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3" w:rsidRPr="00C22E03" w:rsidRDefault="00701A53" w:rsidP="00C22E03">
      <w:pPr>
        <w:tabs>
          <w:tab w:val="center" w:pos="4474"/>
          <w:tab w:val="left" w:pos="6560"/>
          <w:tab w:val="right" w:leader="dot" w:pos="9639"/>
        </w:tabs>
        <w:overflowPunct/>
        <w:autoSpaceDE/>
        <w:autoSpaceDN/>
        <w:adjustRightInd/>
        <w:ind w:left="-1701" w:right="-567" w:firstLine="981"/>
        <w:jc w:val="center"/>
        <w:textAlignment w:val="auto"/>
        <w:rPr>
          <w:sz w:val="24"/>
          <w:szCs w:val="24"/>
        </w:rPr>
      </w:pPr>
      <w:r w:rsidRPr="00701A53">
        <w:rPr>
          <w:noProof/>
          <w:sz w:val="144"/>
        </w:rPr>
        <w:pict>
          <v:rect id="Rectangle 2" o:spid="_x0000_s1026" style="position:absolute;left:0;text-align:left;margin-left:522pt;margin-top:-18pt;width:9.45pt;height:12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" o:allowincell="f" filled="f" stroked="f" strokeweight="0">
            <v:textbox inset="0,0,0,0">
              <w:txbxContent>
                <w:p w:rsidR="00B626F2" w:rsidRPr="00CE103F" w:rsidRDefault="00B626F2" w:rsidP="00C22E03"/>
              </w:txbxContent>
            </v:textbox>
          </v:rect>
        </w:pict>
      </w:r>
      <w:r w:rsidR="00C22E03" w:rsidRPr="00C22E03">
        <w:rPr>
          <w:noProof/>
          <w:szCs w:val="28"/>
        </w:rPr>
        <w:drawing>
          <wp:inline distT="0" distB="0" distL="0" distR="0">
            <wp:extent cx="61722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03" w:rsidRPr="00C22E03" w:rsidRDefault="00C22E03" w:rsidP="00C22E03">
      <w:pPr>
        <w:tabs>
          <w:tab w:val="center" w:pos="4474"/>
          <w:tab w:val="left" w:pos="6560"/>
          <w:tab w:val="right" w:leader="dot" w:pos="9639"/>
        </w:tabs>
        <w:overflowPunct/>
        <w:autoSpaceDE/>
        <w:autoSpaceDN/>
        <w:adjustRightInd/>
        <w:ind w:left="-1701" w:right="-567" w:firstLine="981"/>
        <w:jc w:val="center"/>
        <w:textAlignment w:val="auto"/>
        <w:rPr>
          <w:sz w:val="24"/>
          <w:szCs w:val="24"/>
        </w:rPr>
      </w:pPr>
    </w:p>
    <w:p w:rsidR="00C22E03" w:rsidRPr="00C22E03" w:rsidRDefault="00C22E03" w:rsidP="00C22E03">
      <w:pPr>
        <w:keepNext/>
        <w:overflowPunct/>
        <w:autoSpaceDE/>
        <w:autoSpaceDN/>
        <w:adjustRightInd/>
        <w:ind w:left="-1701" w:right="-851" w:firstLine="981"/>
        <w:jc w:val="center"/>
        <w:textAlignment w:val="auto"/>
        <w:rPr>
          <w:b/>
          <w:szCs w:val="28"/>
        </w:rPr>
      </w:pPr>
      <w:r w:rsidRPr="00C22E03">
        <w:rPr>
          <w:b/>
          <w:szCs w:val="28"/>
        </w:rPr>
        <w:t>ГОРОДСКАЯ ДУМА  ГОРОДА  НИЖНЕГО  НОВГОРОДА</w:t>
      </w:r>
    </w:p>
    <w:p w:rsidR="00C22E03" w:rsidRPr="00C22E03" w:rsidRDefault="00C22E03" w:rsidP="00C22E03">
      <w:pPr>
        <w:keepNext/>
        <w:overflowPunct/>
        <w:autoSpaceDE/>
        <w:autoSpaceDN/>
        <w:adjustRightInd/>
        <w:ind w:left="-1701" w:right="-851" w:firstLine="801"/>
        <w:jc w:val="center"/>
        <w:textAlignment w:val="auto"/>
        <w:rPr>
          <w:b/>
          <w:szCs w:val="28"/>
        </w:rPr>
      </w:pPr>
      <w:r w:rsidRPr="00C22E03">
        <w:rPr>
          <w:b/>
          <w:szCs w:val="28"/>
        </w:rPr>
        <w:t>РЕШЕНИЕ</w:t>
      </w:r>
    </w:p>
    <w:p w:rsidR="00C22E03" w:rsidRPr="00C22E03" w:rsidRDefault="00C22E03" w:rsidP="00C22E03">
      <w:pPr>
        <w:overflowPunct/>
        <w:autoSpaceDE/>
        <w:autoSpaceDN/>
        <w:adjustRightInd/>
        <w:ind w:firstLine="720"/>
        <w:textAlignment w:val="auto"/>
        <w:rPr>
          <w:sz w:val="20"/>
          <w:szCs w:val="28"/>
        </w:rPr>
      </w:pPr>
    </w:p>
    <w:tbl>
      <w:tblPr>
        <w:tblW w:w="980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58"/>
        <w:gridCol w:w="160"/>
        <w:gridCol w:w="1985"/>
        <w:gridCol w:w="3143"/>
      </w:tblGrid>
      <w:tr w:rsidR="00C22E03" w:rsidRPr="00C22E03" w:rsidTr="00C22E03">
        <w:tc>
          <w:tcPr>
            <w:tcW w:w="4678" w:type="dxa"/>
            <w:gridSpan w:val="3"/>
          </w:tcPr>
          <w:p w:rsidR="00C22E03" w:rsidRPr="00C22E03" w:rsidRDefault="00C22E03" w:rsidP="00C22E03">
            <w:pPr>
              <w:ind w:firstLine="1064"/>
              <w:textAlignment w:val="auto"/>
              <w:rPr>
                <w:sz w:val="27"/>
                <w:szCs w:val="27"/>
              </w:rPr>
            </w:pPr>
            <w:r w:rsidRPr="00C22E03">
              <w:rPr>
                <w:sz w:val="27"/>
                <w:szCs w:val="27"/>
              </w:rPr>
              <w:t>_______________</w:t>
            </w:r>
          </w:p>
          <w:p w:rsidR="00C22E03" w:rsidRPr="00C22E03" w:rsidRDefault="00C22E03" w:rsidP="00C22E03">
            <w:pPr>
              <w:ind w:firstLine="1064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sz w:val="27"/>
                <w:szCs w:val="27"/>
              </w:rPr>
            </w:pPr>
            <w:r w:rsidRPr="00C22E03">
              <w:rPr>
                <w:sz w:val="27"/>
                <w:szCs w:val="27"/>
              </w:rPr>
              <w:t xml:space="preserve">                      </w:t>
            </w:r>
          </w:p>
        </w:tc>
        <w:tc>
          <w:tcPr>
            <w:tcW w:w="3143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ind w:left="-921" w:firstLine="720"/>
              <w:textAlignment w:val="auto"/>
              <w:rPr>
                <w:sz w:val="27"/>
                <w:szCs w:val="27"/>
              </w:rPr>
            </w:pPr>
            <w:r w:rsidRPr="00C22E03">
              <w:rPr>
                <w:sz w:val="27"/>
                <w:szCs w:val="27"/>
              </w:rPr>
              <w:t xml:space="preserve">   № _______________</w:t>
            </w:r>
          </w:p>
        </w:tc>
      </w:tr>
      <w:tr w:rsidR="00C22E03" w:rsidRPr="00C22E03" w:rsidTr="00C22E03">
        <w:trPr>
          <w:trHeight w:hRule="exact" w:val="170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spacing w:after="120"/>
              <w:ind w:left="283" w:hanging="70"/>
              <w:textAlignment w:val="auto"/>
              <w:rPr>
                <w:sz w:val="27"/>
                <w:szCs w:val="27"/>
              </w:rPr>
            </w:pPr>
          </w:p>
        </w:tc>
        <w:tc>
          <w:tcPr>
            <w:tcW w:w="4358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spacing w:after="120"/>
              <w:ind w:left="283" w:hanging="70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spacing w:after="120"/>
              <w:ind w:left="283" w:hanging="70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4" w:space="0" w:color="FF0000"/>
            </w:tcBorders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spacing w:after="120"/>
              <w:ind w:left="283" w:firstLine="720"/>
              <w:textAlignment w:val="auto"/>
              <w:rPr>
                <w:sz w:val="27"/>
                <w:szCs w:val="27"/>
              </w:rPr>
            </w:pPr>
          </w:p>
        </w:tc>
        <w:tc>
          <w:tcPr>
            <w:tcW w:w="3143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jc w:val="center"/>
              <w:textAlignment w:val="auto"/>
              <w:rPr>
                <w:sz w:val="27"/>
                <w:szCs w:val="27"/>
              </w:rPr>
            </w:pPr>
          </w:p>
        </w:tc>
      </w:tr>
      <w:tr w:rsidR="00C22E03" w:rsidRPr="00C22E03" w:rsidTr="00C22E03">
        <w:tc>
          <w:tcPr>
            <w:tcW w:w="4678" w:type="dxa"/>
            <w:gridSpan w:val="3"/>
          </w:tcPr>
          <w:p w:rsidR="00C22E03" w:rsidRPr="00C22E03" w:rsidRDefault="00C22E03" w:rsidP="00C22E03">
            <w:pPr>
              <w:keepLines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C22E03">
              <w:rPr>
                <w:szCs w:val="28"/>
              </w:rPr>
              <w:t>О согласовании проекта постановл</w:t>
            </w:r>
            <w:r w:rsidRPr="00C22E03">
              <w:rPr>
                <w:szCs w:val="28"/>
              </w:rPr>
              <w:t>е</w:t>
            </w:r>
            <w:r w:rsidRPr="00C22E03">
              <w:rPr>
                <w:szCs w:val="28"/>
              </w:rPr>
              <w:t>ния администрации города Нижнего Новгорода «</w:t>
            </w:r>
            <w:r w:rsidRPr="00A615F5">
              <w:rPr>
                <w:szCs w:val="28"/>
              </w:rPr>
              <w:t>О внесении изменений в постановление администрации гор</w:t>
            </w:r>
            <w:r w:rsidRPr="00A615F5">
              <w:rPr>
                <w:szCs w:val="28"/>
              </w:rPr>
              <w:t>о</w:t>
            </w:r>
            <w:r w:rsidRPr="00A615F5">
              <w:rPr>
                <w:szCs w:val="28"/>
              </w:rPr>
              <w:t>да Нижнего Новгоро</w:t>
            </w:r>
            <w:r w:rsidR="00B626F2">
              <w:rPr>
                <w:szCs w:val="28"/>
              </w:rPr>
              <w:t>да от 14.12.2016 № 4245 «Об утверждении муниц</w:t>
            </w:r>
            <w:r w:rsidR="00B626F2">
              <w:rPr>
                <w:szCs w:val="28"/>
              </w:rPr>
              <w:t>и</w:t>
            </w:r>
            <w:r w:rsidR="00B626F2">
              <w:rPr>
                <w:szCs w:val="28"/>
              </w:rPr>
              <w:t>пальной программы города Нижнего Новгорода «Охрана окружающей среды города Нижнего Новгорода» на 2017-2019 годы»</w:t>
            </w:r>
          </w:p>
        </w:tc>
        <w:tc>
          <w:tcPr>
            <w:tcW w:w="1985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ind w:right="57" w:firstLine="720"/>
              <w:textAlignment w:val="auto"/>
              <w:rPr>
                <w:szCs w:val="28"/>
              </w:rPr>
            </w:pPr>
          </w:p>
        </w:tc>
        <w:tc>
          <w:tcPr>
            <w:tcW w:w="3143" w:type="dxa"/>
          </w:tcPr>
          <w:p w:rsidR="00C22E03" w:rsidRPr="00C22E03" w:rsidRDefault="00C22E03" w:rsidP="00C22E03">
            <w:pPr>
              <w:overflowPunct/>
              <w:autoSpaceDE/>
              <w:autoSpaceDN/>
              <w:adjustRightInd/>
              <w:ind w:right="57" w:firstLine="720"/>
              <w:textAlignment w:val="auto"/>
              <w:rPr>
                <w:szCs w:val="28"/>
              </w:rPr>
            </w:pPr>
          </w:p>
        </w:tc>
      </w:tr>
    </w:tbl>
    <w:p w:rsidR="00C22E03" w:rsidRPr="00C22E03" w:rsidRDefault="00C22E03" w:rsidP="00C22E03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22E03" w:rsidRPr="00C22E03" w:rsidRDefault="00C22E03" w:rsidP="00C22E03">
      <w:pPr>
        <w:overflowPunct/>
        <w:autoSpaceDE/>
        <w:autoSpaceDN/>
        <w:adjustRightInd/>
        <w:spacing w:line="320" w:lineRule="exact"/>
        <w:ind w:firstLine="720"/>
        <w:textAlignment w:val="auto"/>
        <w:rPr>
          <w:szCs w:val="28"/>
        </w:rPr>
      </w:pPr>
      <w:bookmarkStart w:id="0" w:name="sub_38"/>
    </w:p>
    <w:p w:rsidR="00C22E03" w:rsidRPr="00C22E03" w:rsidRDefault="00C22E03" w:rsidP="00C22E03">
      <w:pPr>
        <w:overflowPunct/>
        <w:autoSpaceDE/>
        <w:autoSpaceDN/>
        <w:adjustRightInd/>
        <w:spacing w:line="320" w:lineRule="exact"/>
        <w:ind w:firstLine="720"/>
        <w:textAlignment w:val="auto"/>
        <w:rPr>
          <w:szCs w:val="28"/>
        </w:rPr>
      </w:pPr>
    </w:p>
    <w:p w:rsidR="00C22E03" w:rsidRPr="00C22E03" w:rsidRDefault="00C22E03" w:rsidP="00C22E03">
      <w:pPr>
        <w:spacing w:line="320" w:lineRule="exact"/>
        <w:textAlignment w:val="auto"/>
        <w:rPr>
          <w:color w:val="000000"/>
          <w:szCs w:val="28"/>
        </w:rPr>
      </w:pPr>
      <w:r w:rsidRPr="00C22E03">
        <w:rPr>
          <w:color w:val="000000"/>
          <w:szCs w:val="28"/>
        </w:rPr>
        <w:t xml:space="preserve">Руководствуясь статьей 179 Бюджетного кодекса Российской Федерации, </w:t>
      </w:r>
      <w:hyperlink r:id="rId8" w:history="1">
        <w:r w:rsidRPr="00C22E03">
          <w:rPr>
            <w:color w:val="000000"/>
            <w:szCs w:val="28"/>
          </w:rPr>
          <w:t>статьей 29</w:t>
        </w:r>
      </w:hyperlink>
      <w:r w:rsidRPr="00C22E03">
        <w:rPr>
          <w:color w:val="000000"/>
          <w:szCs w:val="28"/>
        </w:rPr>
        <w:t xml:space="preserve"> Устава города Нижнего Новгорода, статьей 18.1 Положения о бюдже</w:t>
      </w:r>
      <w:r w:rsidRPr="00C22E03">
        <w:rPr>
          <w:color w:val="000000"/>
          <w:szCs w:val="28"/>
        </w:rPr>
        <w:t>т</w:t>
      </w:r>
      <w:r w:rsidRPr="00C22E03">
        <w:rPr>
          <w:color w:val="000000"/>
          <w:szCs w:val="28"/>
        </w:rPr>
        <w:t>ном процессе в городе Нижнем Новгороде, принятого решением городской Думы города Нижнего Новгорода от 29.05.2013 № 79,</w:t>
      </w:r>
    </w:p>
    <w:p w:rsidR="00C22E03" w:rsidRPr="00C22E03" w:rsidRDefault="00C22E03" w:rsidP="00C22E03">
      <w:pPr>
        <w:overflowPunct/>
        <w:autoSpaceDE/>
        <w:autoSpaceDN/>
        <w:adjustRightInd/>
        <w:spacing w:line="320" w:lineRule="exact"/>
        <w:ind w:firstLine="720"/>
        <w:textAlignment w:val="auto"/>
        <w:rPr>
          <w:szCs w:val="28"/>
        </w:rPr>
      </w:pPr>
      <w:r w:rsidRPr="00C22E03">
        <w:rPr>
          <w:szCs w:val="28"/>
        </w:rPr>
        <w:t xml:space="preserve"> </w:t>
      </w:r>
    </w:p>
    <w:p w:rsidR="00C22E03" w:rsidRPr="00C22E03" w:rsidRDefault="00C22E03" w:rsidP="00C22E03">
      <w:pPr>
        <w:overflowPunct/>
        <w:autoSpaceDE/>
        <w:autoSpaceDN/>
        <w:adjustRightInd/>
        <w:ind w:firstLine="720"/>
        <w:textAlignment w:val="auto"/>
        <w:rPr>
          <w:color w:val="000000"/>
          <w:szCs w:val="28"/>
        </w:rPr>
      </w:pPr>
    </w:p>
    <w:p w:rsidR="00C22E03" w:rsidRPr="00C22E03" w:rsidRDefault="00C22E03" w:rsidP="00C22E03">
      <w:pP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Cs w:val="28"/>
        </w:rPr>
      </w:pPr>
      <w:r w:rsidRPr="00C22E03">
        <w:rPr>
          <w:b/>
          <w:bCs/>
          <w:szCs w:val="28"/>
        </w:rPr>
        <w:t>ГОРОДСКАЯ ДУМА РЕШИЛА:</w:t>
      </w:r>
    </w:p>
    <w:p w:rsidR="00C22E03" w:rsidRPr="00C22E03" w:rsidRDefault="00C22E03" w:rsidP="00C22E03">
      <w:pP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Cs w:val="28"/>
        </w:rPr>
      </w:pPr>
    </w:p>
    <w:p w:rsidR="00C22E03" w:rsidRPr="00C22E03" w:rsidRDefault="00C22E03" w:rsidP="00B626F2">
      <w:pPr>
        <w:keepLines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2E03">
        <w:rPr>
          <w:szCs w:val="28"/>
        </w:rPr>
        <w:t xml:space="preserve">Согласовать проект </w:t>
      </w:r>
      <w:r w:rsidRPr="00C22E03">
        <w:rPr>
          <w:bCs/>
          <w:szCs w:val="28"/>
        </w:rPr>
        <w:t xml:space="preserve">постановления администрации города Нижнего Новгорода </w:t>
      </w:r>
      <w:r w:rsidRPr="00C22E03">
        <w:rPr>
          <w:szCs w:val="28"/>
        </w:rPr>
        <w:t>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города Нижнего Новгорода «Охрана окружающей среды города Нижнего Новгорода» на 2017-2019 годы»</w:t>
      </w:r>
      <w:r w:rsidRPr="00C22E03">
        <w:rPr>
          <w:szCs w:val="28"/>
        </w:rPr>
        <w:t>» (прилагается).</w:t>
      </w:r>
    </w:p>
    <w:p w:rsidR="00C22E03" w:rsidRPr="00C22E03" w:rsidRDefault="00C22E03" w:rsidP="00C22E03">
      <w:pPr>
        <w:widowControl w:val="0"/>
        <w:overflowPunct/>
        <w:autoSpaceDE/>
        <w:autoSpaceDN/>
        <w:adjustRightInd/>
        <w:spacing w:line="320" w:lineRule="exact"/>
        <w:ind w:firstLine="720"/>
        <w:textAlignment w:val="auto"/>
        <w:rPr>
          <w:color w:val="000000"/>
          <w:szCs w:val="28"/>
        </w:rPr>
      </w:pPr>
    </w:p>
    <w:p w:rsidR="00C22E03" w:rsidRPr="00C22E03" w:rsidRDefault="00C22E03" w:rsidP="00C22E03">
      <w:pPr>
        <w:widowControl w:val="0"/>
        <w:overflowPunct/>
        <w:autoSpaceDE/>
        <w:autoSpaceDN/>
        <w:adjustRightInd/>
        <w:spacing w:line="320" w:lineRule="exact"/>
        <w:ind w:firstLine="720"/>
        <w:textAlignment w:val="auto"/>
        <w:rPr>
          <w:color w:val="000000"/>
          <w:szCs w:val="28"/>
        </w:rPr>
      </w:pPr>
    </w:p>
    <w:p w:rsidR="00C22E03" w:rsidRPr="00C22E03" w:rsidRDefault="00C22E03" w:rsidP="00C22E03">
      <w:pPr>
        <w:widowControl w:val="0"/>
        <w:overflowPunct/>
        <w:autoSpaceDE/>
        <w:autoSpaceDN/>
        <w:adjustRightInd/>
        <w:spacing w:line="320" w:lineRule="exact"/>
        <w:ind w:firstLine="720"/>
        <w:textAlignment w:val="auto"/>
        <w:rPr>
          <w:color w:val="000000"/>
          <w:szCs w:val="28"/>
        </w:rPr>
      </w:pPr>
    </w:p>
    <w:tbl>
      <w:tblPr>
        <w:tblW w:w="10368" w:type="dxa"/>
        <w:tblLayout w:type="fixed"/>
        <w:tblLook w:val="0000"/>
      </w:tblPr>
      <w:tblGrid>
        <w:gridCol w:w="4839"/>
        <w:gridCol w:w="5529"/>
      </w:tblGrid>
      <w:tr w:rsidR="00C22E03" w:rsidRPr="00C22E03" w:rsidTr="00C22E03">
        <w:trPr>
          <w:trHeight w:val="283"/>
        </w:trPr>
        <w:tc>
          <w:tcPr>
            <w:tcW w:w="4839" w:type="dxa"/>
          </w:tcPr>
          <w:bookmarkEnd w:id="0"/>
          <w:p w:rsidR="00C22E03" w:rsidRPr="00C22E03" w:rsidRDefault="00142675" w:rsidP="00142675">
            <w:pPr>
              <w:widowControl w:val="0"/>
              <w:overflowPunct/>
              <w:ind w:firstLine="0"/>
              <w:jc w:val="left"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полномочия </w:t>
            </w:r>
            <w:r>
              <w:rPr>
                <w:szCs w:val="28"/>
              </w:rPr>
              <w:br/>
              <w:t>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 городской Думы</w:t>
            </w:r>
            <w:r w:rsidR="00C22E03" w:rsidRPr="00C22E03">
              <w:rPr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22E03" w:rsidRPr="00C22E03" w:rsidRDefault="00C22E03" w:rsidP="00C22E03">
            <w:pPr>
              <w:widowControl w:val="0"/>
              <w:overflowPunct/>
              <w:ind w:firstLine="720"/>
              <w:jc w:val="right"/>
              <w:textAlignment w:val="auto"/>
              <w:rPr>
                <w:szCs w:val="28"/>
              </w:rPr>
            </w:pPr>
            <w:r w:rsidRPr="00C22E03">
              <w:rPr>
                <w:szCs w:val="28"/>
              </w:rPr>
              <w:t xml:space="preserve">            </w:t>
            </w:r>
            <w:r w:rsidR="00142675">
              <w:rPr>
                <w:szCs w:val="28"/>
              </w:rPr>
              <w:t xml:space="preserve">Е.И. </w:t>
            </w:r>
            <w:proofErr w:type="spellStart"/>
            <w:r w:rsidR="00142675">
              <w:rPr>
                <w:szCs w:val="28"/>
              </w:rPr>
              <w:t>Солонченко</w:t>
            </w:r>
            <w:proofErr w:type="spellEnd"/>
          </w:p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szCs w:val="28"/>
              </w:rPr>
            </w:pPr>
          </w:p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szCs w:val="28"/>
              </w:rPr>
            </w:pPr>
          </w:p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szCs w:val="28"/>
              </w:rPr>
            </w:pPr>
          </w:p>
          <w:p w:rsidR="00C22E03" w:rsidRPr="00C22E03" w:rsidRDefault="00C22E03" w:rsidP="00C22E03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szCs w:val="28"/>
              </w:rPr>
            </w:pPr>
          </w:p>
        </w:tc>
      </w:tr>
    </w:tbl>
    <w:p w:rsidR="00C22E03" w:rsidRPr="00C22E03" w:rsidRDefault="00C22E03" w:rsidP="00C22E03">
      <w:pPr>
        <w:overflowPunct/>
        <w:autoSpaceDE/>
        <w:autoSpaceDN/>
        <w:adjustRightInd/>
        <w:ind w:firstLine="720"/>
        <w:textAlignment w:val="auto"/>
      </w:pPr>
      <w:r w:rsidRPr="00142675">
        <w:br w:type="page"/>
      </w:r>
    </w:p>
    <w:p w:rsidR="00C22E03" w:rsidRPr="00C22E03" w:rsidRDefault="00C22E03" w:rsidP="00C22E03">
      <w:pPr>
        <w:tabs>
          <w:tab w:val="left" w:pos="6804"/>
        </w:tabs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C22E03">
        <w:rPr>
          <w:szCs w:val="28"/>
        </w:rPr>
        <w:lastRenderedPageBreak/>
        <w:t xml:space="preserve">                                                                      Приложение </w:t>
      </w:r>
    </w:p>
    <w:p w:rsidR="00C22E03" w:rsidRPr="00C22E03" w:rsidRDefault="00C22E03" w:rsidP="00C22E03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C22E03">
        <w:rPr>
          <w:szCs w:val="28"/>
        </w:rPr>
        <w:t xml:space="preserve">                                                                                                 к решению городской Думы</w:t>
      </w:r>
    </w:p>
    <w:p w:rsidR="00C22E03" w:rsidRPr="00C22E03" w:rsidRDefault="00C22E03" w:rsidP="00C22E03">
      <w:pPr>
        <w:overflowPunct/>
        <w:autoSpaceDE/>
        <w:autoSpaceDN/>
        <w:adjustRightInd/>
        <w:ind w:firstLine="720"/>
        <w:jc w:val="right"/>
        <w:textAlignment w:val="auto"/>
        <w:rPr>
          <w:sz w:val="32"/>
        </w:rPr>
      </w:pPr>
      <w:r w:rsidRPr="00C22E03">
        <w:rPr>
          <w:szCs w:val="28"/>
        </w:rPr>
        <w:t xml:space="preserve"> от __________ № _________</w:t>
      </w:r>
    </w:p>
    <w:p w:rsidR="00C22E03" w:rsidRDefault="00C22E03" w:rsidP="00A615F5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</w:rPr>
      </w:pP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</w:rPr>
      </w:pPr>
      <w:r w:rsidRPr="00A615F5">
        <w:rPr>
          <w:b/>
          <w:noProof/>
          <w:sz w:val="32"/>
        </w:rPr>
        <w:drawing>
          <wp:inline distT="0" distB="0" distL="0" distR="0">
            <wp:extent cx="462915" cy="593725"/>
            <wp:effectExtent l="0" t="0" r="0" b="0"/>
            <wp:docPr id="2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</w:rPr>
      </w:pPr>
      <w:r w:rsidRPr="00A615F5">
        <w:rPr>
          <w:b/>
          <w:sz w:val="32"/>
        </w:rPr>
        <w:t>АДМИНИСТРАЦИЯ ГОРОДА НИЖНЕГО НОВГОРОДА</w:t>
      </w: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outlineLvl w:val="5"/>
        <w:rPr>
          <w:rFonts w:ascii="Calibri" w:hAnsi="Calibri"/>
          <w:b/>
          <w:bCs/>
          <w:sz w:val="36"/>
          <w:szCs w:val="36"/>
        </w:rPr>
      </w:pP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outlineLvl w:val="5"/>
        <w:rPr>
          <w:b/>
          <w:bCs/>
          <w:sz w:val="36"/>
          <w:szCs w:val="36"/>
        </w:rPr>
      </w:pPr>
      <w:r w:rsidRPr="00A615F5">
        <w:rPr>
          <w:b/>
          <w:bCs/>
          <w:sz w:val="36"/>
          <w:szCs w:val="36"/>
        </w:rPr>
        <w:t>П О С Т А Н О В Л Е Н И Е</w:t>
      </w:r>
    </w:p>
    <w:p w:rsid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p w:rsidR="004A2D62" w:rsidRPr="00A615F5" w:rsidRDefault="004A2D62" w:rsidP="00A615F5">
      <w:pPr>
        <w:tabs>
          <w:tab w:val="left" w:pos="10980"/>
        </w:tabs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A615F5" w:rsidRPr="00A615F5" w:rsidTr="00A615F5">
        <w:tc>
          <w:tcPr>
            <w:tcW w:w="2694" w:type="dxa"/>
            <w:tcBorders>
              <w:bottom w:val="single" w:sz="4" w:space="0" w:color="auto"/>
            </w:tcBorders>
          </w:tcPr>
          <w:p w:rsidR="00A615F5" w:rsidRPr="00A615F5" w:rsidRDefault="00A615F5" w:rsidP="00A615F5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15F5" w:rsidRPr="00A615F5" w:rsidRDefault="00A615F5" w:rsidP="00A615F5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615F5" w:rsidRPr="00A615F5" w:rsidRDefault="00A615F5" w:rsidP="00A615F5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 w:rsidRPr="00A615F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15F5" w:rsidRPr="00A615F5" w:rsidRDefault="00A615F5" w:rsidP="00A615F5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A615F5" w:rsidRPr="00A615F5" w:rsidRDefault="00A615F5" w:rsidP="00A615F5">
      <w:pPr>
        <w:tabs>
          <w:tab w:val="left" w:pos="10980"/>
        </w:tabs>
        <w:overflowPunct/>
        <w:autoSpaceDE/>
        <w:autoSpaceDN/>
        <w:adjustRightInd/>
        <w:ind w:firstLine="0"/>
        <w:textAlignment w:val="auto"/>
        <w:rPr>
          <w:sz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"/>
        <w:gridCol w:w="4483"/>
        <w:gridCol w:w="290"/>
      </w:tblGrid>
      <w:tr w:rsidR="00A615F5" w:rsidRPr="00A615F5" w:rsidTr="00166FF0">
        <w:trPr>
          <w:cantSplit/>
          <w:trHeight w:hRule="exact" w:val="81"/>
        </w:trPr>
        <w:tc>
          <w:tcPr>
            <w:tcW w:w="290" w:type="dxa"/>
          </w:tcPr>
          <w:p w:rsidR="00A615F5" w:rsidRPr="00A615F5" w:rsidRDefault="00701A53" w:rsidP="00A615F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Arial" w:hAnsi="Arial" w:cs="Arial"/>
                <w:sz w:val="24"/>
                <w:lang w:val="en-US"/>
              </w:rPr>
            </w:pPr>
            <w:r w:rsidRPr="00701A53">
              <w:rPr>
                <w:noProof/>
                <w:sz w:val="20"/>
              </w:rPr>
              <w:pict>
                <v:group id="Group 3" o:spid="_x0000_s1032" style="position:absolute;margin-left:0;margin-top:0;width:8.5pt;height:8.6pt;z-index:251659264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">
                  <v:line id="Line 4" o:spid="_x0000_s1027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5" o:spid="_x0000_s1028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w:pict>
            </w:r>
            <w:r w:rsidR="00A615F5" w:rsidRPr="00A615F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06680" cy="1066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A615F5" w:rsidRPr="00A615F5" w:rsidRDefault="00A615F5" w:rsidP="00A615F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90" w:type="dxa"/>
          </w:tcPr>
          <w:p w:rsidR="00A615F5" w:rsidRPr="00A615F5" w:rsidRDefault="00701A53" w:rsidP="00A615F5">
            <w:pPr>
              <w:keepLines/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24"/>
              </w:rPr>
            </w:pPr>
            <w:r w:rsidRPr="00701A53">
              <w:rPr>
                <w:noProof/>
              </w:rPr>
              <w:pict>
                <v:group id="Group 6" o:spid="_x0000_s1029" style="position:absolute;margin-left:.05pt;margin-top:-.05pt;width:8.5pt;height:8.6pt;rotation:90;z-index:251660288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">
                  <v:line id="Line 7" o:spid="_x0000_s1031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8" o:spid="_x0000_s1030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w:pict>
            </w:r>
            <w:r w:rsidR="00A615F5" w:rsidRPr="00A615F5">
              <w:rPr>
                <w:noProof/>
                <w:sz w:val="24"/>
              </w:rPr>
              <w:drawing>
                <wp:inline distT="0" distB="0" distL="0" distR="0">
                  <wp:extent cx="106680" cy="10668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5F5" w:rsidRPr="00A615F5" w:rsidTr="00166FF0">
        <w:trPr>
          <w:cantSplit/>
          <w:trHeight w:val="492"/>
        </w:trPr>
        <w:tc>
          <w:tcPr>
            <w:tcW w:w="5062" w:type="dxa"/>
            <w:gridSpan w:val="3"/>
          </w:tcPr>
          <w:p w:rsidR="00546F3E" w:rsidRDefault="00B626F2" w:rsidP="00A615F5">
            <w:pPr>
              <w:keepLines/>
              <w:overflowPunct/>
              <w:autoSpaceDE/>
              <w:autoSpaceDN/>
              <w:adjustRightInd/>
              <w:ind w:firstLine="0"/>
              <w:textAlignment w:val="auto"/>
              <w:rPr>
                <w:bCs/>
              </w:rPr>
            </w:pPr>
            <w:r w:rsidRPr="00A615F5">
              <w:rPr>
                <w:szCs w:val="28"/>
              </w:rPr>
              <w:t>О внесении изменений в постановление администрации города Нижнего Новг</w:t>
            </w:r>
            <w:r w:rsidRPr="00A615F5">
              <w:rPr>
                <w:szCs w:val="28"/>
              </w:rPr>
              <w:t>о</w:t>
            </w:r>
            <w:r w:rsidRPr="00A615F5">
              <w:rPr>
                <w:szCs w:val="28"/>
              </w:rPr>
              <w:t>ро</w:t>
            </w:r>
            <w:r>
              <w:rPr>
                <w:szCs w:val="28"/>
              </w:rPr>
              <w:t>да от 14.12.2016 № 4245 «Об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ждении муниципальной программы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рода Нижнего Новгорода «Охрана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жающей среды города Нижнего Новг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рода» на 2017-2019 годы»</w:t>
            </w:r>
          </w:p>
          <w:p w:rsidR="00AB0524" w:rsidRDefault="00AB0524" w:rsidP="00A615F5">
            <w:pPr>
              <w:keepLines/>
              <w:overflowPunct/>
              <w:autoSpaceDE/>
              <w:autoSpaceDN/>
              <w:adjustRightInd/>
              <w:ind w:firstLine="0"/>
              <w:textAlignment w:val="auto"/>
              <w:rPr>
                <w:bCs/>
              </w:rPr>
            </w:pPr>
          </w:p>
          <w:p w:rsidR="00B626F2" w:rsidRPr="00A615F5" w:rsidRDefault="00B626F2" w:rsidP="00A615F5">
            <w:pPr>
              <w:keepLines/>
              <w:overflowPunct/>
              <w:autoSpaceDE/>
              <w:autoSpaceDN/>
              <w:adjustRightInd/>
              <w:ind w:firstLine="0"/>
              <w:textAlignment w:val="auto"/>
              <w:rPr>
                <w:bCs/>
              </w:rPr>
            </w:pPr>
          </w:p>
        </w:tc>
      </w:tr>
    </w:tbl>
    <w:p w:rsidR="004A2D62" w:rsidRPr="00393FFF" w:rsidRDefault="00A615F5" w:rsidP="004A2D62">
      <w:pPr>
        <w:widowControl w:val="0"/>
        <w:ind w:firstLine="567"/>
        <w:rPr>
          <w:color w:val="000000" w:themeColor="text1"/>
          <w:szCs w:val="28"/>
        </w:rPr>
      </w:pPr>
      <w:r w:rsidRPr="00A615F5">
        <w:rPr>
          <w:bCs/>
          <w:szCs w:val="28"/>
        </w:rPr>
        <w:tab/>
      </w:r>
      <w:bookmarkStart w:id="1" w:name="_GoBack"/>
      <w:r w:rsidR="004A2D62" w:rsidRPr="00393FFF">
        <w:rPr>
          <w:color w:val="000000" w:themeColor="text1"/>
          <w:szCs w:val="28"/>
        </w:rPr>
        <w:t xml:space="preserve">В соответствии </w:t>
      </w:r>
      <w:r w:rsidR="004A2D62" w:rsidRPr="004A2D62">
        <w:rPr>
          <w:color w:val="000000" w:themeColor="text1"/>
          <w:szCs w:val="28"/>
        </w:rPr>
        <w:t xml:space="preserve">со </w:t>
      </w:r>
      <w:hyperlink r:id="rId12" w:history="1">
        <w:r w:rsidR="004A2D62" w:rsidRPr="004A2D62">
          <w:rPr>
            <w:rStyle w:val="af2"/>
            <w:color w:val="000000" w:themeColor="text1"/>
            <w:szCs w:val="28"/>
            <w:u w:val="none"/>
          </w:rPr>
          <w:t>статьей 179</w:t>
        </w:r>
      </w:hyperlink>
      <w:r w:rsidR="004A2D62" w:rsidRPr="004A2D62">
        <w:rPr>
          <w:color w:val="000000" w:themeColor="text1"/>
          <w:szCs w:val="28"/>
        </w:rPr>
        <w:t xml:space="preserve"> Бюджетного кодекса Российской Федерации, статьей </w:t>
      </w:r>
      <w:hyperlink r:id="rId13" w:history="1">
        <w:r w:rsidR="004A2D62" w:rsidRPr="004A2D62">
          <w:rPr>
            <w:rStyle w:val="af2"/>
            <w:color w:val="000000" w:themeColor="text1"/>
            <w:szCs w:val="28"/>
            <w:u w:val="none"/>
          </w:rPr>
          <w:t>43</w:t>
        </w:r>
      </w:hyperlink>
      <w:r w:rsidR="004A2D62" w:rsidRPr="004A2D62">
        <w:rPr>
          <w:color w:val="000000" w:themeColor="text1"/>
          <w:szCs w:val="28"/>
        </w:rPr>
        <w:t xml:space="preserve"> Устава города Нижнего Новгорода, решением городской Думы города Нижнего Новгорода от ……. №……, решением городской Думы города Нижне</w:t>
      </w:r>
      <w:r w:rsidR="004A2D62">
        <w:rPr>
          <w:color w:val="000000" w:themeColor="text1"/>
          <w:szCs w:val="28"/>
        </w:rPr>
        <w:t>го Новгорода от 13.12.2017 № 257</w:t>
      </w:r>
      <w:r w:rsidR="004A2D62" w:rsidRPr="004A2D62">
        <w:rPr>
          <w:color w:val="000000" w:themeColor="text1"/>
          <w:szCs w:val="28"/>
        </w:rPr>
        <w:t xml:space="preserve"> </w:t>
      </w:r>
      <w:r w:rsidR="004A2D62">
        <w:rPr>
          <w:color w:val="000000" w:themeColor="text1"/>
          <w:szCs w:val="28"/>
        </w:rPr>
        <w:t>«О внесении изменений в решение городской Думы города Нижнего Нов</w:t>
      </w:r>
      <w:r w:rsidR="004A2D62" w:rsidRPr="004A2D62">
        <w:rPr>
          <w:color w:val="000000" w:themeColor="text1"/>
          <w:szCs w:val="28"/>
        </w:rPr>
        <w:t>го</w:t>
      </w:r>
      <w:r w:rsidR="004A2D62">
        <w:rPr>
          <w:color w:val="000000" w:themeColor="text1"/>
          <w:szCs w:val="28"/>
        </w:rPr>
        <w:t>рода от 21.12.2016 № 262 «О бюд</w:t>
      </w:r>
      <w:r w:rsidR="004A2D62" w:rsidRPr="004A2D62">
        <w:rPr>
          <w:color w:val="000000" w:themeColor="text1"/>
          <w:szCs w:val="28"/>
        </w:rPr>
        <w:t>жете города Нижнего Но</w:t>
      </w:r>
      <w:r w:rsidR="004A2D62" w:rsidRPr="004A2D62">
        <w:rPr>
          <w:color w:val="000000" w:themeColor="text1"/>
          <w:szCs w:val="28"/>
        </w:rPr>
        <w:t>в</w:t>
      </w:r>
      <w:r w:rsidR="004A2D62" w:rsidRPr="004A2D62">
        <w:rPr>
          <w:color w:val="000000" w:themeColor="text1"/>
          <w:szCs w:val="28"/>
        </w:rPr>
        <w:t xml:space="preserve">города на 2017 год и на плановый период 2018-2019 годов, </w:t>
      </w:r>
      <w:hyperlink r:id="rId14" w:history="1">
        <w:r w:rsidR="004A2D62" w:rsidRPr="004A2D62">
          <w:rPr>
            <w:rStyle w:val="af2"/>
            <w:color w:val="000000" w:themeColor="text1"/>
            <w:szCs w:val="28"/>
            <w:u w:val="none"/>
          </w:rPr>
          <w:t>постановлением</w:t>
        </w:r>
      </w:hyperlink>
      <w:r w:rsidR="004A2D62" w:rsidRPr="004A2D62">
        <w:rPr>
          <w:color w:val="000000" w:themeColor="text1"/>
          <w:szCs w:val="28"/>
        </w:rPr>
        <w:t xml:space="preserve"> админ</w:t>
      </w:r>
      <w:r w:rsidR="004A2D62" w:rsidRPr="004A2D62">
        <w:rPr>
          <w:color w:val="000000" w:themeColor="text1"/>
          <w:szCs w:val="28"/>
        </w:rPr>
        <w:t>и</w:t>
      </w:r>
      <w:r w:rsidR="004A2D62" w:rsidRPr="004A2D62">
        <w:rPr>
          <w:color w:val="000000" w:themeColor="text1"/>
          <w:szCs w:val="28"/>
        </w:rPr>
        <w:t>страции города Нижнего Новгорода от 08.07.2014 № 2542 «Об утверждении перечня муниципальных программ города Нижнего Новгорода», постановлением админис</w:t>
      </w:r>
      <w:r w:rsidR="004A2D62" w:rsidRPr="004A2D62">
        <w:rPr>
          <w:color w:val="000000" w:themeColor="text1"/>
          <w:szCs w:val="28"/>
        </w:rPr>
        <w:t>т</w:t>
      </w:r>
      <w:r w:rsidR="004A2D62" w:rsidRPr="004A2D62">
        <w:rPr>
          <w:color w:val="000000" w:themeColor="text1"/>
          <w:szCs w:val="28"/>
        </w:rPr>
        <w:t>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</w:t>
      </w:r>
      <w:r w:rsidR="004A2D62" w:rsidRPr="00393FFF">
        <w:rPr>
          <w:color w:val="000000" w:themeColor="text1"/>
          <w:szCs w:val="28"/>
        </w:rPr>
        <w:t xml:space="preserve"> м</w:t>
      </w:r>
      <w:r w:rsidR="004A2D62" w:rsidRPr="00393FFF">
        <w:rPr>
          <w:color w:val="000000" w:themeColor="text1"/>
          <w:szCs w:val="28"/>
        </w:rPr>
        <w:t>у</w:t>
      </w:r>
      <w:r w:rsidR="004A2D62" w:rsidRPr="00393FFF">
        <w:rPr>
          <w:color w:val="000000" w:themeColor="text1"/>
          <w:szCs w:val="28"/>
        </w:rPr>
        <w:t>ниципальных программ города Нижнего Новгорода</w:t>
      </w:r>
      <w:r w:rsidR="004A2D62">
        <w:rPr>
          <w:color w:val="000000" w:themeColor="text1"/>
          <w:szCs w:val="28"/>
        </w:rPr>
        <w:t>»</w:t>
      </w:r>
      <w:r w:rsidR="004A2D62" w:rsidRPr="00393FFF">
        <w:rPr>
          <w:color w:val="000000" w:themeColor="text1"/>
          <w:szCs w:val="28"/>
        </w:rPr>
        <w:t xml:space="preserve"> администрация города Нижн</w:t>
      </w:r>
      <w:r w:rsidR="004A2D62" w:rsidRPr="00393FFF">
        <w:rPr>
          <w:color w:val="000000" w:themeColor="text1"/>
          <w:szCs w:val="28"/>
        </w:rPr>
        <w:t>е</w:t>
      </w:r>
      <w:r w:rsidR="004A2D62" w:rsidRPr="00393FFF">
        <w:rPr>
          <w:color w:val="000000" w:themeColor="text1"/>
          <w:szCs w:val="28"/>
        </w:rPr>
        <w:t>го Новгорода постановляет:</w:t>
      </w:r>
    </w:p>
    <w:p w:rsidR="004A2D62" w:rsidRDefault="004A2D62" w:rsidP="004A2D62">
      <w:pPr>
        <w:widowControl w:val="0"/>
        <w:ind w:firstLine="567"/>
        <w:rPr>
          <w:color w:val="000000" w:themeColor="text1"/>
          <w:szCs w:val="28"/>
        </w:rPr>
      </w:pPr>
      <w:r w:rsidRPr="00393FFF">
        <w:rPr>
          <w:color w:val="000000" w:themeColor="text1"/>
          <w:szCs w:val="28"/>
        </w:rPr>
        <w:t xml:space="preserve">1. </w:t>
      </w:r>
      <w:r>
        <w:rPr>
          <w:color w:val="000000" w:themeColor="text1"/>
          <w:szCs w:val="28"/>
        </w:rPr>
        <w:t xml:space="preserve">Внести в </w:t>
      </w:r>
      <w:r w:rsidRPr="00A615F5">
        <w:rPr>
          <w:szCs w:val="28"/>
        </w:rPr>
        <w:t>постановление администрации города Нижнего Новгоро</w:t>
      </w:r>
      <w:r w:rsidR="00B626F2">
        <w:rPr>
          <w:szCs w:val="28"/>
        </w:rPr>
        <w:t>да от 14.12.2016  № 4245</w:t>
      </w:r>
      <w:r>
        <w:rPr>
          <w:szCs w:val="28"/>
        </w:rPr>
        <w:t xml:space="preserve"> «</w:t>
      </w:r>
      <w:r w:rsidR="00B626F2">
        <w:rPr>
          <w:szCs w:val="28"/>
        </w:rPr>
        <w:t>Об утверждении муниципальной программы города Нижнего Новгорода «Охрана окружающей среды города Нижнего Новгорода» на 2017-2019 годы</w:t>
      </w:r>
      <w:r>
        <w:rPr>
          <w:szCs w:val="28"/>
        </w:rPr>
        <w:t xml:space="preserve">» </w:t>
      </w:r>
      <w:r>
        <w:rPr>
          <w:color w:val="000000" w:themeColor="text1"/>
          <w:szCs w:val="28"/>
        </w:rPr>
        <w:t>изменения, изложив его в новой редакции в соответствии с приложением.</w:t>
      </w:r>
    </w:p>
    <w:p w:rsidR="004A2D62" w:rsidRPr="00393FFF" w:rsidRDefault="004A2D62" w:rsidP="004A2D62">
      <w:pPr>
        <w:widowControl w:val="0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393FFF">
        <w:rPr>
          <w:color w:val="000000" w:themeColor="text1"/>
          <w:szCs w:val="28"/>
        </w:rPr>
        <w:t>Департаменту общественных отношений и информации администрации г</w:t>
      </w:r>
      <w:r w:rsidRPr="00393FFF">
        <w:rPr>
          <w:color w:val="000000" w:themeColor="text1"/>
          <w:szCs w:val="28"/>
        </w:rPr>
        <w:t>о</w:t>
      </w:r>
      <w:r w:rsidRPr="00393FFF">
        <w:rPr>
          <w:color w:val="000000" w:themeColor="text1"/>
          <w:szCs w:val="28"/>
        </w:rPr>
        <w:t xml:space="preserve">рода Нижнего Новгорода (Амбарцумян Р.М.) обеспечить опубликование настоящего постановления в официальном печатном средстве массовой информации – газете </w:t>
      </w:r>
      <w:r w:rsidRPr="00393FFF">
        <w:rPr>
          <w:color w:val="000000" w:themeColor="text1"/>
          <w:szCs w:val="28"/>
        </w:rPr>
        <w:lastRenderedPageBreak/>
        <w:t>«День города. Нижний Новгород».</w:t>
      </w:r>
    </w:p>
    <w:p w:rsidR="004A2D62" w:rsidRDefault="004A2D62" w:rsidP="00C22E03">
      <w:pPr>
        <w:widowControl w:val="0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393FFF">
        <w:rPr>
          <w:color w:val="000000" w:themeColor="text1"/>
          <w:szCs w:val="28"/>
        </w:rPr>
        <w:t>. Департаменту правового обеспечения администрации города Нижнего Но</w:t>
      </w:r>
      <w:r w:rsidRPr="00393FFF">
        <w:rPr>
          <w:color w:val="000000" w:themeColor="text1"/>
          <w:szCs w:val="28"/>
        </w:rPr>
        <w:t>в</w:t>
      </w:r>
      <w:r w:rsidRPr="00393FFF">
        <w:rPr>
          <w:color w:val="000000" w:themeColor="text1"/>
          <w:szCs w:val="28"/>
        </w:rPr>
        <w:t>города (Киселева С.Б.) обеспечить размещение настоящего постановления на оф</w:t>
      </w:r>
      <w:r w:rsidRPr="00393FFF">
        <w:rPr>
          <w:color w:val="000000" w:themeColor="text1"/>
          <w:szCs w:val="28"/>
        </w:rPr>
        <w:t>и</w:t>
      </w:r>
      <w:r w:rsidRPr="00393FFF">
        <w:rPr>
          <w:color w:val="000000" w:themeColor="text1"/>
          <w:szCs w:val="28"/>
        </w:rPr>
        <w:t>циальном сайте администрации города Нижнего Новгорода в информационно-телек</w:t>
      </w:r>
      <w:r>
        <w:rPr>
          <w:color w:val="000000" w:themeColor="text1"/>
          <w:szCs w:val="28"/>
        </w:rPr>
        <w:t>оммуникационной сети «Интернет».</w:t>
      </w:r>
    </w:p>
    <w:p w:rsidR="004A2D62" w:rsidRPr="00393FFF" w:rsidRDefault="004A2D62" w:rsidP="004A2D62">
      <w:pPr>
        <w:widowControl w:val="0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393FFF">
        <w:rPr>
          <w:color w:val="000000" w:themeColor="text1"/>
          <w:szCs w:val="28"/>
        </w:rPr>
        <w:t xml:space="preserve">. Контроль за исполнением постановления возложить на заместителя главы администрации города </w:t>
      </w:r>
      <w:r>
        <w:rPr>
          <w:color w:val="000000" w:themeColor="text1"/>
          <w:szCs w:val="28"/>
        </w:rPr>
        <w:t xml:space="preserve">Нижнего Новгорода </w:t>
      </w:r>
      <w:r w:rsidRPr="00393FFF">
        <w:rPr>
          <w:color w:val="000000" w:themeColor="text1"/>
          <w:szCs w:val="28"/>
        </w:rPr>
        <w:t>Герасименко А.А.</w:t>
      </w:r>
    </w:p>
    <w:p w:rsidR="004A2D62" w:rsidRDefault="004A2D62" w:rsidP="004A2D62">
      <w:pPr>
        <w:ind w:firstLine="0"/>
        <w:rPr>
          <w:color w:val="000000" w:themeColor="text1"/>
          <w:szCs w:val="28"/>
        </w:rPr>
      </w:pPr>
    </w:p>
    <w:p w:rsidR="004A2D62" w:rsidRPr="00393FFF" w:rsidRDefault="004A2D62" w:rsidP="004A2D62">
      <w:pPr>
        <w:ind w:firstLine="0"/>
        <w:rPr>
          <w:color w:val="000000" w:themeColor="text1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Глава города                                                                                                         В.А.Панов</w:t>
      </w: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bookmarkEnd w:id="1"/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C22E03" w:rsidRDefault="00C22E03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Default="004A2D62" w:rsidP="004A2D62">
      <w:pPr>
        <w:widowControl w:val="0"/>
        <w:ind w:firstLine="0"/>
        <w:rPr>
          <w:rFonts w:cs="Arial"/>
          <w:szCs w:val="28"/>
        </w:rPr>
      </w:pPr>
    </w:p>
    <w:p w:rsidR="004A2D62" w:rsidRPr="00393FFF" w:rsidRDefault="004A2D62" w:rsidP="004A2D62">
      <w:pPr>
        <w:widowControl w:val="0"/>
        <w:ind w:firstLine="0"/>
        <w:rPr>
          <w:rFonts w:cs="Arial"/>
          <w:szCs w:val="28"/>
        </w:rPr>
      </w:pPr>
      <w:r w:rsidRPr="00393FFF">
        <w:rPr>
          <w:rFonts w:cs="Arial"/>
          <w:szCs w:val="28"/>
        </w:rPr>
        <w:t>В.Е.Рябцев</w:t>
      </w:r>
    </w:p>
    <w:p w:rsidR="004A2D62" w:rsidRDefault="004A2D62" w:rsidP="004A2D62">
      <w:pPr>
        <w:ind w:firstLine="0"/>
        <w:rPr>
          <w:szCs w:val="28"/>
        </w:rPr>
      </w:pPr>
      <w:r w:rsidRPr="00393FFF">
        <w:rPr>
          <w:szCs w:val="28"/>
        </w:rPr>
        <w:t>433 02 33</w:t>
      </w:r>
    </w:p>
    <w:p w:rsidR="00A615F5" w:rsidRPr="00546F3E" w:rsidRDefault="00A615F5" w:rsidP="00546F3E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A615F5" w:rsidRPr="00546F3E" w:rsidSect="00546F3E">
          <w:headerReference w:type="default" r:id="rId15"/>
          <w:headerReference w:type="first" r:id="rId16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C0E23" w:rsidRPr="006C0E23" w:rsidRDefault="006C0E23" w:rsidP="006C0E23">
      <w:pPr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6C0E23">
        <w:rPr>
          <w:sz w:val="24"/>
          <w:szCs w:val="24"/>
        </w:rPr>
        <w:t xml:space="preserve">УТВЕРЖДЕНА  </w:t>
      </w:r>
    </w:p>
    <w:p w:rsidR="006C0E23" w:rsidRDefault="006C0E23" w:rsidP="006C0E23">
      <w:pPr>
        <w:overflowPunct/>
        <w:autoSpaceDE/>
        <w:autoSpaceDN/>
        <w:adjustRightInd/>
        <w:ind w:firstLine="0"/>
        <w:jc w:val="right"/>
        <w:textAlignment w:val="auto"/>
        <w:rPr>
          <w:sz w:val="24"/>
          <w:szCs w:val="24"/>
        </w:rPr>
      </w:pPr>
      <w:r w:rsidRPr="006C0E23">
        <w:rPr>
          <w:sz w:val="24"/>
          <w:szCs w:val="24"/>
        </w:rPr>
        <w:t xml:space="preserve">постановлением администрации </w:t>
      </w:r>
    </w:p>
    <w:p w:rsidR="006C0E23" w:rsidRPr="006C0E23" w:rsidRDefault="006C0E23" w:rsidP="006C0E23">
      <w:pPr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C0E23">
        <w:rPr>
          <w:sz w:val="24"/>
          <w:szCs w:val="24"/>
        </w:rPr>
        <w:t>города</w:t>
      </w:r>
    </w:p>
    <w:p w:rsidR="003929AE" w:rsidRDefault="006C0E23" w:rsidP="006C0E23">
      <w:pPr>
        <w:overflowPunct/>
        <w:autoSpaceDE/>
        <w:autoSpaceDN/>
        <w:adjustRightInd/>
        <w:ind w:firstLine="0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Pr="006C0E23">
        <w:rPr>
          <w:sz w:val="24"/>
          <w:szCs w:val="24"/>
        </w:rPr>
        <w:t>№ ____________</w:t>
      </w:r>
    </w:p>
    <w:p w:rsidR="00CC2BDF" w:rsidRPr="0031746A" w:rsidRDefault="00CC2BDF" w:rsidP="006C0E23">
      <w:pPr>
        <w:overflowPunct/>
        <w:autoSpaceDE/>
        <w:autoSpaceDN/>
        <w:adjustRightInd/>
        <w:ind w:firstLine="0"/>
        <w:jc w:val="right"/>
        <w:textAlignment w:val="auto"/>
        <w:rPr>
          <w:b/>
          <w:sz w:val="24"/>
          <w:szCs w:val="24"/>
        </w:rPr>
      </w:pPr>
    </w:p>
    <w:p w:rsidR="003929AE" w:rsidRPr="006C0E23" w:rsidRDefault="003929AE" w:rsidP="00931DE2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 xml:space="preserve">Муниципальная программа </w:t>
      </w:r>
    </w:p>
    <w:p w:rsidR="003929AE" w:rsidRPr="006C0E23" w:rsidRDefault="003929AE" w:rsidP="00931DE2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«Охрана окружающей среды города Нижнего Новгорода» на 2017-2019 годы</w:t>
      </w:r>
    </w:p>
    <w:p w:rsidR="003929AE" w:rsidRPr="006C0E23" w:rsidRDefault="003929AE" w:rsidP="00931DE2">
      <w:pPr>
        <w:widowControl w:val="0"/>
        <w:overflowPunct/>
        <w:ind w:firstLine="540"/>
        <w:jc w:val="center"/>
        <w:textAlignment w:val="auto"/>
        <w:rPr>
          <w:szCs w:val="28"/>
        </w:rPr>
      </w:pPr>
      <w:r w:rsidRPr="006C0E23">
        <w:rPr>
          <w:szCs w:val="28"/>
        </w:rPr>
        <w:t>(далее - программа).</w:t>
      </w:r>
    </w:p>
    <w:p w:rsidR="003929AE" w:rsidRPr="006C0E23" w:rsidRDefault="003929AE" w:rsidP="00931DE2">
      <w:pPr>
        <w:tabs>
          <w:tab w:val="left" w:pos="8677"/>
        </w:tabs>
        <w:overflowPunct/>
        <w:autoSpaceDE/>
        <w:autoSpaceDN/>
        <w:adjustRightInd/>
        <w:ind w:firstLine="0"/>
        <w:jc w:val="left"/>
        <w:textAlignment w:val="auto"/>
        <w:rPr>
          <w:b/>
          <w:szCs w:val="28"/>
        </w:rPr>
      </w:pPr>
      <w:r w:rsidRPr="006C0E23">
        <w:rPr>
          <w:b/>
          <w:szCs w:val="28"/>
        </w:rPr>
        <w:tab/>
        <w:t xml:space="preserve"> </w:t>
      </w:r>
    </w:p>
    <w:p w:rsidR="003929AE" w:rsidRDefault="003929AE" w:rsidP="00931DE2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Раздел 1. Паспорт программы.</w:t>
      </w:r>
    </w:p>
    <w:p w:rsidR="004677CE" w:rsidRPr="006C0E23" w:rsidRDefault="004677CE" w:rsidP="00931DE2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1907"/>
      </w:tblGrid>
      <w:tr w:rsidR="003929AE" w:rsidRPr="0031746A" w:rsidTr="002B6960">
        <w:tc>
          <w:tcPr>
            <w:tcW w:w="3369" w:type="dxa"/>
          </w:tcPr>
          <w:p w:rsidR="003929AE" w:rsidRPr="0031746A" w:rsidRDefault="003929AE" w:rsidP="00931DE2">
            <w:pPr>
              <w:keepNext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Ответственный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11907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хозяйства администрации города Нижнего Новгорода</w:t>
            </w:r>
          </w:p>
        </w:tc>
      </w:tr>
      <w:tr w:rsidR="003929AE" w:rsidRPr="0031746A" w:rsidTr="002B6960">
        <w:trPr>
          <w:trHeight w:val="850"/>
        </w:trPr>
        <w:tc>
          <w:tcPr>
            <w:tcW w:w="336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Соисполнители программы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программы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snapToGrid w:val="0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napToGrid w:val="0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Муниципальное казенное учреждение «Лесопарковое хозяйство города Нижнего Новгорода»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snapToGrid w:val="0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Муниципальное казенное учреждение «Комитет охраны окружающей среды и природных ресурсов города 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snapToGrid w:val="0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Нижнего Новгорода»</w:t>
            </w:r>
          </w:p>
        </w:tc>
      </w:tr>
      <w:tr w:rsidR="003929AE" w:rsidRPr="0031746A" w:rsidTr="002B6960">
        <w:tc>
          <w:tcPr>
            <w:tcW w:w="3369" w:type="dxa"/>
          </w:tcPr>
          <w:p w:rsidR="003929AE" w:rsidRPr="0031746A" w:rsidRDefault="003929AE" w:rsidP="00931DE2">
            <w:pPr>
              <w:overflowPunct/>
              <w:ind w:firstLine="0"/>
              <w:jc w:val="left"/>
              <w:textAlignment w:val="auto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Цели  программы</w:t>
            </w:r>
          </w:p>
        </w:tc>
        <w:tc>
          <w:tcPr>
            <w:tcW w:w="11907" w:type="dxa"/>
          </w:tcPr>
          <w:p w:rsidR="003929AE" w:rsidRPr="0031746A" w:rsidRDefault="003929AE" w:rsidP="00931DE2">
            <w:pPr>
              <w:overflowPunct/>
              <w:ind w:firstLine="0"/>
              <w:jc w:val="left"/>
              <w:textAlignment w:val="auto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Улучшение экологической ситуации на территории города</w:t>
            </w:r>
          </w:p>
        </w:tc>
      </w:tr>
      <w:tr w:rsidR="003929AE" w:rsidRPr="0031746A" w:rsidTr="002B6960">
        <w:tc>
          <w:tcPr>
            <w:tcW w:w="336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Задачи программы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  <w:p w:rsidR="003929AE" w:rsidRPr="0031746A" w:rsidRDefault="003929AE" w:rsidP="00931DE2">
            <w:pPr>
              <w:tabs>
                <w:tab w:val="left" w:pos="87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Организация использования, охраны, защиты, воспроизводства городских лесов 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Снижение техногенной нагрузки на окружающую среду города</w:t>
            </w:r>
          </w:p>
          <w:p w:rsidR="003929AE" w:rsidRPr="0031746A" w:rsidRDefault="003929AE" w:rsidP="00931DE2">
            <w:pPr>
              <w:tabs>
                <w:tab w:val="left" w:pos="87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Повышение эффективности отлова и содержания безнадзорных животных.</w:t>
            </w:r>
          </w:p>
        </w:tc>
      </w:tr>
      <w:tr w:rsidR="003929AE" w:rsidRPr="0031746A" w:rsidTr="002B6960">
        <w:tc>
          <w:tcPr>
            <w:tcW w:w="336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1907" w:type="dxa"/>
          </w:tcPr>
          <w:p w:rsidR="003929AE" w:rsidRPr="0031746A" w:rsidRDefault="003929AE" w:rsidP="004677CE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Реализуется в 2017 - 2019 годах, в 1 этап</w:t>
            </w:r>
          </w:p>
        </w:tc>
      </w:tr>
      <w:tr w:rsidR="003929AE" w:rsidRPr="0031746A" w:rsidTr="002B6960">
        <w:tc>
          <w:tcPr>
            <w:tcW w:w="3369" w:type="dxa"/>
          </w:tcPr>
          <w:p w:rsidR="003929AE" w:rsidRPr="0031746A" w:rsidRDefault="003929AE" w:rsidP="00A97F0C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Объемы бюджетных  ассигн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ваний за счет средств бюдж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та города Нижнего Новгорода программы</w:t>
            </w:r>
          </w:p>
          <w:p w:rsidR="003929AE" w:rsidRPr="0031746A" w:rsidRDefault="003929AE" w:rsidP="00931DE2">
            <w:pPr>
              <w:widowControl w:val="0"/>
              <w:tabs>
                <w:tab w:val="left" w:pos="3780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tbl>
            <w:tblPr>
              <w:tblW w:w="12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497"/>
              <w:gridCol w:w="1966"/>
              <w:gridCol w:w="2402"/>
              <w:gridCol w:w="2268"/>
            </w:tblGrid>
            <w:tr w:rsidR="003929AE" w:rsidRPr="0031746A" w:rsidTr="006C0E23">
              <w:tc>
                <w:tcPr>
                  <w:tcW w:w="5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Ответственный исполнитель,</w:t>
                  </w:r>
                </w:p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соисполнители</w:t>
                  </w:r>
                </w:p>
              </w:tc>
              <w:tc>
                <w:tcPr>
                  <w:tcW w:w="6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Расходы (руб.) годы</w:t>
                  </w:r>
                </w:p>
              </w:tc>
            </w:tr>
            <w:tr w:rsidR="003929AE" w:rsidRPr="0031746A" w:rsidTr="006C0E23">
              <w:tc>
                <w:tcPr>
                  <w:tcW w:w="5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2019 год</w:t>
                  </w:r>
                </w:p>
              </w:tc>
            </w:tr>
            <w:tr w:rsidR="003929AE" w:rsidRPr="0031746A" w:rsidTr="006C0E23"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center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4677CE" w:rsidP="00C22E03">
                  <w:pPr>
                    <w:keepLines/>
                    <w:spacing w:line="142" w:lineRule="atLeast"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113 977 795,69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104 657 500,00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104 657 500,00</w:t>
                  </w:r>
                </w:p>
              </w:tc>
            </w:tr>
            <w:tr w:rsidR="003929AE" w:rsidRPr="0031746A" w:rsidTr="006C0E23"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jc w:val="left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Департамент благоустройства и дорожного хозя</w:t>
                  </w:r>
                  <w:r w:rsidRPr="0031746A">
                    <w:rPr>
                      <w:sz w:val="24"/>
                      <w:szCs w:val="24"/>
                    </w:rPr>
                    <w:t>й</w:t>
                  </w:r>
                  <w:r w:rsidRPr="0031746A">
                    <w:rPr>
                      <w:sz w:val="24"/>
                      <w:szCs w:val="24"/>
                    </w:rPr>
                    <w:t>ства администрации города Нижнего Новгорода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4677CE" w:rsidP="00C22E03">
                  <w:pPr>
                    <w:keepLines/>
                    <w:spacing w:line="142" w:lineRule="atLeast"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17 114 300,00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5 000 000,00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5 000 000,00</w:t>
                  </w:r>
                </w:p>
              </w:tc>
            </w:tr>
            <w:tr w:rsidR="003929AE" w:rsidRPr="0031746A" w:rsidTr="006C0E23"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left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МКУ «Лесопарковое хозяйство города Нижнего Новгорода» (Департамент благоустройства и д</w:t>
                  </w:r>
                  <w:r w:rsidRPr="0031746A">
                    <w:rPr>
                      <w:sz w:val="24"/>
                      <w:szCs w:val="24"/>
                    </w:rPr>
                    <w:t>о</w:t>
                  </w:r>
                  <w:r w:rsidRPr="0031746A">
                    <w:rPr>
                      <w:sz w:val="24"/>
                      <w:szCs w:val="24"/>
                    </w:rPr>
                    <w:t>рожного хозяйства администрации города Нижн</w:t>
                  </w:r>
                  <w:r w:rsidRPr="0031746A">
                    <w:rPr>
                      <w:sz w:val="24"/>
                      <w:szCs w:val="24"/>
                    </w:rPr>
                    <w:t>е</w:t>
                  </w:r>
                  <w:r w:rsidRPr="0031746A">
                    <w:rPr>
                      <w:sz w:val="24"/>
                      <w:szCs w:val="24"/>
                    </w:rPr>
                    <w:t>го Новгорода)</w:t>
                  </w:r>
                </w:p>
                <w:p w:rsidR="004677CE" w:rsidRDefault="004677CE" w:rsidP="00931DE2">
                  <w:pPr>
                    <w:widowControl w:val="0"/>
                    <w:overflowPunct/>
                    <w:ind w:firstLine="0"/>
                    <w:contextualSpacing/>
                    <w:jc w:val="left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</w:p>
                <w:p w:rsidR="004677CE" w:rsidRPr="0031746A" w:rsidRDefault="004677CE" w:rsidP="00931DE2">
                  <w:pPr>
                    <w:widowControl w:val="0"/>
                    <w:overflowPunct/>
                    <w:ind w:firstLine="0"/>
                    <w:contextualSpacing/>
                    <w:jc w:val="left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4677CE" w:rsidP="00C22E03">
                  <w:pPr>
                    <w:widowControl w:val="0"/>
                    <w:overflowPunct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63 553 995,69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66 348 000,00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3929AE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t>66 348 000,00</w:t>
                  </w:r>
                </w:p>
              </w:tc>
            </w:tr>
            <w:tr w:rsidR="003929AE" w:rsidRPr="0031746A" w:rsidTr="006C0E23"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9AE" w:rsidRPr="0031746A" w:rsidRDefault="003929AE" w:rsidP="00931DE2">
                  <w:pPr>
                    <w:widowControl w:val="0"/>
                    <w:overflowPunct/>
                    <w:ind w:firstLine="0"/>
                    <w:contextualSpacing/>
                    <w:jc w:val="left"/>
                    <w:textAlignment w:val="auto"/>
                    <w:outlineLvl w:val="2"/>
                    <w:rPr>
                      <w:sz w:val="24"/>
                      <w:szCs w:val="24"/>
                    </w:rPr>
                  </w:pPr>
                  <w:r w:rsidRPr="0031746A">
                    <w:rPr>
                      <w:sz w:val="24"/>
                      <w:szCs w:val="24"/>
                    </w:rPr>
                    <w:lastRenderedPageBreak/>
                    <w:t>МКУ «Комитет охраны окружающей среды и пр</w:t>
                  </w:r>
                  <w:r w:rsidRPr="0031746A">
                    <w:rPr>
                      <w:sz w:val="24"/>
                      <w:szCs w:val="24"/>
                    </w:rPr>
                    <w:t>и</w:t>
                  </w:r>
                  <w:r w:rsidRPr="0031746A">
                    <w:rPr>
                      <w:sz w:val="24"/>
                      <w:szCs w:val="24"/>
                    </w:rPr>
                    <w:t>родных ресурсов города Нижнего Новгорода» (д</w:t>
                  </w:r>
                  <w:r w:rsidRPr="0031746A">
                    <w:rPr>
                      <w:sz w:val="24"/>
                      <w:szCs w:val="24"/>
                    </w:rPr>
                    <w:t>е</w:t>
                  </w:r>
                  <w:r w:rsidRPr="0031746A">
                    <w:rPr>
                      <w:sz w:val="24"/>
                      <w:szCs w:val="24"/>
                    </w:rPr>
                    <w:t>партамент благоустройства и дорожного хозяйства администрации города Нижнего Новгорода)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4677CE" w:rsidP="00C22E03">
                  <w:pPr>
                    <w:widowControl w:val="0"/>
                    <w:overflowPunct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33 309 500,00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AF4957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33 309 500,00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9AE" w:rsidRPr="0031746A" w:rsidRDefault="00AF4957" w:rsidP="00C22E03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33 309 500,00</w:t>
                  </w:r>
                </w:p>
              </w:tc>
            </w:tr>
          </w:tbl>
          <w:p w:rsidR="003929AE" w:rsidRPr="0031746A" w:rsidRDefault="003929AE" w:rsidP="00931DE2">
            <w:pPr>
              <w:widowControl w:val="0"/>
              <w:tabs>
                <w:tab w:val="left" w:pos="3780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3929AE" w:rsidRPr="0031746A" w:rsidTr="000F20D9">
        <w:tc>
          <w:tcPr>
            <w:tcW w:w="336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Целевые индикаторы мун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1190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количеству контролируемых ингр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диентов - 35%.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площади посадки лесных культур (восстановления леса) по отношению к общей площади городских лесов, находящихся в ведении МКУ «Лесопарковое хозяйство города Нижнего Новгорода» - 0,01%.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площади санитарно-оздоровительных мероприятий по отношению к общей площади городских лесов, н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ходящихся в ведении МКУ «Лесопарковое хозяйство города Нижнего Новгорода» - 7%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количеству контролируемых ингр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диентов (по направлению природные и сточные воды) - 35%.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 Доля загрязняющих веществ с превышением ПДК по отношению к общему количеству контролируемых ингр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диентов (по направлению атмосферный воздух)- 35%.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количеству контролируемых ингр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диентов (по направлению почва) - 35%.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животных, в отношении которых в период реализации программы проведены мероприятия по отлову и с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держанию, по отношению к общей численности безнадзорных животных -56%</w:t>
            </w:r>
          </w:p>
        </w:tc>
      </w:tr>
    </w:tbl>
    <w:p w:rsidR="003929AE" w:rsidRPr="0031746A" w:rsidRDefault="003929AE" w:rsidP="00931DE2">
      <w:pPr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</w:p>
    <w:p w:rsidR="003929AE" w:rsidRPr="0031746A" w:rsidRDefault="003929AE" w:rsidP="00931DE2">
      <w:pPr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  <w:sectPr w:rsidR="003929AE" w:rsidRPr="0031746A" w:rsidSect="00546F3E">
          <w:headerReference w:type="default" r:id="rId17"/>
          <w:footerReference w:type="default" r:id="rId18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3929AE" w:rsidRPr="006C0E23" w:rsidRDefault="003929AE" w:rsidP="00A97F0C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lastRenderedPageBreak/>
        <w:t>Раздел 2. Текстовая часть муниципальной программы</w:t>
      </w:r>
    </w:p>
    <w:p w:rsidR="003929AE" w:rsidRPr="006C0E23" w:rsidRDefault="003929AE" w:rsidP="00A97F0C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</w:p>
    <w:p w:rsidR="003929AE" w:rsidRPr="006C0E23" w:rsidRDefault="003929AE" w:rsidP="00A97F0C">
      <w:pPr>
        <w:tabs>
          <w:tab w:val="left" w:pos="10980"/>
        </w:tabs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2.1. Характеристика текущего состояния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Нижний Новгород, расположенный на слиянии двух крупнейших рек России - Волги и Оки, является одним из крупнейших по насыщению промышленными пр</w:t>
      </w:r>
      <w:r w:rsidRPr="006C0E23">
        <w:rPr>
          <w:szCs w:val="28"/>
        </w:rPr>
        <w:t>о</w:t>
      </w:r>
      <w:r w:rsidRPr="006C0E23">
        <w:rPr>
          <w:szCs w:val="28"/>
        </w:rPr>
        <w:t>изводствами "городов - миллионников" Российской Федерации. Ведущими отрасл</w:t>
      </w:r>
      <w:r w:rsidRPr="006C0E23">
        <w:rPr>
          <w:szCs w:val="28"/>
        </w:rPr>
        <w:t>я</w:t>
      </w:r>
      <w:r w:rsidRPr="006C0E23">
        <w:rPr>
          <w:szCs w:val="28"/>
        </w:rPr>
        <w:t>ми промышленности города являются радиоэлектроника, машиностроение и мета</w:t>
      </w:r>
      <w:r w:rsidRPr="006C0E23">
        <w:rPr>
          <w:szCs w:val="28"/>
        </w:rPr>
        <w:t>л</w:t>
      </w:r>
      <w:r w:rsidRPr="006C0E23">
        <w:rPr>
          <w:szCs w:val="28"/>
        </w:rPr>
        <w:t>лообработка, авто-, судо- и авиа- строение, химическая и нефтехимическая пр</w:t>
      </w:r>
      <w:r w:rsidRPr="006C0E23">
        <w:rPr>
          <w:szCs w:val="28"/>
        </w:rPr>
        <w:t>о</w:t>
      </w:r>
      <w:r w:rsidRPr="006C0E23">
        <w:rPr>
          <w:szCs w:val="28"/>
        </w:rPr>
        <w:t>мышленность, пищевая промышленность, черная и цветная металлургия, электр</w:t>
      </w:r>
      <w:r w:rsidRPr="006C0E23">
        <w:rPr>
          <w:szCs w:val="28"/>
        </w:rPr>
        <w:t>о</w:t>
      </w:r>
      <w:r w:rsidRPr="006C0E23">
        <w:rPr>
          <w:szCs w:val="28"/>
        </w:rPr>
        <w:t>энергетика, строительство и деревообработка.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Сегодня на территории города функционируют свыше 500 крупных промы</w:t>
      </w:r>
      <w:r w:rsidRPr="006C0E23">
        <w:rPr>
          <w:szCs w:val="28"/>
        </w:rPr>
        <w:t>ш</w:t>
      </w:r>
      <w:r w:rsidRPr="006C0E23">
        <w:rPr>
          <w:szCs w:val="28"/>
        </w:rPr>
        <w:t>ленных предприятий и объединений, десятки тысяч организаций различных форм собственности и частных предпринимателей.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Достигнутый в последние годы рост промышленного производства приводит к увеличению антропогенной нагрузки на все компоненты природной среды (атм</w:t>
      </w:r>
      <w:r w:rsidRPr="006C0E23">
        <w:rPr>
          <w:szCs w:val="28"/>
        </w:rPr>
        <w:t>о</w:t>
      </w:r>
      <w:r w:rsidRPr="006C0E23">
        <w:rPr>
          <w:szCs w:val="28"/>
        </w:rPr>
        <w:t>сферный воздух, воду, почву, зеленые насаждения и т.п.) однако экологическая о</w:t>
      </w:r>
      <w:r w:rsidRPr="006C0E23">
        <w:rPr>
          <w:szCs w:val="28"/>
        </w:rPr>
        <w:t>б</w:t>
      </w:r>
      <w:r w:rsidRPr="006C0E23">
        <w:rPr>
          <w:szCs w:val="28"/>
        </w:rPr>
        <w:t>становка в городе на протяжении последних лет остается стабильной и в целом бл</w:t>
      </w:r>
      <w:r w:rsidRPr="006C0E23">
        <w:rPr>
          <w:szCs w:val="28"/>
        </w:rPr>
        <w:t>а</w:t>
      </w:r>
      <w:r w:rsidRPr="006C0E23">
        <w:rPr>
          <w:szCs w:val="28"/>
        </w:rPr>
        <w:t xml:space="preserve">гоприятной.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Сохранение леса как важнейшего компонента биосферы и стабилизатора крупномасштабных природных процессов, источника ценных биологических ресу</w:t>
      </w:r>
      <w:r w:rsidRPr="006C0E23">
        <w:rPr>
          <w:szCs w:val="28"/>
        </w:rPr>
        <w:t>р</w:t>
      </w:r>
      <w:r w:rsidRPr="006C0E23">
        <w:rPr>
          <w:szCs w:val="28"/>
        </w:rPr>
        <w:t>сов является необходимым условием устойчивого социально-экономического разв</w:t>
      </w:r>
      <w:r w:rsidRPr="006C0E23">
        <w:rPr>
          <w:szCs w:val="28"/>
        </w:rPr>
        <w:t>и</w:t>
      </w:r>
      <w:r w:rsidRPr="006C0E23">
        <w:rPr>
          <w:szCs w:val="28"/>
        </w:rPr>
        <w:t xml:space="preserve">тия города Нижнего Новгорода.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По масштабам и характеру воздействия на леса огонь был и остается домин</w:t>
      </w:r>
      <w:r w:rsidRPr="006C0E23">
        <w:rPr>
          <w:szCs w:val="28"/>
        </w:rPr>
        <w:t>и</w:t>
      </w:r>
      <w:r w:rsidRPr="006C0E23">
        <w:rPr>
          <w:szCs w:val="28"/>
        </w:rPr>
        <w:t>рующим фактором, определяющим структуру и динамику земель лесного фонда. Стихийные пожары оказывают разрушительное воздействие на лесную флору, фа</w:t>
      </w:r>
      <w:r w:rsidRPr="006C0E23">
        <w:rPr>
          <w:szCs w:val="28"/>
        </w:rPr>
        <w:t>у</w:t>
      </w:r>
      <w:r w:rsidRPr="006C0E23">
        <w:rPr>
          <w:szCs w:val="28"/>
        </w:rPr>
        <w:t>ну, органический слой почвы. Охрана лесов от пожаров должна стать важнейшим направлением муниципальной политики, обеспечивающим экологическую безопа</w:t>
      </w:r>
      <w:r w:rsidRPr="006C0E23">
        <w:rPr>
          <w:szCs w:val="28"/>
        </w:rPr>
        <w:t>с</w:t>
      </w:r>
      <w:r w:rsidRPr="006C0E23">
        <w:rPr>
          <w:szCs w:val="28"/>
        </w:rPr>
        <w:t>ность муниципального образования Нижний Новгород и сохранение ресурсного п</w:t>
      </w:r>
      <w:r w:rsidRPr="006C0E23">
        <w:rPr>
          <w:szCs w:val="28"/>
        </w:rPr>
        <w:t>о</w:t>
      </w:r>
      <w:r w:rsidRPr="006C0E23">
        <w:rPr>
          <w:szCs w:val="28"/>
        </w:rPr>
        <w:t>тенциала лесов.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Программа предусматривает дальнейшее развитие охраны лесов от пожаров и других неблагоприятных факторов (ветровалы, буреломы, затопление и иное), кот</w:t>
      </w:r>
      <w:r w:rsidRPr="006C0E23">
        <w:rPr>
          <w:szCs w:val="28"/>
        </w:rPr>
        <w:t>о</w:t>
      </w:r>
      <w:r w:rsidRPr="006C0E23">
        <w:rPr>
          <w:szCs w:val="28"/>
        </w:rPr>
        <w:t>рые до настоящего времени являются главными факторами повреждения и гибели городских лесов.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Достаточно высокой является общая площадь лесов, которые погибают от влияния вредных организмов, промышленных выбросов и неблагоприятных пого</w:t>
      </w:r>
      <w:r w:rsidRPr="006C0E23">
        <w:rPr>
          <w:szCs w:val="28"/>
        </w:rPr>
        <w:t>д</w:t>
      </w:r>
      <w:r w:rsidRPr="006C0E23">
        <w:rPr>
          <w:szCs w:val="28"/>
        </w:rPr>
        <w:t>ных факторов: в среднем около 0,03 тыс. гектаров ежегодно. При сохранении этой тенденции площадь очагов вредителей и болезней в городских лесах не уменьшится и прогнозируется на среднем многолетнем уровне. Наибольшему риску подвергаю</w:t>
      </w:r>
      <w:r w:rsidRPr="006C0E23">
        <w:rPr>
          <w:szCs w:val="28"/>
        </w:rPr>
        <w:t>т</w:t>
      </w:r>
      <w:r w:rsidRPr="006C0E23">
        <w:rPr>
          <w:szCs w:val="28"/>
        </w:rPr>
        <w:t xml:space="preserve">ся лесные участки, пройденные пожарами в 2010 году, расположенные в основном в Сормовском районе, также хвойные насаждения Нижегородского и Автозаводского районов. Прогнозируется, что большая часть этих насаждений погибнет.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За последние 10 лет объемы рубок ухода в молодняках (осветления, прочис</w:t>
      </w:r>
      <w:r w:rsidRPr="006C0E23">
        <w:rPr>
          <w:szCs w:val="28"/>
        </w:rPr>
        <w:t>т</w:t>
      </w:r>
      <w:r w:rsidRPr="006C0E23">
        <w:rPr>
          <w:szCs w:val="28"/>
        </w:rPr>
        <w:t>ки) снизились. При реализации соответствующих мероприятий программы прогн</w:t>
      </w:r>
      <w:r w:rsidRPr="006C0E23">
        <w:rPr>
          <w:szCs w:val="28"/>
        </w:rPr>
        <w:t>о</w:t>
      </w:r>
      <w:r w:rsidRPr="006C0E23">
        <w:rPr>
          <w:szCs w:val="28"/>
        </w:rPr>
        <w:t>зируется увеличение объемов рубок ухода в молодняках.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lastRenderedPageBreak/>
        <w:t>Реализация программы предусматривает интенсификацию использования л</w:t>
      </w:r>
      <w:r w:rsidRPr="006C0E23">
        <w:rPr>
          <w:szCs w:val="28"/>
        </w:rPr>
        <w:t>е</w:t>
      </w:r>
      <w:r w:rsidRPr="006C0E23">
        <w:rPr>
          <w:szCs w:val="28"/>
        </w:rPr>
        <w:t>сов, в частности, проведение мероприятий лесоустройства, формирование данных лесного реестра, информатизацию системы лесного хозяйства, снижение уровня н</w:t>
      </w:r>
      <w:r w:rsidRPr="006C0E23">
        <w:rPr>
          <w:szCs w:val="28"/>
        </w:rPr>
        <w:t>а</w:t>
      </w:r>
      <w:r w:rsidRPr="006C0E23">
        <w:rPr>
          <w:szCs w:val="28"/>
        </w:rPr>
        <w:t>рушений лесного законодательства на подведомственных территориях МКУ «Лес</w:t>
      </w:r>
      <w:r w:rsidRPr="006C0E23">
        <w:rPr>
          <w:szCs w:val="28"/>
        </w:rPr>
        <w:t>о</w:t>
      </w:r>
      <w:r w:rsidRPr="006C0E23">
        <w:rPr>
          <w:szCs w:val="28"/>
        </w:rPr>
        <w:t>парковое хозяйство города Нижнего Новгорода».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Лесоустройство - это система  мероприятий, направленных на обеспечение рационального использования, повышение продуктивности, воспроизводство, охр</w:t>
      </w:r>
      <w:r w:rsidRPr="006C0E23">
        <w:rPr>
          <w:szCs w:val="28"/>
        </w:rPr>
        <w:t>а</w:t>
      </w:r>
      <w:r w:rsidRPr="006C0E23">
        <w:rPr>
          <w:szCs w:val="28"/>
        </w:rPr>
        <w:t>ну и защиту лесов, а также повышение культуры лесного хозяйства. Лесоустройство включает в себя изучение лесорастительных и экономических условий территории, разработку проектов ведения лесного хозяйства, обоснование объемов лесохозяйс</w:t>
      </w:r>
      <w:r w:rsidRPr="006C0E23">
        <w:rPr>
          <w:szCs w:val="28"/>
        </w:rPr>
        <w:t>т</w:t>
      </w:r>
      <w:r w:rsidRPr="006C0E23">
        <w:rPr>
          <w:szCs w:val="28"/>
        </w:rPr>
        <w:t>венных мероприятий и возможный размер пользования древесиной.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По данным на 1 января 2016 года городские леса  имеют давность лесоустро</w:t>
      </w:r>
      <w:r w:rsidRPr="006C0E23">
        <w:rPr>
          <w:szCs w:val="28"/>
        </w:rPr>
        <w:t>й</w:t>
      </w:r>
      <w:r w:rsidRPr="006C0E23">
        <w:rPr>
          <w:szCs w:val="28"/>
        </w:rPr>
        <w:t>ства более 20 лет. Имеется необходимость в модернизации технологии лесоустро</w:t>
      </w:r>
      <w:r w:rsidRPr="006C0E23">
        <w:rPr>
          <w:szCs w:val="28"/>
        </w:rPr>
        <w:t>и</w:t>
      </w:r>
      <w:r w:rsidRPr="006C0E23">
        <w:rPr>
          <w:szCs w:val="28"/>
        </w:rPr>
        <w:t>тельных работ на основе современных методов оценки лесных ресурсов и информ</w:t>
      </w:r>
      <w:r w:rsidRPr="006C0E23">
        <w:rPr>
          <w:szCs w:val="28"/>
        </w:rPr>
        <w:t>а</w:t>
      </w:r>
      <w:r w:rsidRPr="006C0E23">
        <w:rPr>
          <w:szCs w:val="28"/>
        </w:rPr>
        <w:t>ционных технологий, повышении уровня развития системы муниципального лесн</w:t>
      </w:r>
      <w:r w:rsidRPr="006C0E23">
        <w:rPr>
          <w:szCs w:val="28"/>
        </w:rPr>
        <w:t>о</w:t>
      </w:r>
      <w:r w:rsidRPr="006C0E23">
        <w:rPr>
          <w:szCs w:val="28"/>
        </w:rPr>
        <w:t>го надзора и системы государственного пожарного надзора в лесах.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В лесном хозяйстве города накопились системные проблемы, тенденции ра</w:t>
      </w:r>
      <w:r w:rsidRPr="006C0E23">
        <w:rPr>
          <w:szCs w:val="28"/>
        </w:rPr>
        <w:t>з</w:t>
      </w:r>
      <w:r w:rsidRPr="006C0E23">
        <w:rPr>
          <w:szCs w:val="28"/>
        </w:rPr>
        <w:t>вития которых при сохранении текущей ситуации могут усилиться. Эти проблемы препятствуют повышению эффективности использования, охраны, защиты и во</w:t>
      </w:r>
      <w:r w:rsidRPr="006C0E23">
        <w:rPr>
          <w:szCs w:val="28"/>
        </w:rPr>
        <w:t>с</w:t>
      </w:r>
      <w:r w:rsidRPr="006C0E23">
        <w:rPr>
          <w:szCs w:val="28"/>
        </w:rPr>
        <w:t>производства лесов, улучшению их продуктивности и качества, сохранению экол</w:t>
      </w:r>
      <w:r w:rsidRPr="006C0E23">
        <w:rPr>
          <w:szCs w:val="28"/>
        </w:rPr>
        <w:t>о</w:t>
      </w:r>
      <w:r w:rsidRPr="006C0E23">
        <w:rPr>
          <w:szCs w:val="28"/>
        </w:rPr>
        <w:t>гических функций лесных насаждений и биологического разнообразия, что знач</w:t>
      </w:r>
      <w:r w:rsidRPr="006C0E23">
        <w:rPr>
          <w:szCs w:val="28"/>
        </w:rPr>
        <w:t>и</w:t>
      </w:r>
      <w:r w:rsidRPr="006C0E23">
        <w:rPr>
          <w:szCs w:val="28"/>
        </w:rPr>
        <w:t xml:space="preserve">тельно снижает роль лесов в улучшении качества жизни граждан.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Важнейшее значение в обеспечении устойчивого управления лесами имеет к</w:t>
      </w:r>
      <w:r w:rsidRPr="006C0E23">
        <w:rPr>
          <w:szCs w:val="28"/>
        </w:rPr>
        <w:t>а</w:t>
      </w:r>
      <w:r w:rsidRPr="006C0E23">
        <w:rPr>
          <w:szCs w:val="28"/>
        </w:rPr>
        <w:t>чество информации о динамике лесов и их использовании, получаемой при осущ</w:t>
      </w:r>
      <w:r w:rsidRPr="006C0E23">
        <w:rPr>
          <w:szCs w:val="28"/>
        </w:rPr>
        <w:t>е</w:t>
      </w:r>
      <w:r w:rsidRPr="006C0E23">
        <w:rPr>
          <w:szCs w:val="28"/>
        </w:rPr>
        <w:t>ствлении государственной инвентаризации лесов и лесных мониторингов. Сущес</w:t>
      </w:r>
      <w:r w:rsidRPr="006C0E23">
        <w:rPr>
          <w:szCs w:val="28"/>
        </w:rPr>
        <w:t>т</w:t>
      </w:r>
      <w:r w:rsidRPr="006C0E23">
        <w:rPr>
          <w:szCs w:val="28"/>
        </w:rPr>
        <w:t>вующая система сбора и обработки такой информации не в полной мере отвечает требованиям современных управленческих технологий.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Следует отметить наличие проблем в использовании лесов лесопарковых зон в целях социально-экономического развития на подведомственных территориях МКУ «Лесопарковое хозяйство города Нижнего Новгорода». Одним из неотъемлемых конституционных прав каждого гражданина нашей страны является право на благ</w:t>
      </w:r>
      <w:r w:rsidRPr="006C0E23">
        <w:rPr>
          <w:szCs w:val="28"/>
        </w:rPr>
        <w:t>о</w:t>
      </w:r>
      <w:r w:rsidRPr="006C0E23">
        <w:rPr>
          <w:szCs w:val="28"/>
        </w:rPr>
        <w:t>приятную окружающую среду, закрепленное статьей 42 Конституции Российской Федерации. Одним из основных элементов благоприятной окружающей среды явл</w:t>
      </w:r>
      <w:r w:rsidRPr="006C0E23">
        <w:rPr>
          <w:szCs w:val="28"/>
        </w:rPr>
        <w:t>я</w:t>
      </w:r>
      <w:r w:rsidRPr="006C0E23">
        <w:rPr>
          <w:szCs w:val="28"/>
        </w:rPr>
        <w:t>ется лес, он занимает примерно половину суши нашей страны, от него в очень большой степени зависит качество многих других элементов: воды, воздуха, мест отдыха.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В связи с этим защитные леса оказались в очень сложном положении. С одной стороны, они все больше и больше нужны людям, поскольку качество окружающей среды имеет для современного человека все возрастающее значение. С другой ст</w:t>
      </w:r>
      <w:r w:rsidRPr="006C0E23">
        <w:rPr>
          <w:szCs w:val="28"/>
        </w:rPr>
        <w:t>о</w:t>
      </w:r>
      <w:r w:rsidRPr="006C0E23">
        <w:rPr>
          <w:szCs w:val="28"/>
        </w:rPr>
        <w:t>роны, защитные леса все сильнее страдают от изменения окружающей их среды, н</w:t>
      </w:r>
      <w:r w:rsidRPr="006C0E23">
        <w:rPr>
          <w:szCs w:val="28"/>
        </w:rPr>
        <w:t>а</w:t>
      </w:r>
      <w:r w:rsidRPr="006C0E23">
        <w:rPr>
          <w:szCs w:val="28"/>
        </w:rPr>
        <w:t>рушения природных механизмов саморегуляции и самоподдержания. В целом пре</w:t>
      </w:r>
      <w:r w:rsidRPr="006C0E23">
        <w:rPr>
          <w:szCs w:val="28"/>
        </w:rPr>
        <w:t>д</w:t>
      </w:r>
      <w:r w:rsidRPr="006C0E23">
        <w:rPr>
          <w:szCs w:val="28"/>
        </w:rPr>
        <w:t>ставляется очевидной необходимость экстренных мер по сохранению системы з</w:t>
      </w:r>
      <w:r w:rsidRPr="006C0E23">
        <w:rPr>
          <w:szCs w:val="28"/>
        </w:rPr>
        <w:t>а</w:t>
      </w:r>
      <w:r w:rsidRPr="006C0E23">
        <w:rPr>
          <w:szCs w:val="28"/>
        </w:rPr>
        <w:t>щитных лесов, обеспечению в них качественного лесного хозяйства, соответству</w:t>
      </w:r>
      <w:r w:rsidRPr="006C0E23">
        <w:rPr>
          <w:szCs w:val="28"/>
        </w:rPr>
        <w:t>ю</w:t>
      </w:r>
      <w:r w:rsidRPr="006C0E23">
        <w:rPr>
          <w:szCs w:val="28"/>
        </w:rPr>
        <w:t>щего целевому назначению категорий леса.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lastRenderedPageBreak/>
        <w:t>Одним из основных принципов охраны окружающей среды является ответс</w:t>
      </w:r>
      <w:r w:rsidRPr="006C0E23">
        <w:rPr>
          <w:szCs w:val="28"/>
        </w:rPr>
        <w:t>т</w:t>
      </w:r>
      <w:r w:rsidRPr="006C0E23">
        <w:rPr>
          <w:szCs w:val="28"/>
        </w:rPr>
        <w:t>венность органов местного самоуправления за обеспечение благоприятной окр</w:t>
      </w:r>
      <w:r w:rsidRPr="006C0E23">
        <w:rPr>
          <w:szCs w:val="28"/>
        </w:rPr>
        <w:t>у</w:t>
      </w:r>
      <w:r w:rsidRPr="006C0E23">
        <w:rPr>
          <w:szCs w:val="28"/>
        </w:rPr>
        <w:t>жающей среды и экологической безопасности на соответствующих территориях. Деятельность органов местного самоуправления в сфере охраны окружающей среды и природных ресурсов осуществляется в рамках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10 января 2002 года № 7-ФЗ «Об охране окружающей среды», Устава Нижнего Новгорода, других нормативных и з</w:t>
      </w:r>
      <w:r w:rsidRPr="006C0E23">
        <w:rPr>
          <w:szCs w:val="28"/>
        </w:rPr>
        <w:t>а</w:t>
      </w:r>
      <w:r w:rsidRPr="006C0E23">
        <w:rPr>
          <w:szCs w:val="28"/>
        </w:rPr>
        <w:t>конодательных актов. К вопросам местного значения городского округа относятся:</w:t>
      </w:r>
    </w:p>
    <w:p w:rsidR="003929AE" w:rsidRPr="006C0E23" w:rsidRDefault="003929AE" w:rsidP="00A97F0C">
      <w:pPr>
        <w:tabs>
          <w:tab w:val="left" w:pos="709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 xml:space="preserve">организация мероприятий по охране окружающей среды; </w:t>
      </w:r>
    </w:p>
    <w:p w:rsidR="003929AE" w:rsidRPr="006C0E23" w:rsidRDefault="003929AE" w:rsidP="00A97F0C">
      <w:pPr>
        <w:tabs>
          <w:tab w:val="left" w:pos="709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организация сбора, вывоза, утилизации и переработки бытовых и промышле</w:t>
      </w:r>
      <w:r w:rsidRPr="006C0E23">
        <w:rPr>
          <w:szCs w:val="28"/>
        </w:rPr>
        <w:t>н</w:t>
      </w:r>
      <w:r w:rsidRPr="006C0E23">
        <w:rPr>
          <w:szCs w:val="28"/>
        </w:rPr>
        <w:t xml:space="preserve">ных отходов; </w:t>
      </w:r>
    </w:p>
    <w:p w:rsidR="003929AE" w:rsidRPr="006C0E23" w:rsidRDefault="003929AE" w:rsidP="00A97F0C">
      <w:pPr>
        <w:tabs>
          <w:tab w:val="left" w:pos="709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3929AE" w:rsidRPr="006C0E23" w:rsidRDefault="003929AE" w:rsidP="00A97F0C">
      <w:pPr>
        <w:tabs>
          <w:tab w:val="left" w:pos="709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соблюдение права каждого на получение достоверной информации о состо</w:t>
      </w:r>
      <w:r w:rsidRPr="006C0E23">
        <w:rPr>
          <w:szCs w:val="28"/>
        </w:rPr>
        <w:t>я</w:t>
      </w:r>
      <w:r w:rsidRPr="006C0E23">
        <w:rPr>
          <w:szCs w:val="28"/>
        </w:rPr>
        <w:t>нии окружающей среды;</w:t>
      </w:r>
    </w:p>
    <w:p w:rsidR="003929AE" w:rsidRPr="006C0E23" w:rsidRDefault="003929AE" w:rsidP="00A97F0C">
      <w:pPr>
        <w:tabs>
          <w:tab w:val="left" w:pos="709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ряд других вопросов.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Для решения данных вопросов администрация города Нижнего Новгорода, в рамках своих полномочий, принимает все необходимые меры. Уполномоченным о</w:t>
      </w:r>
      <w:r w:rsidRPr="006C0E23">
        <w:rPr>
          <w:szCs w:val="28"/>
        </w:rPr>
        <w:t>р</w:t>
      </w:r>
      <w:r w:rsidRPr="006C0E23">
        <w:rPr>
          <w:szCs w:val="28"/>
        </w:rPr>
        <w:t>ганом администрации Нижнего Новгорода в области охраны окружающей среды на территории города является муниципальное казенное учреждение «Комитет охраны окружающей среды и природных ресурсов города Нижнего Новгорода» Деятел</w:t>
      </w:r>
      <w:r w:rsidRPr="006C0E23">
        <w:rPr>
          <w:szCs w:val="28"/>
        </w:rPr>
        <w:t>ь</w:t>
      </w:r>
      <w:r w:rsidRPr="006C0E23">
        <w:rPr>
          <w:szCs w:val="28"/>
        </w:rPr>
        <w:t>ность Комитета направлена на решение задач органов местного самоуправления в области охраны окружающей среды и природных ресурсов на территории муниц</w:t>
      </w:r>
      <w:r w:rsidRPr="006C0E23">
        <w:rPr>
          <w:szCs w:val="28"/>
        </w:rPr>
        <w:t>и</w:t>
      </w:r>
      <w:r w:rsidRPr="006C0E23">
        <w:rPr>
          <w:szCs w:val="28"/>
        </w:rPr>
        <w:t>пального образования Нижний Новгород: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szCs w:val="28"/>
        </w:rPr>
        <w:t>1</w:t>
      </w:r>
      <w:r w:rsidRPr="006C0E23">
        <w:rPr>
          <w:bCs/>
          <w:iCs/>
          <w:szCs w:val="28"/>
        </w:rPr>
        <w:t>. Мониторинг за состоянием окружающей среды.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С целью комплексного наблюдения за состоянием окружающей среды, в том числе компонентов природной среды, естественных экологических систем, за пр</w:t>
      </w:r>
      <w:r w:rsidRPr="006C0E23">
        <w:rPr>
          <w:bCs/>
          <w:iCs/>
          <w:szCs w:val="28"/>
        </w:rPr>
        <w:t>о</w:t>
      </w:r>
      <w:r w:rsidRPr="006C0E23">
        <w:rPr>
          <w:bCs/>
          <w:iCs/>
          <w:szCs w:val="28"/>
        </w:rPr>
        <w:t>исходящими в них процессами, явлениями, оценкой и прогнозом изменений состо</w:t>
      </w:r>
      <w:r w:rsidRPr="006C0E23">
        <w:rPr>
          <w:bCs/>
          <w:iCs/>
          <w:szCs w:val="28"/>
        </w:rPr>
        <w:t>я</w:t>
      </w:r>
      <w:r w:rsidRPr="006C0E23">
        <w:rPr>
          <w:bCs/>
          <w:iCs/>
          <w:szCs w:val="28"/>
        </w:rPr>
        <w:t xml:space="preserve">ния окружающей среды, на территории города Нижнего Новгорода осуществляется экологический мониторинг: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а) Предоставление администрации города Нижнего Новгорода информации о состоянии загрязнения атмосферного воздуха, водных объектов, снежного покрова на территории города.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 xml:space="preserve">Информационный отчет о состоянии загрязнения атмосферного воздуха на территории районов города Нижнего Новгорода по контролируемым загрязняющим веществам.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Прогноз высоких уровней загрязнений в периоды неблагоприятных метеоу</w:t>
      </w:r>
      <w:r w:rsidRPr="006C0E23">
        <w:rPr>
          <w:bCs/>
          <w:iCs/>
          <w:szCs w:val="28"/>
        </w:rPr>
        <w:t>с</w:t>
      </w:r>
      <w:r w:rsidRPr="006C0E23">
        <w:rPr>
          <w:bCs/>
          <w:iCs/>
          <w:szCs w:val="28"/>
        </w:rPr>
        <w:t>ловий.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 xml:space="preserve">Качество воды в реках Ока и Волга в районе города Нижнего Новгорода.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б) Предоставление администрации города Нижнего Новгорода гидрометеор</w:t>
      </w:r>
      <w:r w:rsidRPr="006C0E23">
        <w:rPr>
          <w:bCs/>
          <w:iCs/>
          <w:szCs w:val="28"/>
        </w:rPr>
        <w:t>о</w:t>
      </w:r>
      <w:r w:rsidRPr="006C0E23">
        <w:rPr>
          <w:bCs/>
          <w:iCs/>
          <w:szCs w:val="28"/>
        </w:rPr>
        <w:t>логической информации на территории города.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Гидрометеорологические бюллетени прогнозов погоды, в которых отражены: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специализированный прогноз на 1 сутки по городу Нижнему Новгороду;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специализированный прогноз на 2 – 3 сутки по городу Нижнему Новгороду;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lastRenderedPageBreak/>
        <w:t>специализированный прогноз среднесуточной температуры воздуха и колич</w:t>
      </w:r>
      <w:r w:rsidRPr="006C0E23">
        <w:rPr>
          <w:bCs/>
          <w:iCs/>
          <w:szCs w:val="28"/>
        </w:rPr>
        <w:t>е</w:t>
      </w:r>
      <w:r w:rsidRPr="006C0E23">
        <w:rPr>
          <w:bCs/>
          <w:iCs/>
          <w:szCs w:val="28"/>
        </w:rPr>
        <w:t>ство осадков на 4 - 5 сутки по городу  Нижнему Новгороду;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информация об уровнях воды по 3-м водомерным постам (Новинки, Н.Новгород, Сормово);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расчет показателя горимости леса по лесопарковой зоне города Нижнего Но</w:t>
      </w:r>
      <w:r w:rsidRPr="006C0E23">
        <w:rPr>
          <w:bCs/>
          <w:iCs/>
          <w:szCs w:val="28"/>
        </w:rPr>
        <w:t>в</w:t>
      </w:r>
      <w:r w:rsidRPr="006C0E23">
        <w:rPr>
          <w:bCs/>
          <w:iCs/>
          <w:szCs w:val="28"/>
        </w:rPr>
        <w:t>города и его пригородам;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прогноз класса горимости леса на 1-3 суток по лесопарковой зоне Нижнего Новгорода и его пригородам.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в) Лабораторно-производственный контроль качества воды и почвы в зонах рекреации водных объектов города Нижнего Новгорода, в котором отражены: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санитарно-химические показатели воды;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микробиологические исследования воды;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паразитологические исследования воды;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вирусологические исследования воды;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микробиологические исследования почвы;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bCs/>
          <w:iCs/>
          <w:szCs w:val="28"/>
        </w:rPr>
      </w:pPr>
      <w:r w:rsidRPr="006C0E23">
        <w:rPr>
          <w:bCs/>
          <w:iCs/>
          <w:szCs w:val="28"/>
        </w:rPr>
        <w:t>СЭЭ по объектам окружающей среды с результатами лабораторно-инструментальных исследований (почва, вода).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 xml:space="preserve">2. Эколого-просветительская деятельность: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2.1. Участие в федеральных, областных и городских экологических форумах, конференциях, семинарах по поручению администрации города Нижнего Новгор</w:t>
      </w:r>
      <w:r w:rsidRPr="006C0E23">
        <w:rPr>
          <w:szCs w:val="28"/>
        </w:rPr>
        <w:t>о</w:t>
      </w:r>
      <w:r w:rsidRPr="006C0E23">
        <w:rPr>
          <w:szCs w:val="28"/>
        </w:rPr>
        <w:t>да. Издание информационно - методических материалов.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по поручению администрации города Нижнего Новгорода Комитет ежегодно принимает участие в традиционном Международном научно-промышленном фор</w:t>
      </w:r>
      <w:r w:rsidRPr="006C0E23">
        <w:rPr>
          <w:szCs w:val="28"/>
        </w:rPr>
        <w:t>у</w:t>
      </w:r>
      <w:r w:rsidRPr="006C0E23">
        <w:rPr>
          <w:szCs w:val="28"/>
        </w:rPr>
        <w:t xml:space="preserve">ме «Великие реки».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издаются ежегодные доклады об экологической обстановке и природоохра</w:t>
      </w:r>
      <w:r w:rsidRPr="006C0E23">
        <w:rPr>
          <w:szCs w:val="28"/>
        </w:rPr>
        <w:t>н</w:t>
      </w:r>
      <w:r w:rsidRPr="006C0E23">
        <w:rPr>
          <w:szCs w:val="28"/>
        </w:rPr>
        <w:t>ной деятельности в Нижнем Новгороде и другие информационные материалы.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2.2. Организация и развитие системы экологического образования и воспит</w:t>
      </w:r>
      <w:r w:rsidRPr="006C0E23">
        <w:rPr>
          <w:szCs w:val="28"/>
        </w:rPr>
        <w:t>а</w:t>
      </w:r>
      <w:r w:rsidRPr="006C0E23">
        <w:rPr>
          <w:szCs w:val="28"/>
        </w:rPr>
        <w:t xml:space="preserve">ния и формирование экологической культуры.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в детских садах проводятся уроки экологии, конкурсы рисунка и другие мер</w:t>
      </w:r>
      <w:r w:rsidRPr="006C0E23">
        <w:rPr>
          <w:szCs w:val="28"/>
        </w:rPr>
        <w:t>о</w:t>
      </w:r>
      <w:r w:rsidRPr="006C0E23">
        <w:rPr>
          <w:szCs w:val="28"/>
        </w:rPr>
        <w:t>приятия.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организуются субботники, трудовые десанты, экологические акции по благ</w:t>
      </w:r>
      <w:r w:rsidRPr="006C0E23">
        <w:rPr>
          <w:szCs w:val="28"/>
        </w:rPr>
        <w:t>о</w:t>
      </w:r>
      <w:r w:rsidRPr="006C0E23">
        <w:rPr>
          <w:szCs w:val="28"/>
        </w:rPr>
        <w:t>устройству и озеленению школьных территорий.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приобретаются школьные микролаборатории по экологии и биологии для г</w:t>
      </w:r>
      <w:r w:rsidRPr="006C0E23">
        <w:rPr>
          <w:szCs w:val="28"/>
        </w:rPr>
        <w:t>о</w:t>
      </w:r>
      <w:r w:rsidRPr="006C0E23">
        <w:rPr>
          <w:szCs w:val="28"/>
        </w:rPr>
        <w:t>родских школ.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2.3. Организация и проведение экологических олимпиад, конкурсов, фестив</w:t>
      </w:r>
      <w:r w:rsidRPr="006C0E23">
        <w:rPr>
          <w:szCs w:val="28"/>
        </w:rPr>
        <w:t>а</w:t>
      </w:r>
      <w:r w:rsidRPr="006C0E23">
        <w:rPr>
          <w:szCs w:val="28"/>
        </w:rPr>
        <w:t xml:space="preserve">лей, акций: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 xml:space="preserve">1 апреля в «Международный день птиц» проводится традиционный городской конкурс на лучший скворечник и гнездовальный домик;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совместно с Дворцом детского творчества им. Чкалова проводится городской фестиваль школьных экологических агитбригад «Наш дом - Нижний Новгород»;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проводятся городские олимпиады школьников по экологии для учащихся 9,10,11 классов.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На территории города Нижнего Новгорода по экспертной оценке на ноябрь 2013 года, наблюдалась  высокая численность безнадзорных животных, порядка 7000 голов.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lastRenderedPageBreak/>
        <w:t>Законом Нижегородской области от 3 октября 2013 года № 129-З органам м</w:t>
      </w:r>
      <w:r w:rsidRPr="006C0E23">
        <w:rPr>
          <w:szCs w:val="28"/>
        </w:rPr>
        <w:t>е</w:t>
      </w:r>
      <w:r w:rsidRPr="006C0E23">
        <w:rPr>
          <w:szCs w:val="28"/>
        </w:rPr>
        <w:t>стного самоуправления с 01.01.2014 года были переданы отдельные государстве</w:t>
      </w:r>
      <w:r w:rsidRPr="006C0E23">
        <w:rPr>
          <w:szCs w:val="28"/>
        </w:rPr>
        <w:t>н</w:t>
      </w:r>
      <w:r w:rsidRPr="006C0E23">
        <w:rPr>
          <w:szCs w:val="28"/>
        </w:rPr>
        <w:t>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</w:t>
      </w:r>
      <w:r w:rsidRPr="006C0E23">
        <w:rPr>
          <w:szCs w:val="28"/>
        </w:rPr>
        <w:t>т</w:t>
      </w:r>
      <w:r w:rsidRPr="006C0E23">
        <w:rPr>
          <w:szCs w:val="28"/>
        </w:rPr>
        <w:t xml:space="preserve">ных, по видам работ - отлов, временное содержание в течении 10 дней, эвтаназия и утилизация.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Полномочия по дополнительным видам работ - стерилизации или кастрации по показаниям безнадзорных животных были переданы органам местного сам</w:t>
      </w:r>
      <w:r w:rsidRPr="006C0E23">
        <w:rPr>
          <w:szCs w:val="28"/>
        </w:rPr>
        <w:t>о</w:t>
      </w:r>
      <w:r w:rsidRPr="006C0E23">
        <w:rPr>
          <w:szCs w:val="28"/>
        </w:rPr>
        <w:t xml:space="preserve">управления Законом Нижегородской области от 30 июня 2014 года № 76-З. </w:t>
      </w:r>
    </w:p>
    <w:p w:rsidR="003929AE" w:rsidRPr="006C0E23" w:rsidRDefault="003929AE" w:rsidP="00A97F0C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В 2014 - 2016 годах администрацией города Нижнего Новгорода в целях ре</w:t>
      </w:r>
      <w:r w:rsidRPr="006C0E23">
        <w:rPr>
          <w:szCs w:val="28"/>
        </w:rPr>
        <w:t>а</w:t>
      </w:r>
      <w:r w:rsidRPr="006C0E23">
        <w:rPr>
          <w:szCs w:val="28"/>
        </w:rPr>
        <w:t>лизации вышеуказанных полномочий проведены электронные аукционы и опред</w:t>
      </w:r>
      <w:r w:rsidRPr="006C0E23">
        <w:rPr>
          <w:szCs w:val="28"/>
        </w:rPr>
        <w:t>е</w:t>
      </w:r>
      <w:r w:rsidRPr="006C0E23">
        <w:rPr>
          <w:szCs w:val="28"/>
        </w:rPr>
        <w:t>лена подрядная организация для выполнения работ по регулированию численности безнадзорных животных – ООО «Зоозащита НН». За три года время работы по да</w:t>
      </w:r>
      <w:r w:rsidRPr="006C0E23">
        <w:rPr>
          <w:szCs w:val="28"/>
        </w:rPr>
        <w:t>н</w:t>
      </w:r>
      <w:r w:rsidRPr="006C0E23">
        <w:rPr>
          <w:szCs w:val="28"/>
        </w:rPr>
        <w:t>ному направлению ситуация в сфере регулирования численности безнадзорных ж</w:t>
      </w:r>
      <w:r w:rsidRPr="006C0E23">
        <w:rPr>
          <w:szCs w:val="28"/>
        </w:rPr>
        <w:t>и</w:t>
      </w:r>
      <w:r w:rsidRPr="006C0E23">
        <w:rPr>
          <w:szCs w:val="28"/>
        </w:rPr>
        <w:t>вотных стабильно улучшается. В 2015 году в рамках муниципального контракта м</w:t>
      </w:r>
      <w:r w:rsidRPr="006C0E23">
        <w:rPr>
          <w:szCs w:val="28"/>
        </w:rPr>
        <w:t>е</w:t>
      </w:r>
      <w:r w:rsidRPr="006C0E23">
        <w:rPr>
          <w:szCs w:val="28"/>
        </w:rPr>
        <w:t>роприятия по регулированию численности безнадзорных животных осуществлены в отношении 3970 голов животных,  в 2016 году - 5590 голов животных. В рамках н</w:t>
      </w:r>
      <w:r w:rsidRPr="006C0E23">
        <w:rPr>
          <w:szCs w:val="28"/>
        </w:rPr>
        <w:t>а</w:t>
      </w:r>
      <w:r w:rsidRPr="006C0E23">
        <w:rPr>
          <w:szCs w:val="28"/>
        </w:rPr>
        <w:t>стоящей муниципальной программы планируется продолжить работу в сфере рег</w:t>
      </w:r>
      <w:r w:rsidRPr="006C0E23">
        <w:rPr>
          <w:szCs w:val="28"/>
        </w:rPr>
        <w:t>у</w:t>
      </w:r>
      <w:r w:rsidRPr="006C0E23">
        <w:rPr>
          <w:szCs w:val="28"/>
        </w:rPr>
        <w:t xml:space="preserve">лирования численности безнадзорных животных, в целях создания благоприятной окружающей среды для населения города. </w:t>
      </w:r>
    </w:p>
    <w:p w:rsidR="003929AE" w:rsidRPr="006C0E23" w:rsidRDefault="003929AE" w:rsidP="00040748">
      <w:pPr>
        <w:shd w:val="clear" w:color="auto" w:fill="FFFFFF"/>
        <w:tabs>
          <w:tab w:val="left" w:pos="1098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3929AE" w:rsidRPr="006C0E23" w:rsidRDefault="003929AE" w:rsidP="00040748">
      <w:pPr>
        <w:shd w:val="clear" w:color="auto" w:fill="FFFFFF"/>
        <w:tabs>
          <w:tab w:val="left" w:pos="1098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C0E23">
        <w:rPr>
          <w:szCs w:val="28"/>
        </w:rPr>
        <w:t>2.2. Цели, задачи программы</w:t>
      </w:r>
    </w:p>
    <w:p w:rsidR="003929AE" w:rsidRPr="006C0E23" w:rsidRDefault="003929AE" w:rsidP="00B9554E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Целью программы является - Улучшение экологической ситуации на террит</w:t>
      </w:r>
      <w:r w:rsidRPr="006C0E23">
        <w:rPr>
          <w:szCs w:val="28"/>
        </w:rPr>
        <w:t>о</w:t>
      </w:r>
      <w:r w:rsidRPr="006C0E23">
        <w:rPr>
          <w:szCs w:val="28"/>
        </w:rPr>
        <w:t xml:space="preserve">рии города. </w:t>
      </w:r>
    </w:p>
    <w:p w:rsidR="003929AE" w:rsidRPr="006C0E23" w:rsidRDefault="003929AE" w:rsidP="00B9554E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Для достижения целей программы требуется решение следующих задач:</w:t>
      </w:r>
    </w:p>
    <w:p w:rsidR="003929AE" w:rsidRPr="006C0E23" w:rsidRDefault="003929AE" w:rsidP="00B9554E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 xml:space="preserve">1.Организация использования, охраны, защиты, воспроизводства городских лесов </w:t>
      </w:r>
    </w:p>
    <w:p w:rsidR="003929AE" w:rsidRPr="006C0E23" w:rsidRDefault="003929AE" w:rsidP="00B9554E">
      <w:pPr>
        <w:shd w:val="clear" w:color="auto" w:fill="FFFFFF"/>
        <w:tabs>
          <w:tab w:val="left" w:pos="10980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2.Снижение техногенной нагрузки на окружающую среду города</w:t>
      </w:r>
    </w:p>
    <w:p w:rsidR="003929AE" w:rsidRPr="006C0E23" w:rsidRDefault="003929AE" w:rsidP="00B9554E">
      <w:pPr>
        <w:shd w:val="clear" w:color="auto" w:fill="FFFFFF"/>
        <w:tabs>
          <w:tab w:val="left" w:pos="10980"/>
        </w:tabs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3. Повышение эффективности регулирования численности безнадзорных ж</w:t>
      </w:r>
      <w:r w:rsidRPr="006C0E23">
        <w:rPr>
          <w:szCs w:val="28"/>
        </w:rPr>
        <w:t>и</w:t>
      </w:r>
      <w:r w:rsidRPr="006C0E23">
        <w:rPr>
          <w:szCs w:val="28"/>
        </w:rPr>
        <w:t>вотных</w:t>
      </w:r>
    </w:p>
    <w:p w:rsidR="003929AE" w:rsidRPr="006C0E23" w:rsidRDefault="003929AE" w:rsidP="00040748">
      <w:pPr>
        <w:shd w:val="clear" w:color="auto" w:fill="FFFFFF"/>
        <w:tabs>
          <w:tab w:val="left" w:pos="10980"/>
        </w:tabs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3929AE" w:rsidRPr="006C0E23" w:rsidRDefault="003929AE" w:rsidP="00040748">
      <w:pPr>
        <w:shd w:val="clear" w:color="auto" w:fill="FFFFFF"/>
        <w:tabs>
          <w:tab w:val="left" w:pos="1098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C0E23">
        <w:rPr>
          <w:szCs w:val="28"/>
        </w:rPr>
        <w:t>2.3. Сроки и этапы реализации программы</w:t>
      </w:r>
    </w:p>
    <w:p w:rsidR="003929AE" w:rsidRPr="006C0E23" w:rsidRDefault="003929AE" w:rsidP="00040748">
      <w:pPr>
        <w:shd w:val="clear" w:color="auto" w:fill="FFFFFF"/>
        <w:tabs>
          <w:tab w:val="left" w:pos="709"/>
          <w:tab w:val="left" w:pos="10980"/>
        </w:tabs>
        <w:overflowPunct/>
        <w:autoSpaceDE/>
        <w:autoSpaceDN/>
        <w:adjustRightInd/>
        <w:jc w:val="left"/>
        <w:textAlignment w:val="auto"/>
        <w:rPr>
          <w:szCs w:val="28"/>
        </w:rPr>
      </w:pPr>
      <w:r w:rsidRPr="006C0E23">
        <w:rPr>
          <w:szCs w:val="28"/>
        </w:rPr>
        <w:t>Программу планируется реализовать без выделения этапов с 2017 по 2019 г</w:t>
      </w:r>
      <w:r w:rsidRPr="006C0E23">
        <w:rPr>
          <w:szCs w:val="28"/>
        </w:rPr>
        <w:t>о</w:t>
      </w:r>
      <w:r w:rsidRPr="006C0E23">
        <w:rPr>
          <w:szCs w:val="28"/>
        </w:rPr>
        <w:t>ды.</w:t>
      </w:r>
    </w:p>
    <w:p w:rsidR="003929AE" w:rsidRPr="006C0E23" w:rsidRDefault="003929AE" w:rsidP="00040748">
      <w:pPr>
        <w:shd w:val="clear" w:color="auto" w:fill="FFFFFF"/>
        <w:tabs>
          <w:tab w:val="left" w:pos="10980"/>
        </w:tabs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3929AE" w:rsidRPr="0031746A" w:rsidRDefault="003929AE" w:rsidP="00931DE2">
      <w:pPr>
        <w:shd w:val="clear" w:color="auto" w:fill="FFFFFF"/>
        <w:tabs>
          <w:tab w:val="left" w:pos="10980"/>
        </w:tabs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3929AE" w:rsidRPr="0031746A" w:rsidSect="00546F3E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29AE" w:rsidRPr="006C0E23" w:rsidRDefault="003929AE" w:rsidP="00931DE2">
      <w:pPr>
        <w:shd w:val="clear" w:color="auto" w:fill="FFFFFF"/>
        <w:tabs>
          <w:tab w:val="left" w:pos="10980"/>
        </w:tabs>
        <w:overflowPunct/>
        <w:autoSpaceDE/>
        <w:autoSpaceDN/>
        <w:adjustRightInd/>
        <w:ind w:firstLine="0"/>
        <w:jc w:val="right"/>
        <w:textAlignment w:val="auto"/>
        <w:rPr>
          <w:szCs w:val="28"/>
        </w:rPr>
      </w:pPr>
      <w:r w:rsidRPr="006C0E23">
        <w:rPr>
          <w:szCs w:val="28"/>
        </w:rPr>
        <w:lastRenderedPageBreak/>
        <w:t>Таблица 1</w:t>
      </w:r>
    </w:p>
    <w:p w:rsidR="003929AE" w:rsidRPr="006C0E23" w:rsidRDefault="003929AE" w:rsidP="00B9554E">
      <w:pPr>
        <w:shd w:val="clear" w:color="auto" w:fill="FFFFFF"/>
        <w:tabs>
          <w:tab w:val="left" w:pos="10980"/>
        </w:tabs>
        <w:overflowPunct/>
        <w:autoSpaceDE/>
        <w:autoSpaceDN/>
        <w:adjustRightInd/>
        <w:spacing w:after="120"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2.4. Основные мероприятия программы</w:t>
      </w:r>
    </w:p>
    <w:tbl>
      <w:tblPr>
        <w:tblW w:w="15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772"/>
        <w:gridCol w:w="1496"/>
        <w:gridCol w:w="44"/>
        <w:gridCol w:w="1680"/>
        <w:gridCol w:w="2844"/>
        <w:gridCol w:w="4820"/>
      </w:tblGrid>
      <w:tr w:rsidR="003929AE" w:rsidRPr="0031746A" w:rsidTr="00B9554E">
        <w:trPr>
          <w:cantSplit/>
          <w:trHeight w:val="1380"/>
        </w:trPr>
        <w:tc>
          <w:tcPr>
            <w:tcW w:w="708" w:type="dxa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№ п/п</w:t>
            </w:r>
          </w:p>
        </w:tc>
        <w:tc>
          <w:tcPr>
            <w:tcW w:w="3772" w:type="dxa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Наименование задачи, основного </w:t>
            </w:r>
          </w:p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Категория расходов (капвлож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ния, 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ОКР и пр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чие расх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ды)</w:t>
            </w:r>
          </w:p>
        </w:tc>
        <w:tc>
          <w:tcPr>
            <w:tcW w:w="1724" w:type="dxa"/>
            <w:gridSpan w:val="2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Срок </w:t>
            </w:r>
          </w:p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выполнения</w:t>
            </w:r>
          </w:p>
        </w:tc>
        <w:tc>
          <w:tcPr>
            <w:tcW w:w="2844" w:type="dxa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Ответственный</w:t>
            </w:r>
          </w:p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исполнитель</w:t>
            </w:r>
          </w:p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4820" w:type="dxa"/>
            <w:vAlign w:val="center"/>
          </w:tcPr>
          <w:p w:rsidR="003929AE" w:rsidRPr="0031746A" w:rsidRDefault="003929AE" w:rsidP="00B9554E">
            <w:pPr>
              <w:keepLines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3929AE" w:rsidRPr="0031746A" w:rsidTr="00B9554E">
        <w:trPr>
          <w:trHeight w:val="193"/>
        </w:trPr>
        <w:tc>
          <w:tcPr>
            <w:tcW w:w="708" w:type="dxa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gridSpan w:val="2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2844" w:type="dxa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929AE" w:rsidRPr="0031746A" w:rsidRDefault="003929AE" w:rsidP="00931DE2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</w:tr>
      <w:tr w:rsidR="003929AE" w:rsidRPr="0031746A" w:rsidTr="00B9554E">
        <w:trPr>
          <w:cantSplit/>
          <w:trHeight w:val="162"/>
        </w:trPr>
        <w:tc>
          <w:tcPr>
            <w:tcW w:w="15364" w:type="dxa"/>
            <w:gridSpan w:val="7"/>
          </w:tcPr>
          <w:p w:rsidR="003929AE" w:rsidRPr="0031746A" w:rsidRDefault="003929AE" w:rsidP="00B9554E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Задача. Организация использования, охраны, защиты, воспроизводства городских лесов.</w:t>
            </w:r>
          </w:p>
        </w:tc>
      </w:tr>
      <w:tr w:rsidR="003929AE" w:rsidRPr="0031746A" w:rsidTr="00B9554E">
        <w:trPr>
          <w:cantSplit/>
          <w:trHeight w:val="2799"/>
        </w:trPr>
        <w:tc>
          <w:tcPr>
            <w:tcW w:w="708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1.1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3929AE" w:rsidRPr="0031746A" w:rsidRDefault="003929AE" w:rsidP="00931DE2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Основное мероприятие.</w:t>
            </w:r>
          </w:p>
          <w:p w:rsidR="003929AE" w:rsidRPr="0031746A" w:rsidRDefault="003929AE" w:rsidP="00931DE2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Обеспечение деятельности МКУ «Лесопарковое хозяйство города Нижнего Новгорода»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96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Прочие расходы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2017-2019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годы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«Лесопарковое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зяйство города Нижнего Новгорода» (Департ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мент благоустройства и дорожного хозяйства а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 xml:space="preserve">министрации города Нижнего Новгорода) </w:t>
            </w:r>
          </w:p>
        </w:tc>
        <w:tc>
          <w:tcPr>
            <w:tcW w:w="4820" w:type="dxa"/>
          </w:tcPr>
          <w:p w:rsidR="003929AE" w:rsidRPr="0031746A" w:rsidRDefault="003929AE" w:rsidP="00B9554E">
            <w:pPr>
              <w:overflowPunct/>
              <w:autoSpaceDE/>
              <w:spacing w:line="142" w:lineRule="atLeast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 на содержание МКУ «Лесопарк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вое хозяйство города Нижнего Новгорода»</w:t>
            </w:r>
          </w:p>
          <w:p w:rsidR="003929AE" w:rsidRPr="0031746A" w:rsidRDefault="003929AE" w:rsidP="00B9554E">
            <w:pPr>
              <w:overflowPunct/>
              <w:autoSpaceDE/>
              <w:spacing w:line="142" w:lineRule="atLeast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Мероприятия по проектированию лесных участков, развитие системы лесопатолог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ческих обследований, повышение роли профилактических мероприятий по пред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преждению вспышек распространения вред</w:t>
            </w:r>
            <w:r w:rsidRPr="0031746A">
              <w:rPr>
                <w:sz w:val="24"/>
                <w:szCs w:val="24"/>
              </w:rPr>
              <w:softHyphen/>
              <w:t>ных организмов, в том числе мероприятий по формированию лесных насаждений, у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тойчивых к воздействию негативных факт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 xml:space="preserve">ров. </w:t>
            </w:r>
          </w:p>
          <w:p w:rsidR="003929AE" w:rsidRPr="0031746A" w:rsidRDefault="003929AE" w:rsidP="00B9554E">
            <w:pPr>
              <w:keepLines/>
              <w:spacing w:line="142" w:lineRule="atLeast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Повышение качественного состава лесов за счет проведения расчистки, особенно в м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лодняках.</w:t>
            </w:r>
          </w:p>
        </w:tc>
      </w:tr>
      <w:tr w:rsidR="003929AE" w:rsidRPr="0031746A" w:rsidTr="00B9554E">
        <w:trPr>
          <w:cantSplit/>
          <w:trHeight w:val="295"/>
        </w:trPr>
        <w:tc>
          <w:tcPr>
            <w:tcW w:w="15364" w:type="dxa"/>
            <w:gridSpan w:val="7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Задача. Снижение техногенной нагрузки на окружающую среду города.</w:t>
            </w:r>
          </w:p>
        </w:tc>
      </w:tr>
      <w:tr w:rsidR="003929AE" w:rsidRPr="0031746A" w:rsidTr="00075BD3">
        <w:trPr>
          <w:trHeight w:val="193"/>
        </w:trPr>
        <w:tc>
          <w:tcPr>
            <w:tcW w:w="708" w:type="dxa"/>
          </w:tcPr>
          <w:p w:rsidR="003929AE" w:rsidRPr="0031746A" w:rsidRDefault="003929AE" w:rsidP="003E3A6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1.2</w:t>
            </w:r>
          </w:p>
        </w:tc>
        <w:tc>
          <w:tcPr>
            <w:tcW w:w="3772" w:type="dxa"/>
          </w:tcPr>
          <w:p w:rsidR="003929AE" w:rsidRPr="0031746A" w:rsidRDefault="003929AE" w:rsidP="003E3A6A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Основное мероприятие.</w:t>
            </w:r>
          </w:p>
          <w:p w:rsidR="003929AE" w:rsidRPr="0031746A" w:rsidRDefault="003929AE" w:rsidP="003E3A6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Проведение комплекса работ по охране, анализу и предупрежд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нию негативного воздействия на окружающую среду города</w:t>
            </w:r>
          </w:p>
        </w:tc>
        <w:tc>
          <w:tcPr>
            <w:tcW w:w="1496" w:type="dxa"/>
          </w:tcPr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Прочие </w:t>
            </w:r>
          </w:p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</w:t>
            </w:r>
          </w:p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2017-2019</w:t>
            </w:r>
          </w:p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годы</w:t>
            </w:r>
          </w:p>
          <w:p w:rsidR="003929AE" w:rsidRPr="0031746A" w:rsidRDefault="003929AE" w:rsidP="0038254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3929AE" w:rsidRPr="0031746A" w:rsidRDefault="003929AE" w:rsidP="0017250C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 Нижнего Новгор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да» (Департамент благ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 xml:space="preserve">устройства и дорожного хозяйства </w:t>
            </w:r>
          </w:p>
        </w:tc>
        <w:tc>
          <w:tcPr>
            <w:tcW w:w="4820" w:type="dxa"/>
            <w:vAlign w:val="center"/>
          </w:tcPr>
          <w:p w:rsidR="003929AE" w:rsidRPr="0031746A" w:rsidRDefault="003929AE" w:rsidP="00B9554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Мониторинг состояния окружающей среды на территории города. Анализ полученной информации, информирование ОМСУ, 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родских служб о ситуации на территории города.</w:t>
            </w:r>
          </w:p>
          <w:p w:rsidR="003929AE" w:rsidRPr="0031746A" w:rsidRDefault="003929AE" w:rsidP="0017250C">
            <w:pPr>
              <w:keepLines/>
              <w:spacing w:line="193" w:lineRule="atLeast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Участие в федеральных, областных и город-</w:t>
            </w:r>
          </w:p>
        </w:tc>
      </w:tr>
      <w:tr w:rsidR="003929AE" w:rsidRPr="0031746A" w:rsidTr="00B9554E">
        <w:trPr>
          <w:cantSplit/>
          <w:trHeight w:val="2001"/>
        </w:trPr>
        <w:tc>
          <w:tcPr>
            <w:tcW w:w="708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3929AE" w:rsidRPr="0031746A" w:rsidRDefault="003929AE" w:rsidP="00931DE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администрации города Нижнего Новгорода)</w:t>
            </w:r>
          </w:p>
        </w:tc>
        <w:tc>
          <w:tcPr>
            <w:tcW w:w="4820" w:type="dxa"/>
          </w:tcPr>
          <w:p w:rsidR="003929AE" w:rsidRPr="0031746A" w:rsidRDefault="003929AE" w:rsidP="00931DE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ских экологических форумах, конференц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 xml:space="preserve">ях, семинарах по поручению администрации города Н.Новгорода. </w:t>
            </w:r>
          </w:p>
          <w:p w:rsidR="003929AE" w:rsidRPr="0031746A" w:rsidRDefault="003929AE" w:rsidP="00931DE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Издание информационно-методических м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териалов. Привлечение школьников и детей дошкольного возраста к участию в  экол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гических конкурсах, фестивалях, акциях.</w:t>
            </w:r>
          </w:p>
        </w:tc>
      </w:tr>
      <w:tr w:rsidR="003929AE" w:rsidRPr="0031746A" w:rsidTr="00B9554E">
        <w:trPr>
          <w:cantSplit/>
          <w:trHeight w:val="2407"/>
        </w:trPr>
        <w:tc>
          <w:tcPr>
            <w:tcW w:w="708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1.3</w:t>
            </w:r>
          </w:p>
        </w:tc>
        <w:tc>
          <w:tcPr>
            <w:tcW w:w="3772" w:type="dxa"/>
          </w:tcPr>
          <w:p w:rsidR="003929AE" w:rsidRPr="0031746A" w:rsidRDefault="003929AE" w:rsidP="00931DE2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Основное мероприятие.</w:t>
            </w:r>
          </w:p>
          <w:p w:rsidR="003929AE" w:rsidRPr="0031746A" w:rsidRDefault="003929AE" w:rsidP="00931DE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Обеспечение деятельности МКУ «Комитет охраны окружающей среды и природных ресурсов 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 Нижнего Новгорода»</w:t>
            </w:r>
          </w:p>
        </w:tc>
        <w:tc>
          <w:tcPr>
            <w:tcW w:w="1540" w:type="dxa"/>
            <w:gridSpan w:val="2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Прочие 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2017-2019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годы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929AE" w:rsidRPr="0031746A" w:rsidRDefault="003929AE" w:rsidP="000F20D9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 Нижнего Новгор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да» (Департамент благ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устройства и дорожного хозяйства администр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ции города Нижнего Новгорода)</w:t>
            </w:r>
          </w:p>
        </w:tc>
        <w:tc>
          <w:tcPr>
            <w:tcW w:w="4820" w:type="dxa"/>
          </w:tcPr>
          <w:p w:rsidR="003929AE" w:rsidRPr="0031746A" w:rsidRDefault="003929AE" w:rsidP="00931DE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 на содержание МКУ «Комитет о</w:t>
            </w:r>
            <w:r w:rsidRPr="0031746A">
              <w:rPr>
                <w:sz w:val="24"/>
                <w:szCs w:val="24"/>
              </w:rPr>
              <w:t>х</w:t>
            </w:r>
            <w:r w:rsidRPr="0031746A">
              <w:rPr>
                <w:sz w:val="24"/>
                <w:szCs w:val="24"/>
              </w:rPr>
              <w:t>раны окружающей среды и природных 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сурсов города Нижнего Новгорода».</w:t>
            </w:r>
          </w:p>
        </w:tc>
      </w:tr>
      <w:tr w:rsidR="003929AE" w:rsidRPr="0031746A" w:rsidTr="00B9554E">
        <w:trPr>
          <w:cantSplit/>
          <w:trHeight w:val="373"/>
        </w:trPr>
        <w:tc>
          <w:tcPr>
            <w:tcW w:w="15364" w:type="dxa"/>
            <w:gridSpan w:val="7"/>
          </w:tcPr>
          <w:p w:rsidR="003929AE" w:rsidRPr="0031746A" w:rsidRDefault="003929AE" w:rsidP="00931DE2">
            <w:pPr>
              <w:shd w:val="clear" w:color="auto" w:fill="FFFFFF"/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  <w:highlight w:val="cyan"/>
              </w:rPr>
            </w:pPr>
            <w:r w:rsidRPr="0031746A">
              <w:rPr>
                <w:sz w:val="24"/>
                <w:szCs w:val="24"/>
              </w:rPr>
              <w:t>Задача. Повышение эффективности  регулирования численности безнадзорных животных.</w:t>
            </w:r>
          </w:p>
        </w:tc>
      </w:tr>
      <w:tr w:rsidR="003929AE" w:rsidRPr="0031746A" w:rsidTr="00B9554E">
        <w:trPr>
          <w:cantSplit/>
          <w:trHeight w:val="1523"/>
        </w:trPr>
        <w:tc>
          <w:tcPr>
            <w:tcW w:w="708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1.4.</w:t>
            </w:r>
          </w:p>
        </w:tc>
        <w:tc>
          <w:tcPr>
            <w:tcW w:w="3772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Проведение мероприятий по 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гулированию численности бе</w:t>
            </w:r>
            <w:r w:rsidRPr="0031746A">
              <w:rPr>
                <w:sz w:val="24"/>
                <w:szCs w:val="24"/>
              </w:rPr>
              <w:t>з</w:t>
            </w:r>
            <w:r w:rsidRPr="0031746A">
              <w:rPr>
                <w:sz w:val="24"/>
                <w:szCs w:val="24"/>
              </w:rPr>
              <w:t>надзорных животных.</w:t>
            </w:r>
          </w:p>
        </w:tc>
        <w:tc>
          <w:tcPr>
            <w:tcW w:w="1496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Прочие расходы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2017-2019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годы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ройства и дорожного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зяйства администрации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</w:t>
            </w:r>
          </w:p>
        </w:tc>
        <w:tc>
          <w:tcPr>
            <w:tcW w:w="4820" w:type="dxa"/>
          </w:tcPr>
          <w:p w:rsidR="003929AE" w:rsidRPr="0031746A" w:rsidRDefault="003929AE" w:rsidP="00931DE2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Выполнение комплекса мероприятий по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лову и содержанию безнадзорных живо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 xml:space="preserve">ных, в том числе эвтаназия по показаниям и утилизация, стерилизация, кастрация.  </w:t>
            </w:r>
          </w:p>
        </w:tc>
      </w:tr>
    </w:tbl>
    <w:p w:rsidR="003929AE" w:rsidRPr="0031746A" w:rsidRDefault="003929AE" w:rsidP="00931DE2">
      <w:pPr>
        <w:widowControl w:val="0"/>
        <w:overflowPunct/>
        <w:ind w:firstLine="540"/>
        <w:jc w:val="right"/>
        <w:textAlignment w:val="auto"/>
        <w:rPr>
          <w:sz w:val="24"/>
          <w:szCs w:val="24"/>
        </w:rPr>
      </w:pPr>
    </w:p>
    <w:p w:rsidR="003929AE" w:rsidRPr="0031746A" w:rsidRDefault="003929AE" w:rsidP="00931DE2">
      <w:pPr>
        <w:widowControl w:val="0"/>
        <w:overflowPunct/>
        <w:ind w:firstLine="540"/>
        <w:jc w:val="center"/>
        <w:textAlignment w:val="auto"/>
        <w:rPr>
          <w:sz w:val="24"/>
          <w:szCs w:val="24"/>
        </w:rPr>
      </w:pPr>
    </w:p>
    <w:p w:rsidR="003929AE" w:rsidRPr="006C0E23" w:rsidRDefault="003929AE" w:rsidP="0031746A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  <w:r w:rsidRPr="0031746A">
        <w:rPr>
          <w:sz w:val="24"/>
          <w:szCs w:val="24"/>
        </w:rPr>
        <w:br w:type="page"/>
      </w:r>
      <w:r w:rsidRPr="006C0E23">
        <w:rPr>
          <w:szCs w:val="28"/>
        </w:rPr>
        <w:lastRenderedPageBreak/>
        <w:t>2.5. Целевые индикаторы программы</w:t>
      </w:r>
    </w:p>
    <w:p w:rsidR="003929AE" w:rsidRPr="006C0E23" w:rsidRDefault="003929AE" w:rsidP="00931DE2">
      <w:pPr>
        <w:widowControl w:val="0"/>
        <w:overflowPunct/>
        <w:ind w:firstLine="540"/>
        <w:jc w:val="right"/>
        <w:textAlignment w:val="auto"/>
        <w:rPr>
          <w:szCs w:val="28"/>
        </w:rPr>
      </w:pPr>
      <w:r w:rsidRPr="006C0E23">
        <w:rPr>
          <w:szCs w:val="28"/>
        </w:rPr>
        <w:t>Таблица 2</w:t>
      </w:r>
    </w:p>
    <w:p w:rsidR="003929AE" w:rsidRPr="006C0E23" w:rsidRDefault="003929AE" w:rsidP="00931DE2">
      <w:pPr>
        <w:widowControl w:val="0"/>
        <w:overflowPunct/>
        <w:ind w:firstLine="540"/>
        <w:jc w:val="center"/>
        <w:textAlignment w:val="auto"/>
        <w:rPr>
          <w:szCs w:val="28"/>
        </w:rPr>
      </w:pPr>
    </w:p>
    <w:p w:rsidR="003929AE" w:rsidRPr="006C0E23" w:rsidRDefault="003929AE" w:rsidP="00B9554E">
      <w:pPr>
        <w:widowControl w:val="0"/>
        <w:overflowPunct/>
        <w:spacing w:after="120"/>
        <w:ind w:firstLine="539"/>
        <w:jc w:val="center"/>
        <w:textAlignment w:val="auto"/>
        <w:rPr>
          <w:szCs w:val="28"/>
        </w:rPr>
      </w:pPr>
      <w:r w:rsidRPr="006C0E23">
        <w:rPr>
          <w:szCs w:val="28"/>
        </w:rPr>
        <w:t xml:space="preserve">Сведения о целевых индикаторах муниципальной программы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05"/>
        <w:gridCol w:w="1559"/>
        <w:gridCol w:w="1418"/>
        <w:gridCol w:w="1559"/>
        <w:gridCol w:w="1418"/>
      </w:tblGrid>
      <w:tr w:rsidR="003929AE" w:rsidRPr="0031746A" w:rsidTr="002B6960">
        <w:tc>
          <w:tcPr>
            <w:tcW w:w="771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№ 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1559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Единица и</w:t>
            </w:r>
            <w:r w:rsidRPr="0031746A">
              <w:rPr>
                <w:sz w:val="24"/>
                <w:szCs w:val="24"/>
              </w:rPr>
              <w:t>з</w:t>
            </w:r>
            <w:r w:rsidRPr="0031746A">
              <w:rPr>
                <w:sz w:val="24"/>
                <w:szCs w:val="24"/>
              </w:rPr>
              <w:t>мерения</w:t>
            </w:r>
          </w:p>
        </w:tc>
        <w:tc>
          <w:tcPr>
            <w:tcW w:w="4395" w:type="dxa"/>
            <w:gridSpan w:val="3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3929AE" w:rsidRPr="0031746A" w:rsidTr="002B6960">
        <w:tc>
          <w:tcPr>
            <w:tcW w:w="771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2019 год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Цель. Улучшение экологической ситуации на территории города.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 xml:space="preserve">личеству контролируемых ингредиентов. 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1.1.</w:t>
            </w:r>
          </w:p>
        </w:tc>
        <w:tc>
          <w:tcPr>
            <w:tcW w:w="14459" w:type="dxa"/>
            <w:gridSpan w:val="5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Задача. Организация использования, охраны, защиты, воспроизводства городских лесов.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 Доля площади посадки лесных культур (восстановление леса) по отношению к общей площади городских лесов, находящихся в ведении МКУ «Лесопарковое хозяйство города Нижнего Новгорода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0,01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0,01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tabs>
                <w:tab w:val="left" w:pos="10980"/>
              </w:tabs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31746A">
              <w:rPr>
                <w:sz w:val="24"/>
                <w:szCs w:val="24"/>
                <w:lang w:eastAsia="en-US"/>
              </w:rPr>
              <w:t xml:space="preserve"> Доля площади санитарно-оздоровительных мероприятий по отношению к о</w:t>
            </w:r>
            <w:r w:rsidRPr="0031746A">
              <w:rPr>
                <w:sz w:val="24"/>
                <w:szCs w:val="24"/>
                <w:lang w:eastAsia="en-US"/>
              </w:rPr>
              <w:t>б</w:t>
            </w:r>
            <w:r w:rsidRPr="0031746A">
              <w:rPr>
                <w:sz w:val="24"/>
                <w:szCs w:val="24"/>
                <w:lang w:eastAsia="en-US"/>
              </w:rPr>
              <w:t>щей площади городских лесов, находящихся в ведении МКУ «Лесопарковое х</w:t>
            </w:r>
            <w:r w:rsidRPr="0031746A">
              <w:rPr>
                <w:sz w:val="24"/>
                <w:szCs w:val="24"/>
                <w:lang w:eastAsia="en-US"/>
              </w:rPr>
              <w:t>о</w:t>
            </w:r>
            <w:r w:rsidRPr="0031746A">
              <w:rPr>
                <w:sz w:val="24"/>
                <w:szCs w:val="24"/>
                <w:lang w:eastAsia="en-US"/>
              </w:rPr>
              <w:t>зяйство города Нижнего Новгорода»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9AE" w:rsidRPr="0031746A" w:rsidRDefault="003929AE" w:rsidP="00931DE2">
            <w:pPr>
              <w:overflowPunct/>
              <w:spacing w:line="276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7</w:t>
            </w:r>
          </w:p>
        </w:tc>
      </w:tr>
      <w:tr w:rsidR="003929AE" w:rsidRPr="0031746A" w:rsidTr="002B6960">
        <w:trPr>
          <w:trHeight w:val="415"/>
        </w:trPr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1.2.</w:t>
            </w:r>
          </w:p>
        </w:tc>
        <w:tc>
          <w:tcPr>
            <w:tcW w:w="14459" w:type="dxa"/>
            <w:gridSpan w:val="5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Задача. Снижение техногенной нагрузки на окружающую среду города.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 xml:space="preserve">личеству контролируемых ингредиентов (по направлению природные и сточные воды)  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личеству контролируемых ингредиентов (по направлению атмосферный воздух)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</w:tr>
      <w:tr w:rsidR="003929AE" w:rsidRPr="0031746A" w:rsidTr="000F20D9">
        <w:trPr>
          <w:trHeight w:val="528"/>
        </w:trPr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веществ с превышением ПДК по отношению к общему 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личеству контролируемых ингредиентов (по направлению почва)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  <w:highlight w:val="yellow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35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1.3.</w:t>
            </w:r>
          </w:p>
        </w:tc>
        <w:tc>
          <w:tcPr>
            <w:tcW w:w="14459" w:type="dxa"/>
            <w:gridSpan w:val="5"/>
          </w:tcPr>
          <w:p w:rsidR="003929AE" w:rsidRPr="0031746A" w:rsidRDefault="003929AE" w:rsidP="00931DE2">
            <w:pPr>
              <w:shd w:val="clear" w:color="auto" w:fill="FFFFFF"/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Задача. Повышение эффективности  регулирования численности безнадзорных животных.</w:t>
            </w:r>
          </w:p>
        </w:tc>
      </w:tr>
      <w:tr w:rsidR="003929AE" w:rsidRPr="0031746A" w:rsidTr="002B6960">
        <w:tc>
          <w:tcPr>
            <w:tcW w:w="77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929AE" w:rsidRPr="0031746A" w:rsidRDefault="003929AE" w:rsidP="00931DE2">
            <w:pPr>
              <w:tabs>
                <w:tab w:val="left" w:pos="109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31746A">
              <w:rPr>
                <w:sz w:val="24"/>
                <w:szCs w:val="24"/>
                <w:lang w:eastAsia="en-US"/>
              </w:rPr>
              <w:t>Доля животных, в отношении которых в период реализации программы пров</w:t>
            </w:r>
            <w:r w:rsidRPr="0031746A">
              <w:rPr>
                <w:sz w:val="24"/>
                <w:szCs w:val="24"/>
                <w:lang w:eastAsia="en-US"/>
              </w:rPr>
              <w:t>е</w:t>
            </w:r>
            <w:r w:rsidRPr="0031746A">
              <w:rPr>
                <w:sz w:val="24"/>
                <w:szCs w:val="24"/>
                <w:lang w:eastAsia="en-US"/>
              </w:rPr>
              <w:t>дены мероприятия по отлову и содержанию, по отношению к общей численн</w:t>
            </w:r>
            <w:r w:rsidRPr="0031746A">
              <w:rPr>
                <w:sz w:val="24"/>
                <w:szCs w:val="24"/>
                <w:lang w:eastAsia="en-US"/>
              </w:rPr>
              <w:t>о</w:t>
            </w:r>
            <w:r w:rsidRPr="0031746A">
              <w:rPr>
                <w:sz w:val="24"/>
                <w:szCs w:val="24"/>
                <w:lang w:eastAsia="en-US"/>
              </w:rPr>
              <w:t>сти безнадзорных животных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tabs>
                <w:tab w:val="left" w:pos="10980"/>
              </w:tabs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56</w:t>
            </w:r>
          </w:p>
        </w:tc>
      </w:tr>
    </w:tbl>
    <w:p w:rsidR="003929AE" w:rsidRPr="0031746A" w:rsidRDefault="003929AE" w:rsidP="00931DE2">
      <w:pPr>
        <w:widowControl w:val="0"/>
        <w:overflowPunct/>
        <w:ind w:firstLine="567"/>
        <w:jc w:val="right"/>
        <w:textAlignment w:val="auto"/>
        <w:rPr>
          <w:sz w:val="24"/>
          <w:szCs w:val="24"/>
        </w:rPr>
      </w:pPr>
    </w:p>
    <w:p w:rsidR="003929AE" w:rsidRPr="006C0E23" w:rsidRDefault="003929AE" w:rsidP="00931DE2">
      <w:pPr>
        <w:widowControl w:val="0"/>
        <w:tabs>
          <w:tab w:val="left" w:pos="13353"/>
        </w:tabs>
        <w:overflowPunct/>
        <w:ind w:firstLine="0"/>
        <w:contextualSpacing/>
        <w:jc w:val="right"/>
        <w:textAlignment w:val="auto"/>
        <w:outlineLvl w:val="2"/>
        <w:rPr>
          <w:szCs w:val="28"/>
        </w:rPr>
      </w:pPr>
      <w:r w:rsidRPr="006C0E23">
        <w:rPr>
          <w:szCs w:val="28"/>
        </w:rPr>
        <w:t>Таблица 2.1</w:t>
      </w:r>
    </w:p>
    <w:p w:rsidR="003929AE" w:rsidRPr="006C0E23" w:rsidRDefault="003929AE" w:rsidP="00B9554E">
      <w:pPr>
        <w:widowControl w:val="0"/>
        <w:tabs>
          <w:tab w:val="left" w:pos="13353"/>
        </w:tabs>
        <w:overflowPunct/>
        <w:spacing w:after="240"/>
        <w:ind w:firstLine="0"/>
        <w:contextualSpacing/>
        <w:jc w:val="center"/>
        <w:textAlignment w:val="auto"/>
        <w:outlineLvl w:val="2"/>
        <w:rPr>
          <w:szCs w:val="28"/>
        </w:rPr>
      </w:pPr>
      <w:r w:rsidRPr="006C0E23">
        <w:rPr>
          <w:szCs w:val="28"/>
        </w:rPr>
        <w:t>Методика расчета целевых индикаторов муниципальной программы</w:t>
      </w:r>
    </w:p>
    <w:p w:rsidR="003929AE" w:rsidRPr="0031746A" w:rsidRDefault="003929AE" w:rsidP="00B9554E">
      <w:pPr>
        <w:widowControl w:val="0"/>
        <w:tabs>
          <w:tab w:val="left" w:pos="13353"/>
        </w:tabs>
        <w:overflowPunct/>
        <w:spacing w:after="240"/>
        <w:ind w:firstLine="0"/>
        <w:contextualSpacing/>
        <w:jc w:val="center"/>
        <w:textAlignment w:val="auto"/>
        <w:outlineLvl w:val="2"/>
        <w:rPr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134"/>
        <w:gridCol w:w="1276"/>
        <w:gridCol w:w="2126"/>
        <w:gridCol w:w="2126"/>
        <w:gridCol w:w="1559"/>
        <w:gridCol w:w="1560"/>
        <w:gridCol w:w="1701"/>
      </w:tblGrid>
      <w:tr w:rsidR="003929AE" w:rsidRPr="0031746A" w:rsidTr="002B6960">
        <w:tc>
          <w:tcPr>
            <w:tcW w:w="709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Наименование цели мун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ципальной программы, задачи, целевого индик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тора</w:t>
            </w:r>
          </w:p>
        </w:tc>
        <w:tc>
          <w:tcPr>
            <w:tcW w:w="1134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Единица измер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НПА, о</w:t>
            </w:r>
            <w:r w:rsidRPr="0031746A">
              <w:rPr>
                <w:sz w:val="24"/>
                <w:szCs w:val="24"/>
              </w:rPr>
              <w:t>п</w:t>
            </w:r>
            <w:r w:rsidRPr="0031746A">
              <w:rPr>
                <w:sz w:val="24"/>
                <w:szCs w:val="24"/>
              </w:rPr>
              <w:t>ределя</w:t>
            </w:r>
            <w:r w:rsidRPr="0031746A">
              <w:rPr>
                <w:sz w:val="24"/>
                <w:szCs w:val="24"/>
              </w:rPr>
              <w:t>ю</w:t>
            </w:r>
            <w:r w:rsidRPr="0031746A">
              <w:rPr>
                <w:sz w:val="24"/>
                <w:szCs w:val="24"/>
              </w:rPr>
              <w:t>щий м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тодику расчета  целевого индик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тора</w:t>
            </w:r>
          </w:p>
        </w:tc>
        <w:tc>
          <w:tcPr>
            <w:tcW w:w="4252" w:type="dxa"/>
            <w:gridSpan w:val="2"/>
          </w:tcPr>
          <w:p w:rsidR="003929AE" w:rsidRPr="0031746A" w:rsidRDefault="003929AE" w:rsidP="00931DE2">
            <w:pPr>
              <w:widowControl w:val="0"/>
              <w:overflowPunct/>
              <w:ind w:firstLine="13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Расчет целевого индикатора</w:t>
            </w:r>
          </w:p>
        </w:tc>
        <w:tc>
          <w:tcPr>
            <w:tcW w:w="4820" w:type="dxa"/>
            <w:gridSpan w:val="3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Исходные данные для расчета значений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целевого индикатора</w:t>
            </w:r>
          </w:p>
        </w:tc>
      </w:tr>
      <w:tr w:rsidR="003929AE" w:rsidRPr="0031746A" w:rsidTr="002B6960">
        <w:tc>
          <w:tcPr>
            <w:tcW w:w="709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left="-108" w:right="-86" w:firstLine="13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буквенное об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значение пер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менной в формуле расчета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left="-104" w:right="-86"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источник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периоди</w:t>
            </w:r>
            <w:r w:rsidRPr="0031746A">
              <w:rPr>
                <w:sz w:val="24"/>
                <w:szCs w:val="24"/>
              </w:rPr>
              <w:t>ч</w:t>
            </w:r>
            <w:r w:rsidRPr="0031746A">
              <w:rPr>
                <w:sz w:val="24"/>
                <w:szCs w:val="24"/>
              </w:rPr>
              <w:t>ность сбора и срок пре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ставления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9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Площадь посадки лесных культур (восстановление леса) по отношению к о</w:t>
            </w:r>
            <w:r w:rsidRPr="0031746A">
              <w:rPr>
                <w:sz w:val="24"/>
                <w:szCs w:val="24"/>
              </w:rPr>
              <w:t>б</w:t>
            </w:r>
            <w:r w:rsidRPr="0031746A">
              <w:rPr>
                <w:sz w:val="24"/>
                <w:szCs w:val="24"/>
              </w:rPr>
              <w:t>щей площади городских лесов, находящихся в в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дении МКУ «Лесопарк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вое хозяйство города Нижнего Новгорода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D</w:t>
            </w:r>
            <w:r w:rsidRPr="0031746A">
              <w:rPr>
                <w:sz w:val="24"/>
                <w:szCs w:val="24"/>
              </w:rPr>
              <w:t>=</w:t>
            </w:r>
            <w:r w:rsidRPr="0031746A">
              <w:rPr>
                <w:sz w:val="24"/>
                <w:szCs w:val="24"/>
                <w:lang w:val="en-US"/>
              </w:rPr>
              <w:t xml:space="preserve"> S</w:t>
            </w:r>
            <w:r w:rsidRPr="0031746A">
              <w:rPr>
                <w:sz w:val="24"/>
                <w:szCs w:val="24"/>
                <w:vertAlign w:val="subscript"/>
              </w:rPr>
              <w:t>лк</w:t>
            </w:r>
            <w:r w:rsidRPr="0031746A">
              <w:rPr>
                <w:sz w:val="24"/>
                <w:szCs w:val="24"/>
                <w:lang w:val="en-US"/>
              </w:rPr>
              <w:t>/S</w:t>
            </w:r>
            <w:r w:rsidRPr="0031746A">
              <w:rPr>
                <w:sz w:val="24"/>
                <w:szCs w:val="24"/>
                <w:vertAlign w:val="subscript"/>
              </w:rPr>
              <w:t>об</w:t>
            </w:r>
            <w:r w:rsidRPr="0031746A">
              <w:rPr>
                <w:sz w:val="24"/>
                <w:szCs w:val="24"/>
              </w:rPr>
              <w:t>*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Sлк - площадь</w:t>
            </w:r>
            <w:r w:rsidRPr="00317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46A">
              <w:rPr>
                <w:sz w:val="24"/>
                <w:szCs w:val="24"/>
              </w:rPr>
              <w:t>п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садки лесных культур, Sоб - общая площадь городских лесов, находящихся в ведении МКУ «Лесопарковое хозяйство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рода»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Проекты лесных культур, акт технической приемки, книга ле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ных культур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обследов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ние площ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дей, приго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ных для п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садки ле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ных культур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месячная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(весенний и осенний п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риод)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Площадь санитарно-оздоровительных мер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lastRenderedPageBreak/>
              <w:t>приятий по отношению к общей площади городских лесов, находящихся в в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дении МКУ «Лесопарк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вое хозяйство города Нижнего Новгорода»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D</w:t>
            </w:r>
            <w:r w:rsidRPr="0031746A">
              <w:rPr>
                <w:sz w:val="24"/>
                <w:szCs w:val="24"/>
              </w:rPr>
              <w:t>=</w:t>
            </w:r>
            <w:r w:rsidRPr="0031746A">
              <w:rPr>
                <w:sz w:val="24"/>
                <w:szCs w:val="24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</w:rPr>
              <w:t>(S</w:t>
            </w:r>
            <w:r w:rsidRPr="0031746A">
              <w:rPr>
                <w:sz w:val="24"/>
                <w:szCs w:val="24"/>
                <w:vertAlign w:val="subscript"/>
              </w:rPr>
              <w:t>вср</w:t>
            </w:r>
            <w:r w:rsidRPr="0031746A">
              <w:rPr>
                <w:sz w:val="24"/>
                <w:szCs w:val="24"/>
              </w:rPr>
              <w:t>+S</w:t>
            </w:r>
            <w:r w:rsidRPr="0031746A">
              <w:rPr>
                <w:sz w:val="24"/>
                <w:szCs w:val="24"/>
                <w:vertAlign w:val="subscript"/>
              </w:rPr>
              <w:t>уз</w:t>
            </w:r>
            <w:r w:rsidRPr="0031746A">
              <w:rPr>
                <w:sz w:val="24"/>
                <w:szCs w:val="24"/>
              </w:rPr>
              <w:t>)/</w:t>
            </w:r>
            <w:r w:rsidRPr="00317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46A">
              <w:rPr>
                <w:sz w:val="24"/>
                <w:szCs w:val="24"/>
              </w:rPr>
              <w:t>S</w:t>
            </w:r>
            <w:r w:rsidRPr="0031746A">
              <w:rPr>
                <w:sz w:val="24"/>
                <w:szCs w:val="24"/>
                <w:vertAlign w:val="subscript"/>
              </w:rPr>
              <w:t>об</w:t>
            </w:r>
            <w:r w:rsidRPr="0031746A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S</w:t>
            </w:r>
            <w:r w:rsidRPr="0031746A">
              <w:rPr>
                <w:sz w:val="24"/>
                <w:szCs w:val="24"/>
                <w:vertAlign w:val="subscript"/>
              </w:rPr>
              <w:t>вср</w:t>
            </w:r>
            <w:r w:rsidRPr="0031746A">
              <w:rPr>
                <w:sz w:val="24"/>
                <w:szCs w:val="24"/>
              </w:rPr>
              <w:t xml:space="preserve"> - площадь в</w:t>
            </w:r>
            <w:r w:rsidRPr="0031746A">
              <w:rPr>
                <w:sz w:val="24"/>
                <w:szCs w:val="24"/>
              </w:rPr>
              <w:t>ы</w:t>
            </w:r>
            <w:r w:rsidRPr="0031746A">
              <w:rPr>
                <w:sz w:val="24"/>
                <w:szCs w:val="24"/>
              </w:rPr>
              <w:t>борочной сан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lastRenderedPageBreak/>
              <w:t>тарной рубки, S</w:t>
            </w:r>
            <w:r w:rsidRPr="0031746A">
              <w:rPr>
                <w:sz w:val="24"/>
                <w:szCs w:val="24"/>
                <w:vertAlign w:val="subscript"/>
              </w:rPr>
              <w:t>уз</w:t>
            </w:r>
            <w:r w:rsidRPr="0031746A">
              <w:rPr>
                <w:sz w:val="24"/>
                <w:szCs w:val="24"/>
              </w:rPr>
              <w:t xml:space="preserve"> - площадь, про</w:t>
            </w:r>
            <w:r w:rsidRPr="0031746A">
              <w:rPr>
                <w:sz w:val="24"/>
                <w:szCs w:val="24"/>
              </w:rPr>
              <w:t>й</w:t>
            </w:r>
            <w:r w:rsidRPr="0031746A">
              <w:rPr>
                <w:sz w:val="24"/>
                <w:szCs w:val="24"/>
              </w:rPr>
              <w:t>денная уборкой от захламленности, S</w:t>
            </w:r>
            <w:r w:rsidRPr="0031746A">
              <w:rPr>
                <w:sz w:val="24"/>
                <w:szCs w:val="24"/>
                <w:vertAlign w:val="subscript"/>
              </w:rPr>
              <w:t>об</w:t>
            </w:r>
            <w:r w:rsidRPr="0031746A">
              <w:rPr>
                <w:sz w:val="24"/>
                <w:szCs w:val="24"/>
              </w:rPr>
              <w:t xml:space="preserve"> - общая пл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щадь городских лесов, наход</w:t>
            </w:r>
            <w:r w:rsidRPr="0031746A">
              <w:rPr>
                <w:sz w:val="24"/>
                <w:szCs w:val="24"/>
              </w:rPr>
              <w:t>я</w:t>
            </w:r>
            <w:r w:rsidRPr="0031746A">
              <w:rPr>
                <w:sz w:val="24"/>
                <w:szCs w:val="24"/>
              </w:rPr>
              <w:t>щихся в ведении МКУ «Лесопа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ковое хозяйство города Нижнего Новгорода»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Акты нату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ного обсл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lastRenderedPageBreak/>
              <w:t>дования, распоряж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ние админ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страции о вырубке, а</w:t>
            </w:r>
            <w:r w:rsidRPr="0031746A">
              <w:rPr>
                <w:sz w:val="24"/>
                <w:szCs w:val="24"/>
              </w:rPr>
              <w:t>к</w:t>
            </w:r>
            <w:r w:rsidRPr="0031746A">
              <w:rPr>
                <w:sz w:val="24"/>
                <w:szCs w:val="24"/>
              </w:rPr>
              <w:t>ты освид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тельствов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>ния мест р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бок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Обследов</w:t>
            </w:r>
            <w:r w:rsidRPr="0031746A">
              <w:rPr>
                <w:sz w:val="24"/>
                <w:szCs w:val="24"/>
              </w:rPr>
              <w:t>а</w:t>
            </w:r>
            <w:r w:rsidRPr="0031746A">
              <w:rPr>
                <w:sz w:val="24"/>
                <w:szCs w:val="24"/>
              </w:rPr>
              <w:t xml:space="preserve">ние лесных </w:t>
            </w:r>
            <w:r w:rsidRPr="0031746A">
              <w:rPr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годовая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ществ с превышением ПДК по отношению к о</w:t>
            </w:r>
            <w:r w:rsidRPr="0031746A">
              <w:rPr>
                <w:sz w:val="24"/>
                <w:szCs w:val="24"/>
              </w:rPr>
              <w:t>б</w:t>
            </w:r>
            <w:r w:rsidRPr="0031746A">
              <w:rPr>
                <w:sz w:val="24"/>
                <w:szCs w:val="24"/>
              </w:rPr>
              <w:t>щему количеству контр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лируемых ингредиентов.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spacing w:before="240"/>
              <w:ind w:firstLine="0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31746A">
              <w:rPr>
                <w:sz w:val="24"/>
                <w:szCs w:val="24"/>
                <w:u w:val="single"/>
                <w:lang w:val="en-US"/>
              </w:rPr>
              <w:t>D</w:t>
            </w:r>
            <w:r w:rsidRPr="0031746A">
              <w:rPr>
                <w:sz w:val="24"/>
                <w:szCs w:val="24"/>
                <w:u w:val="single"/>
              </w:rPr>
              <w:t>=</w:t>
            </w:r>
            <w:r w:rsidRPr="0031746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(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1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2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 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i </w:t>
            </w:r>
            <w:r w:rsidRPr="0031746A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)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*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- загрязняющее вещество с пр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вышением ПДК;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</w:rPr>
              <w:t xml:space="preserve"> - общее колич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ство контрол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руемых ингред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ентов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Ведомс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венная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четность-</w:t>
            </w:r>
          </w:p>
        </w:tc>
        <w:tc>
          <w:tcPr>
            <w:tcW w:w="1560" w:type="dxa"/>
          </w:tcPr>
          <w:p w:rsidR="003929AE" w:rsidRPr="0031746A" w:rsidRDefault="003929AE" w:rsidP="00B9554E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лаборато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ные иссл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дования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периоди</w:t>
            </w:r>
            <w:r w:rsidRPr="0031746A">
              <w:rPr>
                <w:sz w:val="24"/>
                <w:szCs w:val="24"/>
              </w:rPr>
              <w:t>ч</w:t>
            </w:r>
            <w:r w:rsidRPr="0031746A">
              <w:rPr>
                <w:sz w:val="24"/>
                <w:szCs w:val="24"/>
              </w:rPr>
              <w:t>ность сбора - месячная;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срок пре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ставления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 - за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четный пер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од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загрязняющих в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ществ с превышением ПДК по отношению к о</w:t>
            </w:r>
            <w:r w:rsidRPr="0031746A">
              <w:rPr>
                <w:sz w:val="24"/>
                <w:szCs w:val="24"/>
              </w:rPr>
              <w:t>б</w:t>
            </w:r>
            <w:r w:rsidRPr="0031746A">
              <w:rPr>
                <w:sz w:val="24"/>
                <w:szCs w:val="24"/>
              </w:rPr>
              <w:t>щему количеству контр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лируемых ингредиентов (по направлению приро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ные и сточные воды)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spacing w:before="240"/>
              <w:ind w:firstLine="0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31746A">
              <w:rPr>
                <w:sz w:val="24"/>
                <w:szCs w:val="24"/>
                <w:u w:val="single"/>
                <w:lang w:val="en-US"/>
              </w:rPr>
              <w:t>D</w:t>
            </w:r>
            <w:r w:rsidRPr="0031746A">
              <w:rPr>
                <w:sz w:val="24"/>
                <w:szCs w:val="24"/>
                <w:u w:val="single"/>
              </w:rPr>
              <w:t>=</w:t>
            </w:r>
            <w:r w:rsidRPr="0031746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(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1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2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 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i </w:t>
            </w:r>
            <w:r w:rsidRPr="0031746A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)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*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- загрязняющее вещество с пр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вышением ПДК;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</w:rPr>
              <w:t xml:space="preserve"> - общее колич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ство контрол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руемых ингред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ентов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Ведомс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венная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четность-</w:t>
            </w:r>
          </w:p>
        </w:tc>
        <w:tc>
          <w:tcPr>
            <w:tcW w:w="1560" w:type="dxa"/>
          </w:tcPr>
          <w:p w:rsidR="003929AE" w:rsidRPr="0031746A" w:rsidRDefault="003929AE" w:rsidP="00B9554E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лаборато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ные иссл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дования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периоди</w:t>
            </w:r>
            <w:r w:rsidRPr="0031746A">
              <w:rPr>
                <w:sz w:val="24"/>
                <w:szCs w:val="24"/>
              </w:rPr>
              <w:t>ч</w:t>
            </w:r>
            <w:r w:rsidRPr="0031746A">
              <w:rPr>
                <w:sz w:val="24"/>
                <w:szCs w:val="24"/>
              </w:rPr>
              <w:t>ность сбора - месячная;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срок пре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ставления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 - за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четный пер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од</w:t>
            </w:r>
          </w:p>
        </w:tc>
      </w:tr>
      <w:tr w:rsidR="003929AE" w:rsidRPr="0031746A" w:rsidTr="000F20D9">
        <w:trPr>
          <w:trHeight w:val="2473"/>
        </w:trPr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3929AE" w:rsidRPr="0031746A" w:rsidRDefault="003929AE" w:rsidP="000F20D9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Целевой индикатор: доля загрязняющих веществ с превышением ПДК по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ношению к общему кол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честву контролируемых ингредиентов (</w:t>
            </w:r>
            <w:r w:rsidRPr="0031746A">
              <w:rPr>
                <w:sz w:val="24"/>
                <w:szCs w:val="24"/>
                <w:u w:val="single"/>
              </w:rPr>
              <w:t>по напра</w:t>
            </w:r>
            <w:r w:rsidRPr="0031746A">
              <w:rPr>
                <w:sz w:val="24"/>
                <w:szCs w:val="24"/>
                <w:u w:val="single"/>
              </w:rPr>
              <w:t>в</w:t>
            </w:r>
            <w:r w:rsidRPr="0031746A">
              <w:rPr>
                <w:sz w:val="24"/>
                <w:szCs w:val="24"/>
                <w:u w:val="single"/>
              </w:rPr>
              <w:t xml:space="preserve">лению </w:t>
            </w:r>
            <w:r w:rsidRPr="0031746A">
              <w:rPr>
                <w:sz w:val="24"/>
                <w:szCs w:val="24"/>
              </w:rPr>
              <w:t>атмосферный во</w:t>
            </w:r>
            <w:r w:rsidRPr="0031746A">
              <w:rPr>
                <w:sz w:val="24"/>
                <w:szCs w:val="24"/>
              </w:rPr>
              <w:t>з</w:t>
            </w:r>
            <w:r w:rsidRPr="0031746A">
              <w:rPr>
                <w:sz w:val="24"/>
                <w:szCs w:val="24"/>
              </w:rPr>
              <w:t>дух)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spacing w:before="240"/>
              <w:ind w:firstLine="0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31746A">
              <w:rPr>
                <w:sz w:val="24"/>
                <w:szCs w:val="24"/>
                <w:u w:val="single"/>
                <w:lang w:val="en-US"/>
              </w:rPr>
              <w:t>D</w:t>
            </w:r>
            <w:r w:rsidRPr="0031746A">
              <w:rPr>
                <w:sz w:val="24"/>
                <w:szCs w:val="24"/>
                <w:u w:val="single"/>
              </w:rPr>
              <w:t>=</w:t>
            </w:r>
            <w:r w:rsidRPr="0031746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(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1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2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 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i </w:t>
            </w:r>
            <w:r w:rsidRPr="0031746A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)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*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- загрязняющее вещество с пр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вышением ПДК;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</w:rPr>
              <w:t xml:space="preserve"> - общее колич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ство контролиру</w:t>
            </w:r>
            <w:r w:rsidRPr="0031746A">
              <w:rPr>
                <w:sz w:val="24"/>
                <w:szCs w:val="24"/>
              </w:rPr>
              <w:softHyphen/>
              <w:t>емых ингредие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тов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Ведомс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венная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четность-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лаборато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ные иссл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дования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периоди</w:t>
            </w:r>
            <w:r w:rsidRPr="0031746A">
              <w:rPr>
                <w:sz w:val="24"/>
                <w:szCs w:val="24"/>
              </w:rPr>
              <w:t>ч</w:t>
            </w:r>
            <w:r w:rsidRPr="0031746A">
              <w:rPr>
                <w:sz w:val="24"/>
                <w:szCs w:val="24"/>
              </w:rPr>
              <w:t>ность сбора - месячная;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срок пре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ставления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 - за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четный пер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од</w:t>
            </w:r>
          </w:p>
        </w:tc>
      </w:tr>
      <w:tr w:rsidR="003929AE" w:rsidRPr="0031746A" w:rsidTr="002B6960">
        <w:trPr>
          <w:trHeight w:val="2561"/>
        </w:trPr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spacing w:before="100" w:beforeAutospacing="1" w:after="240" w:afterAutospacing="1"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Целевой индикатор: доля загрязняющих веществ с превышением ПДК по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ношению к общему кол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честву контролируемых ингредиентов (</w:t>
            </w:r>
            <w:r w:rsidRPr="0031746A">
              <w:rPr>
                <w:sz w:val="24"/>
                <w:szCs w:val="24"/>
                <w:u w:val="single"/>
              </w:rPr>
              <w:t>по напра</w:t>
            </w:r>
            <w:r w:rsidRPr="0031746A">
              <w:rPr>
                <w:sz w:val="24"/>
                <w:szCs w:val="24"/>
                <w:u w:val="single"/>
              </w:rPr>
              <w:t>в</w:t>
            </w:r>
            <w:r w:rsidRPr="0031746A">
              <w:rPr>
                <w:sz w:val="24"/>
                <w:szCs w:val="24"/>
                <w:u w:val="single"/>
              </w:rPr>
              <w:t>лению почва</w:t>
            </w:r>
            <w:r w:rsidRPr="0031746A">
              <w:rPr>
                <w:sz w:val="24"/>
                <w:szCs w:val="24"/>
              </w:rPr>
              <w:t>)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spacing w:before="240"/>
              <w:ind w:firstLine="0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31746A">
              <w:rPr>
                <w:sz w:val="24"/>
                <w:szCs w:val="24"/>
                <w:u w:val="single"/>
                <w:lang w:val="en-US"/>
              </w:rPr>
              <w:t>D</w:t>
            </w:r>
            <w:r w:rsidRPr="0031746A">
              <w:rPr>
                <w:sz w:val="24"/>
                <w:szCs w:val="24"/>
                <w:u w:val="single"/>
              </w:rPr>
              <w:t>=</w:t>
            </w:r>
            <w:r w:rsidRPr="0031746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(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1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2 </w:t>
            </w:r>
            <w:r w:rsidRPr="0031746A">
              <w:rPr>
                <w:sz w:val="24"/>
                <w:szCs w:val="24"/>
                <w:u w:val="single"/>
                <w:lang w:val="en-US"/>
              </w:rPr>
              <w:t>+ n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i </w:t>
            </w:r>
            <w:r w:rsidRPr="0031746A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  <w:u w:val="single"/>
              </w:rPr>
              <w:t>)</w:t>
            </w:r>
            <w:r w:rsidRPr="0031746A">
              <w:rPr>
                <w:sz w:val="24"/>
                <w:szCs w:val="24"/>
                <w:u w:val="single"/>
                <w:vertAlign w:val="subscript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*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1746A">
              <w:rPr>
                <w:sz w:val="24"/>
                <w:szCs w:val="24"/>
                <w:vertAlign w:val="subscript"/>
              </w:rPr>
              <w:t xml:space="preserve"> </w:t>
            </w:r>
            <w:r w:rsidRPr="0031746A">
              <w:rPr>
                <w:sz w:val="24"/>
                <w:szCs w:val="24"/>
              </w:rPr>
              <w:t>- загрязняющее вещество с пр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вышением ПДК;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</w:rPr>
              <w:t xml:space="preserve"> - общее колич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ство контрол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руемых ингред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ентов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Ведомс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венная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четность-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лаборато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ные иссл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дования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периоди</w:t>
            </w:r>
            <w:r w:rsidRPr="0031746A">
              <w:rPr>
                <w:sz w:val="24"/>
                <w:szCs w:val="24"/>
              </w:rPr>
              <w:t>ч</w:t>
            </w:r>
            <w:r w:rsidRPr="0031746A">
              <w:rPr>
                <w:sz w:val="24"/>
                <w:szCs w:val="24"/>
              </w:rPr>
              <w:t>ность сбора - месячная;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срок пре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ставления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ходных да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 - за о</w:t>
            </w:r>
            <w:r w:rsidRPr="0031746A">
              <w:rPr>
                <w:sz w:val="24"/>
                <w:szCs w:val="24"/>
              </w:rPr>
              <w:t>т</w:t>
            </w:r>
            <w:r w:rsidRPr="0031746A">
              <w:rPr>
                <w:sz w:val="24"/>
                <w:szCs w:val="24"/>
              </w:rPr>
              <w:t>четный пер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од</w:t>
            </w:r>
          </w:p>
        </w:tc>
      </w:tr>
      <w:tr w:rsidR="003929AE" w:rsidRPr="0031746A" w:rsidTr="002B6960">
        <w:tc>
          <w:tcPr>
            <w:tcW w:w="70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Доля животных, в отно</w:t>
            </w:r>
            <w:r w:rsidRPr="0031746A">
              <w:rPr>
                <w:sz w:val="24"/>
                <w:szCs w:val="24"/>
              </w:rPr>
              <w:softHyphen/>
              <w:t>ше</w:t>
            </w:r>
            <w:r w:rsidRPr="0031746A">
              <w:rPr>
                <w:sz w:val="24"/>
                <w:szCs w:val="24"/>
              </w:rPr>
              <w:softHyphen/>
              <w:t>нии которых в период реализации программы проведены мероприятия по отлову и содержанию, по отношению к общей численности безнадзо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ных животных</w:t>
            </w:r>
          </w:p>
        </w:tc>
        <w:tc>
          <w:tcPr>
            <w:tcW w:w="113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929AE" w:rsidRPr="0031746A" w:rsidRDefault="00701A53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fldChar w:fldCharType="begin"/>
            </w:r>
            <w:r w:rsidR="003929AE" w:rsidRPr="0031746A">
              <w:rPr>
                <w:sz w:val="24"/>
                <w:szCs w:val="24"/>
              </w:rPr>
              <w:instrText xml:space="preserve"> QUOTE </w:instrText>
            </w:r>
            <w:r w:rsidR="000600D2"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914400" cy="257175"/>
                  <wp:effectExtent l="0" t="0" r="0" b="952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9AE" w:rsidRPr="0031746A">
              <w:rPr>
                <w:sz w:val="24"/>
                <w:szCs w:val="24"/>
              </w:rPr>
              <w:instrText xml:space="preserve"> </w:instrText>
            </w:r>
            <w:r w:rsidRPr="0031746A">
              <w:rPr>
                <w:sz w:val="24"/>
                <w:szCs w:val="24"/>
              </w:rPr>
              <w:fldChar w:fldCharType="separate"/>
            </w:r>
            <w:r w:rsidR="000600D2"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914400" cy="257175"/>
                  <wp:effectExtent l="0" t="0" r="0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46A">
              <w:rPr>
                <w:sz w:val="24"/>
                <w:szCs w:val="24"/>
              </w:rPr>
              <w:fldChar w:fldCharType="end"/>
            </w:r>
            <w:r w:rsidR="003929AE" w:rsidRPr="0031746A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  <w:lang w:val="en-US"/>
              </w:rPr>
              <w:t>n</w:t>
            </w:r>
            <w:r w:rsidRPr="0031746A">
              <w:rPr>
                <w:sz w:val="24"/>
                <w:szCs w:val="24"/>
              </w:rPr>
              <w:t>- количество безнадзорных ж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вотных;</w:t>
            </w:r>
          </w:p>
          <w:p w:rsidR="003929AE" w:rsidRPr="0031746A" w:rsidRDefault="003929AE" w:rsidP="000F20D9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х- количество ж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вотных, в отн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шении которых проведены мер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приятия по рег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лированию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 xml:space="preserve">ленности </w:t>
            </w:r>
          </w:p>
        </w:tc>
        <w:tc>
          <w:tcPr>
            <w:tcW w:w="155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Статистич</w:t>
            </w:r>
            <w:r w:rsidRPr="0031746A">
              <w:rPr>
                <w:sz w:val="24"/>
                <w:szCs w:val="24"/>
              </w:rPr>
              <w:t>е</w:t>
            </w:r>
            <w:r w:rsidRPr="0031746A">
              <w:rPr>
                <w:sz w:val="24"/>
                <w:szCs w:val="24"/>
              </w:rPr>
              <w:t>ские данные полученные с использ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ванием сети интернет</w:t>
            </w:r>
          </w:p>
        </w:tc>
        <w:tc>
          <w:tcPr>
            <w:tcW w:w="1560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По данным ранее</w:t>
            </w:r>
          </w:p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 заключе</w:t>
            </w:r>
            <w:r w:rsidRPr="0031746A">
              <w:rPr>
                <w:sz w:val="24"/>
                <w:szCs w:val="24"/>
              </w:rPr>
              <w:t>н</w:t>
            </w:r>
            <w:r w:rsidRPr="0031746A">
              <w:rPr>
                <w:sz w:val="24"/>
                <w:szCs w:val="24"/>
              </w:rPr>
              <w:t>ных мун</w:t>
            </w:r>
            <w:r w:rsidRPr="0031746A">
              <w:rPr>
                <w:sz w:val="24"/>
                <w:szCs w:val="24"/>
              </w:rPr>
              <w:t>и</w:t>
            </w:r>
            <w:r w:rsidRPr="0031746A">
              <w:rPr>
                <w:sz w:val="24"/>
                <w:szCs w:val="24"/>
              </w:rPr>
              <w:t>ципальных контрактов</w:t>
            </w:r>
          </w:p>
        </w:tc>
        <w:tc>
          <w:tcPr>
            <w:tcW w:w="1701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годовая</w:t>
            </w:r>
          </w:p>
        </w:tc>
      </w:tr>
    </w:tbl>
    <w:p w:rsidR="003929AE" w:rsidRPr="0031746A" w:rsidRDefault="003929AE" w:rsidP="00931DE2">
      <w:pPr>
        <w:widowControl w:val="0"/>
        <w:overflowPunct/>
        <w:ind w:firstLine="0"/>
        <w:contextualSpacing/>
        <w:jc w:val="left"/>
        <w:textAlignment w:val="auto"/>
        <w:outlineLvl w:val="2"/>
        <w:rPr>
          <w:sz w:val="24"/>
          <w:szCs w:val="24"/>
        </w:rPr>
      </w:pPr>
    </w:p>
    <w:p w:rsidR="003929AE" w:rsidRPr="0031746A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 w:val="24"/>
          <w:szCs w:val="24"/>
        </w:rPr>
      </w:pPr>
    </w:p>
    <w:p w:rsidR="003929AE" w:rsidRPr="0031746A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 w:val="24"/>
          <w:szCs w:val="24"/>
        </w:rPr>
      </w:pPr>
    </w:p>
    <w:p w:rsidR="003929AE" w:rsidRPr="0031746A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 w:val="24"/>
          <w:szCs w:val="24"/>
        </w:rPr>
      </w:pPr>
    </w:p>
    <w:p w:rsidR="003929AE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 w:val="24"/>
          <w:szCs w:val="24"/>
        </w:rPr>
      </w:pPr>
    </w:p>
    <w:p w:rsidR="00546F3E" w:rsidRPr="0031746A" w:rsidRDefault="00546F3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 w:val="24"/>
          <w:szCs w:val="24"/>
        </w:rPr>
      </w:pPr>
    </w:p>
    <w:p w:rsidR="003929AE" w:rsidRPr="006C0E23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Cs w:val="28"/>
        </w:rPr>
      </w:pPr>
      <w:r w:rsidRPr="006C0E23">
        <w:rPr>
          <w:szCs w:val="28"/>
        </w:rPr>
        <w:lastRenderedPageBreak/>
        <w:t>2.6. Меры правового регулирования</w:t>
      </w:r>
    </w:p>
    <w:p w:rsidR="003929AE" w:rsidRPr="006C0E23" w:rsidRDefault="003929AE" w:rsidP="00931DE2">
      <w:pPr>
        <w:widowControl w:val="0"/>
        <w:overflowPunct/>
        <w:ind w:firstLine="0"/>
        <w:contextualSpacing/>
        <w:jc w:val="center"/>
        <w:textAlignment w:val="auto"/>
        <w:outlineLvl w:val="2"/>
        <w:rPr>
          <w:szCs w:val="28"/>
        </w:rPr>
      </w:pPr>
    </w:p>
    <w:p w:rsidR="003929AE" w:rsidRPr="006C0E23" w:rsidRDefault="003929AE" w:rsidP="0031746A">
      <w:pPr>
        <w:overflowPunct/>
        <w:autoSpaceDE/>
        <w:autoSpaceDN/>
        <w:adjustRightInd/>
        <w:textAlignment w:val="auto"/>
        <w:rPr>
          <w:szCs w:val="28"/>
        </w:rPr>
      </w:pPr>
      <w:r w:rsidRPr="006C0E23">
        <w:rPr>
          <w:szCs w:val="28"/>
        </w:rPr>
        <w:t>Разработка муниципальных правовых актов не планируется.</w:t>
      </w:r>
    </w:p>
    <w:p w:rsidR="003929AE" w:rsidRPr="006C0E23" w:rsidRDefault="003929AE" w:rsidP="0031746A">
      <w:pPr>
        <w:overflowPunct/>
        <w:autoSpaceDE/>
        <w:autoSpaceDN/>
        <w:adjustRightInd/>
        <w:textAlignment w:val="auto"/>
        <w:rPr>
          <w:szCs w:val="28"/>
        </w:rPr>
      </w:pPr>
    </w:p>
    <w:p w:rsidR="003929AE" w:rsidRPr="006C0E23" w:rsidRDefault="003929AE" w:rsidP="0031746A">
      <w:pPr>
        <w:widowControl w:val="0"/>
        <w:overflowPunct/>
        <w:textAlignment w:val="auto"/>
        <w:rPr>
          <w:szCs w:val="28"/>
        </w:rPr>
      </w:pPr>
      <w:r w:rsidRPr="006C0E23">
        <w:rPr>
          <w:szCs w:val="28"/>
        </w:rPr>
        <w:t>2.7. Участие в реализации программы муниципальных унитарных предприятий, хозяйственных обществ, акции, доли, в уставном капитале которых принадлежат муниципальному образованию город Нижний Новгород не планируется.</w:t>
      </w:r>
    </w:p>
    <w:p w:rsidR="003929AE" w:rsidRPr="006C0E23" w:rsidRDefault="003929AE" w:rsidP="00040748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3929AE" w:rsidRPr="006C0E23" w:rsidRDefault="003929AE" w:rsidP="00040748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2.8. Обоснование объема финансовых ресурсов</w:t>
      </w:r>
    </w:p>
    <w:p w:rsidR="003929AE" w:rsidRPr="006C0E23" w:rsidRDefault="003929AE" w:rsidP="00931DE2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3929AE" w:rsidRPr="006C0E23" w:rsidRDefault="003929AE" w:rsidP="00931DE2">
      <w:pPr>
        <w:widowControl w:val="0"/>
        <w:overflowPunct/>
        <w:ind w:firstLine="540"/>
        <w:jc w:val="right"/>
        <w:textAlignment w:val="auto"/>
        <w:rPr>
          <w:szCs w:val="28"/>
        </w:rPr>
      </w:pPr>
      <w:r w:rsidRPr="006C0E23">
        <w:rPr>
          <w:szCs w:val="28"/>
        </w:rPr>
        <w:t>Таблица 4</w:t>
      </w:r>
    </w:p>
    <w:p w:rsidR="003929AE" w:rsidRPr="006C0E23" w:rsidRDefault="003929AE" w:rsidP="00931DE2">
      <w:pPr>
        <w:widowControl w:val="0"/>
        <w:overflowPunct/>
        <w:ind w:firstLine="540"/>
        <w:jc w:val="center"/>
        <w:textAlignment w:val="auto"/>
        <w:rPr>
          <w:szCs w:val="28"/>
        </w:rPr>
      </w:pPr>
    </w:p>
    <w:p w:rsidR="003929AE" w:rsidRPr="006C0E23" w:rsidRDefault="003929AE" w:rsidP="0031746A">
      <w:pPr>
        <w:widowControl w:val="0"/>
        <w:overflowPunct/>
        <w:spacing w:after="120"/>
        <w:ind w:firstLine="0"/>
        <w:jc w:val="center"/>
        <w:textAlignment w:val="auto"/>
        <w:rPr>
          <w:szCs w:val="28"/>
        </w:rPr>
      </w:pPr>
      <w:r w:rsidRPr="006C0E23">
        <w:rPr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4819"/>
        <w:gridCol w:w="1985"/>
        <w:gridCol w:w="1984"/>
        <w:gridCol w:w="1985"/>
      </w:tblGrid>
      <w:tr w:rsidR="003929AE" w:rsidRPr="0031746A" w:rsidTr="002B6960">
        <w:tc>
          <w:tcPr>
            <w:tcW w:w="629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Наименование муниципальной программы, основного меропри</w:t>
            </w:r>
            <w:r w:rsidRPr="0031746A">
              <w:rPr>
                <w:sz w:val="24"/>
                <w:szCs w:val="24"/>
              </w:rPr>
              <w:t>я</w:t>
            </w:r>
            <w:r w:rsidRPr="0031746A">
              <w:rPr>
                <w:sz w:val="24"/>
                <w:szCs w:val="24"/>
              </w:rPr>
              <w:t>тия</w:t>
            </w:r>
          </w:p>
        </w:tc>
        <w:tc>
          <w:tcPr>
            <w:tcW w:w="4819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5954" w:type="dxa"/>
            <w:gridSpan w:val="3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Расходы, руб.</w:t>
            </w:r>
          </w:p>
        </w:tc>
      </w:tr>
      <w:tr w:rsidR="003929AE" w:rsidRPr="0031746A" w:rsidTr="002B6960">
        <w:tc>
          <w:tcPr>
            <w:tcW w:w="629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</w:t>
            </w:r>
            <w:r w:rsidRPr="0031746A">
              <w:rPr>
                <w:sz w:val="24"/>
                <w:szCs w:val="24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2019 год</w:t>
            </w:r>
          </w:p>
        </w:tc>
      </w:tr>
      <w:tr w:rsidR="003929AE" w:rsidRPr="0031746A" w:rsidTr="002B6960">
        <w:tc>
          <w:tcPr>
            <w:tcW w:w="62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</w:tr>
      <w:tr w:rsidR="003929AE" w:rsidRPr="0031746A" w:rsidTr="002B6960">
        <w:tc>
          <w:tcPr>
            <w:tcW w:w="4457" w:type="dxa"/>
            <w:gridSpan w:val="2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Муниципальная программа. «Охрана о</w:t>
            </w:r>
            <w:r w:rsidRPr="0031746A">
              <w:rPr>
                <w:sz w:val="24"/>
                <w:szCs w:val="24"/>
              </w:rPr>
              <w:t>к</w:t>
            </w:r>
            <w:r w:rsidRPr="0031746A">
              <w:rPr>
                <w:sz w:val="24"/>
                <w:szCs w:val="24"/>
              </w:rPr>
              <w:t>ружающей среды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рода»</w:t>
            </w: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113 977 795,69</w:t>
            </w:r>
          </w:p>
        </w:tc>
        <w:tc>
          <w:tcPr>
            <w:tcW w:w="1984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104 657 500,00</w:t>
            </w:r>
          </w:p>
        </w:tc>
        <w:tc>
          <w:tcPr>
            <w:tcW w:w="1985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104 657 500,00</w:t>
            </w:r>
          </w:p>
        </w:tc>
      </w:tr>
      <w:tr w:rsidR="003929AE" w:rsidRPr="0031746A" w:rsidTr="002B6960">
        <w:tc>
          <w:tcPr>
            <w:tcW w:w="445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985" w:type="dxa"/>
          </w:tcPr>
          <w:p w:rsidR="003929A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17 114 300,00</w:t>
            </w:r>
          </w:p>
        </w:tc>
        <w:tc>
          <w:tcPr>
            <w:tcW w:w="1984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2B6960">
        <w:tc>
          <w:tcPr>
            <w:tcW w:w="445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0F20D9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«Лесопарковое хозяйство города Ни</w:t>
            </w:r>
            <w:r w:rsidRPr="0031746A">
              <w:rPr>
                <w:sz w:val="24"/>
                <w:szCs w:val="24"/>
              </w:rPr>
              <w:t>ж</w:t>
            </w:r>
            <w:r w:rsidRPr="0031746A">
              <w:rPr>
                <w:sz w:val="24"/>
                <w:szCs w:val="24"/>
              </w:rPr>
              <w:t>него Новгорода»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63 553 995,69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</w:tr>
      <w:tr w:rsidR="003929AE" w:rsidRPr="0031746A" w:rsidTr="002B6960">
        <w:tc>
          <w:tcPr>
            <w:tcW w:w="445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рода»</w:t>
            </w:r>
          </w:p>
          <w:p w:rsidR="004677CE" w:rsidRDefault="004677C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  <w:p w:rsidR="004677CE" w:rsidRPr="0031746A" w:rsidRDefault="004677C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33 309 500,00</w:t>
            </w:r>
          </w:p>
        </w:tc>
        <w:tc>
          <w:tcPr>
            <w:tcW w:w="1984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33 309 500,00</w:t>
            </w:r>
          </w:p>
        </w:tc>
        <w:tc>
          <w:tcPr>
            <w:tcW w:w="1985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33 309 500,00</w:t>
            </w:r>
          </w:p>
        </w:tc>
      </w:tr>
      <w:tr w:rsidR="004677CE" w:rsidRPr="0031746A" w:rsidTr="004677CE">
        <w:trPr>
          <w:trHeight w:val="422"/>
        </w:trPr>
        <w:tc>
          <w:tcPr>
            <w:tcW w:w="629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6"/>
                <w:szCs w:val="6"/>
              </w:rPr>
            </w:pPr>
          </w:p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Обеспечение деятельности МКУ «Лесопарковое хозяйство города Нижнего Новгорода»</w:t>
            </w:r>
          </w:p>
        </w:tc>
        <w:tc>
          <w:tcPr>
            <w:tcW w:w="4819" w:type="dxa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63 553 995,69</w:t>
            </w:r>
          </w:p>
        </w:tc>
        <w:tc>
          <w:tcPr>
            <w:tcW w:w="1984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</w:tr>
      <w:tr w:rsidR="003929AE" w:rsidRPr="0031746A" w:rsidTr="002B6960">
        <w:tc>
          <w:tcPr>
            <w:tcW w:w="629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0F20D9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«Лесопарковое хозяйство города Ни</w:t>
            </w:r>
            <w:r w:rsidRPr="0031746A">
              <w:rPr>
                <w:sz w:val="24"/>
                <w:szCs w:val="24"/>
              </w:rPr>
              <w:t>ж</w:t>
            </w:r>
            <w:r w:rsidRPr="0031746A">
              <w:rPr>
                <w:sz w:val="24"/>
                <w:szCs w:val="24"/>
              </w:rPr>
              <w:t>него Новгорода»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4677CE">
              <w:rPr>
                <w:sz w:val="24"/>
                <w:szCs w:val="24"/>
              </w:rPr>
              <w:t>63 553 995,69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</w:tr>
      <w:tr w:rsidR="004677CE" w:rsidRPr="0031746A" w:rsidTr="004677CE">
        <w:trPr>
          <w:trHeight w:val="440"/>
        </w:trPr>
        <w:tc>
          <w:tcPr>
            <w:tcW w:w="629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Проведение комплекса работ по охране, анализу и предупреждению негативного воздействия на окр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жающую среду города</w:t>
            </w:r>
          </w:p>
        </w:tc>
        <w:tc>
          <w:tcPr>
            <w:tcW w:w="4819" w:type="dxa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4677CE">
              <w:rPr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</w:tr>
      <w:tr w:rsidR="003929AE" w:rsidRPr="0031746A" w:rsidTr="002B6960">
        <w:tc>
          <w:tcPr>
            <w:tcW w:w="629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4677CE">
              <w:rPr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</w:tr>
      <w:tr w:rsidR="004677CE" w:rsidRPr="0031746A" w:rsidTr="004677CE">
        <w:trPr>
          <w:trHeight w:val="436"/>
        </w:trPr>
        <w:tc>
          <w:tcPr>
            <w:tcW w:w="629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  <w:vMerge w:val="restart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Расходы на обеспечение деятельн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сти МКУ «Комитет охраны окр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жающей среды и природных ресу</w:t>
            </w:r>
            <w:r w:rsidRPr="0031746A">
              <w:rPr>
                <w:sz w:val="24"/>
                <w:szCs w:val="24"/>
              </w:rPr>
              <w:t>р</w:t>
            </w:r>
            <w:r w:rsidRPr="0031746A">
              <w:rPr>
                <w:sz w:val="24"/>
                <w:szCs w:val="24"/>
              </w:rPr>
              <w:t>сов города Нижнего Новгорода»</w:t>
            </w:r>
          </w:p>
        </w:tc>
        <w:tc>
          <w:tcPr>
            <w:tcW w:w="4819" w:type="dxa"/>
          </w:tcPr>
          <w:p w:rsidR="004677CE" w:rsidRPr="0031746A" w:rsidRDefault="004677C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4677CE">
              <w:rPr>
                <w:sz w:val="24"/>
                <w:szCs w:val="24"/>
              </w:rPr>
              <w:t>27 309 500,00</w:t>
            </w:r>
          </w:p>
        </w:tc>
        <w:tc>
          <w:tcPr>
            <w:tcW w:w="1984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5" w:type="dxa"/>
            <w:vAlign w:val="center"/>
          </w:tcPr>
          <w:p w:rsidR="004677CE" w:rsidRPr="0031746A" w:rsidRDefault="004677C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</w:tr>
      <w:tr w:rsidR="003929AE" w:rsidRPr="0031746A" w:rsidTr="002B6960">
        <w:tc>
          <w:tcPr>
            <w:tcW w:w="629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4677CE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4677CE">
              <w:rPr>
                <w:sz w:val="24"/>
                <w:szCs w:val="24"/>
              </w:rPr>
              <w:t>27 309 500,00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</w:tr>
      <w:tr w:rsidR="003929AE" w:rsidRPr="0031746A" w:rsidTr="002B6960">
        <w:tc>
          <w:tcPr>
            <w:tcW w:w="629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  <w:vMerge w:val="restart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Проведение мероприятий по рег</w:t>
            </w:r>
            <w:r w:rsidRPr="0031746A">
              <w:rPr>
                <w:sz w:val="24"/>
                <w:szCs w:val="24"/>
              </w:rPr>
              <w:t>у</w:t>
            </w:r>
            <w:r w:rsidRPr="0031746A">
              <w:rPr>
                <w:sz w:val="24"/>
                <w:szCs w:val="24"/>
              </w:rPr>
              <w:t>лированию численности безна</w:t>
            </w:r>
            <w:r w:rsidRPr="0031746A">
              <w:rPr>
                <w:sz w:val="24"/>
                <w:szCs w:val="24"/>
              </w:rPr>
              <w:t>д</w:t>
            </w:r>
            <w:r w:rsidRPr="0031746A">
              <w:rPr>
                <w:sz w:val="24"/>
                <w:szCs w:val="24"/>
              </w:rPr>
              <w:t>зорных животных.</w:t>
            </w: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</w:tcPr>
          <w:p w:rsidR="003929AE" w:rsidRPr="0031746A" w:rsidRDefault="008A1087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17 114 300,00</w:t>
            </w:r>
          </w:p>
        </w:tc>
        <w:tc>
          <w:tcPr>
            <w:tcW w:w="1984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2B6960">
        <w:tc>
          <w:tcPr>
            <w:tcW w:w="629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040748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17 114 300,00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04074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50 00 000,00</w:t>
            </w:r>
          </w:p>
        </w:tc>
      </w:tr>
    </w:tbl>
    <w:p w:rsidR="003929AE" w:rsidRPr="0031746A" w:rsidRDefault="003929AE" w:rsidP="004677CE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24"/>
          <w:szCs w:val="24"/>
        </w:rPr>
      </w:pPr>
      <w:bookmarkStart w:id="2" w:name="P1378"/>
      <w:bookmarkEnd w:id="2"/>
      <w:r w:rsidRPr="0031746A">
        <w:rPr>
          <w:bCs/>
          <w:sz w:val="24"/>
          <w:szCs w:val="24"/>
        </w:rPr>
        <w:t xml:space="preserve">            </w:t>
      </w:r>
    </w:p>
    <w:p w:rsidR="00546F3E" w:rsidRDefault="00546F3E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8A1087" w:rsidRPr="0031746A" w:rsidRDefault="008A1087" w:rsidP="00931DE2">
      <w:pPr>
        <w:overflowPunct/>
        <w:autoSpaceDE/>
        <w:autoSpaceDN/>
        <w:adjustRightInd/>
        <w:ind w:firstLine="0"/>
        <w:jc w:val="left"/>
        <w:textAlignment w:val="auto"/>
        <w:rPr>
          <w:bCs/>
          <w:sz w:val="24"/>
          <w:szCs w:val="24"/>
        </w:rPr>
      </w:pPr>
    </w:p>
    <w:p w:rsidR="003929AE" w:rsidRPr="006C0E23" w:rsidRDefault="003929AE" w:rsidP="00931DE2">
      <w:pPr>
        <w:overflowPunct/>
        <w:autoSpaceDE/>
        <w:autoSpaceDN/>
        <w:adjustRightInd/>
        <w:ind w:firstLine="0"/>
        <w:jc w:val="right"/>
        <w:textAlignment w:val="auto"/>
        <w:rPr>
          <w:bCs/>
          <w:szCs w:val="28"/>
        </w:rPr>
      </w:pPr>
      <w:r w:rsidRPr="006C0E23">
        <w:rPr>
          <w:bCs/>
          <w:szCs w:val="28"/>
        </w:rPr>
        <w:lastRenderedPageBreak/>
        <w:t>Таблица 5</w:t>
      </w:r>
    </w:p>
    <w:p w:rsidR="003929AE" w:rsidRPr="006C0E23" w:rsidRDefault="003929AE" w:rsidP="0031746A">
      <w:pPr>
        <w:overflowPunct/>
        <w:autoSpaceDE/>
        <w:autoSpaceDN/>
        <w:adjustRightInd/>
        <w:spacing w:after="120"/>
        <w:ind w:firstLine="0"/>
        <w:jc w:val="center"/>
        <w:textAlignment w:val="auto"/>
        <w:rPr>
          <w:bCs/>
          <w:szCs w:val="28"/>
        </w:rPr>
      </w:pPr>
      <w:r w:rsidRPr="006C0E23">
        <w:rPr>
          <w:bCs/>
          <w:szCs w:val="28"/>
        </w:rPr>
        <w:t>Прогнозная оценка расходов на реализацию программы за счет всех источников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5245"/>
        <w:gridCol w:w="1985"/>
        <w:gridCol w:w="1984"/>
        <w:gridCol w:w="1985"/>
      </w:tblGrid>
      <w:tr w:rsidR="003929AE" w:rsidRPr="0031746A" w:rsidTr="008A1087">
        <w:trPr>
          <w:trHeight w:val="516"/>
        </w:trPr>
        <w:tc>
          <w:tcPr>
            <w:tcW w:w="534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Наименование программы, о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новного мероприятия</w:t>
            </w:r>
          </w:p>
        </w:tc>
        <w:tc>
          <w:tcPr>
            <w:tcW w:w="5245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Источник финансирования/ ответственный 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полнитель, соисполнитель, участник</w:t>
            </w:r>
          </w:p>
        </w:tc>
        <w:tc>
          <w:tcPr>
            <w:tcW w:w="5954" w:type="dxa"/>
            <w:gridSpan w:val="3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3929AE" w:rsidRPr="0031746A" w:rsidTr="008A1087">
        <w:trPr>
          <w:trHeight w:val="236"/>
        </w:trPr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9AE" w:rsidRPr="0031746A" w:rsidRDefault="003929AE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2017</w:t>
            </w:r>
            <w:r w:rsidRPr="0031746A">
              <w:rPr>
                <w:sz w:val="24"/>
                <w:szCs w:val="24"/>
                <w:lang w:val="en-US"/>
              </w:rPr>
              <w:t xml:space="preserve"> </w:t>
            </w:r>
            <w:r w:rsidRPr="0031746A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2019 год</w:t>
            </w:r>
          </w:p>
        </w:tc>
      </w:tr>
      <w:tr w:rsidR="003929AE" w:rsidRPr="0031746A" w:rsidTr="008A1087">
        <w:tc>
          <w:tcPr>
            <w:tcW w:w="53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Муниципальная программа. 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746A">
              <w:rPr>
                <w:sz w:val="24"/>
                <w:szCs w:val="24"/>
              </w:rPr>
              <w:t>Охрана окружающей среды города Нижнего Новгорода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113 977 795,69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104 657 500,00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104 657 500,00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(1) собственные городские средства, в том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ле: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101 863 495,69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104 657 500,00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104 657 500,00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зяйства администрации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Новгор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да»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33 309 500,00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33 309 500,00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33 309 500,00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«Лесопарковое хозяйство города Нижнего Новгорода»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63 553 995,69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12 114 300,00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зяйства администрации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12 114 300,00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widowControl w:val="0"/>
              <w:overflowPunct/>
              <w:ind w:firstLine="0"/>
              <w:contextualSpacing/>
              <w:jc w:val="center"/>
              <w:textAlignment w:val="auto"/>
              <w:outlineLvl w:val="2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985" w:type="dxa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rPr>
          <w:trHeight w:val="208"/>
        </w:trPr>
        <w:tc>
          <w:tcPr>
            <w:tcW w:w="4077" w:type="dxa"/>
            <w:gridSpan w:val="2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985" w:type="dxa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1.1</w:t>
            </w:r>
          </w:p>
        </w:tc>
        <w:tc>
          <w:tcPr>
            <w:tcW w:w="3543" w:type="dxa"/>
            <w:vMerge w:val="restart"/>
          </w:tcPr>
          <w:p w:rsidR="003929AE" w:rsidRPr="0031746A" w:rsidRDefault="003929AE" w:rsidP="00931DE2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Обеспечение деятельности МКУ «Лесопарковое хозяйство города Нижнего Новгорода»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63 553 995,69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66 348 000,00</w:t>
            </w:r>
          </w:p>
        </w:tc>
      </w:tr>
      <w:tr w:rsidR="008A1087" w:rsidRPr="0031746A" w:rsidTr="008A1087">
        <w:trPr>
          <w:trHeight w:val="562"/>
        </w:trPr>
        <w:tc>
          <w:tcPr>
            <w:tcW w:w="534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(1) собственные городские средства, в том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ле: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63 553 995,69</w:t>
            </w:r>
          </w:p>
        </w:tc>
        <w:tc>
          <w:tcPr>
            <w:tcW w:w="1984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66 348 000,00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66 348 000,00</w:t>
            </w:r>
          </w:p>
        </w:tc>
      </w:tr>
      <w:tr w:rsidR="003929AE" w:rsidRPr="0031746A" w:rsidTr="008A1087">
        <w:trPr>
          <w:trHeight w:val="85"/>
        </w:trPr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0F20D9">
            <w:pPr>
              <w:keepLines/>
              <w:ind w:firstLine="0"/>
              <w:jc w:val="left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«Лесопарковое хозяйство города Нижнего Новгорода»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63 553 995,69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66 348 000,00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66 348 000,00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 xml:space="preserve">Проведение комплекса работ по </w:t>
            </w:r>
            <w:r w:rsidRPr="0031746A">
              <w:rPr>
                <w:sz w:val="24"/>
                <w:szCs w:val="24"/>
              </w:rPr>
              <w:lastRenderedPageBreak/>
              <w:t>охране, анализу и предупре</w:t>
            </w:r>
            <w:r w:rsidRPr="0031746A">
              <w:rPr>
                <w:sz w:val="24"/>
                <w:szCs w:val="24"/>
              </w:rPr>
              <w:t>ж</w:t>
            </w:r>
            <w:r w:rsidRPr="0031746A">
              <w:rPr>
                <w:sz w:val="24"/>
                <w:szCs w:val="24"/>
              </w:rPr>
              <w:t>дению негативного воздействия на окружающую среду города</w:t>
            </w: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lastRenderedPageBreak/>
              <w:t>Всего (1)+(2)+(3)+(4)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6000000,00</w:t>
            </w:r>
          </w:p>
        </w:tc>
      </w:tr>
      <w:tr w:rsidR="008A1087" w:rsidRPr="0031746A" w:rsidTr="008A1087">
        <w:trPr>
          <w:trHeight w:val="562"/>
        </w:trPr>
        <w:tc>
          <w:tcPr>
            <w:tcW w:w="534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(1) собственные городские средства, в том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ле: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Новгор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да»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6 000 000,00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0F20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1.3</w:t>
            </w:r>
          </w:p>
        </w:tc>
        <w:tc>
          <w:tcPr>
            <w:tcW w:w="3543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b/>
                <w:sz w:val="24"/>
                <w:szCs w:val="24"/>
              </w:rPr>
              <w:t xml:space="preserve"> </w:t>
            </w:r>
            <w:r w:rsidRPr="0031746A">
              <w:rPr>
                <w:sz w:val="24"/>
                <w:szCs w:val="24"/>
              </w:rPr>
              <w:t>Расходы на обеспечение де</w:t>
            </w:r>
            <w:r w:rsidRPr="0031746A">
              <w:rPr>
                <w:sz w:val="24"/>
                <w:szCs w:val="24"/>
              </w:rPr>
              <w:t>я</w:t>
            </w:r>
            <w:r w:rsidRPr="0031746A">
              <w:rPr>
                <w:sz w:val="24"/>
                <w:szCs w:val="24"/>
              </w:rPr>
              <w:t>тельности МКУ «Комитет о</w:t>
            </w:r>
            <w:r w:rsidRPr="0031746A">
              <w:rPr>
                <w:sz w:val="24"/>
                <w:szCs w:val="24"/>
              </w:rPr>
              <w:t>х</w:t>
            </w:r>
            <w:r w:rsidRPr="0031746A">
              <w:rPr>
                <w:sz w:val="24"/>
                <w:szCs w:val="24"/>
              </w:rPr>
              <w:t>раны окружающей среды и природных ресурсов города Нижнего Новгорода»</w:t>
            </w:r>
          </w:p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27 309 500,00</w:t>
            </w:r>
          </w:p>
        </w:tc>
      </w:tr>
      <w:tr w:rsidR="008A1087" w:rsidRPr="0031746A" w:rsidTr="008A1087">
        <w:trPr>
          <w:trHeight w:val="562"/>
        </w:trPr>
        <w:tc>
          <w:tcPr>
            <w:tcW w:w="534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(1) собственные городские средства, в том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ле: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4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5" w:type="dxa"/>
            <w:vAlign w:val="center"/>
          </w:tcPr>
          <w:p w:rsidR="008A1087" w:rsidRPr="0031746A" w:rsidRDefault="008A1087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27 309 500,00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0F20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МКУ «Комитет охраны окружающей среды и природных ресурсов города Нижнего Новгор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да»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widowControl w:val="0"/>
              <w:overflowPunct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27 309 500,00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27 309 500,00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1087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1.4</w:t>
            </w:r>
          </w:p>
        </w:tc>
        <w:tc>
          <w:tcPr>
            <w:tcW w:w="3543" w:type="dxa"/>
            <w:vMerge w:val="restart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17 114 300,00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(1) собственные городские средства, в том чи</w:t>
            </w:r>
            <w:r w:rsidRPr="0031746A">
              <w:rPr>
                <w:sz w:val="24"/>
                <w:szCs w:val="24"/>
              </w:rPr>
              <w:t>с</w:t>
            </w:r>
            <w:r w:rsidRPr="0031746A">
              <w:rPr>
                <w:sz w:val="24"/>
                <w:szCs w:val="24"/>
              </w:rPr>
              <w:t>ле: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зяйства администрации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</w:t>
            </w:r>
          </w:p>
        </w:tc>
        <w:tc>
          <w:tcPr>
            <w:tcW w:w="1985" w:type="dxa"/>
            <w:vAlign w:val="center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5 000 000,00</w:t>
            </w:r>
          </w:p>
        </w:tc>
        <w:tc>
          <w:tcPr>
            <w:tcW w:w="1984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vAlign w:val="center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5 000 000,00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12 114 300,00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Департамент благоустройства и дорожного х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зяйства администрации города Нижнего Новг</w:t>
            </w:r>
            <w:r w:rsidRPr="0031746A">
              <w:rPr>
                <w:sz w:val="24"/>
                <w:szCs w:val="24"/>
              </w:rPr>
              <w:t>о</w:t>
            </w:r>
            <w:r w:rsidRPr="0031746A">
              <w:rPr>
                <w:sz w:val="24"/>
                <w:szCs w:val="24"/>
              </w:rPr>
              <w:t>рода</w:t>
            </w:r>
          </w:p>
        </w:tc>
        <w:tc>
          <w:tcPr>
            <w:tcW w:w="1985" w:type="dxa"/>
          </w:tcPr>
          <w:p w:rsidR="003929AE" w:rsidRPr="0031746A" w:rsidRDefault="008A1087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8A1087">
              <w:rPr>
                <w:sz w:val="24"/>
                <w:szCs w:val="24"/>
              </w:rPr>
              <w:t>12 114 300,00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C046E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985" w:type="dxa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  <w:tr w:rsidR="003929AE" w:rsidRPr="0031746A" w:rsidTr="008A1087">
        <w:tc>
          <w:tcPr>
            <w:tcW w:w="534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985" w:type="dxa"/>
          </w:tcPr>
          <w:p w:rsidR="003929AE" w:rsidRPr="0031746A" w:rsidRDefault="003929AE" w:rsidP="008A108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9AE" w:rsidRPr="0031746A" w:rsidRDefault="003929AE" w:rsidP="00931DE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31746A">
              <w:rPr>
                <w:sz w:val="24"/>
                <w:szCs w:val="24"/>
              </w:rPr>
              <w:t>-</w:t>
            </w:r>
          </w:p>
        </w:tc>
      </w:tr>
    </w:tbl>
    <w:p w:rsidR="003929AE" w:rsidRPr="0031746A" w:rsidRDefault="003929AE" w:rsidP="00931DE2">
      <w:pPr>
        <w:overflowPunct/>
        <w:ind w:firstLine="540"/>
        <w:jc w:val="center"/>
        <w:textAlignment w:val="auto"/>
        <w:outlineLvl w:val="1"/>
        <w:rPr>
          <w:sz w:val="24"/>
          <w:szCs w:val="24"/>
        </w:rPr>
      </w:pPr>
    </w:p>
    <w:p w:rsidR="003929AE" w:rsidRPr="0031746A" w:rsidRDefault="003929AE" w:rsidP="00931DE2">
      <w:pPr>
        <w:overflowPunct/>
        <w:ind w:firstLine="540"/>
        <w:jc w:val="center"/>
        <w:textAlignment w:val="auto"/>
        <w:outlineLvl w:val="1"/>
        <w:rPr>
          <w:sz w:val="24"/>
          <w:szCs w:val="24"/>
        </w:rPr>
        <w:sectPr w:rsidR="003929AE" w:rsidRPr="0031746A" w:rsidSect="00546F3E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3929AE" w:rsidRDefault="003929AE" w:rsidP="00040748">
      <w:pPr>
        <w:overflowPunct/>
        <w:jc w:val="center"/>
        <w:textAlignment w:val="auto"/>
        <w:outlineLvl w:val="1"/>
        <w:rPr>
          <w:szCs w:val="28"/>
        </w:rPr>
      </w:pPr>
      <w:r w:rsidRPr="006C0E23">
        <w:rPr>
          <w:szCs w:val="28"/>
        </w:rPr>
        <w:lastRenderedPageBreak/>
        <w:t>2.9. Анализ рисков реализации программы.</w:t>
      </w:r>
    </w:p>
    <w:p w:rsidR="006C0E23" w:rsidRPr="006C0E23" w:rsidRDefault="006C0E23" w:rsidP="00040748">
      <w:pPr>
        <w:overflowPunct/>
        <w:jc w:val="center"/>
        <w:textAlignment w:val="auto"/>
        <w:outlineLvl w:val="1"/>
        <w:rPr>
          <w:szCs w:val="28"/>
        </w:rPr>
      </w:pP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Наиболее приоритетными рисками реализации программы (по высокой вер</w:t>
      </w:r>
      <w:r w:rsidRPr="006C0E23">
        <w:rPr>
          <w:szCs w:val="28"/>
        </w:rPr>
        <w:t>о</w:t>
      </w:r>
      <w:r w:rsidRPr="006C0E23">
        <w:rPr>
          <w:szCs w:val="28"/>
        </w:rPr>
        <w:t>ятности возникновения и тяжести последствий) являются риски, связанные с во</w:t>
      </w:r>
      <w:r w:rsidRPr="006C0E23">
        <w:rPr>
          <w:szCs w:val="28"/>
        </w:rPr>
        <w:t>з</w:t>
      </w:r>
      <w:r w:rsidRPr="006C0E23">
        <w:rPr>
          <w:szCs w:val="28"/>
        </w:rPr>
        <w:t>никновением экстремальных природных ситуаций, требующих применения мер эк</w:t>
      </w:r>
      <w:r w:rsidRPr="006C0E23">
        <w:rPr>
          <w:szCs w:val="28"/>
        </w:rPr>
        <w:t>с</w:t>
      </w:r>
      <w:r w:rsidRPr="006C0E23">
        <w:rPr>
          <w:szCs w:val="28"/>
        </w:rPr>
        <w:t>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 Достаточно серьезными (вследствие ум</w:t>
      </w:r>
      <w:r w:rsidRPr="006C0E23">
        <w:rPr>
          <w:szCs w:val="28"/>
        </w:rPr>
        <w:t>е</w:t>
      </w:r>
      <w:r w:rsidRPr="006C0E23">
        <w:rPr>
          <w:szCs w:val="28"/>
        </w:rPr>
        <w:t>ренно высокой вероятности возникновения и тяжести последствий) являются риски, связанные со вспышками массового размножения хозяйственно опасных вредных организмов. Для смягчения последствий таких рисков необходима разработка сп</w:t>
      </w:r>
      <w:r w:rsidRPr="006C0E23">
        <w:rPr>
          <w:szCs w:val="28"/>
        </w:rPr>
        <w:t>е</w:t>
      </w:r>
      <w:r w:rsidRPr="006C0E23">
        <w:rPr>
          <w:szCs w:val="28"/>
        </w:rPr>
        <w:t>циальных планов реагирования (что обеспечит оперативное принятие управленч</w:t>
      </w:r>
      <w:r w:rsidRPr="006C0E23">
        <w:rPr>
          <w:szCs w:val="28"/>
        </w:rPr>
        <w:t>е</w:t>
      </w:r>
      <w:r w:rsidRPr="006C0E23">
        <w:rPr>
          <w:szCs w:val="28"/>
        </w:rPr>
        <w:t>ских решений) и создание резервов как материально-технических, так и финансовых ресурсов.</w:t>
      </w: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К основным рискам также относятся: нормативно-правовые, финансово-экономические, социально-экономические.</w:t>
      </w: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Нормативно-правовые и организационные риски заключаются в изменении структуры и задач территориальных подразделений органов местного самоуправл</w:t>
      </w:r>
      <w:r w:rsidRPr="006C0E23">
        <w:rPr>
          <w:szCs w:val="28"/>
        </w:rPr>
        <w:t>е</w:t>
      </w:r>
      <w:r w:rsidRPr="006C0E23">
        <w:rPr>
          <w:szCs w:val="28"/>
        </w:rPr>
        <w:t>ния, участвующих в реализации подпрограммных мероприятий, изменении норм</w:t>
      </w:r>
      <w:r w:rsidRPr="006C0E23">
        <w:rPr>
          <w:szCs w:val="28"/>
        </w:rPr>
        <w:t>а</w:t>
      </w:r>
      <w:r w:rsidRPr="006C0E23">
        <w:rPr>
          <w:szCs w:val="28"/>
        </w:rPr>
        <w:t>тивно-правовой базы.</w:t>
      </w: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Минимизировать возможные отклонения в выполнении программных мер</w:t>
      </w:r>
      <w:r w:rsidRPr="006C0E23">
        <w:rPr>
          <w:szCs w:val="28"/>
        </w:rPr>
        <w:t>о</w:t>
      </w:r>
      <w:r w:rsidRPr="006C0E23">
        <w:rPr>
          <w:szCs w:val="28"/>
        </w:rPr>
        <w:t>приятий и исключить негативные последствия позволит осуществление рационал</w:t>
      </w:r>
      <w:r w:rsidRPr="006C0E23">
        <w:rPr>
          <w:szCs w:val="28"/>
        </w:rPr>
        <w:t>ь</w:t>
      </w:r>
      <w:r w:rsidRPr="006C0E23">
        <w:rPr>
          <w:szCs w:val="28"/>
        </w:rPr>
        <w:t>ного управления реализацией программы, своевременное внесение изменений в программу, взвешенный подход при принятии решений о корректировке нормати</w:t>
      </w:r>
      <w:r w:rsidRPr="006C0E23">
        <w:rPr>
          <w:szCs w:val="28"/>
        </w:rPr>
        <w:t>в</w:t>
      </w:r>
      <w:r w:rsidRPr="006C0E23">
        <w:rPr>
          <w:szCs w:val="28"/>
        </w:rPr>
        <w:t>ных правовых актов, действующих в сфере реализации программы.</w:t>
      </w: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Финансово-экономический риск заключается в недостаточном финансиров</w:t>
      </w:r>
      <w:r w:rsidRPr="006C0E23">
        <w:rPr>
          <w:szCs w:val="28"/>
        </w:rPr>
        <w:t>а</w:t>
      </w:r>
      <w:r w:rsidRPr="006C0E23">
        <w:rPr>
          <w:szCs w:val="28"/>
        </w:rPr>
        <w:t>нии реализации программы.</w:t>
      </w: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3929AE" w:rsidRDefault="003929AE" w:rsidP="008A1087">
      <w:pPr>
        <w:overflowPunct/>
        <w:textAlignment w:val="auto"/>
        <w:rPr>
          <w:szCs w:val="28"/>
        </w:rPr>
      </w:pPr>
      <w:r w:rsidRPr="006C0E23">
        <w:rPr>
          <w:szCs w:val="28"/>
        </w:rPr>
        <w:t>К этой же группе относятся риски, связанные с социально-экономическими факторами, недостаточность местных трудовых ресурсов и квалифицированных кадров, а также пассивное сопротивление отдельных граждан и общественных орг</w:t>
      </w:r>
      <w:r w:rsidRPr="006C0E23">
        <w:rPr>
          <w:szCs w:val="28"/>
        </w:rPr>
        <w:t>а</w:t>
      </w:r>
      <w:r w:rsidRPr="006C0E23">
        <w:rPr>
          <w:szCs w:val="28"/>
        </w:rPr>
        <w:t>низаций проведению мероприятий программы. Для снижения вероятности и тяж</w:t>
      </w:r>
      <w:r w:rsidRPr="006C0E23">
        <w:rPr>
          <w:szCs w:val="28"/>
        </w:rPr>
        <w:t>е</w:t>
      </w:r>
      <w:r w:rsidRPr="006C0E23">
        <w:rPr>
          <w:szCs w:val="28"/>
        </w:rPr>
        <w:t>сти последствий этой группы рисков необходимо совершенствование планирования работ, регулирование договорных отношений.</w:t>
      </w: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Default="008A1087" w:rsidP="008A1087">
      <w:pPr>
        <w:overflowPunct/>
        <w:textAlignment w:val="auto"/>
        <w:rPr>
          <w:szCs w:val="28"/>
        </w:rPr>
      </w:pPr>
    </w:p>
    <w:p w:rsidR="008A1087" w:rsidRPr="006C0E23" w:rsidRDefault="008A1087" w:rsidP="008A1087">
      <w:pPr>
        <w:overflowPunct/>
        <w:textAlignment w:val="auto"/>
        <w:rPr>
          <w:szCs w:val="28"/>
        </w:rPr>
      </w:pPr>
    </w:p>
    <w:p w:rsidR="003929AE" w:rsidRDefault="003929AE" w:rsidP="00040748">
      <w:pPr>
        <w:overflowPunct/>
        <w:jc w:val="center"/>
        <w:textAlignment w:val="auto"/>
        <w:outlineLvl w:val="0"/>
        <w:rPr>
          <w:szCs w:val="28"/>
        </w:rPr>
      </w:pPr>
      <w:r w:rsidRPr="006C0E23">
        <w:rPr>
          <w:szCs w:val="28"/>
        </w:rPr>
        <w:lastRenderedPageBreak/>
        <w:t>3. Оценка планируемой эффективности муниципальной программы</w:t>
      </w:r>
    </w:p>
    <w:p w:rsidR="006C0E23" w:rsidRPr="006C0E23" w:rsidRDefault="006C0E23" w:rsidP="00040748">
      <w:pPr>
        <w:overflowPunct/>
        <w:jc w:val="center"/>
        <w:textAlignment w:val="auto"/>
        <w:outlineLvl w:val="0"/>
        <w:rPr>
          <w:szCs w:val="28"/>
        </w:rPr>
      </w:pPr>
    </w:p>
    <w:p w:rsidR="003929AE" w:rsidRPr="006C0E23" w:rsidRDefault="003929AE" w:rsidP="0031746A">
      <w:pPr>
        <w:overflowPunct/>
        <w:textAlignment w:val="auto"/>
        <w:rPr>
          <w:szCs w:val="28"/>
        </w:rPr>
      </w:pPr>
      <w:r w:rsidRPr="006C0E23">
        <w:rPr>
          <w:szCs w:val="28"/>
        </w:rPr>
        <w:t>При выполнении программы будет обеспечено:  многоцелевое, рациональное, непрерывное, не истощительное лесопользование; улучшение качества и проду</w:t>
      </w:r>
      <w:r w:rsidRPr="006C0E23">
        <w:rPr>
          <w:szCs w:val="28"/>
        </w:rPr>
        <w:t>к</w:t>
      </w:r>
      <w:r w:rsidRPr="006C0E23">
        <w:rPr>
          <w:szCs w:val="28"/>
        </w:rPr>
        <w:t>тивности лесов, сохранение их средообразующих, водоохранных, оздоровительных функций, использование лесов способами, не наносящими вреда окружающей среде; создание условий для комплексного и эффективного освоения лесов на подведомс</w:t>
      </w:r>
      <w:r w:rsidRPr="006C0E23">
        <w:rPr>
          <w:szCs w:val="28"/>
        </w:rPr>
        <w:t>т</w:t>
      </w:r>
      <w:r w:rsidRPr="006C0E23">
        <w:rPr>
          <w:szCs w:val="28"/>
        </w:rPr>
        <w:t>венных территориях МКУ «Лесопарковое хозяйство города Нижнего Новгорода»; с</w:t>
      </w:r>
      <w:r w:rsidRPr="006C0E23">
        <w:rPr>
          <w:bCs/>
          <w:szCs w:val="28"/>
        </w:rPr>
        <w:t>охранение и восстановление природной среды, рациональное использование и во</w:t>
      </w:r>
      <w:r w:rsidRPr="006C0E23">
        <w:rPr>
          <w:bCs/>
          <w:szCs w:val="28"/>
        </w:rPr>
        <w:t>с</w:t>
      </w:r>
      <w:r w:rsidRPr="006C0E23">
        <w:rPr>
          <w:bCs/>
          <w:szCs w:val="28"/>
        </w:rPr>
        <w:t>производство природных ресурсов, предотвращение негативного воздействия х</w:t>
      </w:r>
      <w:r w:rsidRPr="006C0E23">
        <w:rPr>
          <w:bCs/>
          <w:szCs w:val="28"/>
        </w:rPr>
        <w:t>о</w:t>
      </w:r>
      <w:r w:rsidRPr="006C0E23">
        <w:rPr>
          <w:bCs/>
          <w:szCs w:val="28"/>
        </w:rPr>
        <w:t>зяйственной и иной деятельности на окружающую среду и ликвидация ее последс</w:t>
      </w:r>
      <w:r w:rsidRPr="006C0E23">
        <w:rPr>
          <w:bCs/>
          <w:szCs w:val="28"/>
        </w:rPr>
        <w:t>т</w:t>
      </w:r>
      <w:r w:rsidRPr="006C0E23">
        <w:rPr>
          <w:bCs/>
          <w:szCs w:val="28"/>
        </w:rPr>
        <w:t xml:space="preserve">вий, </w:t>
      </w:r>
      <w:r w:rsidRPr="006C0E23">
        <w:rPr>
          <w:szCs w:val="28"/>
        </w:rPr>
        <w:t>в объёме финансирования, выделяемого из бюджета города Нижнего Новгорода на соответствующие статьи расходов.</w:t>
      </w:r>
    </w:p>
    <w:p w:rsidR="003929AE" w:rsidRPr="006C0E23" w:rsidRDefault="003929AE" w:rsidP="00040748">
      <w:pPr>
        <w:overflowPunct/>
        <w:textAlignment w:val="auto"/>
        <w:rPr>
          <w:szCs w:val="28"/>
        </w:rPr>
      </w:pPr>
    </w:p>
    <w:p w:rsidR="0015020B" w:rsidRDefault="0015020B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Pr="0015020B" w:rsidRDefault="0015020B" w:rsidP="0015020B">
      <w:pPr>
        <w:rPr>
          <w:szCs w:val="28"/>
        </w:rPr>
      </w:pPr>
    </w:p>
    <w:p w:rsidR="0015020B" w:rsidRDefault="0015020B" w:rsidP="0015020B">
      <w:pPr>
        <w:rPr>
          <w:szCs w:val="28"/>
        </w:rPr>
      </w:pPr>
    </w:p>
    <w:p w:rsidR="0015020B" w:rsidRDefault="0015020B" w:rsidP="0015020B">
      <w:pPr>
        <w:rPr>
          <w:szCs w:val="28"/>
        </w:rPr>
      </w:pPr>
    </w:p>
    <w:p w:rsidR="0015020B" w:rsidRDefault="0015020B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15020B" w:rsidRPr="00DC0EE4" w:rsidRDefault="0015020B" w:rsidP="0015020B">
      <w:pPr>
        <w:jc w:val="center"/>
        <w:rPr>
          <w:b/>
          <w:caps/>
          <w:szCs w:val="28"/>
        </w:rPr>
      </w:pPr>
      <w:r w:rsidRPr="00DC0EE4">
        <w:rPr>
          <w:b/>
          <w:caps/>
          <w:szCs w:val="28"/>
        </w:rPr>
        <w:lastRenderedPageBreak/>
        <w:t>пояснительная записка</w:t>
      </w:r>
    </w:p>
    <w:p w:rsidR="0015020B" w:rsidRDefault="0015020B" w:rsidP="0015020B">
      <w:pPr>
        <w:keepLines/>
        <w:jc w:val="center"/>
        <w:rPr>
          <w:szCs w:val="28"/>
        </w:rPr>
      </w:pPr>
      <w:r w:rsidRPr="00DC0EE4">
        <w:rPr>
          <w:szCs w:val="28"/>
        </w:rPr>
        <w:t>к проекту решения городской Думы города Нижнего Новгорода</w:t>
      </w:r>
      <w:r>
        <w:rPr>
          <w:szCs w:val="28"/>
        </w:rPr>
        <w:t xml:space="preserve"> «</w:t>
      </w:r>
      <w:r w:rsidR="00B626F2" w:rsidRPr="00C22E03">
        <w:rPr>
          <w:szCs w:val="28"/>
        </w:rPr>
        <w:t>О согласов</w:t>
      </w:r>
      <w:r w:rsidR="00B626F2" w:rsidRPr="00C22E03">
        <w:rPr>
          <w:szCs w:val="28"/>
        </w:rPr>
        <w:t>а</w:t>
      </w:r>
      <w:r w:rsidR="00B626F2" w:rsidRPr="00C22E03">
        <w:rPr>
          <w:szCs w:val="28"/>
        </w:rPr>
        <w:t>нии проекта постановления администрации города Нижнего Новгорода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города Нижнего Новгорода «Охрана окружающей среды города Нижнего Новгорода» на 2017-2019 годы</w:t>
      </w:r>
      <w:r>
        <w:rPr>
          <w:szCs w:val="28"/>
        </w:rPr>
        <w:t>»</w:t>
      </w:r>
      <w:r w:rsidRPr="00DC0EE4">
        <w:rPr>
          <w:szCs w:val="28"/>
        </w:rPr>
        <w:t xml:space="preserve"> </w:t>
      </w:r>
    </w:p>
    <w:p w:rsidR="0015020B" w:rsidRPr="00DC0EE4" w:rsidRDefault="0015020B" w:rsidP="0015020B">
      <w:pPr>
        <w:widowControl w:val="0"/>
        <w:ind w:firstLine="540"/>
        <w:jc w:val="center"/>
        <w:rPr>
          <w:szCs w:val="28"/>
        </w:rPr>
      </w:pPr>
    </w:p>
    <w:p w:rsidR="0015020B" w:rsidRPr="00DC0EE4" w:rsidRDefault="0015020B" w:rsidP="0015020B">
      <w:pPr>
        <w:widowControl w:val="0"/>
        <w:ind w:firstLine="540"/>
        <w:rPr>
          <w:szCs w:val="28"/>
        </w:rPr>
      </w:pPr>
      <w:r w:rsidRPr="00DC0EE4">
        <w:rPr>
          <w:szCs w:val="28"/>
        </w:rPr>
        <w:t xml:space="preserve">Внесение изменений в муниципальную программу обусловлено </w:t>
      </w:r>
      <w:r>
        <w:rPr>
          <w:szCs w:val="28"/>
        </w:rPr>
        <w:t>корректиро</w:t>
      </w:r>
      <w:r>
        <w:rPr>
          <w:szCs w:val="28"/>
        </w:rPr>
        <w:t>в</w:t>
      </w:r>
      <w:r>
        <w:rPr>
          <w:szCs w:val="28"/>
        </w:rPr>
        <w:t xml:space="preserve">кой бюджетных ассигнований на 2017 год в соответствии с </w:t>
      </w:r>
      <w:r>
        <w:rPr>
          <w:color w:val="000000" w:themeColor="text1"/>
          <w:szCs w:val="28"/>
        </w:rPr>
        <w:t>решением городской Думы города Нижнего Новгорода от 21.12.2016 № 262 «О бюд</w:t>
      </w:r>
      <w:r w:rsidRPr="004A2D62">
        <w:rPr>
          <w:color w:val="000000" w:themeColor="text1"/>
          <w:szCs w:val="28"/>
        </w:rPr>
        <w:t>жете города Нижнего Новгорода на 2017 год и на плановый период 2018-2019 годов</w:t>
      </w:r>
      <w:r w:rsidR="008847C5">
        <w:rPr>
          <w:color w:val="000000" w:themeColor="text1"/>
          <w:szCs w:val="28"/>
        </w:rPr>
        <w:t>».</w:t>
      </w:r>
    </w:p>
    <w:p w:rsidR="0015020B" w:rsidRDefault="0015020B" w:rsidP="0015020B">
      <w:pPr>
        <w:rPr>
          <w:szCs w:val="28"/>
        </w:rPr>
      </w:pPr>
      <w:r>
        <w:rPr>
          <w:szCs w:val="28"/>
        </w:rPr>
        <w:t>Корректировка индикаторов муниципальной программы не требуется, так как ассигнования на 2017 год изменены незначительно.</w:t>
      </w:r>
    </w:p>
    <w:p w:rsidR="0015020B" w:rsidRDefault="0015020B" w:rsidP="0015020B">
      <w:pPr>
        <w:rPr>
          <w:szCs w:val="28"/>
        </w:rPr>
      </w:pPr>
      <w:r>
        <w:rPr>
          <w:szCs w:val="28"/>
        </w:rPr>
        <w:t xml:space="preserve"> </w:t>
      </w:r>
    </w:p>
    <w:p w:rsidR="0015020B" w:rsidRPr="00DC0EE4" w:rsidRDefault="0015020B" w:rsidP="0015020B">
      <w:pPr>
        <w:rPr>
          <w:szCs w:val="28"/>
        </w:rPr>
      </w:pPr>
    </w:p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Директор департамента благоустройства </w:t>
      </w:r>
    </w:p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>и дорожного хозяйства</w:t>
      </w:r>
    </w:p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администрации г.Н.Новгорода  </w:t>
      </w:r>
      <w:r w:rsidRPr="00DC0EE4">
        <w:rPr>
          <w:szCs w:val="28"/>
        </w:rPr>
        <w:tab/>
      </w:r>
      <w:r>
        <w:rPr>
          <w:szCs w:val="28"/>
        </w:rPr>
        <w:t xml:space="preserve">           </w:t>
      </w:r>
      <w:r w:rsidRPr="00DC0EE4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  </w:t>
      </w:r>
      <w:r w:rsidRPr="00DC0EE4">
        <w:rPr>
          <w:szCs w:val="28"/>
        </w:rPr>
        <w:t>В.Е.Рябцев</w:t>
      </w:r>
    </w:p>
    <w:p w:rsidR="0015020B" w:rsidRPr="00DC0EE4" w:rsidRDefault="0015020B" w:rsidP="0015020B">
      <w:pPr>
        <w:ind w:firstLine="540"/>
        <w:jc w:val="center"/>
        <w:outlineLvl w:val="0"/>
        <w:rPr>
          <w:b/>
          <w:caps/>
          <w:szCs w:val="28"/>
        </w:rPr>
      </w:pPr>
    </w:p>
    <w:p w:rsidR="0015020B" w:rsidRDefault="0015020B" w:rsidP="0015020B">
      <w:pPr>
        <w:tabs>
          <w:tab w:val="left" w:pos="5255"/>
        </w:tabs>
        <w:rPr>
          <w:sz w:val="24"/>
          <w:szCs w:val="24"/>
        </w:rPr>
      </w:pPr>
    </w:p>
    <w:p w:rsidR="0015020B" w:rsidRDefault="0015020B" w:rsidP="0015020B">
      <w:r>
        <w:br w:type="page"/>
      </w:r>
    </w:p>
    <w:p w:rsidR="0015020B" w:rsidRPr="00DC0EE4" w:rsidRDefault="0015020B" w:rsidP="0015020B">
      <w:pPr>
        <w:ind w:firstLine="540"/>
        <w:jc w:val="center"/>
        <w:outlineLvl w:val="0"/>
        <w:rPr>
          <w:b/>
          <w:caps/>
          <w:szCs w:val="28"/>
        </w:rPr>
      </w:pPr>
      <w:r w:rsidRPr="00DC0EE4">
        <w:rPr>
          <w:b/>
          <w:caps/>
          <w:szCs w:val="28"/>
        </w:rPr>
        <w:lastRenderedPageBreak/>
        <w:t>финансово-экономическое обоснование</w:t>
      </w:r>
    </w:p>
    <w:p w:rsidR="0015020B" w:rsidRDefault="0015020B" w:rsidP="0015020B">
      <w:pPr>
        <w:keepLines/>
        <w:jc w:val="center"/>
        <w:rPr>
          <w:szCs w:val="28"/>
        </w:rPr>
      </w:pPr>
      <w:r w:rsidRPr="00DC0EE4">
        <w:rPr>
          <w:szCs w:val="28"/>
        </w:rPr>
        <w:t>к проекту решения городской Думы города Нижнего Новгорода</w:t>
      </w:r>
      <w:r>
        <w:rPr>
          <w:szCs w:val="28"/>
        </w:rPr>
        <w:t xml:space="preserve"> «</w:t>
      </w:r>
      <w:r w:rsidR="00B626F2" w:rsidRPr="00C22E03">
        <w:rPr>
          <w:szCs w:val="28"/>
        </w:rPr>
        <w:t>О согласов</w:t>
      </w:r>
      <w:r w:rsidR="00B626F2" w:rsidRPr="00C22E03">
        <w:rPr>
          <w:szCs w:val="28"/>
        </w:rPr>
        <w:t>а</w:t>
      </w:r>
      <w:r w:rsidR="00B626F2" w:rsidRPr="00C22E03">
        <w:rPr>
          <w:szCs w:val="28"/>
        </w:rPr>
        <w:t>нии проекта постановления администрации города Нижнего Новгорода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города Нижнего Новгорода «Охрана окружающей среды города Нижнего Новгорода» на 2017-2019 годы»</w:t>
      </w:r>
      <w:r>
        <w:rPr>
          <w:szCs w:val="28"/>
        </w:rPr>
        <w:t>»</w:t>
      </w:r>
      <w:r w:rsidRPr="00DC0EE4">
        <w:rPr>
          <w:szCs w:val="28"/>
        </w:rPr>
        <w:t xml:space="preserve"> </w:t>
      </w:r>
    </w:p>
    <w:p w:rsidR="0015020B" w:rsidRDefault="0015020B" w:rsidP="0015020B">
      <w:pPr>
        <w:tabs>
          <w:tab w:val="left" w:pos="5255"/>
        </w:tabs>
        <w:ind w:firstLine="0"/>
        <w:rPr>
          <w:sz w:val="24"/>
          <w:szCs w:val="24"/>
        </w:rPr>
      </w:pPr>
    </w:p>
    <w:p w:rsidR="0015020B" w:rsidRDefault="0015020B" w:rsidP="0015020B">
      <w:pPr>
        <w:tabs>
          <w:tab w:val="left" w:pos="5255"/>
        </w:tabs>
        <w:ind w:firstLine="0"/>
        <w:rPr>
          <w:sz w:val="24"/>
          <w:szCs w:val="24"/>
        </w:rPr>
      </w:pPr>
      <w:r>
        <w:rPr>
          <w:szCs w:val="28"/>
        </w:rPr>
        <w:t xml:space="preserve">           </w:t>
      </w:r>
      <w:r w:rsidRPr="00DC0EE4">
        <w:rPr>
          <w:szCs w:val="28"/>
        </w:rPr>
        <w:t xml:space="preserve">Принятие проекта решения городской Думы города Нижнего </w:t>
      </w:r>
      <w:r>
        <w:rPr>
          <w:szCs w:val="28"/>
        </w:rPr>
        <w:t>Новгорода «</w:t>
      </w:r>
      <w:r w:rsidR="00B626F2" w:rsidRPr="00C22E03">
        <w:rPr>
          <w:szCs w:val="28"/>
        </w:rPr>
        <w:t>О согласовании проекта постановления администрации города Нижнего Новгорода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города Нижнего Новгорода «Охрана окружающей среды города Нижнего Новгорода» на 2017-2019 годы»</w:t>
      </w:r>
      <w:r>
        <w:rPr>
          <w:szCs w:val="28"/>
        </w:rPr>
        <w:t xml:space="preserve">» не </w:t>
      </w:r>
      <w:r w:rsidRPr="00FA0F6D">
        <w:rPr>
          <w:szCs w:val="28"/>
        </w:rPr>
        <w:t>требует дополнительных расходов городского бюджета.</w:t>
      </w:r>
    </w:p>
    <w:p w:rsidR="0015020B" w:rsidRDefault="0015020B" w:rsidP="0015020B"/>
    <w:p w:rsidR="0015020B" w:rsidRDefault="0015020B" w:rsidP="0015020B"/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Директор департамента благоустройства </w:t>
      </w:r>
    </w:p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>и дорожного хозяйства</w:t>
      </w:r>
    </w:p>
    <w:p w:rsidR="0015020B" w:rsidRPr="00DC0EE4" w:rsidRDefault="0015020B" w:rsidP="0015020B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администрации г.Н.Новгорода  </w:t>
      </w:r>
      <w:r w:rsidRPr="00DC0EE4">
        <w:rPr>
          <w:szCs w:val="28"/>
        </w:rPr>
        <w:tab/>
      </w:r>
      <w:r>
        <w:rPr>
          <w:szCs w:val="28"/>
        </w:rPr>
        <w:t xml:space="preserve">           </w:t>
      </w:r>
      <w:r w:rsidRPr="00DC0EE4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  </w:t>
      </w:r>
      <w:r w:rsidRPr="00DC0EE4">
        <w:rPr>
          <w:szCs w:val="28"/>
        </w:rPr>
        <w:t>В.Е.Рябцев</w:t>
      </w:r>
    </w:p>
    <w:p w:rsidR="0015020B" w:rsidRPr="00FA0F6D" w:rsidRDefault="0015020B" w:rsidP="0015020B">
      <w:r>
        <w:br w:type="page"/>
      </w:r>
    </w:p>
    <w:p w:rsidR="0015020B" w:rsidRPr="00DC0EE4" w:rsidRDefault="0015020B" w:rsidP="0015020B">
      <w:pPr>
        <w:jc w:val="center"/>
        <w:rPr>
          <w:b/>
          <w:caps/>
          <w:szCs w:val="28"/>
        </w:rPr>
      </w:pPr>
      <w:r w:rsidRPr="00DC0EE4">
        <w:rPr>
          <w:b/>
          <w:caps/>
          <w:szCs w:val="28"/>
        </w:rPr>
        <w:lastRenderedPageBreak/>
        <w:t>перечень</w:t>
      </w:r>
    </w:p>
    <w:p w:rsidR="0015020B" w:rsidRPr="00DC0EE4" w:rsidRDefault="0015020B" w:rsidP="0015020B">
      <w:pPr>
        <w:jc w:val="center"/>
        <w:rPr>
          <w:szCs w:val="28"/>
        </w:rPr>
      </w:pPr>
      <w:r w:rsidRPr="00DC0EE4">
        <w:rPr>
          <w:szCs w:val="28"/>
        </w:rPr>
        <w:t>муниципальных правовых актов, подлежащих</w:t>
      </w:r>
    </w:p>
    <w:p w:rsidR="0015020B" w:rsidRPr="00DC0EE4" w:rsidRDefault="0015020B" w:rsidP="0015020B">
      <w:pPr>
        <w:jc w:val="center"/>
        <w:rPr>
          <w:szCs w:val="28"/>
        </w:rPr>
      </w:pPr>
      <w:r w:rsidRPr="00DC0EE4">
        <w:rPr>
          <w:szCs w:val="28"/>
        </w:rPr>
        <w:t>признанию утратившими силу, изменению или принятию в связи с принятием</w:t>
      </w:r>
    </w:p>
    <w:p w:rsidR="0015020B" w:rsidRDefault="0015020B" w:rsidP="0015020B">
      <w:pPr>
        <w:jc w:val="center"/>
        <w:rPr>
          <w:szCs w:val="28"/>
        </w:rPr>
      </w:pPr>
      <w:r w:rsidRPr="00DC0EE4">
        <w:rPr>
          <w:szCs w:val="28"/>
        </w:rPr>
        <w:t xml:space="preserve">проекта решения городской Думы города Нижнего Новгорода </w:t>
      </w:r>
    </w:p>
    <w:p w:rsidR="0015020B" w:rsidRDefault="0015020B" w:rsidP="0015020B">
      <w:pPr>
        <w:jc w:val="center"/>
        <w:rPr>
          <w:szCs w:val="28"/>
        </w:rPr>
      </w:pPr>
      <w:r>
        <w:rPr>
          <w:szCs w:val="28"/>
        </w:rPr>
        <w:t>«</w:t>
      </w:r>
      <w:r w:rsidR="00B626F2" w:rsidRPr="00C22E03">
        <w:rPr>
          <w:szCs w:val="28"/>
        </w:rPr>
        <w:t>О согласовании проекта постановления администрации города Нижнего Но</w:t>
      </w:r>
      <w:r w:rsidR="00B626F2" w:rsidRPr="00C22E03">
        <w:rPr>
          <w:szCs w:val="28"/>
        </w:rPr>
        <w:t>в</w:t>
      </w:r>
      <w:r w:rsidR="00B626F2" w:rsidRPr="00C22E03">
        <w:rPr>
          <w:szCs w:val="28"/>
        </w:rPr>
        <w:t>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</w:t>
      </w:r>
      <w:r w:rsidR="00B626F2">
        <w:rPr>
          <w:szCs w:val="28"/>
        </w:rPr>
        <w:t>о</w:t>
      </w:r>
      <w:r w:rsidR="00B626F2">
        <w:rPr>
          <w:szCs w:val="28"/>
        </w:rPr>
        <w:t>рода Нижнего Новгорода «Охрана окружающей среды города Нижнего Новгорода» на 2017-2019 годы»</w:t>
      </w:r>
    </w:p>
    <w:p w:rsidR="0015020B" w:rsidRDefault="0015020B" w:rsidP="0015020B">
      <w:pPr>
        <w:jc w:val="center"/>
        <w:rPr>
          <w:szCs w:val="28"/>
        </w:rPr>
      </w:pPr>
    </w:p>
    <w:p w:rsidR="0015020B" w:rsidRDefault="0015020B" w:rsidP="0015020B">
      <w:pPr>
        <w:widowControl w:val="0"/>
        <w:ind w:firstLine="540"/>
        <w:rPr>
          <w:szCs w:val="28"/>
        </w:rPr>
      </w:pPr>
      <w:r w:rsidRPr="00DC0EE4">
        <w:rPr>
          <w:szCs w:val="28"/>
        </w:rPr>
        <w:t>В связи с принятием проекта решения городской Думы города Нижнего Новг</w:t>
      </w:r>
      <w:r w:rsidRPr="00DC0EE4">
        <w:rPr>
          <w:szCs w:val="28"/>
        </w:rPr>
        <w:t>о</w:t>
      </w:r>
      <w:r w:rsidRPr="00DC0EE4">
        <w:rPr>
          <w:szCs w:val="28"/>
        </w:rPr>
        <w:t>рода</w:t>
      </w:r>
      <w:r>
        <w:t xml:space="preserve"> </w:t>
      </w:r>
      <w:r>
        <w:rPr>
          <w:szCs w:val="28"/>
        </w:rPr>
        <w:t>«</w:t>
      </w:r>
      <w:r w:rsidR="00B626F2" w:rsidRPr="00C22E03">
        <w:rPr>
          <w:szCs w:val="28"/>
        </w:rPr>
        <w:t>О согласовании проекта постановления администрации города Нижнего Но</w:t>
      </w:r>
      <w:r w:rsidR="00B626F2" w:rsidRPr="00C22E03">
        <w:rPr>
          <w:szCs w:val="28"/>
        </w:rPr>
        <w:t>в</w:t>
      </w:r>
      <w:r w:rsidR="00B626F2" w:rsidRPr="00C22E03">
        <w:rPr>
          <w:szCs w:val="28"/>
        </w:rPr>
        <w:t>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</w:t>
      </w:r>
      <w:r w:rsidR="00B626F2">
        <w:rPr>
          <w:szCs w:val="28"/>
        </w:rPr>
        <w:t>о</w:t>
      </w:r>
      <w:r w:rsidR="00B626F2">
        <w:rPr>
          <w:szCs w:val="28"/>
        </w:rPr>
        <w:t>рода Нижнего Новгорода «Охрана окружающей среды города Нижнего Новгорода» на 2017-2019 годы</w:t>
      </w:r>
      <w:r>
        <w:rPr>
          <w:szCs w:val="28"/>
        </w:rPr>
        <w:t>», требуется внести изменения в постановление администрации города Ниж</w:t>
      </w:r>
      <w:r w:rsidR="00B626F2">
        <w:rPr>
          <w:szCs w:val="28"/>
        </w:rPr>
        <w:t>него Новгорода от 14.12.2016 № 4245</w:t>
      </w:r>
      <w:r>
        <w:rPr>
          <w:szCs w:val="28"/>
        </w:rPr>
        <w:t xml:space="preserve"> </w:t>
      </w:r>
      <w:r w:rsidRPr="00DC0EE4">
        <w:rPr>
          <w:szCs w:val="28"/>
        </w:rPr>
        <w:t xml:space="preserve"> </w:t>
      </w:r>
      <w:r>
        <w:rPr>
          <w:szCs w:val="28"/>
        </w:rPr>
        <w:t>«</w:t>
      </w:r>
      <w:r w:rsidR="00B626F2">
        <w:rPr>
          <w:szCs w:val="28"/>
        </w:rPr>
        <w:t>Об утверждении муниципальной программы города Нижнего Новгорода «Охрана окружающей среды города Нижн</w:t>
      </w:r>
      <w:r w:rsidR="00B626F2">
        <w:rPr>
          <w:szCs w:val="28"/>
        </w:rPr>
        <w:t>е</w:t>
      </w:r>
      <w:r w:rsidR="00B626F2">
        <w:rPr>
          <w:szCs w:val="28"/>
        </w:rPr>
        <w:t>го Новгорода» на 2017-2019 годы</w:t>
      </w:r>
      <w:r>
        <w:rPr>
          <w:szCs w:val="28"/>
        </w:rPr>
        <w:t>»</w:t>
      </w:r>
      <w:r w:rsidR="008847C5">
        <w:rPr>
          <w:szCs w:val="28"/>
        </w:rPr>
        <w:t>.</w:t>
      </w:r>
    </w:p>
    <w:p w:rsidR="00FA17A3" w:rsidRDefault="00FA17A3" w:rsidP="0015020B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060A1E" w:rsidRPr="00DC0EE4" w:rsidRDefault="00060A1E" w:rsidP="00060A1E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Директор департамента благоустройства </w:t>
      </w:r>
    </w:p>
    <w:p w:rsidR="00060A1E" w:rsidRPr="00DC0EE4" w:rsidRDefault="00060A1E" w:rsidP="00060A1E">
      <w:pPr>
        <w:ind w:firstLine="0"/>
        <w:outlineLvl w:val="0"/>
        <w:rPr>
          <w:szCs w:val="28"/>
        </w:rPr>
      </w:pPr>
      <w:r w:rsidRPr="00DC0EE4">
        <w:rPr>
          <w:szCs w:val="28"/>
        </w:rPr>
        <w:t>и дорожного хозяйства</w:t>
      </w:r>
    </w:p>
    <w:p w:rsidR="00060A1E" w:rsidRPr="00DC0EE4" w:rsidRDefault="00060A1E" w:rsidP="00060A1E">
      <w:pPr>
        <w:ind w:firstLine="0"/>
        <w:outlineLvl w:val="0"/>
        <w:rPr>
          <w:szCs w:val="28"/>
        </w:rPr>
      </w:pPr>
      <w:r w:rsidRPr="00DC0EE4">
        <w:rPr>
          <w:szCs w:val="28"/>
        </w:rPr>
        <w:t xml:space="preserve">администрации г.Н.Новгорода  </w:t>
      </w:r>
      <w:r w:rsidRPr="00DC0EE4">
        <w:rPr>
          <w:szCs w:val="28"/>
        </w:rPr>
        <w:tab/>
      </w:r>
      <w:r>
        <w:rPr>
          <w:szCs w:val="28"/>
        </w:rPr>
        <w:t xml:space="preserve">           </w:t>
      </w:r>
      <w:r w:rsidRPr="00DC0EE4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  </w:t>
      </w:r>
      <w:r w:rsidRPr="00DC0EE4">
        <w:rPr>
          <w:szCs w:val="28"/>
        </w:rPr>
        <w:t>В.Е.Рябцев</w:t>
      </w:r>
    </w:p>
    <w:p w:rsidR="00FA17A3" w:rsidRPr="00FA17A3" w:rsidRDefault="00FA17A3" w:rsidP="00060A1E">
      <w:pPr>
        <w:ind w:firstLine="0"/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Pr="00FA17A3" w:rsidRDefault="00FA17A3" w:rsidP="00FA17A3">
      <w:pPr>
        <w:rPr>
          <w:szCs w:val="28"/>
        </w:rPr>
      </w:pPr>
    </w:p>
    <w:p w:rsidR="00FA17A3" w:rsidRDefault="00FA17A3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FA17A3" w:rsidRPr="000229DF" w:rsidRDefault="00FA17A3" w:rsidP="00FA17A3">
      <w:pPr>
        <w:tabs>
          <w:tab w:val="left" w:pos="5310"/>
        </w:tabs>
        <w:jc w:val="center"/>
      </w:pPr>
      <w:r w:rsidRPr="000229DF">
        <w:lastRenderedPageBreak/>
        <w:t xml:space="preserve">Лист согласования </w:t>
      </w:r>
    </w:p>
    <w:p w:rsidR="00FA17A3" w:rsidRDefault="00FA17A3" w:rsidP="00FA17A3">
      <w:pPr>
        <w:tabs>
          <w:tab w:val="left" w:pos="5310"/>
        </w:tabs>
        <w:jc w:val="center"/>
        <w:rPr>
          <w:szCs w:val="28"/>
        </w:rPr>
      </w:pPr>
      <w:r w:rsidRPr="000229DF">
        <w:t xml:space="preserve">проекта </w:t>
      </w:r>
      <w:r>
        <w:t xml:space="preserve">решения городской Думы города Нижнего Новгорода </w:t>
      </w:r>
      <w:r w:rsidR="00B626F2">
        <w:t>«</w:t>
      </w:r>
      <w:r w:rsidR="00B626F2" w:rsidRPr="00C22E03">
        <w:rPr>
          <w:szCs w:val="28"/>
        </w:rPr>
        <w:t>О согласов</w:t>
      </w:r>
      <w:r w:rsidR="00B626F2" w:rsidRPr="00C22E03">
        <w:rPr>
          <w:szCs w:val="28"/>
        </w:rPr>
        <w:t>а</w:t>
      </w:r>
      <w:r w:rsidR="00B626F2" w:rsidRPr="00C22E03">
        <w:rPr>
          <w:szCs w:val="28"/>
        </w:rPr>
        <w:t>нии проекта постановления администрации города Нижнего Новгорода «</w:t>
      </w:r>
      <w:r w:rsidR="00B626F2" w:rsidRPr="00A615F5">
        <w:rPr>
          <w:szCs w:val="28"/>
        </w:rPr>
        <w:t>О внесении изменений в постановление администрации города Нижнего Новгоро</w:t>
      </w:r>
      <w:r w:rsidR="00B626F2">
        <w:rPr>
          <w:szCs w:val="28"/>
        </w:rPr>
        <w:t>да от 14.12.2016 № 4245 «Об утверждении муниципальной программы города Нижнего Новгорода «Охрана окружающей среды города Нижнего Новгорода» на 2017-2019 годы»</w:t>
      </w:r>
    </w:p>
    <w:p w:rsidR="00B626F2" w:rsidRPr="000229DF" w:rsidRDefault="00B626F2" w:rsidP="00FA17A3">
      <w:pPr>
        <w:tabs>
          <w:tab w:val="left" w:pos="531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1716"/>
        <w:gridCol w:w="1446"/>
        <w:gridCol w:w="2313"/>
      </w:tblGrid>
      <w:tr w:rsidR="00FA17A3" w:rsidRPr="006C0E23" w:rsidTr="00B626F2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rPr>
                <w:szCs w:val="28"/>
              </w:rPr>
            </w:pPr>
            <w:r w:rsidRPr="006C0E23">
              <w:rPr>
                <w:szCs w:val="28"/>
              </w:rPr>
              <w:t>Наименование должности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Дата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  <w:r w:rsidRPr="006C0E23">
              <w:rPr>
                <w:szCs w:val="28"/>
              </w:rPr>
              <w:t>Расшифровка подписи</w:t>
            </w:r>
          </w:p>
        </w:tc>
      </w:tr>
      <w:tr w:rsidR="00FA17A3" w:rsidRPr="006C0E23" w:rsidTr="00B626F2">
        <w:trPr>
          <w:trHeight w:val="864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Ответственный исполнитель: д</w:t>
            </w:r>
            <w:r w:rsidRPr="006C0E23">
              <w:rPr>
                <w:szCs w:val="28"/>
              </w:rPr>
              <w:t>и</w:t>
            </w:r>
            <w:r w:rsidRPr="006C0E23">
              <w:rPr>
                <w:szCs w:val="28"/>
              </w:rPr>
              <w:t>ректор департамента благоустро</w:t>
            </w:r>
            <w:r w:rsidRPr="006C0E23">
              <w:rPr>
                <w:szCs w:val="28"/>
              </w:rPr>
              <w:t>й</w:t>
            </w:r>
            <w:r w:rsidRPr="006C0E23">
              <w:rPr>
                <w:szCs w:val="28"/>
              </w:rPr>
              <w:t>ства и дорожного хозяйства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В.Е.Рябцев</w:t>
            </w:r>
          </w:p>
        </w:tc>
      </w:tr>
      <w:tr w:rsidR="00FA17A3" w:rsidRPr="006C0E23" w:rsidTr="00B626F2">
        <w:trPr>
          <w:trHeight w:val="507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Заместитель главы администрации города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А.А.Герасименко</w:t>
            </w:r>
          </w:p>
        </w:tc>
      </w:tr>
      <w:tr w:rsidR="00FA17A3" w:rsidRPr="006C0E23" w:rsidTr="00B626F2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Департамент правового обеспеч</w:t>
            </w:r>
            <w:r w:rsidRPr="006C0E23">
              <w:rPr>
                <w:szCs w:val="28"/>
              </w:rPr>
              <w:t>е</w:t>
            </w:r>
            <w:r w:rsidRPr="006C0E23">
              <w:rPr>
                <w:szCs w:val="28"/>
              </w:rPr>
              <w:t>ния администрации города Нижнего Новгорода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 xml:space="preserve">С.Б.Киселева </w:t>
            </w:r>
          </w:p>
        </w:tc>
      </w:tr>
      <w:tr w:rsidR="00FA17A3" w:rsidRPr="006C0E23" w:rsidTr="00B626F2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Департамент финансов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Ю.Н. Мочалкин</w:t>
            </w:r>
          </w:p>
        </w:tc>
      </w:tr>
      <w:tr w:rsidR="00FA17A3" w:rsidRPr="006C0E23" w:rsidTr="00B626F2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Департамент экономического ра</w:t>
            </w:r>
            <w:r w:rsidRPr="006C0E23">
              <w:rPr>
                <w:szCs w:val="28"/>
              </w:rPr>
              <w:t>з</w:t>
            </w:r>
            <w:r w:rsidRPr="006C0E23">
              <w:rPr>
                <w:szCs w:val="28"/>
              </w:rPr>
              <w:t xml:space="preserve">вития, предпринимательства </w:t>
            </w:r>
            <w:r w:rsidR="009F2CE0">
              <w:rPr>
                <w:szCs w:val="28"/>
              </w:rPr>
              <w:t>и зак</w:t>
            </w:r>
            <w:r w:rsidR="009F2CE0">
              <w:rPr>
                <w:szCs w:val="28"/>
              </w:rPr>
              <w:t>у</w:t>
            </w:r>
            <w:r w:rsidR="009F2CE0">
              <w:rPr>
                <w:szCs w:val="28"/>
              </w:rPr>
              <w:t>пок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B626F2">
            <w:pPr>
              <w:tabs>
                <w:tab w:val="left" w:pos="531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A3" w:rsidRPr="006C0E23" w:rsidRDefault="00FA17A3" w:rsidP="009F2CE0">
            <w:pPr>
              <w:tabs>
                <w:tab w:val="left" w:pos="5310"/>
              </w:tabs>
              <w:ind w:firstLine="0"/>
              <w:jc w:val="left"/>
              <w:rPr>
                <w:szCs w:val="28"/>
              </w:rPr>
            </w:pPr>
            <w:r w:rsidRPr="006C0E23">
              <w:rPr>
                <w:szCs w:val="28"/>
              </w:rPr>
              <w:t>И.Е. Егорова</w:t>
            </w:r>
          </w:p>
        </w:tc>
      </w:tr>
    </w:tbl>
    <w:p w:rsidR="00FA17A3" w:rsidRPr="00A615F5" w:rsidRDefault="00FA17A3" w:rsidP="00FA17A3">
      <w:pPr>
        <w:ind w:firstLine="0"/>
        <w:rPr>
          <w:sz w:val="24"/>
          <w:szCs w:val="24"/>
        </w:rPr>
        <w:sectPr w:rsidR="00FA17A3" w:rsidRPr="00A615F5" w:rsidSect="00546F3E">
          <w:headerReference w:type="default" r:id="rId20"/>
          <w:type w:val="continuous"/>
          <w:pgSz w:w="11906" w:h="16838"/>
          <w:pgMar w:top="851" w:right="567" w:bottom="851" w:left="1134" w:header="142" w:footer="709" w:gutter="0"/>
          <w:cols w:space="708"/>
          <w:titlePg/>
          <w:docGrid w:linePitch="381"/>
        </w:sectPr>
      </w:pPr>
    </w:p>
    <w:p w:rsidR="00546F3E" w:rsidRPr="00FA17A3" w:rsidRDefault="00546F3E" w:rsidP="00FA17A3">
      <w:pPr>
        <w:rPr>
          <w:szCs w:val="28"/>
        </w:rPr>
      </w:pPr>
    </w:p>
    <w:sectPr w:rsidR="00546F3E" w:rsidRPr="00FA17A3" w:rsidSect="00546F3E">
      <w:headerReference w:type="even" r:id="rId21"/>
      <w:headerReference w:type="default" r:id="rId22"/>
      <w:type w:val="continuous"/>
      <w:pgSz w:w="11906" w:h="16838"/>
      <w:pgMar w:top="851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42" w:rsidRDefault="00A62142">
      <w:r>
        <w:separator/>
      </w:r>
    </w:p>
  </w:endnote>
  <w:endnote w:type="continuationSeparator" w:id="0">
    <w:p w:rsidR="00A62142" w:rsidRDefault="00A6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Default="00B626F2">
    <w:pPr>
      <w:widowControl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42" w:rsidRDefault="00A62142">
      <w:r>
        <w:separator/>
      </w:r>
    </w:p>
  </w:footnote>
  <w:footnote w:type="continuationSeparator" w:id="0">
    <w:p w:rsidR="00A62142" w:rsidRDefault="00A6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Default="00701A53" w:rsidP="00A615F5">
    <w:pPr>
      <w:pStyle w:val="a3"/>
      <w:jc w:val="center"/>
    </w:pPr>
    <w:r>
      <w:fldChar w:fldCharType="begin"/>
    </w:r>
    <w:r w:rsidR="00B626F2">
      <w:instrText xml:space="preserve"> PAGE   \* MERGEFORMAT </w:instrText>
    </w:r>
    <w:r>
      <w:fldChar w:fldCharType="separate"/>
    </w:r>
    <w:r w:rsidR="00142675">
      <w:rPr>
        <w:noProof/>
      </w:rPr>
      <w:t>2</w:t>
    </w:r>
    <w:r>
      <w:fldChar w:fldCharType="end"/>
    </w:r>
  </w:p>
  <w:p w:rsidR="00B626F2" w:rsidRDefault="00B62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Default="00B626F2">
    <w:pPr>
      <w:pStyle w:val="a3"/>
      <w:jc w:val="center"/>
    </w:pPr>
  </w:p>
  <w:p w:rsidR="00B626F2" w:rsidRDefault="00B626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Pr="00A97F0C" w:rsidRDefault="00701A53" w:rsidP="002B6960">
    <w:pPr>
      <w:pStyle w:val="a3"/>
      <w:jc w:val="right"/>
      <w:rPr>
        <w:sz w:val="24"/>
        <w:szCs w:val="24"/>
      </w:rPr>
    </w:pPr>
    <w:r w:rsidRPr="00A97F0C">
      <w:rPr>
        <w:sz w:val="24"/>
        <w:szCs w:val="24"/>
      </w:rPr>
      <w:fldChar w:fldCharType="begin"/>
    </w:r>
    <w:r w:rsidR="00B626F2" w:rsidRPr="00A97F0C">
      <w:rPr>
        <w:sz w:val="24"/>
        <w:szCs w:val="24"/>
      </w:rPr>
      <w:instrText>PAGE   \* MERGEFORMAT</w:instrText>
    </w:r>
    <w:r w:rsidRPr="00A97F0C">
      <w:rPr>
        <w:sz w:val="24"/>
        <w:szCs w:val="24"/>
      </w:rPr>
      <w:fldChar w:fldCharType="separate"/>
    </w:r>
    <w:r w:rsidR="00142675">
      <w:rPr>
        <w:noProof/>
        <w:sz w:val="24"/>
        <w:szCs w:val="24"/>
      </w:rPr>
      <w:t>18</w:t>
    </w:r>
    <w:r w:rsidRPr="00A97F0C">
      <w:rPr>
        <w:sz w:val="24"/>
        <w:szCs w:val="24"/>
      </w:rPr>
      <w:fldChar w:fldCharType="end"/>
    </w:r>
  </w:p>
  <w:p w:rsidR="00B626F2" w:rsidRPr="00BF23BF" w:rsidRDefault="00B626F2" w:rsidP="002B696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Default="00701A53" w:rsidP="00DD4C4F">
    <w:pPr>
      <w:pStyle w:val="a3"/>
      <w:jc w:val="center"/>
    </w:pPr>
    <w:r>
      <w:fldChar w:fldCharType="begin"/>
    </w:r>
    <w:r w:rsidR="00B626F2">
      <w:instrText xml:space="preserve"> PAGE   \* MERGEFORMAT </w:instrText>
    </w:r>
    <w:r>
      <w:fldChar w:fldCharType="separate"/>
    </w:r>
    <w:r w:rsidR="00142675">
      <w:rPr>
        <w:noProof/>
      </w:rPr>
      <w:t>26</w:t>
    </w:r>
    <w:r>
      <w:rPr>
        <w:noProof/>
      </w:rPr>
      <w:fldChar w:fldCharType="end"/>
    </w:r>
  </w:p>
  <w:p w:rsidR="00B626F2" w:rsidRDefault="00B626F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Default="00701A53" w:rsidP="000B2F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6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6F2" w:rsidRDefault="00B626F2" w:rsidP="00444B0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F2" w:rsidRPr="002040C2" w:rsidRDefault="00701A53" w:rsidP="000B2F7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2040C2">
      <w:rPr>
        <w:rStyle w:val="a5"/>
        <w:sz w:val="24"/>
        <w:szCs w:val="24"/>
      </w:rPr>
      <w:fldChar w:fldCharType="begin"/>
    </w:r>
    <w:r w:rsidR="00B626F2" w:rsidRPr="002040C2">
      <w:rPr>
        <w:rStyle w:val="a5"/>
        <w:sz w:val="24"/>
        <w:szCs w:val="24"/>
      </w:rPr>
      <w:instrText xml:space="preserve">PAGE  </w:instrText>
    </w:r>
    <w:r w:rsidRPr="002040C2">
      <w:rPr>
        <w:rStyle w:val="a5"/>
        <w:sz w:val="24"/>
        <w:szCs w:val="24"/>
      </w:rPr>
      <w:fldChar w:fldCharType="separate"/>
    </w:r>
    <w:r w:rsidR="00B626F2">
      <w:rPr>
        <w:rStyle w:val="a5"/>
        <w:noProof/>
        <w:sz w:val="24"/>
        <w:szCs w:val="24"/>
      </w:rPr>
      <w:t>26</w:t>
    </w:r>
    <w:r w:rsidRPr="002040C2">
      <w:rPr>
        <w:rStyle w:val="a5"/>
        <w:sz w:val="24"/>
        <w:szCs w:val="24"/>
      </w:rPr>
      <w:fldChar w:fldCharType="end"/>
    </w:r>
  </w:p>
  <w:p w:rsidR="00B626F2" w:rsidRDefault="00B626F2" w:rsidP="00444B0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0B"/>
    <w:rsid w:val="00000450"/>
    <w:rsid w:val="00000B4D"/>
    <w:rsid w:val="00000FCA"/>
    <w:rsid w:val="00003896"/>
    <w:rsid w:val="00005FD0"/>
    <w:rsid w:val="00006E07"/>
    <w:rsid w:val="00007560"/>
    <w:rsid w:val="000101D9"/>
    <w:rsid w:val="00012174"/>
    <w:rsid w:val="00016A75"/>
    <w:rsid w:val="00017178"/>
    <w:rsid w:val="000215C9"/>
    <w:rsid w:val="000227EB"/>
    <w:rsid w:val="00025AAF"/>
    <w:rsid w:val="000315EA"/>
    <w:rsid w:val="00031E83"/>
    <w:rsid w:val="00032A58"/>
    <w:rsid w:val="00034C48"/>
    <w:rsid w:val="00035152"/>
    <w:rsid w:val="00035B64"/>
    <w:rsid w:val="00035B6A"/>
    <w:rsid w:val="000372C4"/>
    <w:rsid w:val="00037591"/>
    <w:rsid w:val="00040748"/>
    <w:rsid w:val="00041649"/>
    <w:rsid w:val="000443E0"/>
    <w:rsid w:val="00044BC6"/>
    <w:rsid w:val="00047422"/>
    <w:rsid w:val="000515F1"/>
    <w:rsid w:val="00053F66"/>
    <w:rsid w:val="000548DD"/>
    <w:rsid w:val="00055304"/>
    <w:rsid w:val="000600D2"/>
    <w:rsid w:val="00060A1E"/>
    <w:rsid w:val="00060FBD"/>
    <w:rsid w:val="0006207F"/>
    <w:rsid w:val="000623ED"/>
    <w:rsid w:val="00063828"/>
    <w:rsid w:val="000646A6"/>
    <w:rsid w:val="00064CF0"/>
    <w:rsid w:val="000651C7"/>
    <w:rsid w:val="0006687B"/>
    <w:rsid w:val="00067324"/>
    <w:rsid w:val="000700D1"/>
    <w:rsid w:val="000701D8"/>
    <w:rsid w:val="00072D5C"/>
    <w:rsid w:val="00073BDF"/>
    <w:rsid w:val="00075BD3"/>
    <w:rsid w:val="000766A4"/>
    <w:rsid w:val="00076A89"/>
    <w:rsid w:val="00082193"/>
    <w:rsid w:val="00082A3C"/>
    <w:rsid w:val="000843DF"/>
    <w:rsid w:val="00085AB1"/>
    <w:rsid w:val="0009043C"/>
    <w:rsid w:val="0009159F"/>
    <w:rsid w:val="0009162C"/>
    <w:rsid w:val="00091888"/>
    <w:rsid w:val="00092219"/>
    <w:rsid w:val="000934FE"/>
    <w:rsid w:val="0009497B"/>
    <w:rsid w:val="00095819"/>
    <w:rsid w:val="00096D84"/>
    <w:rsid w:val="000A141E"/>
    <w:rsid w:val="000A2582"/>
    <w:rsid w:val="000A455D"/>
    <w:rsid w:val="000A7760"/>
    <w:rsid w:val="000B0F8D"/>
    <w:rsid w:val="000B2944"/>
    <w:rsid w:val="000B2F7D"/>
    <w:rsid w:val="000B2FD1"/>
    <w:rsid w:val="000B3DDE"/>
    <w:rsid w:val="000B56E3"/>
    <w:rsid w:val="000B5D1C"/>
    <w:rsid w:val="000B6A21"/>
    <w:rsid w:val="000B715F"/>
    <w:rsid w:val="000B7AB0"/>
    <w:rsid w:val="000C278D"/>
    <w:rsid w:val="000D12FD"/>
    <w:rsid w:val="000D6F84"/>
    <w:rsid w:val="000D7018"/>
    <w:rsid w:val="000D7C2E"/>
    <w:rsid w:val="000D7EBB"/>
    <w:rsid w:val="000E1A91"/>
    <w:rsid w:val="000E2BED"/>
    <w:rsid w:val="000E3532"/>
    <w:rsid w:val="000E5504"/>
    <w:rsid w:val="000E6E6C"/>
    <w:rsid w:val="000E70C3"/>
    <w:rsid w:val="000E7404"/>
    <w:rsid w:val="000F20D9"/>
    <w:rsid w:val="000F57CD"/>
    <w:rsid w:val="000F70B7"/>
    <w:rsid w:val="000F7BC0"/>
    <w:rsid w:val="00100C65"/>
    <w:rsid w:val="00103627"/>
    <w:rsid w:val="00104587"/>
    <w:rsid w:val="00104B57"/>
    <w:rsid w:val="00113184"/>
    <w:rsid w:val="001135AE"/>
    <w:rsid w:val="00114FD9"/>
    <w:rsid w:val="0011611C"/>
    <w:rsid w:val="0011750F"/>
    <w:rsid w:val="00117B31"/>
    <w:rsid w:val="0012024A"/>
    <w:rsid w:val="001207D5"/>
    <w:rsid w:val="0012190C"/>
    <w:rsid w:val="00122B38"/>
    <w:rsid w:val="00124C84"/>
    <w:rsid w:val="0012706A"/>
    <w:rsid w:val="001308AC"/>
    <w:rsid w:val="0013281E"/>
    <w:rsid w:val="001337A7"/>
    <w:rsid w:val="00135D2C"/>
    <w:rsid w:val="00135DB7"/>
    <w:rsid w:val="00136ADF"/>
    <w:rsid w:val="00141A9F"/>
    <w:rsid w:val="00141B1E"/>
    <w:rsid w:val="00142675"/>
    <w:rsid w:val="00142C0F"/>
    <w:rsid w:val="001433B4"/>
    <w:rsid w:val="00143F68"/>
    <w:rsid w:val="00146BD5"/>
    <w:rsid w:val="00147799"/>
    <w:rsid w:val="0015020B"/>
    <w:rsid w:val="00151177"/>
    <w:rsid w:val="00156F25"/>
    <w:rsid w:val="001602EB"/>
    <w:rsid w:val="00160899"/>
    <w:rsid w:val="00161F64"/>
    <w:rsid w:val="001621B6"/>
    <w:rsid w:val="00162B75"/>
    <w:rsid w:val="00166FF0"/>
    <w:rsid w:val="001704D7"/>
    <w:rsid w:val="00171970"/>
    <w:rsid w:val="0017250C"/>
    <w:rsid w:val="0017282B"/>
    <w:rsid w:val="00173F20"/>
    <w:rsid w:val="00175A81"/>
    <w:rsid w:val="00176C57"/>
    <w:rsid w:val="0017785C"/>
    <w:rsid w:val="00183A84"/>
    <w:rsid w:val="00184E81"/>
    <w:rsid w:val="00184EB6"/>
    <w:rsid w:val="00187315"/>
    <w:rsid w:val="001900D2"/>
    <w:rsid w:val="0019380B"/>
    <w:rsid w:val="00193840"/>
    <w:rsid w:val="001957FD"/>
    <w:rsid w:val="001962A6"/>
    <w:rsid w:val="001A0EFC"/>
    <w:rsid w:val="001A2B2E"/>
    <w:rsid w:val="001A3567"/>
    <w:rsid w:val="001A39C1"/>
    <w:rsid w:val="001A4FF4"/>
    <w:rsid w:val="001B05C0"/>
    <w:rsid w:val="001B36E7"/>
    <w:rsid w:val="001B58D3"/>
    <w:rsid w:val="001C0564"/>
    <w:rsid w:val="001C566F"/>
    <w:rsid w:val="001C6AA8"/>
    <w:rsid w:val="001C6AAF"/>
    <w:rsid w:val="001D1D0D"/>
    <w:rsid w:val="001D2CEB"/>
    <w:rsid w:val="001E1B9C"/>
    <w:rsid w:val="001E20D6"/>
    <w:rsid w:val="001E334C"/>
    <w:rsid w:val="001E5910"/>
    <w:rsid w:val="001E68FC"/>
    <w:rsid w:val="001F13BD"/>
    <w:rsid w:val="001F1EF6"/>
    <w:rsid w:val="001F3DE5"/>
    <w:rsid w:val="001F763B"/>
    <w:rsid w:val="002040C2"/>
    <w:rsid w:val="00212D48"/>
    <w:rsid w:val="002134F5"/>
    <w:rsid w:val="00214139"/>
    <w:rsid w:val="00216DFC"/>
    <w:rsid w:val="00217C35"/>
    <w:rsid w:val="00221827"/>
    <w:rsid w:val="00222CB0"/>
    <w:rsid w:val="00223251"/>
    <w:rsid w:val="00223E79"/>
    <w:rsid w:val="00223E82"/>
    <w:rsid w:val="00225C36"/>
    <w:rsid w:val="00226481"/>
    <w:rsid w:val="00230124"/>
    <w:rsid w:val="002320C0"/>
    <w:rsid w:val="00233B26"/>
    <w:rsid w:val="002348EB"/>
    <w:rsid w:val="00234F14"/>
    <w:rsid w:val="00236BCD"/>
    <w:rsid w:val="00241929"/>
    <w:rsid w:val="002431AE"/>
    <w:rsid w:val="002433CD"/>
    <w:rsid w:val="0024751A"/>
    <w:rsid w:val="0025012C"/>
    <w:rsid w:val="00253F02"/>
    <w:rsid w:val="00255CB2"/>
    <w:rsid w:val="00257471"/>
    <w:rsid w:val="00257BFC"/>
    <w:rsid w:val="00257E7E"/>
    <w:rsid w:val="00257F37"/>
    <w:rsid w:val="00257FF2"/>
    <w:rsid w:val="00262020"/>
    <w:rsid w:val="00262473"/>
    <w:rsid w:val="00264939"/>
    <w:rsid w:val="00264C8B"/>
    <w:rsid w:val="0026543F"/>
    <w:rsid w:val="00265B37"/>
    <w:rsid w:val="00267FF1"/>
    <w:rsid w:val="00270DC6"/>
    <w:rsid w:val="00272D3B"/>
    <w:rsid w:val="00273521"/>
    <w:rsid w:val="002749B3"/>
    <w:rsid w:val="00274B68"/>
    <w:rsid w:val="00282D13"/>
    <w:rsid w:val="00287668"/>
    <w:rsid w:val="00291450"/>
    <w:rsid w:val="00295C46"/>
    <w:rsid w:val="0029631D"/>
    <w:rsid w:val="002973E0"/>
    <w:rsid w:val="002A2554"/>
    <w:rsid w:val="002A267C"/>
    <w:rsid w:val="002A3099"/>
    <w:rsid w:val="002A5966"/>
    <w:rsid w:val="002B1158"/>
    <w:rsid w:val="002B6960"/>
    <w:rsid w:val="002B7BB2"/>
    <w:rsid w:val="002C02F2"/>
    <w:rsid w:val="002C523D"/>
    <w:rsid w:val="002C563D"/>
    <w:rsid w:val="002C6399"/>
    <w:rsid w:val="002C6FB4"/>
    <w:rsid w:val="002C7DC8"/>
    <w:rsid w:val="002C7FD4"/>
    <w:rsid w:val="002D23EC"/>
    <w:rsid w:val="002D4D7D"/>
    <w:rsid w:val="002E07E8"/>
    <w:rsid w:val="002E1E5F"/>
    <w:rsid w:val="002E253C"/>
    <w:rsid w:val="002E2704"/>
    <w:rsid w:val="002E34F2"/>
    <w:rsid w:val="002E46CF"/>
    <w:rsid w:val="002E4CB2"/>
    <w:rsid w:val="002F13BB"/>
    <w:rsid w:val="002F1F32"/>
    <w:rsid w:val="002F266E"/>
    <w:rsid w:val="002F266F"/>
    <w:rsid w:val="002F27ED"/>
    <w:rsid w:val="002F37E4"/>
    <w:rsid w:val="002F3861"/>
    <w:rsid w:val="002F4ACE"/>
    <w:rsid w:val="002F77C8"/>
    <w:rsid w:val="00300551"/>
    <w:rsid w:val="00301E43"/>
    <w:rsid w:val="00310262"/>
    <w:rsid w:val="00311073"/>
    <w:rsid w:val="00311560"/>
    <w:rsid w:val="00315CD5"/>
    <w:rsid w:val="0031746A"/>
    <w:rsid w:val="00317DCE"/>
    <w:rsid w:val="0032022D"/>
    <w:rsid w:val="00320C5A"/>
    <w:rsid w:val="00323073"/>
    <w:rsid w:val="0032394E"/>
    <w:rsid w:val="003249CE"/>
    <w:rsid w:val="00325298"/>
    <w:rsid w:val="003258FB"/>
    <w:rsid w:val="00330409"/>
    <w:rsid w:val="00330790"/>
    <w:rsid w:val="003337C8"/>
    <w:rsid w:val="00335CD3"/>
    <w:rsid w:val="00336E1D"/>
    <w:rsid w:val="003374E6"/>
    <w:rsid w:val="00341030"/>
    <w:rsid w:val="003417FE"/>
    <w:rsid w:val="003422A2"/>
    <w:rsid w:val="003444E8"/>
    <w:rsid w:val="003518AE"/>
    <w:rsid w:val="00351DD0"/>
    <w:rsid w:val="00351F23"/>
    <w:rsid w:val="003559FA"/>
    <w:rsid w:val="0036231B"/>
    <w:rsid w:val="00364443"/>
    <w:rsid w:val="00365374"/>
    <w:rsid w:val="00366199"/>
    <w:rsid w:val="0037083C"/>
    <w:rsid w:val="00371533"/>
    <w:rsid w:val="003717D2"/>
    <w:rsid w:val="00372F6C"/>
    <w:rsid w:val="00373B8D"/>
    <w:rsid w:val="003743B4"/>
    <w:rsid w:val="00376E30"/>
    <w:rsid w:val="003775DB"/>
    <w:rsid w:val="00377CAB"/>
    <w:rsid w:val="00377D45"/>
    <w:rsid w:val="0038078C"/>
    <w:rsid w:val="00382544"/>
    <w:rsid w:val="00382CC1"/>
    <w:rsid w:val="00383EE0"/>
    <w:rsid w:val="00385680"/>
    <w:rsid w:val="00386B78"/>
    <w:rsid w:val="003926F1"/>
    <w:rsid w:val="003929AE"/>
    <w:rsid w:val="00395A69"/>
    <w:rsid w:val="003972A3"/>
    <w:rsid w:val="003A0034"/>
    <w:rsid w:val="003A0932"/>
    <w:rsid w:val="003A1F09"/>
    <w:rsid w:val="003A29DB"/>
    <w:rsid w:val="003A5703"/>
    <w:rsid w:val="003B3BF4"/>
    <w:rsid w:val="003B41EF"/>
    <w:rsid w:val="003B43AC"/>
    <w:rsid w:val="003B4C9D"/>
    <w:rsid w:val="003B7823"/>
    <w:rsid w:val="003C2382"/>
    <w:rsid w:val="003C2797"/>
    <w:rsid w:val="003C4015"/>
    <w:rsid w:val="003C4C4D"/>
    <w:rsid w:val="003C5D6F"/>
    <w:rsid w:val="003C671A"/>
    <w:rsid w:val="003C6AF5"/>
    <w:rsid w:val="003C7657"/>
    <w:rsid w:val="003C7FCD"/>
    <w:rsid w:val="003D2A80"/>
    <w:rsid w:val="003D6A33"/>
    <w:rsid w:val="003D7264"/>
    <w:rsid w:val="003E3390"/>
    <w:rsid w:val="003E3A6A"/>
    <w:rsid w:val="003E4BFD"/>
    <w:rsid w:val="003E58E0"/>
    <w:rsid w:val="003E5CD0"/>
    <w:rsid w:val="003E6E74"/>
    <w:rsid w:val="003E6FF2"/>
    <w:rsid w:val="003E774B"/>
    <w:rsid w:val="003F4A19"/>
    <w:rsid w:val="003F4F5A"/>
    <w:rsid w:val="0040058F"/>
    <w:rsid w:val="00403299"/>
    <w:rsid w:val="00403CE1"/>
    <w:rsid w:val="0040538D"/>
    <w:rsid w:val="004057AC"/>
    <w:rsid w:val="004115A1"/>
    <w:rsid w:val="00413936"/>
    <w:rsid w:val="00414541"/>
    <w:rsid w:val="004145CD"/>
    <w:rsid w:val="0042362A"/>
    <w:rsid w:val="004240A2"/>
    <w:rsid w:val="0042554A"/>
    <w:rsid w:val="004317EA"/>
    <w:rsid w:val="004327BF"/>
    <w:rsid w:val="00437910"/>
    <w:rsid w:val="00440AFB"/>
    <w:rsid w:val="00441381"/>
    <w:rsid w:val="004416EB"/>
    <w:rsid w:val="00442621"/>
    <w:rsid w:val="00442E1C"/>
    <w:rsid w:val="00443A66"/>
    <w:rsid w:val="00444093"/>
    <w:rsid w:val="00444B04"/>
    <w:rsid w:val="0045026D"/>
    <w:rsid w:val="0045081C"/>
    <w:rsid w:val="00450F05"/>
    <w:rsid w:val="00456555"/>
    <w:rsid w:val="0046213F"/>
    <w:rsid w:val="00462E2A"/>
    <w:rsid w:val="004666DE"/>
    <w:rsid w:val="004677CE"/>
    <w:rsid w:val="004679A0"/>
    <w:rsid w:val="00475C2C"/>
    <w:rsid w:val="00477335"/>
    <w:rsid w:val="00477394"/>
    <w:rsid w:val="004837E1"/>
    <w:rsid w:val="0048544C"/>
    <w:rsid w:val="00485834"/>
    <w:rsid w:val="00490021"/>
    <w:rsid w:val="0049144E"/>
    <w:rsid w:val="00494466"/>
    <w:rsid w:val="004974D0"/>
    <w:rsid w:val="0049753A"/>
    <w:rsid w:val="00497B06"/>
    <w:rsid w:val="004A08D0"/>
    <w:rsid w:val="004A0E9D"/>
    <w:rsid w:val="004A2855"/>
    <w:rsid w:val="004A2D62"/>
    <w:rsid w:val="004A3F46"/>
    <w:rsid w:val="004A569E"/>
    <w:rsid w:val="004A5783"/>
    <w:rsid w:val="004B1989"/>
    <w:rsid w:val="004B1D43"/>
    <w:rsid w:val="004B286F"/>
    <w:rsid w:val="004B2E0B"/>
    <w:rsid w:val="004B3347"/>
    <w:rsid w:val="004B3B72"/>
    <w:rsid w:val="004B5420"/>
    <w:rsid w:val="004B56DD"/>
    <w:rsid w:val="004C33FA"/>
    <w:rsid w:val="004C49FC"/>
    <w:rsid w:val="004C4B93"/>
    <w:rsid w:val="004C5B97"/>
    <w:rsid w:val="004C6A7F"/>
    <w:rsid w:val="004D1384"/>
    <w:rsid w:val="004D45C0"/>
    <w:rsid w:val="004D5501"/>
    <w:rsid w:val="004D68E4"/>
    <w:rsid w:val="004D6E81"/>
    <w:rsid w:val="004E0B9E"/>
    <w:rsid w:val="004E4E96"/>
    <w:rsid w:val="004E56D3"/>
    <w:rsid w:val="004E6593"/>
    <w:rsid w:val="004E6D97"/>
    <w:rsid w:val="004F442B"/>
    <w:rsid w:val="004F53D7"/>
    <w:rsid w:val="004F5E15"/>
    <w:rsid w:val="004F6915"/>
    <w:rsid w:val="00510490"/>
    <w:rsid w:val="00513D64"/>
    <w:rsid w:val="00513DFB"/>
    <w:rsid w:val="00517DA7"/>
    <w:rsid w:val="00524E33"/>
    <w:rsid w:val="00527B0B"/>
    <w:rsid w:val="00530BE6"/>
    <w:rsid w:val="005328C4"/>
    <w:rsid w:val="00534160"/>
    <w:rsid w:val="00535113"/>
    <w:rsid w:val="00537530"/>
    <w:rsid w:val="0054188D"/>
    <w:rsid w:val="00541A45"/>
    <w:rsid w:val="0054324F"/>
    <w:rsid w:val="0054330B"/>
    <w:rsid w:val="00545B53"/>
    <w:rsid w:val="005467CA"/>
    <w:rsid w:val="00546F3E"/>
    <w:rsid w:val="00547A3F"/>
    <w:rsid w:val="00547B8F"/>
    <w:rsid w:val="00551188"/>
    <w:rsid w:val="00552396"/>
    <w:rsid w:val="00555B1F"/>
    <w:rsid w:val="00557FB1"/>
    <w:rsid w:val="00570854"/>
    <w:rsid w:val="00573D6B"/>
    <w:rsid w:val="00574AD1"/>
    <w:rsid w:val="005757D0"/>
    <w:rsid w:val="00580D8D"/>
    <w:rsid w:val="00584ECD"/>
    <w:rsid w:val="00585A58"/>
    <w:rsid w:val="00585D46"/>
    <w:rsid w:val="0058618D"/>
    <w:rsid w:val="005865C4"/>
    <w:rsid w:val="00586EB9"/>
    <w:rsid w:val="0059033A"/>
    <w:rsid w:val="005934A0"/>
    <w:rsid w:val="0059432B"/>
    <w:rsid w:val="00595341"/>
    <w:rsid w:val="005A01BD"/>
    <w:rsid w:val="005A4175"/>
    <w:rsid w:val="005B00D0"/>
    <w:rsid w:val="005B1575"/>
    <w:rsid w:val="005B3049"/>
    <w:rsid w:val="005B344B"/>
    <w:rsid w:val="005B34EC"/>
    <w:rsid w:val="005B3711"/>
    <w:rsid w:val="005B3BC6"/>
    <w:rsid w:val="005B3EE1"/>
    <w:rsid w:val="005B444F"/>
    <w:rsid w:val="005B624F"/>
    <w:rsid w:val="005B66B3"/>
    <w:rsid w:val="005C0628"/>
    <w:rsid w:val="005C1D66"/>
    <w:rsid w:val="005C3FC7"/>
    <w:rsid w:val="005C43C5"/>
    <w:rsid w:val="005C4EE6"/>
    <w:rsid w:val="005C54F0"/>
    <w:rsid w:val="005C5EB1"/>
    <w:rsid w:val="005C773D"/>
    <w:rsid w:val="005D3974"/>
    <w:rsid w:val="005D3DAD"/>
    <w:rsid w:val="005D4692"/>
    <w:rsid w:val="005D6ED8"/>
    <w:rsid w:val="005D7707"/>
    <w:rsid w:val="005E041D"/>
    <w:rsid w:val="005E0AB2"/>
    <w:rsid w:val="005E1660"/>
    <w:rsid w:val="005E4B7D"/>
    <w:rsid w:val="005F49AF"/>
    <w:rsid w:val="005F60FA"/>
    <w:rsid w:val="006015F4"/>
    <w:rsid w:val="00605881"/>
    <w:rsid w:val="00605AB5"/>
    <w:rsid w:val="006068A7"/>
    <w:rsid w:val="00607B24"/>
    <w:rsid w:val="006126ED"/>
    <w:rsid w:val="00613AA1"/>
    <w:rsid w:val="0061410F"/>
    <w:rsid w:val="00615C47"/>
    <w:rsid w:val="00623B26"/>
    <w:rsid w:val="00623E70"/>
    <w:rsid w:val="006261F9"/>
    <w:rsid w:val="006262A6"/>
    <w:rsid w:val="00626B19"/>
    <w:rsid w:val="00633A84"/>
    <w:rsid w:val="00634486"/>
    <w:rsid w:val="0063568F"/>
    <w:rsid w:val="00637EEA"/>
    <w:rsid w:val="0064164D"/>
    <w:rsid w:val="00641857"/>
    <w:rsid w:val="006458AA"/>
    <w:rsid w:val="006465C2"/>
    <w:rsid w:val="00647563"/>
    <w:rsid w:val="00647EEB"/>
    <w:rsid w:val="0065551D"/>
    <w:rsid w:val="006557A6"/>
    <w:rsid w:val="00660110"/>
    <w:rsid w:val="00661FBD"/>
    <w:rsid w:val="00664093"/>
    <w:rsid w:val="00664BCE"/>
    <w:rsid w:val="00667B8D"/>
    <w:rsid w:val="00670EB4"/>
    <w:rsid w:val="006715D0"/>
    <w:rsid w:val="00677E59"/>
    <w:rsid w:val="00680A19"/>
    <w:rsid w:val="00683816"/>
    <w:rsid w:val="00684960"/>
    <w:rsid w:val="00687A58"/>
    <w:rsid w:val="00690B97"/>
    <w:rsid w:val="00690DA5"/>
    <w:rsid w:val="00692618"/>
    <w:rsid w:val="00692B01"/>
    <w:rsid w:val="00694D36"/>
    <w:rsid w:val="00697182"/>
    <w:rsid w:val="006A3022"/>
    <w:rsid w:val="006A33E2"/>
    <w:rsid w:val="006A5077"/>
    <w:rsid w:val="006A51A7"/>
    <w:rsid w:val="006A6435"/>
    <w:rsid w:val="006A6994"/>
    <w:rsid w:val="006A72FA"/>
    <w:rsid w:val="006B1424"/>
    <w:rsid w:val="006B318C"/>
    <w:rsid w:val="006B5AE2"/>
    <w:rsid w:val="006B637B"/>
    <w:rsid w:val="006B73DB"/>
    <w:rsid w:val="006B78D5"/>
    <w:rsid w:val="006C05F1"/>
    <w:rsid w:val="006C0DDD"/>
    <w:rsid w:val="006C0E23"/>
    <w:rsid w:val="006C1565"/>
    <w:rsid w:val="006C1EB3"/>
    <w:rsid w:val="006C27E3"/>
    <w:rsid w:val="006C35BB"/>
    <w:rsid w:val="006C4AF9"/>
    <w:rsid w:val="006C5BDD"/>
    <w:rsid w:val="006C630C"/>
    <w:rsid w:val="006D0ADC"/>
    <w:rsid w:val="006D108A"/>
    <w:rsid w:val="006E07D2"/>
    <w:rsid w:val="006E0860"/>
    <w:rsid w:val="006E1C19"/>
    <w:rsid w:val="006E1EC8"/>
    <w:rsid w:val="006E256E"/>
    <w:rsid w:val="006E51C8"/>
    <w:rsid w:val="006E5832"/>
    <w:rsid w:val="006F6CF3"/>
    <w:rsid w:val="00701A53"/>
    <w:rsid w:val="00701B45"/>
    <w:rsid w:val="007035B0"/>
    <w:rsid w:val="00703620"/>
    <w:rsid w:val="007036CA"/>
    <w:rsid w:val="00704F15"/>
    <w:rsid w:val="00705D84"/>
    <w:rsid w:val="00705EF0"/>
    <w:rsid w:val="00712147"/>
    <w:rsid w:val="00714E64"/>
    <w:rsid w:val="00715698"/>
    <w:rsid w:val="00715DB6"/>
    <w:rsid w:val="00722700"/>
    <w:rsid w:val="0072480D"/>
    <w:rsid w:val="00724AD3"/>
    <w:rsid w:val="00730B66"/>
    <w:rsid w:val="00731DA4"/>
    <w:rsid w:val="007330F8"/>
    <w:rsid w:val="00733DD4"/>
    <w:rsid w:val="00736C39"/>
    <w:rsid w:val="00740088"/>
    <w:rsid w:val="007406EF"/>
    <w:rsid w:val="00740A18"/>
    <w:rsid w:val="007455BB"/>
    <w:rsid w:val="00752CD9"/>
    <w:rsid w:val="00752DF4"/>
    <w:rsid w:val="00762233"/>
    <w:rsid w:val="00765095"/>
    <w:rsid w:val="007650A0"/>
    <w:rsid w:val="00765702"/>
    <w:rsid w:val="00772327"/>
    <w:rsid w:val="0077274E"/>
    <w:rsid w:val="00773A88"/>
    <w:rsid w:val="00773C85"/>
    <w:rsid w:val="00774599"/>
    <w:rsid w:val="007751D0"/>
    <w:rsid w:val="007804C1"/>
    <w:rsid w:val="00781EDB"/>
    <w:rsid w:val="00784C5F"/>
    <w:rsid w:val="00785955"/>
    <w:rsid w:val="00785E83"/>
    <w:rsid w:val="00787D8D"/>
    <w:rsid w:val="00787DBA"/>
    <w:rsid w:val="00793633"/>
    <w:rsid w:val="00793F99"/>
    <w:rsid w:val="0079552D"/>
    <w:rsid w:val="007969C3"/>
    <w:rsid w:val="00797D50"/>
    <w:rsid w:val="007A0DB6"/>
    <w:rsid w:val="007A44A9"/>
    <w:rsid w:val="007A65F9"/>
    <w:rsid w:val="007B0D3A"/>
    <w:rsid w:val="007B20C0"/>
    <w:rsid w:val="007B7219"/>
    <w:rsid w:val="007C05CD"/>
    <w:rsid w:val="007C1B6F"/>
    <w:rsid w:val="007C1E87"/>
    <w:rsid w:val="007C1F90"/>
    <w:rsid w:val="007C4195"/>
    <w:rsid w:val="007C5423"/>
    <w:rsid w:val="007C74E7"/>
    <w:rsid w:val="007D0CF9"/>
    <w:rsid w:val="007D2B44"/>
    <w:rsid w:val="007D3019"/>
    <w:rsid w:val="007D6FF3"/>
    <w:rsid w:val="007D757D"/>
    <w:rsid w:val="007E11DD"/>
    <w:rsid w:val="007E26BE"/>
    <w:rsid w:val="007E3699"/>
    <w:rsid w:val="007E4605"/>
    <w:rsid w:val="007E4F95"/>
    <w:rsid w:val="007E524C"/>
    <w:rsid w:val="007E57BC"/>
    <w:rsid w:val="007F108D"/>
    <w:rsid w:val="007F48FF"/>
    <w:rsid w:val="007F5E99"/>
    <w:rsid w:val="007F6DF8"/>
    <w:rsid w:val="00800A2A"/>
    <w:rsid w:val="00801880"/>
    <w:rsid w:val="008030FB"/>
    <w:rsid w:val="008036F2"/>
    <w:rsid w:val="00806DF5"/>
    <w:rsid w:val="0080707D"/>
    <w:rsid w:val="00810469"/>
    <w:rsid w:val="0081167D"/>
    <w:rsid w:val="008120B5"/>
    <w:rsid w:val="008172B7"/>
    <w:rsid w:val="00821C8E"/>
    <w:rsid w:val="0082360F"/>
    <w:rsid w:val="00823796"/>
    <w:rsid w:val="00824E2F"/>
    <w:rsid w:val="00825BE0"/>
    <w:rsid w:val="008261AC"/>
    <w:rsid w:val="00831A0C"/>
    <w:rsid w:val="00836720"/>
    <w:rsid w:val="0083696E"/>
    <w:rsid w:val="00840511"/>
    <w:rsid w:val="00841D91"/>
    <w:rsid w:val="008428DC"/>
    <w:rsid w:val="00845846"/>
    <w:rsid w:val="00845F59"/>
    <w:rsid w:val="00846E97"/>
    <w:rsid w:val="00846EE6"/>
    <w:rsid w:val="00851AAD"/>
    <w:rsid w:val="00853E57"/>
    <w:rsid w:val="00856383"/>
    <w:rsid w:val="008572E9"/>
    <w:rsid w:val="008617A7"/>
    <w:rsid w:val="00863ED9"/>
    <w:rsid w:val="0086445D"/>
    <w:rsid w:val="00864636"/>
    <w:rsid w:val="00865626"/>
    <w:rsid w:val="00865F02"/>
    <w:rsid w:val="00866D9D"/>
    <w:rsid w:val="0086774C"/>
    <w:rsid w:val="00873201"/>
    <w:rsid w:val="00873ED7"/>
    <w:rsid w:val="008755EA"/>
    <w:rsid w:val="00880E5E"/>
    <w:rsid w:val="00882315"/>
    <w:rsid w:val="008847C5"/>
    <w:rsid w:val="00885CF7"/>
    <w:rsid w:val="00887425"/>
    <w:rsid w:val="008909C1"/>
    <w:rsid w:val="00892069"/>
    <w:rsid w:val="00893D2E"/>
    <w:rsid w:val="00894465"/>
    <w:rsid w:val="008977C1"/>
    <w:rsid w:val="008A0B8C"/>
    <w:rsid w:val="008A0FE2"/>
    <w:rsid w:val="008A1087"/>
    <w:rsid w:val="008A13FF"/>
    <w:rsid w:val="008A22EE"/>
    <w:rsid w:val="008A2758"/>
    <w:rsid w:val="008A2DBE"/>
    <w:rsid w:val="008A3C2A"/>
    <w:rsid w:val="008A4F2E"/>
    <w:rsid w:val="008A53EB"/>
    <w:rsid w:val="008A549E"/>
    <w:rsid w:val="008A5F96"/>
    <w:rsid w:val="008B21E1"/>
    <w:rsid w:val="008B30BB"/>
    <w:rsid w:val="008B61F9"/>
    <w:rsid w:val="008B7069"/>
    <w:rsid w:val="008B75A4"/>
    <w:rsid w:val="008C00A9"/>
    <w:rsid w:val="008C05DB"/>
    <w:rsid w:val="008C49A8"/>
    <w:rsid w:val="008C6639"/>
    <w:rsid w:val="008C6C4D"/>
    <w:rsid w:val="008D02DB"/>
    <w:rsid w:val="008D050C"/>
    <w:rsid w:val="008D1D79"/>
    <w:rsid w:val="008D3C41"/>
    <w:rsid w:val="008D6605"/>
    <w:rsid w:val="008E09B6"/>
    <w:rsid w:val="008E2A8E"/>
    <w:rsid w:val="008E48AF"/>
    <w:rsid w:val="008E5ABC"/>
    <w:rsid w:val="008E69BD"/>
    <w:rsid w:val="008E7895"/>
    <w:rsid w:val="008F191C"/>
    <w:rsid w:val="008F1DC8"/>
    <w:rsid w:val="008F1F20"/>
    <w:rsid w:val="008F3864"/>
    <w:rsid w:val="008F6B85"/>
    <w:rsid w:val="008F71C0"/>
    <w:rsid w:val="00901D2B"/>
    <w:rsid w:val="00901E1A"/>
    <w:rsid w:val="00901E8E"/>
    <w:rsid w:val="00902298"/>
    <w:rsid w:val="009110DA"/>
    <w:rsid w:val="00920683"/>
    <w:rsid w:val="00931DE2"/>
    <w:rsid w:val="009322B1"/>
    <w:rsid w:val="009347C6"/>
    <w:rsid w:val="00934DE6"/>
    <w:rsid w:val="00937710"/>
    <w:rsid w:val="00940353"/>
    <w:rsid w:val="00941A5A"/>
    <w:rsid w:val="00941BA5"/>
    <w:rsid w:val="0094389C"/>
    <w:rsid w:val="00945C7A"/>
    <w:rsid w:val="009469E1"/>
    <w:rsid w:val="00950C12"/>
    <w:rsid w:val="00950C29"/>
    <w:rsid w:val="0095445E"/>
    <w:rsid w:val="00954625"/>
    <w:rsid w:val="009571E0"/>
    <w:rsid w:val="0096065A"/>
    <w:rsid w:val="009624E4"/>
    <w:rsid w:val="00962771"/>
    <w:rsid w:val="00962B4F"/>
    <w:rsid w:val="00964C4E"/>
    <w:rsid w:val="0096594A"/>
    <w:rsid w:val="009674EC"/>
    <w:rsid w:val="00972701"/>
    <w:rsid w:val="00973A8E"/>
    <w:rsid w:val="009766DE"/>
    <w:rsid w:val="0097702F"/>
    <w:rsid w:val="00977831"/>
    <w:rsid w:val="00980F41"/>
    <w:rsid w:val="009816CA"/>
    <w:rsid w:val="00981A16"/>
    <w:rsid w:val="00984484"/>
    <w:rsid w:val="009861D9"/>
    <w:rsid w:val="00986DB0"/>
    <w:rsid w:val="00987D52"/>
    <w:rsid w:val="009921CA"/>
    <w:rsid w:val="00996196"/>
    <w:rsid w:val="00997D8D"/>
    <w:rsid w:val="009A0081"/>
    <w:rsid w:val="009A3BEF"/>
    <w:rsid w:val="009A4AED"/>
    <w:rsid w:val="009A6528"/>
    <w:rsid w:val="009A6A33"/>
    <w:rsid w:val="009A732B"/>
    <w:rsid w:val="009B4348"/>
    <w:rsid w:val="009C09C8"/>
    <w:rsid w:val="009C10DF"/>
    <w:rsid w:val="009C1202"/>
    <w:rsid w:val="009C1E33"/>
    <w:rsid w:val="009C26B9"/>
    <w:rsid w:val="009C3997"/>
    <w:rsid w:val="009C510E"/>
    <w:rsid w:val="009D163B"/>
    <w:rsid w:val="009D5D21"/>
    <w:rsid w:val="009D5E3F"/>
    <w:rsid w:val="009E0CAB"/>
    <w:rsid w:val="009E1D74"/>
    <w:rsid w:val="009E4621"/>
    <w:rsid w:val="009E4688"/>
    <w:rsid w:val="009E49AC"/>
    <w:rsid w:val="009E5454"/>
    <w:rsid w:val="009F0CF1"/>
    <w:rsid w:val="009F1CAC"/>
    <w:rsid w:val="009F29E8"/>
    <w:rsid w:val="009F2CE0"/>
    <w:rsid w:val="009F2E61"/>
    <w:rsid w:val="009F367F"/>
    <w:rsid w:val="009F4337"/>
    <w:rsid w:val="009F64EE"/>
    <w:rsid w:val="009F71A1"/>
    <w:rsid w:val="009F75FE"/>
    <w:rsid w:val="00A00166"/>
    <w:rsid w:val="00A017AB"/>
    <w:rsid w:val="00A03413"/>
    <w:rsid w:val="00A11DE7"/>
    <w:rsid w:val="00A12579"/>
    <w:rsid w:val="00A128CA"/>
    <w:rsid w:val="00A128FE"/>
    <w:rsid w:val="00A12AE3"/>
    <w:rsid w:val="00A13AF0"/>
    <w:rsid w:val="00A157D5"/>
    <w:rsid w:val="00A17DC5"/>
    <w:rsid w:val="00A23BD6"/>
    <w:rsid w:val="00A26A70"/>
    <w:rsid w:val="00A26C23"/>
    <w:rsid w:val="00A27313"/>
    <w:rsid w:val="00A277FC"/>
    <w:rsid w:val="00A27C28"/>
    <w:rsid w:val="00A308CA"/>
    <w:rsid w:val="00A30E22"/>
    <w:rsid w:val="00A349E1"/>
    <w:rsid w:val="00A34A4F"/>
    <w:rsid w:val="00A42C0E"/>
    <w:rsid w:val="00A4377B"/>
    <w:rsid w:val="00A50083"/>
    <w:rsid w:val="00A55591"/>
    <w:rsid w:val="00A55A6D"/>
    <w:rsid w:val="00A56B7A"/>
    <w:rsid w:val="00A574BF"/>
    <w:rsid w:val="00A60BEB"/>
    <w:rsid w:val="00A615F5"/>
    <w:rsid w:val="00A61AFC"/>
    <w:rsid w:val="00A62142"/>
    <w:rsid w:val="00A63FD4"/>
    <w:rsid w:val="00A66E89"/>
    <w:rsid w:val="00A71033"/>
    <w:rsid w:val="00A71613"/>
    <w:rsid w:val="00A743D6"/>
    <w:rsid w:val="00A7444F"/>
    <w:rsid w:val="00A749E7"/>
    <w:rsid w:val="00A74F2B"/>
    <w:rsid w:val="00A75681"/>
    <w:rsid w:val="00A76F67"/>
    <w:rsid w:val="00A77020"/>
    <w:rsid w:val="00A820A6"/>
    <w:rsid w:val="00A8261E"/>
    <w:rsid w:val="00A82A42"/>
    <w:rsid w:val="00A84970"/>
    <w:rsid w:val="00A86344"/>
    <w:rsid w:val="00A87B8C"/>
    <w:rsid w:val="00A90DE6"/>
    <w:rsid w:val="00A94FFA"/>
    <w:rsid w:val="00A96FB8"/>
    <w:rsid w:val="00A9778D"/>
    <w:rsid w:val="00A97F0C"/>
    <w:rsid w:val="00AA2394"/>
    <w:rsid w:val="00AA6D48"/>
    <w:rsid w:val="00AA7F7B"/>
    <w:rsid w:val="00AB00E7"/>
    <w:rsid w:val="00AB014B"/>
    <w:rsid w:val="00AB03C6"/>
    <w:rsid w:val="00AB0524"/>
    <w:rsid w:val="00AB0CBD"/>
    <w:rsid w:val="00AB0E85"/>
    <w:rsid w:val="00AB152A"/>
    <w:rsid w:val="00AB2118"/>
    <w:rsid w:val="00AB4922"/>
    <w:rsid w:val="00AB6CF9"/>
    <w:rsid w:val="00AB7D99"/>
    <w:rsid w:val="00AB7EC0"/>
    <w:rsid w:val="00AC1D77"/>
    <w:rsid w:val="00AC4CA2"/>
    <w:rsid w:val="00AD20E1"/>
    <w:rsid w:val="00AD2F4D"/>
    <w:rsid w:val="00AD31E8"/>
    <w:rsid w:val="00AD4B59"/>
    <w:rsid w:val="00AD7AEF"/>
    <w:rsid w:val="00AE338A"/>
    <w:rsid w:val="00AE36E0"/>
    <w:rsid w:val="00AE4808"/>
    <w:rsid w:val="00AE6034"/>
    <w:rsid w:val="00AE67E3"/>
    <w:rsid w:val="00AE78CC"/>
    <w:rsid w:val="00AE7FB1"/>
    <w:rsid w:val="00AF0DC0"/>
    <w:rsid w:val="00AF22AF"/>
    <w:rsid w:val="00AF2787"/>
    <w:rsid w:val="00AF3064"/>
    <w:rsid w:val="00AF4051"/>
    <w:rsid w:val="00AF4957"/>
    <w:rsid w:val="00AF62FC"/>
    <w:rsid w:val="00B00785"/>
    <w:rsid w:val="00B1490A"/>
    <w:rsid w:val="00B175EF"/>
    <w:rsid w:val="00B17A02"/>
    <w:rsid w:val="00B17AF1"/>
    <w:rsid w:val="00B17E52"/>
    <w:rsid w:val="00B2012A"/>
    <w:rsid w:val="00B24F38"/>
    <w:rsid w:val="00B256AA"/>
    <w:rsid w:val="00B25ABA"/>
    <w:rsid w:val="00B27378"/>
    <w:rsid w:val="00B27B03"/>
    <w:rsid w:val="00B30A8D"/>
    <w:rsid w:val="00B30C2F"/>
    <w:rsid w:val="00B30E79"/>
    <w:rsid w:val="00B31130"/>
    <w:rsid w:val="00B34140"/>
    <w:rsid w:val="00B4182A"/>
    <w:rsid w:val="00B4369E"/>
    <w:rsid w:val="00B459F2"/>
    <w:rsid w:val="00B45A59"/>
    <w:rsid w:val="00B46F90"/>
    <w:rsid w:val="00B4789A"/>
    <w:rsid w:val="00B5233B"/>
    <w:rsid w:val="00B52C73"/>
    <w:rsid w:val="00B5359B"/>
    <w:rsid w:val="00B55BA0"/>
    <w:rsid w:val="00B626F2"/>
    <w:rsid w:val="00B6312E"/>
    <w:rsid w:val="00B648DD"/>
    <w:rsid w:val="00B6613C"/>
    <w:rsid w:val="00B67869"/>
    <w:rsid w:val="00B706BC"/>
    <w:rsid w:val="00B72D51"/>
    <w:rsid w:val="00B7332B"/>
    <w:rsid w:val="00B73801"/>
    <w:rsid w:val="00B77113"/>
    <w:rsid w:val="00B83F37"/>
    <w:rsid w:val="00B842D3"/>
    <w:rsid w:val="00B93288"/>
    <w:rsid w:val="00B9554E"/>
    <w:rsid w:val="00BA2473"/>
    <w:rsid w:val="00BA5226"/>
    <w:rsid w:val="00BA5C2E"/>
    <w:rsid w:val="00BA6082"/>
    <w:rsid w:val="00BB03F7"/>
    <w:rsid w:val="00BB18AF"/>
    <w:rsid w:val="00BB4DA1"/>
    <w:rsid w:val="00BB65D8"/>
    <w:rsid w:val="00BB712F"/>
    <w:rsid w:val="00BC236F"/>
    <w:rsid w:val="00BC2C73"/>
    <w:rsid w:val="00BC5BE8"/>
    <w:rsid w:val="00BC755B"/>
    <w:rsid w:val="00BC7D98"/>
    <w:rsid w:val="00BC7DF6"/>
    <w:rsid w:val="00BD2962"/>
    <w:rsid w:val="00BD355F"/>
    <w:rsid w:val="00BD73BE"/>
    <w:rsid w:val="00BE34CB"/>
    <w:rsid w:val="00BE40FA"/>
    <w:rsid w:val="00BF0534"/>
    <w:rsid w:val="00BF08BC"/>
    <w:rsid w:val="00BF0F0C"/>
    <w:rsid w:val="00BF23BF"/>
    <w:rsid w:val="00BF57F8"/>
    <w:rsid w:val="00BF5EC9"/>
    <w:rsid w:val="00BF7C85"/>
    <w:rsid w:val="00C024EE"/>
    <w:rsid w:val="00C03B09"/>
    <w:rsid w:val="00C03EE8"/>
    <w:rsid w:val="00C046E6"/>
    <w:rsid w:val="00C04B92"/>
    <w:rsid w:val="00C04DCB"/>
    <w:rsid w:val="00C04DFD"/>
    <w:rsid w:val="00C059AF"/>
    <w:rsid w:val="00C077EC"/>
    <w:rsid w:val="00C078B8"/>
    <w:rsid w:val="00C108E2"/>
    <w:rsid w:val="00C1209C"/>
    <w:rsid w:val="00C13212"/>
    <w:rsid w:val="00C15B67"/>
    <w:rsid w:val="00C15E2E"/>
    <w:rsid w:val="00C173A3"/>
    <w:rsid w:val="00C20CFB"/>
    <w:rsid w:val="00C22944"/>
    <w:rsid w:val="00C22E03"/>
    <w:rsid w:val="00C234BC"/>
    <w:rsid w:val="00C246DC"/>
    <w:rsid w:val="00C256F2"/>
    <w:rsid w:val="00C25B12"/>
    <w:rsid w:val="00C25E76"/>
    <w:rsid w:val="00C27FE5"/>
    <w:rsid w:val="00C329B2"/>
    <w:rsid w:val="00C33026"/>
    <w:rsid w:val="00C33762"/>
    <w:rsid w:val="00C34082"/>
    <w:rsid w:val="00C34898"/>
    <w:rsid w:val="00C41EED"/>
    <w:rsid w:val="00C425F2"/>
    <w:rsid w:val="00C437B5"/>
    <w:rsid w:val="00C43C14"/>
    <w:rsid w:val="00C52A0F"/>
    <w:rsid w:val="00C52DDB"/>
    <w:rsid w:val="00C560C3"/>
    <w:rsid w:val="00C57C50"/>
    <w:rsid w:val="00C60761"/>
    <w:rsid w:val="00C60F38"/>
    <w:rsid w:val="00C61365"/>
    <w:rsid w:val="00C61855"/>
    <w:rsid w:val="00C63E85"/>
    <w:rsid w:val="00C67D1A"/>
    <w:rsid w:val="00C71CEE"/>
    <w:rsid w:val="00C7413E"/>
    <w:rsid w:val="00C80784"/>
    <w:rsid w:val="00C80EF9"/>
    <w:rsid w:val="00C812FF"/>
    <w:rsid w:val="00C920F0"/>
    <w:rsid w:val="00C955BD"/>
    <w:rsid w:val="00C972F8"/>
    <w:rsid w:val="00CA4505"/>
    <w:rsid w:val="00CA453B"/>
    <w:rsid w:val="00CA49BD"/>
    <w:rsid w:val="00CA4CE8"/>
    <w:rsid w:val="00CB0082"/>
    <w:rsid w:val="00CB0D2D"/>
    <w:rsid w:val="00CB1944"/>
    <w:rsid w:val="00CB1C1F"/>
    <w:rsid w:val="00CB2D2B"/>
    <w:rsid w:val="00CB3947"/>
    <w:rsid w:val="00CB53D5"/>
    <w:rsid w:val="00CB5808"/>
    <w:rsid w:val="00CB7557"/>
    <w:rsid w:val="00CC2BDF"/>
    <w:rsid w:val="00CC2D56"/>
    <w:rsid w:val="00CC6D12"/>
    <w:rsid w:val="00CD2F45"/>
    <w:rsid w:val="00CD38B8"/>
    <w:rsid w:val="00CD4D13"/>
    <w:rsid w:val="00CD522B"/>
    <w:rsid w:val="00CD7D0F"/>
    <w:rsid w:val="00CE029A"/>
    <w:rsid w:val="00CE044A"/>
    <w:rsid w:val="00CE1666"/>
    <w:rsid w:val="00CE180E"/>
    <w:rsid w:val="00CE3CD9"/>
    <w:rsid w:val="00CE6687"/>
    <w:rsid w:val="00CF2134"/>
    <w:rsid w:val="00CF38BC"/>
    <w:rsid w:val="00CF452A"/>
    <w:rsid w:val="00CF7542"/>
    <w:rsid w:val="00CF7988"/>
    <w:rsid w:val="00D030FB"/>
    <w:rsid w:val="00D0782A"/>
    <w:rsid w:val="00D10F33"/>
    <w:rsid w:val="00D115D5"/>
    <w:rsid w:val="00D12402"/>
    <w:rsid w:val="00D13053"/>
    <w:rsid w:val="00D15755"/>
    <w:rsid w:val="00D16568"/>
    <w:rsid w:val="00D2138B"/>
    <w:rsid w:val="00D21670"/>
    <w:rsid w:val="00D21BFC"/>
    <w:rsid w:val="00D22B90"/>
    <w:rsid w:val="00D23201"/>
    <w:rsid w:val="00D23864"/>
    <w:rsid w:val="00D24581"/>
    <w:rsid w:val="00D256EA"/>
    <w:rsid w:val="00D27132"/>
    <w:rsid w:val="00D279B1"/>
    <w:rsid w:val="00D30AAB"/>
    <w:rsid w:val="00D3246E"/>
    <w:rsid w:val="00D33B3B"/>
    <w:rsid w:val="00D348CD"/>
    <w:rsid w:val="00D3530B"/>
    <w:rsid w:val="00D36A3A"/>
    <w:rsid w:val="00D37EAF"/>
    <w:rsid w:val="00D425F2"/>
    <w:rsid w:val="00D426A8"/>
    <w:rsid w:val="00D431CA"/>
    <w:rsid w:val="00D432FD"/>
    <w:rsid w:val="00D444A4"/>
    <w:rsid w:val="00D46F42"/>
    <w:rsid w:val="00D50186"/>
    <w:rsid w:val="00D51EA8"/>
    <w:rsid w:val="00D52FB7"/>
    <w:rsid w:val="00D55471"/>
    <w:rsid w:val="00D6143A"/>
    <w:rsid w:val="00D624C4"/>
    <w:rsid w:val="00D62A72"/>
    <w:rsid w:val="00D636C4"/>
    <w:rsid w:val="00D64C43"/>
    <w:rsid w:val="00D657E6"/>
    <w:rsid w:val="00D65815"/>
    <w:rsid w:val="00D6615D"/>
    <w:rsid w:val="00D6796B"/>
    <w:rsid w:val="00D7207C"/>
    <w:rsid w:val="00D72E01"/>
    <w:rsid w:val="00D72E4A"/>
    <w:rsid w:val="00D73B2C"/>
    <w:rsid w:val="00D754A5"/>
    <w:rsid w:val="00D763D0"/>
    <w:rsid w:val="00D77C2D"/>
    <w:rsid w:val="00D81E5E"/>
    <w:rsid w:val="00D820AC"/>
    <w:rsid w:val="00D863E5"/>
    <w:rsid w:val="00D86534"/>
    <w:rsid w:val="00D87542"/>
    <w:rsid w:val="00D9054F"/>
    <w:rsid w:val="00D913C2"/>
    <w:rsid w:val="00D91DC5"/>
    <w:rsid w:val="00D92B32"/>
    <w:rsid w:val="00D95290"/>
    <w:rsid w:val="00D969BE"/>
    <w:rsid w:val="00D96F26"/>
    <w:rsid w:val="00D976A2"/>
    <w:rsid w:val="00DA01BE"/>
    <w:rsid w:val="00DA07F1"/>
    <w:rsid w:val="00DA5EAB"/>
    <w:rsid w:val="00DA665A"/>
    <w:rsid w:val="00DB0D1D"/>
    <w:rsid w:val="00DB1E76"/>
    <w:rsid w:val="00DB296D"/>
    <w:rsid w:val="00DB348B"/>
    <w:rsid w:val="00DB71D9"/>
    <w:rsid w:val="00DB7253"/>
    <w:rsid w:val="00DC00F4"/>
    <w:rsid w:val="00DC0A43"/>
    <w:rsid w:val="00DC0B44"/>
    <w:rsid w:val="00DC245F"/>
    <w:rsid w:val="00DC53A9"/>
    <w:rsid w:val="00DC673A"/>
    <w:rsid w:val="00DC72B8"/>
    <w:rsid w:val="00DC75B4"/>
    <w:rsid w:val="00DD008A"/>
    <w:rsid w:val="00DD1679"/>
    <w:rsid w:val="00DD287D"/>
    <w:rsid w:val="00DD2DE8"/>
    <w:rsid w:val="00DD391A"/>
    <w:rsid w:val="00DD4C4F"/>
    <w:rsid w:val="00DD5C32"/>
    <w:rsid w:val="00DD65B3"/>
    <w:rsid w:val="00DD6A71"/>
    <w:rsid w:val="00DD7995"/>
    <w:rsid w:val="00DE157D"/>
    <w:rsid w:val="00DE4DD9"/>
    <w:rsid w:val="00DE5827"/>
    <w:rsid w:val="00DE615A"/>
    <w:rsid w:val="00DE7EBC"/>
    <w:rsid w:val="00DF0792"/>
    <w:rsid w:val="00DF124B"/>
    <w:rsid w:val="00DF4013"/>
    <w:rsid w:val="00DF4756"/>
    <w:rsid w:val="00DF4785"/>
    <w:rsid w:val="00E04385"/>
    <w:rsid w:val="00E04860"/>
    <w:rsid w:val="00E048B9"/>
    <w:rsid w:val="00E04DF5"/>
    <w:rsid w:val="00E11977"/>
    <w:rsid w:val="00E13AD4"/>
    <w:rsid w:val="00E13CE8"/>
    <w:rsid w:val="00E16DE7"/>
    <w:rsid w:val="00E203DB"/>
    <w:rsid w:val="00E21566"/>
    <w:rsid w:val="00E21CCB"/>
    <w:rsid w:val="00E26EE5"/>
    <w:rsid w:val="00E325D0"/>
    <w:rsid w:val="00E34AE7"/>
    <w:rsid w:val="00E40AF2"/>
    <w:rsid w:val="00E42E93"/>
    <w:rsid w:val="00E4307B"/>
    <w:rsid w:val="00E43334"/>
    <w:rsid w:val="00E4408F"/>
    <w:rsid w:val="00E44519"/>
    <w:rsid w:val="00E45E0C"/>
    <w:rsid w:val="00E504C3"/>
    <w:rsid w:val="00E5147D"/>
    <w:rsid w:val="00E525FA"/>
    <w:rsid w:val="00E53322"/>
    <w:rsid w:val="00E53F16"/>
    <w:rsid w:val="00E54BB8"/>
    <w:rsid w:val="00E5526B"/>
    <w:rsid w:val="00E55C48"/>
    <w:rsid w:val="00E605DB"/>
    <w:rsid w:val="00E613A2"/>
    <w:rsid w:val="00E65945"/>
    <w:rsid w:val="00E65C46"/>
    <w:rsid w:val="00E66DFC"/>
    <w:rsid w:val="00E671A4"/>
    <w:rsid w:val="00E71309"/>
    <w:rsid w:val="00E73E58"/>
    <w:rsid w:val="00E74554"/>
    <w:rsid w:val="00E74A65"/>
    <w:rsid w:val="00E74C8F"/>
    <w:rsid w:val="00E801E4"/>
    <w:rsid w:val="00E8252A"/>
    <w:rsid w:val="00E840F1"/>
    <w:rsid w:val="00E84DD5"/>
    <w:rsid w:val="00E871CE"/>
    <w:rsid w:val="00E8767C"/>
    <w:rsid w:val="00E904EF"/>
    <w:rsid w:val="00E9211D"/>
    <w:rsid w:val="00E97236"/>
    <w:rsid w:val="00E9750B"/>
    <w:rsid w:val="00EA4C6B"/>
    <w:rsid w:val="00EB011E"/>
    <w:rsid w:val="00EB031F"/>
    <w:rsid w:val="00EB101B"/>
    <w:rsid w:val="00EB2CAB"/>
    <w:rsid w:val="00EB2EA8"/>
    <w:rsid w:val="00EC64F4"/>
    <w:rsid w:val="00EC6921"/>
    <w:rsid w:val="00EC7284"/>
    <w:rsid w:val="00EC7E1A"/>
    <w:rsid w:val="00ED1244"/>
    <w:rsid w:val="00ED28FC"/>
    <w:rsid w:val="00ED3824"/>
    <w:rsid w:val="00ED3B80"/>
    <w:rsid w:val="00ED3E98"/>
    <w:rsid w:val="00ED4704"/>
    <w:rsid w:val="00ED5F33"/>
    <w:rsid w:val="00ED676A"/>
    <w:rsid w:val="00ED6D16"/>
    <w:rsid w:val="00EE0927"/>
    <w:rsid w:val="00EE1D5A"/>
    <w:rsid w:val="00EE3287"/>
    <w:rsid w:val="00EE33F8"/>
    <w:rsid w:val="00EE4ECD"/>
    <w:rsid w:val="00EE6BCA"/>
    <w:rsid w:val="00EE6F67"/>
    <w:rsid w:val="00EE7E15"/>
    <w:rsid w:val="00EF018C"/>
    <w:rsid w:val="00EF2B17"/>
    <w:rsid w:val="00EF3185"/>
    <w:rsid w:val="00EF3845"/>
    <w:rsid w:val="00EF3A79"/>
    <w:rsid w:val="00EF573B"/>
    <w:rsid w:val="00EF64B6"/>
    <w:rsid w:val="00F037CD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7100"/>
    <w:rsid w:val="00F17E9E"/>
    <w:rsid w:val="00F200FF"/>
    <w:rsid w:val="00F219C8"/>
    <w:rsid w:val="00F21FAB"/>
    <w:rsid w:val="00F232EB"/>
    <w:rsid w:val="00F264F4"/>
    <w:rsid w:val="00F26BC8"/>
    <w:rsid w:val="00F275D6"/>
    <w:rsid w:val="00F279F2"/>
    <w:rsid w:val="00F27C38"/>
    <w:rsid w:val="00F34E7D"/>
    <w:rsid w:val="00F40AEF"/>
    <w:rsid w:val="00F40BF6"/>
    <w:rsid w:val="00F41EA8"/>
    <w:rsid w:val="00F42816"/>
    <w:rsid w:val="00F44D38"/>
    <w:rsid w:val="00F54279"/>
    <w:rsid w:val="00F60177"/>
    <w:rsid w:val="00F60903"/>
    <w:rsid w:val="00F62D4E"/>
    <w:rsid w:val="00F63672"/>
    <w:rsid w:val="00F6467A"/>
    <w:rsid w:val="00F6565B"/>
    <w:rsid w:val="00F65685"/>
    <w:rsid w:val="00F66522"/>
    <w:rsid w:val="00F67048"/>
    <w:rsid w:val="00F707D8"/>
    <w:rsid w:val="00F720DF"/>
    <w:rsid w:val="00F77EFC"/>
    <w:rsid w:val="00F805D4"/>
    <w:rsid w:val="00F81CA8"/>
    <w:rsid w:val="00F826D4"/>
    <w:rsid w:val="00F861A9"/>
    <w:rsid w:val="00F86E95"/>
    <w:rsid w:val="00F91EA1"/>
    <w:rsid w:val="00F959AC"/>
    <w:rsid w:val="00F970DA"/>
    <w:rsid w:val="00FA17A3"/>
    <w:rsid w:val="00FA29EF"/>
    <w:rsid w:val="00FA3298"/>
    <w:rsid w:val="00FA32EE"/>
    <w:rsid w:val="00FA57B0"/>
    <w:rsid w:val="00FA5CFD"/>
    <w:rsid w:val="00FA7620"/>
    <w:rsid w:val="00FB0B0F"/>
    <w:rsid w:val="00FB2975"/>
    <w:rsid w:val="00FB372F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79AC"/>
    <w:rsid w:val="00FE0044"/>
    <w:rsid w:val="00FE2E12"/>
    <w:rsid w:val="00FE6686"/>
    <w:rsid w:val="00FE7274"/>
    <w:rsid w:val="00FF3337"/>
    <w:rsid w:val="00FF6225"/>
    <w:rsid w:val="00FF628C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72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uiPriority w:val="99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spacing w:line="320" w:lineRule="exact"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spacing w:line="320" w:lineRule="exact"/>
      <w:ind w:firstLine="567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99"/>
    <w:rsid w:val="00585A58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uiPriority w:val="99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uiPriority w:val="99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3Char">
    <w:name w:val="Body Text 3 Char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826D4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826D4"/>
    <w:rPr>
      <w:rFonts w:cs="Times New Roman"/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spacing w:line="320" w:lineRule="exact"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table" w:customStyle="1" w:styleId="14">
    <w:name w:val="Сетка таблицы1"/>
    <w:uiPriority w:val="99"/>
    <w:rsid w:val="00931DE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931DE2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931DE2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931DE2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931DE2"/>
    <w:rPr>
      <w:sz w:val="24"/>
    </w:rPr>
  </w:style>
  <w:style w:type="paragraph" w:customStyle="1" w:styleId="TXT0">
    <w:name w:val="= TXT"/>
    <w:basedOn w:val="a"/>
    <w:link w:val="TXT"/>
    <w:uiPriority w:val="99"/>
    <w:rsid w:val="00931DE2"/>
    <w:pPr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aff8">
    <w:name w:val="No Spacing"/>
    <w:uiPriority w:val="99"/>
    <w:qFormat/>
    <w:rsid w:val="00931DE2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93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1DE2"/>
    <w:rPr>
      <w:rFonts w:ascii="Courier New" w:hAnsi="Courier New" w:cs="Times New Roman"/>
      <w:sz w:val="20"/>
      <w:szCs w:val="20"/>
    </w:rPr>
  </w:style>
  <w:style w:type="character" w:styleId="aff9">
    <w:name w:val="annotation reference"/>
    <w:basedOn w:val="a0"/>
    <w:uiPriority w:val="99"/>
    <w:rsid w:val="00931DE2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931DE2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locked/>
    <w:rsid w:val="00931DE2"/>
    <w:rPr>
      <w:rFonts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931DE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locked/>
    <w:rsid w:val="00931DE2"/>
    <w:rPr>
      <w:rFonts w:cs="Times New Roman"/>
      <w:b/>
      <w:bCs/>
      <w:sz w:val="20"/>
      <w:szCs w:val="20"/>
    </w:rPr>
  </w:style>
  <w:style w:type="paragraph" w:styleId="affe">
    <w:name w:val="Revision"/>
    <w:hidden/>
    <w:uiPriority w:val="99"/>
    <w:semiHidden/>
    <w:rsid w:val="00931DE2"/>
    <w:rPr>
      <w:sz w:val="20"/>
      <w:szCs w:val="20"/>
    </w:rPr>
  </w:style>
  <w:style w:type="character" w:customStyle="1" w:styleId="afff">
    <w:name w:val="по ширине"/>
    <w:uiPriority w:val="99"/>
    <w:rsid w:val="00931DE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72C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uiPriority w:val="99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spacing w:line="320" w:lineRule="exact"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spacing w:line="320" w:lineRule="exact"/>
      <w:ind w:firstLine="567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99"/>
    <w:rsid w:val="00585A58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uiPriority w:val="99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uiPriority w:val="99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3Char">
    <w:name w:val="Body Text 3 Char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826D4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826D4"/>
    <w:rPr>
      <w:rFonts w:cs="Times New Roman"/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spacing w:line="320" w:lineRule="exact"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table" w:customStyle="1" w:styleId="14">
    <w:name w:val="Сетка таблицы1"/>
    <w:uiPriority w:val="99"/>
    <w:rsid w:val="00931DE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931DE2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931DE2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931DE2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931DE2"/>
    <w:rPr>
      <w:sz w:val="24"/>
    </w:rPr>
  </w:style>
  <w:style w:type="paragraph" w:customStyle="1" w:styleId="TXT0">
    <w:name w:val="= TXT"/>
    <w:basedOn w:val="a"/>
    <w:link w:val="TXT"/>
    <w:uiPriority w:val="99"/>
    <w:rsid w:val="00931DE2"/>
    <w:pPr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aff8">
    <w:name w:val="No Spacing"/>
    <w:uiPriority w:val="99"/>
    <w:qFormat/>
    <w:rsid w:val="00931DE2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93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1DE2"/>
    <w:rPr>
      <w:rFonts w:ascii="Courier New" w:hAnsi="Courier New" w:cs="Times New Roman"/>
      <w:sz w:val="20"/>
      <w:szCs w:val="20"/>
    </w:rPr>
  </w:style>
  <w:style w:type="character" w:styleId="aff9">
    <w:name w:val="annotation reference"/>
    <w:basedOn w:val="a0"/>
    <w:uiPriority w:val="99"/>
    <w:rsid w:val="00931DE2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931DE2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locked/>
    <w:rsid w:val="00931DE2"/>
    <w:rPr>
      <w:rFonts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931DE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locked/>
    <w:rsid w:val="00931DE2"/>
    <w:rPr>
      <w:rFonts w:cs="Times New Roman"/>
      <w:b/>
      <w:bCs/>
      <w:sz w:val="20"/>
      <w:szCs w:val="20"/>
    </w:rPr>
  </w:style>
  <w:style w:type="paragraph" w:styleId="affe">
    <w:name w:val="Revision"/>
    <w:hidden/>
    <w:uiPriority w:val="99"/>
    <w:semiHidden/>
    <w:rsid w:val="00931DE2"/>
    <w:rPr>
      <w:sz w:val="20"/>
      <w:szCs w:val="20"/>
    </w:rPr>
  </w:style>
  <w:style w:type="character" w:customStyle="1" w:styleId="afff">
    <w:name w:val="по ширине"/>
    <w:uiPriority w:val="99"/>
    <w:rsid w:val="00931DE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29/" TargetMode="External"/><Relationship Id="rId13" Type="http://schemas.openxmlformats.org/officeDocument/2006/relationships/hyperlink" Target="consultantplus://offline/ref=E344AFDDBA350A9C310DFF82987C38FD6BC741FF653789F7486B6F41EDE1675BBBECA92424A3BB891CE46AE5P2bA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44AFDDBA350A9C310DE18F8E1067F86ECC1FFA60308BA41D376916B2B1610EFBACAF7167E4B480P1bDG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344AFDDBA350A9C310DFF82987C38FD6BC741FF6C3681F44868324BE5B86B59BCE3F63323EAB7881CE462PEb5G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AA4F-AF02-4EEA-9A1F-98A43A5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poslov</cp:lastModifiedBy>
  <cp:revision>4</cp:revision>
  <cp:lastPrinted>2018-01-29T14:55:00Z</cp:lastPrinted>
  <dcterms:created xsi:type="dcterms:W3CDTF">2018-01-29T14:54:00Z</dcterms:created>
  <dcterms:modified xsi:type="dcterms:W3CDTF">2018-01-30T05:41:00Z</dcterms:modified>
</cp:coreProperties>
</file>