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 w:rsidRPr="00C678D4">
        <w:rPr>
          <w:b/>
          <w:bCs/>
          <w:sz w:val="36"/>
          <w:szCs w:val="36"/>
        </w:rPr>
        <w:t>П</w:t>
      </w:r>
      <w:proofErr w:type="gramEnd"/>
      <w:r w:rsidRPr="00C678D4">
        <w:rPr>
          <w:b/>
          <w:bCs/>
          <w:sz w:val="36"/>
          <w:szCs w:val="36"/>
        </w:rPr>
        <w:t xml:space="preserve">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97276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29.08.2018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972766">
                  <w:rPr>
                    <w:rStyle w:val="Datenum"/>
                    <w:szCs w:val="28"/>
                    <w:lang w:val="en-US"/>
                  </w:rPr>
                  <w:t>2245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4F31F9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4D37B0" w:rsidRDefault="00752191" w:rsidP="004F31F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972766">
                  <w:rPr>
                    <w:rStyle w:val="Datenum"/>
                  </w:rPr>
                  <w:t>Об изъятии земельного участка и изъ</w:t>
                </w:r>
                <w:r w:rsidR="00972766">
                  <w:rPr>
                    <w:rStyle w:val="Datenum"/>
                  </w:rPr>
                  <w:t>я</w:t>
                </w:r>
                <w:r w:rsidR="00972766">
                  <w:rPr>
                    <w:rStyle w:val="Datenum"/>
                  </w:rPr>
                  <w:t>тии жилых помещений в многокварти</w:t>
                </w:r>
                <w:r w:rsidR="00972766">
                  <w:rPr>
                    <w:rStyle w:val="Datenum"/>
                  </w:rPr>
                  <w:t>р</w:t>
                </w:r>
                <w:r w:rsidR="00972766">
                  <w:rPr>
                    <w:rStyle w:val="Datenum"/>
                  </w:rPr>
                  <w:t>ном доме 133 литера</w:t>
                </w:r>
                <w:proofErr w:type="gramStart"/>
                <w:r w:rsidR="00972766">
                  <w:rPr>
                    <w:rStyle w:val="Datenum"/>
                  </w:rPr>
                  <w:t xml:space="preserve"> А</w:t>
                </w:r>
                <w:proofErr w:type="gramEnd"/>
                <w:r w:rsidR="00972766">
                  <w:rPr>
                    <w:rStyle w:val="Datenum"/>
                  </w:rPr>
                  <w:t xml:space="preserve"> по улице Ильи</w:t>
                </w:r>
                <w:r w:rsidR="00972766">
                  <w:rPr>
                    <w:rStyle w:val="Datenum"/>
                  </w:rPr>
                  <w:t>н</w:t>
                </w:r>
                <w:r w:rsidR="00972766">
                  <w:rPr>
                    <w:rStyle w:val="Datenum"/>
                  </w:rPr>
                  <w:t>ская в Нижегородском районе города Нижнего Новгорода</w:t>
                </w:r>
              </w:sdtContent>
            </w:sdt>
          </w:p>
        </w:tc>
      </w:tr>
    </w:tbl>
    <w:p w:rsidR="006A3827" w:rsidRPr="004D37B0" w:rsidRDefault="006A3827" w:rsidP="00EB0253">
      <w:pPr>
        <w:ind w:firstLine="0"/>
        <w:rPr>
          <w:szCs w:val="28"/>
        </w:rPr>
      </w:pPr>
    </w:p>
    <w:p w:rsidR="006A3827" w:rsidRPr="004D37B0" w:rsidRDefault="006A3827" w:rsidP="004F31F9">
      <w:pPr>
        <w:ind w:firstLine="567"/>
        <w:rPr>
          <w:szCs w:val="28"/>
        </w:rPr>
      </w:pP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</w:t>
      </w:r>
      <w:r w:rsidR="001A7BBA">
        <w:rPr>
          <w:szCs w:val="28"/>
        </w:rPr>
        <w:t xml:space="preserve">ии города Нижнего Новгорода от </w:t>
      </w:r>
      <w:r>
        <w:rPr>
          <w:szCs w:val="28"/>
        </w:rPr>
        <w:t>17.08.2012 № 3309 «О признании многоквартирного дома 13</w:t>
      </w:r>
      <w:r w:rsidR="001A7BBA">
        <w:rPr>
          <w:szCs w:val="28"/>
        </w:rPr>
        <w:t>3 литера</w:t>
      </w:r>
      <w:proofErr w:type="gramStart"/>
      <w:r w:rsidR="001A7BBA">
        <w:rPr>
          <w:szCs w:val="28"/>
        </w:rPr>
        <w:t xml:space="preserve"> А</w:t>
      </w:r>
      <w:proofErr w:type="gramEnd"/>
      <w:r w:rsidR="001A7BBA">
        <w:rPr>
          <w:szCs w:val="28"/>
        </w:rPr>
        <w:t xml:space="preserve">  по улице Ильинская </w:t>
      </w:r>
      <w:r>
        <w:rPr>
          <w:szCs w:val="28"/>
        </w:rPr>
        <w:t>аварийным и подлежащим сносу» (в редакции от 07.10.2014) админис</w:t>
      </w:r>
      <w:r>
        <w:rPr>
          <w:szCs w:val="28"/>
        </w:rPr>
        <w:t>т</w:t>
      </w:r>
      <w:r>
        <w:rPr>
          <w:szCs w:val="28"/>
        </w:rPr>
        <w:t>рация города Нижнего Новгорода постановляет:</w:t>
      </w:r>
    </w:p>
    <w:p w:rsidR="006446A6" w:rsidRDefault="006446A6" w:rsidP="004F31F9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участок, с кадастровым ном</w:t>
      </w:r>
      <w:r>
        <w:rPr>
          <w:szCs w:val="28"/>
        </w:rPr>
        <w:t>е</w:t>
      </w:r>
      <w:r>
        <w:rPr>
          <w:szCs w:val="28"/>
        </w:rPr>
        <w:t>ром 52:18:0060142:27, занимаемый многоквартирным домом 133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Ильинская города Нижнего Новгорода, находящийся в общей долевой собственн</w:t>
      </w:r>
      <w:r>
        <w:rPr>
          <w:szCs w:val="28"/>
        </w:rPr>
        <w:t>о</w:t>
      </w:r>
      <w:r>
        <w:rPr>
          <w:szCs w:val="28"/>
        </w:rPr>
        <w:t>сти собственников помещений в многоквартирном доме 133 литера А по улице Ил</w:t>
      </w:r>
      <w:r>
        <w:rPr>
          <w:szCs w:val="28"/>
        </w:rPr>
        <w:t>ь</w:t>
      </w:r>
      <w:r>
        <w:rPr>
          <w:szCs w:val="28"/>
        </w:rPr>
        <w:t>инская города Нижнего Новгорода.</w:t>
      </w:r>
    </w:p>
    <w:p w:rsidR="006446A6" w:rsidRDefault="006446A6" w:rsidP="004F31F9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 многоквартирном доме 133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Ильинская города Нижнего Новгор</w:t>
      </w:r>
      <w:r>
        <w:rPr>
          <w:szCs w:val="28"/>
        </w:rPr>
        <w:t>о</w:t>
      </w:r>
      <w:r>
        <w:rPr>
          <w:szCs w:val="28"/>
        </w:rPr>
        <w:t>да, указанные в приложении к настоящему постановлению.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</w:t>
      </w:r>
      <w:proofErr w:type="spellStart"/>
      <w:r>
        <w:rPr>
          <w:szCs w:val="28"/>
        </w:rPr>
        <w:t>Мочк</w:t>
      </w:r>
      <w:r>
        <w:rPr>
          <w:szCs w:val="28"/>
        </w:rPr>
        <w:t>а</w:t>
      </w:r>
      <w:r>
        <w:rPr>
          <w:szCs w:val="28"/>
        </w:rPr>
        <w:t>ев</w:t>
      </w:r>
      <w:proofErr w:type="spellEnd"/>
      <w:r>
        <w:rPr>
          <w:szCs w:val="28"/>
        </w:rPr>
        <w:t xml:space="preserve"> А.В.):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 к настоящему постановлению, в порядке, установленном пунктом 3 частью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течение 10 дней со дня издания настоящего постановления.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 xml:space="preserve">да отчетов об оценке рыночной стоимости, предусмотренных </w:t>
      </w:r>
      <w:r w:rsidR="004C6CBE">
        <w:rPr>
          <w:szCs w:val="28"/>
        </w:rPr>
        <w:t xml:space="preserve">пунктом 2 </w:t>
      </w:r>
      <w:r>
        <w:rPr>
          <w:szCs w:val="28"/>
        </w:rPr>
        <w:t>част</w:t>
      </w:r>
      <w:r w:rsidR="004C6CBE">
        <w:rPr>
          <w:szCs w:val="28"/>
        </w:rPr>
        <w:t>и</w:t>
      </w:r>
      <w:r>
        <w:rPr>
          <w:szCs w:val="28"/>
        </w:rPr>
        <w:t xml:space="preserve"> 4 ст</w:t>
      </w:r>
      <w:r>
        <w:rPr>
          <w:szCs w:val="28"/>
        </w:rPr>
        <w:t>а</w:t>
      </w:r>
      <w:r>
        <w:rPr>
          <w:szCs w:val="28"/>
        </w:rPr>
        <w:t>тьи 56.10 Земельного кодекса Российской Федерации, и направить указанный пр</w:t>
      </w:r>
      <w:r>
        <w:rPr>
          <w:szCs w:val="28"/>
        </w:rPr>
        <w:t>о</w:t>
      </w:r>
      <w:r>
        <w:rPr>
          <w:szCs w:val="28"/>
        </w:rPr>
        <w:t>ект соглашения на согласование</w:t>
      </w:r>
      <w:proofErr w:type="gramEnd"/>
      <w:r>
        <w:rPr>
          <w:szCs w:val="28"/>
        </w:rPr>
        <w:t xml:space="preserve"> в департамент строительства администрации города Нижнего Новгорода.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департаментом строительства администрации города Нижнего Новгорода.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 к настоящему постановлению, подписанные проекты с</w:t>
      </w:r>
      <w:r>
        <w:rPr>
          <w:szCs w:val="28"/>
        </w:rPr>
        <w:t>о</w:t>
      </w:r>
      <w:r>
        <w:rPr>
          <w:szCs w:val="28"/>
        </w:rPr>
        <w:t>глашений в порядке, установленном частями 3, 4 статьи 56.10 Земельного кодекса Российской Федерации, в срок не позднее 60 дней с даты определения размера во</w:t>
      </w:r>
      <w:r>
        <w:rPr>
          <w:szCs w:val="28"/>
        </w:rPr>
        <w:t>з</w:t>
      </w:r>
      <w:r>
        <w:rPr>
          <w:szCs w:val="28"/>
        </w:rPr>
        <w:t>мещения за изымаемую недвижимость (с даты составления отчетов об оценке р</w:t>
      </w:r>
      <w:r>
        <w:rPr>
          <w:szCs w:val="28"/>
        </w:rPr>
        <w:t>ы</w:t>
      </w:r>
      <w:r>
        <w:rPr>
          <w:szCs w:val="28"/>
        </w:rPr>
        <w:t>ночной стоимости, предусмотренных пунктом 2 частью 4 статьи 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rPr>
          <w:szCs w:val="28"/>
        </w:rPr>
        <w:t>Помпаева</w:t>
      </w:r>
      <w:proofErr w:type="spellEnd"/>
      <w:r>
        <w:rPr>
          <w:szCs w:val="28"/>
        </w:rPr>
        <w:t xml:space="preserve"> С.Н.):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</w:t>
      </w:r>
      <w:r w:rsidR="00136CD2">
        <w:rPr>
          <w:szCs w:val="28"/>
        </w:rPr>
        <w:t>трации города Нижнего Новгорода: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 xml:space="preserve">5.3. Направить отчеты об оценке рыночной стоимости, предусмотренные </w:t>
      </w:r>
      <w:r w:rsidR="004C6CBE">
        <w:rPr>
          <w:szCs w:val="28"/>
        </w:rPr>
        <w:t>пун</w:t>
      </w:r>
      <w:r w:rsidR="004C6CBE">
        <w:rPr>
          <w:szCs w:val="28"/>
        </w:rPr>
        <w:t>к</w:t>
      </w:r>
      <w:r w:rsidR="004C6CBE">
        <w:rPr>
          <w:szCs w:val="28"/>
        </w:rPr>
        <w:t xml:space="preserve">том 2 </w:t>
      </w:r>
      <w:r>
        <w:rPr>
          <w:szCs w:val="28"/>
        </w:rPr>
        <w:t>част</w:t>
      </w:r>
      <w:r w:rsidR="004C6CBE">
        <w:rPr>
          <w:szCs w:val="28"/>
        </w:rPr>
        <w:t>и</w:t>
      </w:r>
      <w:r>
        <w:rPr>
          <w:szCs w:val="28"/>
        </w:rPr>
        <w:t xml:space="preserve"> 4 статьи 56.10 Земельного кодекса Российской Федерации, в админис</w:t>
      </w:r>
      <w:r>
        <w:rPr>
          <w:szCs w:val="28"/>
        </w:rPr>
        <w:t>т</w:t>
      </w:r>
      <w:r>
        <w:rPr>
          <w:szCs w:val="28"/>
        </w:rPr>
        <w:t>рацию Нижегородского района города Нижнего Новгорода в течение 3 дней со дня подписания акта оказанных услуг по оценке.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Новгорода: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lastRenderedPageBreak/>
        <w:t>города в информационно – телекоммуникационной сети «Интернет» в течение 10 дней со дня его издания.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6446A6" w:rsidRDefault="006446A6" w:rsidP="004F31F9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6446A6" w:rsidRDefault="006446A6" w:rsidP="004F31F9">
      <w:pPr>
        <w:ind w:firstLine="567"/>
        <w:rPr>
          <w:szCs w:val="28"/>
        </w:rPr>
      </w:pPr>
    </w:p>
    <w:p w:rsidR="004F31F9" w:rsidRDefault="004F31F9" w:rsidP="004F31F9">
      <w:pPr>
        <w:ind w:firstLine="567"/>
        <w:rPr>
          <w:szCs w:val="28"/>
        </w:rPr>
      </w:pPr>
    </w:p>
    <w:p w:rsidR="006A3827" w:rsidRPr="004D37B0" w:rsidRDefault="006A3827" w:rsidP="004F31F9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C6CBE" w:rsidRDefault="004C6CBE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</w:p>
    <w:p w:rsidR="004F31F9" w:rsidRDefault="004F31F9" w:rsidP="004F31F9">
      <w:pPr>
        <w:tabs>
          <w:tab w:val="left" w:pos="2325"/>
        </w:tabs>
        <w:ind w:firstLine="0"/>
        <w:rPr>
          <w:szCs w:val="28"/>
        </w:rPr>
      </w:pPr>
      <w:proofErr w:type="spellStart"/>
      <w:r>
        <w:rPr>
          <w:szCs w:val="28"/>
        </w:rPr>
        <w:t>А.В.Мочкаев</w:t>
      </w:r>
      <w:proofErr w:type="spellEnd"/>
    </w:p>
    <w:p w:rsidR="004F31F9" w:rsidRDefault="004F31F9" w:rsidP="00CD7A31">
      <w:pPr>
        <w:tabs>
          <w:tab w:val="left" w:pos="2325"/>
        </w:tabs>
        <w:ind w:firstLine="0"/>
        <w:jc w:val="left"/>
      </w:pPr>
      <w:r>
        <w:t>419 69 67</w:t>
      </w:r>
    </w:p>
    <w:sectPr w:rsidR="004F31F9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67" w:rsidRDefault="00314567">
      <w:r>
        <w:separator/>
      </w:r>
    </w:p>
  </w:endnote>
  <w:endnote w:type="continuationSeparator" w:id="0">
    <w:p w:rsidR="00314567" w:rsidRDefault="0031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67" w:rsidRDefault="00314567">
      <w:r>
        <w:separator/>
      </w:r>
    </w:p>
  </w:footnote>
  <w:footnote w:type="continuationSeparator" w:id="0">
    <w:p w:rsidR="00314567" w:rsidRDefault="0031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7521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752191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CD7A31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1F13"/>
    <w:rsid w:val="00011844"/>
    <w:rsid w:val="00011C3B"/>
    <w:rsid w:val="00075BF2"/>
    <w:rsid w:val="00080D05"/>
    <w:rsid w:val="000D7B75"/>
    <w:rsid w:val="000F2FC3"/>
    <w:rsid w:val="001152DF"/>
    <w:rsid w:val="00136CD2"/>
    <w:rsid w:val="001907B5"/>
    <w:rsid w:val="001A7BBA"/>
    <w:rsid w:val="001C149F"/>
    <w:rsid w:val="00200B6A"/>
    <w:rsid w:val="00237238"/>
    <w:rsid w:val="002377E1"/>
    <w:rsid w:val="00243D1E"/>
    <w:rsid w:val="002F3D97"/>
    <w:rsid w:val="00314567"/>
    <w:rsid w:val="00334424"/>
    <w:rsid w:val="003544B4"/>
    <w:rsid w:val="00367B47"/>
    <w:rsid w:val="00392A63"/>
    <w:rsid w:val="003B0338"/>
    <w:rsid w:val="003B1361"/>
    <w:rsid w:val="003D0805"/>
    <w:rsid w:val="003D78C0"/>
    <w:rsid w:val="004C587E"/>
    <w:rsid w:val="004C6CBE"/>
    <w:rsid w:val="004D37B0"/>
    <w:rsid w:val="004F31F9"/>
    <w:rsid w:val="005009E4"/>
    <w:rsid w:val="00557B45"/>
    <w:rsid w:val="005622F7"/>
    <w:rsid w:val="005D658E"/>
    <w:rsid w:val="005F485E"/>
    <w:rsid w:val="00616CDA"/>
    <w:rsid w:val="006303E0"/>
    <w:rsid w:val="006446A6"/>
    <w:rsid w:val="006744C0"/>
    <w:rsid w:val="0068460B"/>
    <w:rsid w:val="006A3827"/>
    <w:rsid w:val="006D0C3D"/>
    <w:rsid w:val="00702BE5"/>
    <w:rsid w:val="007143C3"/>
    <w:rsid w:val="00720809"/>
    <w:rsid w:val="00730210"/>
    <w:rsid w:val="00752191"/>
    <w:rsid w:val="007943A2"/>
    <w:rsid w:val="007A5787"/>
    <w:rsid w:val="007E281B"/>
    <w:rsid w:val="00875DD0"/>
    <w:rsid w:val="008823E4"/>
    <w:rsid w:val="00895D72"/>
    <w:rsid w:val="008B5A04"/>
    <w:rsid w:val="008B7B07"/>
    <w:rsid w:val="008C2E25"/>
    <w:rsid w:val="00932540"/>
    <w:rsid w:val="00972766"/>
    <w:rsid w:val="0098063D"/>
    <w:rsid w:val="00985959"/>
    <w:rsid w:val="00986EEA"/>
    <w:rsid w:val="00994BE3"/>
    <w:rsid w:val="009B6657"/>
    <w:rsid w:val="009C6D71"/>
    <w:rsid w:val="00A02ACC"/>
    <w:rsid w:val="00A42720"/>
    <w:rsid w:val="00A67709"/>
    <w:rsid w:val="00A906E7"/>
    <w:rsid w:val="00AA1A67"/>
    <w:rsid w:val="00AB49D7"/>
    <w:rsid w:val="00AF419B"/>
    <w:rsid w:val="00B1323A"/>
    <w:rsid w:val="00B13996"/>
    <w:rsid w:val="00B55E2B"/>
    <w:rsid w:val="00B8356D"/>
    <w:rsid w:val="00B876FC"/>
    <w:rsid w:val="00C11071"/>
    <w:rsid w:val="00C678D4"/>
    <w:rsid w:val="00C8596F"/>
    <w:rsid w:val="00CB362A"/>
    <w:rsid w:val="00CB570A"/>
    <w:rsid w:val="00CC443E"/>
    <w:rsid w:val="00CD4ECB"/>
    <w:rsid w:val="00CD7A31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EF7449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867A0"/>
    <w:rsid w:val="00091233"/>
    <w:rsid w:val="000A5648"/>
    <w:rsid w:val="000D1E9D"/>
    <w:rsid w:val="000E7413"/>
    <w:rsid w:val="00195123"/>
    <w:rsid w:val="001A0019"/>
    <w:rsid w:val="002D355D"/>
    <w:rsid w:val="003F477D"/>
    <w:rsid w:val="004E5588"/>
    <w:rsid w:val="005542D0"/>
    <w:rsid w:val="00557B0D"/>
    <w:rsid w:val="006149E8"/>
    <w:rsid w:val="006F52B2"/>
    <w:rsid w:val="00751CB1"/>
    <w:rsid w:val="007B1A4A"/>
    <w:rsid w:val="007E64E6"/>
    <w:rsid w:val="00812AE2"/>
    <w:rsid w:val="00920F4B"/>
    <w:rsid w:val="009609F6"/>
    <w:rsid w:val="00994F1B"/>
    <w:rsid w:val="009A04EA"/>
    <w:rsid w:val="009F33A9"/>
    <w:rsid w:val="00AA031A"/>
    <w:rsid w:val="00AC3B8A"/>
    <w:rsid w:val="00B7346C"/>
    <w:rsid w:val="00CB1EC2"/>
    <w:rsid w:val="00D95995"/>
    <w:rsid w:val="00EA662F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39F3-0DBA-480F-B757-82B26BBB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16</cp:revision>
  <cp:lastPrinted>2018-08-30T11:24:00Z</cp:lastPrinted>
  <dcterms:created xsi:type="dcterms:W3CDTF">2017-03-28T08:04:00Z</dcterms:created>
  <dcterms:modified xsi:type="dcterms:W3CDTF">2018-09-06T08:56:00Z</dcterms:modified>
</cp:coreProperties>
</file>