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12" w:rsidRDefault="004254B0">
      <w:pPr>
        <w:pStyle w:val="Standard"/>
        <w:ind w:left="-85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833519" cy="97470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 contras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3519" cy="9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857640" cy="978192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 contras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7640" cy="978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828120" cy="973908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8120" cy="9739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E1112" w:rsidRDefault="004254B0">
      <w:pPr>
        <w:pStyle w:val="1"/>
        <w:numPr>
          <w:ilvl w:val="0"/>
          <w:numId w:val="30"/>
        </w:numPr>
        <w:tabs>
          <w:tab w:val="left" w:pos="1182"/>
        </w:tabs>
        <w:spacing w:after="0" w:line="240" w:lineRule="auto"/>
        <w:ind w:firstLine="284"/>
        <w:jc w:val="center"/>
      </w:pPr>
      <w:r>
        <w:rPr>
          <w:b/>
          <w:sz w:val="28"/>
          <w:szCs w:val="28"/>
        </w:rPr>
        <w:lastRenderedPageBreak/>
        <w:t>Общие положения</w:t>
      </w:r>
    </w:p>
    <w:p w:rsidR="006E1112" w:rsidRDefault="006E1112">
      <w:pPr>
        <w:pStyle w:val="1"/>
        <w:tabs>
          <w:tab w:val="left" w:pos="1408"/>
        </w:tabs>
        <w:spacing w:after="0" w:line="240" w:lineRule="auto"/>
        <w:ind w:right="40" w:firstLine="284"/>
        <w:rPr>
          <w:sz w:val="24"/>
          <w:szCs w:val="24"/>
        </w:rPr>
      </w:pPr>
    </w:p>
    <w:p w:rsidR="006E1112" w:rsidRDefault="004254B0">
      <w:pPr>
        <w:pStyle w:val="1"/>
        <w:numPr>
          <w:ilvl w:val="1"/>
          <w:numId w:val="22"/>
        </w:numPr>
        <w:tabs>
          <w:tab w:val="left" w:pos="993"/>
          <w:tab w:val="left" w:pos="1408"/>
        </w:tabs>
        <w:spacing w:after="0" w:line="240" w:lineRule="auto"/>
        <w:ind w:right="40" w:firstLine="284"/>
      </w:pPr>
      <w:r>
        <w:rPr>
          <w:sz w:val="28"/>
          <w:szCs w:val="28"/>
        </w:rPr>
        <w:t>Акционерное общество «Телерадиостудия «Нижегородский меридиан», в дальнейшем именуемое Общество, является коммерческой организацией, создано и действует в соответствии</w:t>
      </w:r>
      <w:r>
        <w:rPr>
          <w:sz w:val="28"/>
          <w:szCs w:val="28"/>
        </w:rPr>
        <w:t xml:space="preserve"> с действующим законодательством РФ и настоящим Уставом.</w:t>
      </w:r>
    </w:p>
    <w:p w:rsidR="006E1112" w:rsidRDefault="004254B0">
      <w:pPr>
        <w:pStyle w:val="1"/>
        <w:numPr>
          <w:ilvl w:val="1"/>
          <w:numId w:val="22"/>
        </w:numPr>
        <w:tabs>
          <w:tab w:val="left" w:pos="993"/>
          <w:tab w:val="left" w:pos="1408"/>
        </w:tabs>
        <w:spacing w:after="195" w:line="240" w:lineRule="auto"/>
        <w:ind w:right="40" w:firstLine="284"/>
        <w:jc w:val="left"/>
      </w:pPr>
      <w:r>
        <w:rPr>
          <w:sz w:val="28"/>
          <w:szCs w:val="28"/>
        </w:rPr>
        <w:t>Акционерное Общество «Телерадиостудия «Нижегородский меридиан» является закрытым акционерным Обществом.</w:t>
      </w:r>
    </w:p>
    <w:p w:rsidR="006E1112" w:rsidRDefault="004254B0">
      <w:pPr>
        <w:pStyle w:val="1"/>
        <w:numPr>
          <w:ilvl w:val="1"/>
          <w:numId w:val="22"/>
        </w:numPr>
        <w:tabs>
          <w:tab w:val="left" w:pos="993"/>
          <w:tab w:val="left" w:pos="1408"/>
        </w:tabs>
        <w:spacing w:after="195" w:line="240" w:lineRule="auto"/>
        <w:ind w:right="40" w:firstLine="284"/>
        <w:jc w:val="left"/>
      </w:pPr>
      <w:r>
        <w:rPr>
          <w:sz w:val="28"/>
          <w:szCs w:val="28"/>
        </w:rPr>
        <w:t xml:space="preserve">Полное фирменное наименование Общества на русском языке: Акционерное общество «Телерадиостудия </w:t>
      </w:r>
      <w:r>
        <w:rPr>
          <w:sz w:val="28"/>
          <w:szCs w:val="28"/>
        </w:rPr>
        <w:t>«Нижегородский меридиан»;</w:t>
      </w:r>
    </w:p>
    <w:p w:rsidR="006E1112" w:rsidRDefault="004254B0">
      <w:pPr>
        <w:pStyle w:val="1"/>
        <w:tabs>
          <w:tab w:val="left" w:pos="993"/>
        </w:tabs>
        <w:spacing w:after="184" w:line="240" w:lineRule="auto"/>
        <w:ind w:right="40" w:firstLine="284"/>
      </w:pPr>
      <w:r>
        <w:rPr>
          <w:sz w:val="28"/>
          <w:szCs w:val="28"/>
        </w:rPr>
        <w:t>Фирменное сокращенное наименование Общества на русском языке: АО «Телерадиостудия «Нижегородский меридиан».</w:t>
      </w:r>
    </w:p>
    <w:p w:rsidR="006E1112" w:rsidRDefault="004254B0">
      <w:pPr>
        <w:pStyle w:val="1"/>
        <w:numPr>
          <w:ilvl w:val="1"/>
          <w:numId w:val="22"/>
        </w:numPr>
        <w:tabs>
          <w:tab w:val="left" w:pos="993"/>
        </w:tabs>
        <w:spacing w:after="184" w:line="240" w:lineRule="auto"/>
        <w:ind w:right="40" w:firstLine="284"/>
      </w:pPr>
      <w:r>
        <w:rPr>
          <w:sz w:val="28"/>
          <w:szCs w:val="28"/>
        </w:rPr>
        <w:t>Место нахождения Общества: 603000, г.Н.Новгород, ул.Б.Покровская, д.60.</w:t>
      </w:r>
    </w:p>
    <w:p w:rsidR="006E1112" w:rsidRDefault="004254B0">
      <w:pPr>
        <w:pStyle w:val="1"/>
        <w:tabs>
          <w:tab w:val="left" w:pos="993"/>
        </w:tabs>
        <w:spacing w:line="240" w:lineRule="auto"/>
        <w:ind w:firstLine="284"/>
      </w:pPr>
      <w:r>
        <w:rPr>
          <w:sz w:val="28"/>
          <w:szCs w:val="28"/>
        </w:rPr>
        <w:t>Почтовый адрес Общества: 603000, г.Н.Новгород, ул.</w:t>
      </w:r>
      <w:r>
        <w:rPr>
          <w:sz w:val="28"/>
          <w:szCs w:val="28"/>
        </w:rPr>
        <w:t xml:space="preserve"> Б.Покровская, д.60</w:t>
      </w:r>
    </w:p>
    <w:p w:rsidR="006E1112" w:rsidRDefault="004254B0">
      <w:pPr>
        <w:pStyle w:val="1"/>
        <w:numPr>
          <w:ilvl w:val="1"/>
          <w:numId w:val="22"/>
        </w:numPr>
        <w:tabs>
          <w:tab w:val="left" w:pos="993"/>
        </w:tabs>
        <w:spacing w:after="184" w:line="240" w:lineRule="auto"/>
        <w:ind w:right="40" w:firstLine="284"/>
      </w:pPr>
      <w:r>
        <w:rPr>
          <w:sz w:val="28"/>
          <w:szCs w:val="28"/>
        </w:rPr>
        <w:t>Общество имеет гражданские права и несет обязанности, необходимые для осуществления любых видов деятельности, не запрещенных действующим законодательством РФ.</w:t>
      </w:r>
    </w:p>
    <w:p w:rsidR="006E1112" w:rsidRDefault="004254B0">
      <w:pPr>
        <w:pStyle w:val="1"/>
        <w:numPr>
          <w:ilvl w:val="1"/>
          <w:numId w:val="22"/>
        </w:numPr>
        <w:tabs>
          <w:tab w:val="left" w:pos="993"/>
        </w:tabs>
        <w:spacing w:after="184" w:line="240" w:lineRule="auto"/>
        <w:ind w:right="40" w:firstLine="284"/>
      </w:pPr>
      <w:r>
        <w:rPr>
          <w:sz w:val="28"/>
          <w:szCs w:val="28"/>
        </w:rPr>
        <w:t>Общество имеет своей целью объединение экономических интересов, материальных,</w:t>
      </w:r>
      <w:r>
        <w:rPr>
          <w:sz w:val="28"/>
          <w:szCs w:val="28"/>
        </w:rPr>
        <w:t xml:space="preserve"> трудовых и финансовых ресурсов его участников (акционеров) для удовлетворения потребностей в продукции и услугах Общества и извлечения прибыли.</w:t>
      </w:r>
    </w:p>
    <w:p w:rsidR="006E1112" w:rsidRDefault="004254B0">
      <w:pPr>
        <w:pStyle w:val="1"/>
        <w:tabs>
          <w:tab w:val="left" w:pos="993"/>
        </w:tabs>
        <w:spacing w:after="184" w:line="240" w:lineRule="auto"/>
        <w:ind w:right="40" w:firstLine="284"/>
      </w:pPr>
      <w:r>
        <w:rPr>
          <w:sz w:val="28"/>
          <w:szCs w:val="28"/>
        </w:rPr>
        <w:t xml:space="preserve">Отдельными видами деятельности, перечень которых определяется федеральными законами, Общество может заниматься </w:t>
      </w:r>
      <w:r>
        <w:rPr>
          <w:sz w:val="28"/>
          <w:szCs w:val="28"/>
        </w:rPr>
        <w:t>только на основании специального разрешения (лицензии). Если условиями предоставления разрешения (лицензии) на занятие определенным видом деятельности предусмотрено требование о занятии такой деятельностью как исключительной, то Общество в течение срока де</w:t>
      </w:r>
      <w:r>
        <w:rPr>
          <w:sz w:val="28"/>
          <w:szCs w:val="28"/>
        </w:rPr>
        <w:t>йствия лицензии не вправе осуществлять иные виды деятельности, кроме предусмотренных лицензией и им сопутствующих.</w:t>
      </w:r>
    </w:p>
    <w:p w:rsidR="006E1112" w:rsidRDefault="004254B0">
      <w:pPr>
        <w:pStyle w:val="1"/>
        <w:numPr>
          <w:ilvl w:val="1"/>
          <w:numId w:val="22"/>
        </w:numPr>
        <w:tabs>
          <w:tab w:val="left" w:pos="993"/>
        </w:tabs>
        <w:spacing w:after="0" w:line="240" w:lineRule="auto"/>
        <w:ind w:right="40" w:firstLine="284"/>
      </w:pPr>
      <w:r>
        <w:rPr>
          <w:sz w:val="28"/>
          <w:szCs w:val="28"/>
        </w:rPr>
        <w:t>Срок деятельности Общества не ограничен.</w:t>
      </w:r>
    </w:p>
    <w:p w:rsidR="006E1112" w:rsidRDefault="006E1112">
      <w:pPr>
        <w:pStyle w:val="1"/>
        <w:tabs>
          <w:tab w:val="left" w:pos="1277"/>
        </w:tabs>
        <w:spacing w:after="0" w:line="240" w:lineRule="auto"/>
        <w:ind w:left="284" w:right="40"/>
        <w:rPr>
          <w:sz w:val="28"/>
          <w:szCs w:val="28"/>
        </w:rPr>
      </w:pPr>
    </w:p>
    <w:p w:rsidR="006E1112" w:rsidRDefault="006E1112">
      <w:pPr>
        <w:pStyle w:val="1"/>
        <w:tabs>
          <w:tab w:val="left" w:pos="993"/>
        </w:tabs>
        <w:spacing w:after="0" w:line="240" w:lineRule="auto"/>
        <w:ind w:right="40" w:firstLine="284"/>
        <w:rPr>
          <w:b/>
          <w:sz w:val="28"/>
          <w:szCs w:val="28"/>
        </w:rPr>
      </w:pPr>
    </w:p>
    <w:p w:rsidR="006E1112" w:rsidRDefault="004254B0">
      <w:pPr>
        <w:pStyle w:val="1"/>
        <w:numPr>
          <w:ilvl w:val="0"/>
          <w:numId w:val="31"/>
        </w:numPr>
        <w:tabs>
          <w:tab w:val="left" w:pos="993"/>
        </w:tabs>
        <w:spacing w:after="0" w:line="240" w:lineRule="auto"/>
        <w:ind w:right="40" w:firstLine="284"/>
        <w:jc w:val="center"/>
      </w:pPr>
      <w:r>
        <w:rPr>
          <w:b/>
          <w:sz w:val="28"/>
          <w:szCs w:val="28"/>
        </w:rPr>
        <w:t>Правовой статус</w:t>
      </w:r>
    </w:p>
    <w:p w:rsidR="006E1112" w:rsidRDefault="006E1112">
      <w:pPr>
        <w:pStyle w:val="1"/>
        <w:tabs>
          <w:tab w:val="left" w:pos="1277"/>
        </w:tabs>
        <w:spacing w:after="0" w:line="240" w:lineRule="auto"/>
        <w:ind w:left="284" w:right="40"/>
        <w:rPr>
          <w:b/>
          <w:sz w:val="28"/>
          <w:szCs w:val="28"/>
        </w:rPr>
      </w:pPr>
    </w:p>
    <w:p w:rsidR="006E1112" w:rsidRDefault="004254B0">
      <w:pPr>
        <w:pStyle w:val="1"/>
        <w:numPr>
          <w:ilvl w:val="0"/>
          <w:numId w:val="32"/>
        </w:numPr>
        <w:tabs>
          <w:tab w:val="left" w:pos="993"/>
        </w:tabs>
        <w:spacing w:after="176" w:line="240" w:lineRule="auto"/>
        <w:ind w:right="60" w:firstLine="284"/>
      </w:pPr>
      <w:r>
        <w:rPr>
          <w:sz w:val="28"/>
          <w:szCs w:val="28"/>
        </w:rPr>
        <w:t>Общество является юридическим лицом с момента его государственной регистрации, им</w:t>
      </w:r>
      <w:r>
        <w:rPr>
          <w:sz w:val="28"/>
          <w:szCs w:val="28"/>
        </w:rPr>
        <w:t>еет в собственности обособленное имущество, учитываемое на его самостоятельном балансе.</w:t>
      </w:r>
    </w:p>
    <w:p w:rsidR="006E1112" w:rsidRDefault="004254B0">
      <w:pPr>
        <w:pStyle w:val="1"/>
        <w:tabs>
          <w:tab w:val="left" w:pos="993"/>
        </w:tabs>
        <w:spacing w:after="184" w:line="240" w:lineRule="auto"/>
        <w:ind w:right="60" w:firstLine="284"/>
      </w:pPr>
      <w:r>
        <w:rPr>
          <w:sz w:val="28"/>
          <w:szCs w:val="28"/>
        </w:rPr>
        <w:t>Общество вправе иметь банковские счета на территории РФ и за ее пределами.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имеет фирменное наименование, круглую печать со своим полным фирменным наименованием</w:t>
      </w:r>
      <w:r>
        <w:rPr>
          <w:sz w:val="28"/>
          <w:szCs w:val="28"/>
        </w:rPr>
        <w:t xml:space="preserve"> на русском языке и указанием местонахождения.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может иметь штампы и бланки со своим наименованием, собственную эмблему, товарный знак, другие средства визуальной идентификации, регистрируемые в порядке, установленном законодательством РФ. Форма ук</w:t>
      </w:r>
      <w:r>
        <w:rPr>
          <w:sz w:val="28"/>
          <w:szCs w:val="28"/>
        </w:rPr>
        <w:t>азанных символов и атрибутов утверждается генеральным директором Общества.</w:t>
      </w:r>
    </w:p>
    <w:p w:rsidR="006E1112" w:rsidRDefault="004254B0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не отвечает по обязательствам государства и его органов, равно как государство и его органы не несут ответственности по обязательствам Общества.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не несет ответстве</w:t>
      </w:r>
      <w:r>
        <w:rPr>
          <w:sz w:val="28"/>
          <w:szCs w:val="28"/>
        </w:rPr>
        <w:t>нности по обязательствам своих акционеров. Общество несет ответственность по своим обязательствам всем принадлежащим ему имуществом.</w:t>
      </w:r>
    </w:p>
    <w:p w:rsidR="006E1112" w:rsidRDefault="004254B0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в рамках действующего законодательства РФ и настоящего Устава обладает финансово – хозяйственной самостоятельность</w:t>
      </w:r>
      <w:r>
        <w:rPr>
          <w:sz w:val="28"/>
          <w:szCs w:val="28"/>
        </w:rPr>
        <w:t>ю, в т.ч. в вопросах определения форм управления, принятия хозяйственных решений, сбыта, распределения чистой прибыли после уплаты налогов и других обязательных платежей</w:t>
      </w:r>
    </w:p>
    <w:p w:rsidR="006E1112" w:rsidRDefault="004254B0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 xml:space="preserve">Общество в установленном законодательством РФ порядке осуществляет свою деятельность, </w:t>
      </w:r>
      <w:r>
        <w:rPr>
          <w:sz w:val="28"/>
          <w:szCs w:val="28"/>
        </w:rPr>
        <w:t>самостоятельно в соответствии с действующим законодательством РФ устанавливает цены на оказываемые услуги, определяет формы и размеры оплаты труда сотрудников.</w:t>
      </w:r>
    </w:p>
    <w:p w:rsidR="006E1112" w:rsidRDefault="004254B0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вправе от своего имени совершать сделки, приобретать имущественные и неимущественные пр</w:t>
      </w:r>
      <w:r>
        <w:rPr>
          <w:sz w:val="28"/>
          <w:szCs w:val="28"/>
        </w:rPr>
        <w:t>ава и нести обязанности, быть истцом и ответчиком в суде, арбитражном и третейском суде.</w:t>
      </w:r>
    </w:p>
    <w:p w:rsidR="006E1112" w:rsidRDefault="004254B0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может создавать филиалы и открывать представительства на территории Российской Федерации с соблюдением требований настоящего Федерального закона и иных федера</w:t>
      </w:r>
      <w:r>
        <w:rPr>
          <w:sz w:val="28"/>
          <w:szCs w:val="28"/>
        </w:rPr>
        <w:t>льных законов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представительств, если иное н</w:t>
      </w:r>
      <w:r>
        <w:rPr>
          <w:sz w:val="28"/>
          <w:szCs w:val="28"/>
        </w:rPr>
        <w:t>е предусмотрено международным договором Российской Федерации.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Филиал и представительство не являются юридическими лицами, действуют на основании утвержденного Обществом положения. Филиал и представительство наделяются создавшим их Обществом имуществом, кот</w:t>
      </w:r>
      <w:r>
        <w:rPr>
          <w:sz w:val="28"/>
          <w:szCs w:val="28"/>
        </w:rPr>
        <w:t>орое учитывается как на их отдельных балансах, так и на балансе Общества.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Руководитель филиала и руководитель представительства назначаются Обществом и действуют на основании доверенности, выданной Обществом.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Филиал и представительство осуществляют деятель</w:t>
      </w:r>
      <w:r>
        <w:rPr>
          <w:sz w:val="28"/>
          <w:szCs w:val="28"/>
        </w:rPr>
        <w:t>ность от имени создавшего их Общества. Ответственность за деятельность филиала и представительства несет Общество.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На момент регистрации новой редакции Устава Общества филиалы и представительства отсутствуют.</w:t>
      </w:r>
    </w:p>
    <w:p w:rsidR="006E1112" w:rsidRDefault="004254B0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вправе объединяться в союзы, ассоциаци</w:t>
      </w:r>
      <w:r>
        <w:rPr>
          <w:sz w:val="28"/>
          <w:szCs w:val="28"/>
        </w:rPr>
        <w:t>и и другие объединения на условиях, не противоречащих действующему законодательству РФ.</w:t>
      </w:r>
    </w:p>
    <w:p w:rsidR="006E1112" w:rsidRDefault="004254B0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вправе совершать в установленном законодательством РФ порядке операции со свободно конвертируемой валютой; осуществлять внешнеэкономическую деятельность, в том</w:t>
      </w:r>
      <w:r>
        <w:rPr>
          <w:sz w:val="28"/>
          <w:szCs w:val="28"/>
        </w:rPr>
        <w:t xml:space="preserve"> числе экспортно-импортные операции.</w:t>
      </w:r>
    </w:p>
    <w:p w:rsidR="006E1112" w:rsidRDefault="004254B0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вправе совершать иные действия, и иметь иные права, не противоречащие действующему законодательству РФ.</w:t>
      </w:r>
    </w:p>
    <w:p w:rsidR="006E1112" w:rsidRDefault="004254B0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right="60" w:firstLine="284"/>
      </w:pPr>
      <w:r>
        <w:rPr>
          <w:sz w:val="28"/>
          <w:szCs w:val="28"/>
        </w:rPr>
        <w:t>Общество в целях реализации государственной, социальной, экономической и налоговой политики несет ответств</w:t>
      </w:r>
      <w:r>
        <w:rPr>
          <w:sz w:val="28"/>
          <w:szCs w:val="28"/>
        </w:rPr>
        <w:t>енность за сохранность документов (управленческих, финансово-хозяйственных, по личному составу и др.).</w:t>
      </w:r>
    </w:p>
    <w:p w:rsidR="006E1112" w:rsidRDefault="006E1112">
      <w:pPr>
        <w:pStyle w:val="1"/>
        <w:tabs>
          <w:tab w:val="left" w:pos="1277"/>
        </w:tabs>
        <w:spacing w:after="0" w:line="240" w:lineRule="auto"/>
        <w:ind w:left="284" w:right="60"/>
        <w:rPr>
          <w:sz w:val="28"/>
          <w:szCs w:val="28"/>
        </w:rPr>
      </w:pPr>
    </w:p>
    <w:p w:rsidR="006E1112" w:rsidRDefault="006E1112">
      <w:pPr>
        <w:pStyle w:val="1"/>
        <w:tabs>
          <w:tab w:val="left" w:pos="1277"/>
        </w:tabs>
        <w:spacing w:after="0" w:line="240" w:lineRule="auto"/>
        <w:ind w:left="284" w:right="60"/>
        <w:rPr>
          <w:sz w:val="28"/>
          <w:szCs w:val="28"/>
        </w:rPr>
      </w:pPr>
    </w:p>
    <w:p w:rsidR="006E1112" w:rsidRDefault="004254B0">
      <w:pPr>
        <w:pStyle w:val="1"/>
        <w:numPr>
          <w:ilvl w:val="0"/>
          <w:numId w:val="33"/>
        </w:numPr>
        <w:tabs>
          <w:tab w:val="left" w:pos="1182"/>
        </w:tabs>
        <w:spacing w:after="0" w:line="240" w:lineRule="auto"/>
        <w:ind w:firstLine="284"/>
        <w:jc w:val="center"/>
      </w:pPr>
      <w:r>
        <w:rPr>
          <w:b/>
          <w:sz w:val="28"/>
          <w:szCs w:val="28"/>
        </w:rPr>
        <w:t>Ценные бумаги Общества. Фонды общества</w:t>
      </w:r>
    </w:p>
    <w:p w:rsidR="006E1112" w:rsidRDefault="006E1112">
      <w:pPr>
        <w:pStyle w:val="1"/>
        <w:tabs>
          <w:tab w:val="left" w:pos="1466"/>
        </w:tabs>
        <w:spacing w:after="0" w:line="240" w:lineRule="auto"/>
        <w:ind w:left="284"/>
        <w:rPr>
          <w:b/>
          <w:sz w:val="28"/>
          <w:szCs w:val="28"/>
        </w:rPr>
      </w:pPr>
    </w:p>
    <w:p w:rsidR="006E1112" w:rsidRDefault="004254B0">
      <w:pPr>
        <w:pStyle w:val="1"/>
        <w:numPr>
          <w:ilvl w:val="1"/>
          <w:numId w:val="25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имеет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право выпускать акции (обыкновенные и привилегированные),</w:t>
      </w:r>
      <w:r>
        <w:rPr>
          <w:sz w:val="28"/>
          <w:szCs w:val="28"/>
        </w:rPr>
        <w:tab/>
        <w:t>облигации и иные ценные бумаги в соответствии с законодательством РФ.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Все акции Общества являются именными.</w:t>
      </w:r>
    </w:p>
    <w:p w:rsidR="006E1112" w:rsidRDefault="004254B0">
      <w:pPr>
        <w:pStyle w:val="1"/>
        <w:numPr>
          <w:ilvl w:val="1"/>
          <w:numId w:val="25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Все обыкновенные акции Общества имеют одинаковую номинальную стоимость и предоставляют их</w:t>
      </w:r>
      <w:r>
        <w:rPr>
          <w:sz w:val="28"/>
          <w:szCs w:val="28"/>
        </w:rPr>
        <w:t xml:space="preserve"> владельцам равные права.</w:t>
      </w:r>
    </w:p>
    <w:p w:rsidR="006E1112" w:rsidRDefault="004254B0">
      <w:pPr>
        <w:pStyle w:val="1"/>
        <w:numPr>
          <w:ilvl w:val="1"/>
          <w:numId w:val="25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</w:t>
      </w:r>
      <w:r>
        <w:rPr>
          <w:sz w:val="28"/>
          <w:szCs w:val="28"/>
        </w:rPr>
        <w:tab/>
        <w:t>имеет</w:t>
      </w:r>
      <w:r>
        <w:rPr>
          <w:sz w:val="28"/>
          <w:szCs w:val="28"/>
        </w:rPr>
        <w:tab/>
        <w:t xml:space="preserve"> право размещать </w:t>
      </w:r>
      <w:r>
        <w:rPr>
          <w:sz w:val="28"/>
          <w:szCs w:val="28"/>
        </w:rPr>
        <w:tab/>
        <w:t>дополнительные акции в пределах количества объявленных акций, определяемого Общим собранием акционеров.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Увеличение уставного</w:t>
      </w:r>
      <w:r>
        <w:rPr>
          <w:sz w:val="28"/>
          <w:szCs w:val="28"/>
        </w:rPr>
        <w:tab/>
        <w:t>капитала путем</w:t>
      </w:r>
      <w:r>
        <w:rPr>
          <w:sz w:val="28"/>
          <w:szCs w:val="28"/>
        </w:rPr>
        <w:tab/>
        <w:t>увеличения номинальной стоимости акций или размещения Общ</w:t>
      </w:r>
      <w:r>
        <w:rPr>
          <w:sz w:val="28"/>
          <w:szCs w:val="28"/>
        </w:rPr>
        <w:t>еством акций в пределах количества и категории (типа) объявленных акций осуществляется по решению Общего собрания акционеров Общества.</w:t>
      </w:r>
    </w:p>
    <w:p w:rsidR="006E1112" w:rsidRDefault="004254B0">
      <w:pPr>
        <w:pStyle w:val="1"/>
        <w:numPr>
          <w:ilvl w:val="1"/>
          <w:numId w:val="25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Акции, выпускаемые Обществом дополнительно, должны быть оплачены в течение трех месяцев со дня принятия решения об их вып</w:t>
      </w:r>
      <w:r>
        <w:rPr>
          <w:sz w:val="28"/>
          <w:szCs w:val="28"/>
        </w:rPr>
        <w:t>уске.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В случае неполной оплаты акции в установленные сроки, акция поступает в распоряжение Общества, о чем в реестре акционеров Общества делается соответствующая запись. Деньги и (или) иное имущество, внесенные в оплату акции по истечении установленного ср</w:t>
      </w:r>
      <w:r>
        <w:rPr>
          <w:sz w:val="28"/>
          <w:szCs w:val="28"/>
        </w:rPr>
        <w:t>ока, не возвращаются.</w:t>
      </w:r>
    </w:p>
    <w:p w:rsidR="006E1112" w:rsidRDefault="004254B0">
      <w:pPr>
        <w:pStyle w:val="1"/>
        <w:numPr>
          <w:ilvl w:val="1"/>
          <w:numId w:val="25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Акции, приобретенные Обществом по решению общего собрания акционеров, не предоставляют права голоса, не учитываются при подсчете голосов, по ним не начисляются дивиденды. Такие акции должны быть реализованы не позднее одного года с мо</w:t>
      </w:r>
      <w:r>
        <w:rPr>
          <w:sz w:val="28"/>
          <w:szCs w:val="28"/>
        </w:rPr>
        <w:t>мента их приобретения. В противном случае Общее собрание акционеров должно принять решение об уменьшении уставного капитала Общества путем погашения указанных акций или об увеличении номинальной стоимости остальных акций за счет погашения приоритетных акци</w:t>
      </w:r>
      <w:r>
        <w:rPr>
          <w:sz w:val="28"/>
          <w:szCs w:val="28"/>
        </w:rPr>
        <w:t>й с сохранением размера уставного капитала, установленного уставом Общества.</w:t>
      </w:r>
    </w:p>
    <w:p w:rsidR="006E1112" w:rsidRDefault="004254B0">
      <w:pPr>
        <w:pStyle w:val="1"/>
        <w:numPr>
          <w:ilvl w:val="1"/>
          <w:numId w:val="25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 xml:space="preserve">Оплата акций и иных ценных бумаг Общества может осуществляться деньгами, ценными бумагами, другими вещами или имущественными правами либо иными правами, имеющими денежную оценку. </w:t>
      </w:r>
      <w:r>
        <w:rPr>
          <w:sz w:val="28"/>
          <w:szCs w:val="28"/>
        </w:rPr>
        <w:t>Форма оплаты дополнительных акций и иных ценных бумаг определяется решением об их размещении.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Дополнительные акции, которые по условиям размещения должны быть оплачены деньгами, оплачиваются при их приобретении в размере не менее 25 процентов от их номинал</w:t>
      </w:r>
      <w:r>
        <w:rPr>
          <w:sz w:val="28"/>
          <w:szCs w:val="28"/>
        </w:rPr>
        <w:t>ьной стоимости.</w:t>
      </w:r>
    </w:p>
    <w:p w:rsidR="006E1112" w:rsidRDefault="004254B0">
      <w:pPr>
        <w:pStyle w:val="1"/>
        <w:numPr>
          <w:ilvl w:val="1"/>
          <w:numId w:val="25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При оплате дополнительных акций и иных ценных бумаг Общества неденежными средствами денежная оценка имущества, вносимого в оплату акций и иных ценных бумаг, производится в российских рублях общим собранием акционеров Общества в порядке, опр</w:t>
      </w:r>
      <w:r>
        <w:rPr>
          <w:sz w:val="28"/>
          <w:szCs w:val="28"/>
        </w:rPr>
        <w:t>еделяемом законодательством РФ.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Изменение в будущем стоимости имущества, внесенного в качестве оплаты по акциям, не влияет на размер произведенной оценки.</w:t>
      </w:r>
    </w:p>
    <w:p w:rsidR="006E1112" w:rsidRDefault="004254B0">
      <w:pPr>
        <w:pStyle w:val="1"/>
        <w:numPr>
          <w:ilvl w:val="1"/>
          <w:numId w:val="25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ведет реестр акционеров в соответствии с законодательством РФ.</w:t>
      </w:r>
    </w:p>
    <w:p w:rsidR="006E1112" w:rsidRDefault="004254B0">
      <w:pPr>
        <w:pStyle w:val="1"/>
        <w:numPr>
          <w:ilvl w:val="1"/>
          <w:numId w:val="25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вправе приобретать р</w:t>
      </w:r>
      <w:r>
        <w:rPr>
          <w:sz w:val="28"/>
          <w:szCs w:val="28"/>
        </w:rPr>
        <w:t>азмещенные им акции по решению, принимаемому общим собранием акционеров Общества, в порядке, установленным настоящим уставом.</w:t>
      </w:r>
    </w:p>
    <w:p w:rsidR="006E1112" w:rsidRDefault="004254B0">
      <w:pPr>
        <w:pStyle w:val="1"/>
        <w:numPr>
          <w:ilvl w:val="1"/>
          <w:numId w:val="25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Акция не предоставляет акционеру права голоса до момента ее полной оплаты.</w:t>
      </w:r>
    </w:p>
    <w:p w:rsidR="006E1112" w:rsidRDefault="004254B0">
      <w:pPr>
        <w:pStyle w:val="1"/>
        <w:numPr>
          <w:ilvl w:val="1"/>
          <w:numId w:val="25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 xml:space="preserve">Акция неделима. В случаях, когда одна и та же акция </w:t>
      </w:r>
      <w:r>
        <w:rPr>
          <w:sz w:val="28"/>
          <w:szCs w:val="28"/>
        </w:rPr>
        <w:t>принадлежит нескольким лицам, все они по отношению к Обществу признаются одним акционером и осуществляют свои права через одного из них или общего представителя. Совладельцы акции солидарно отвечают по обязательствам, лежащим на акционерах.</w:t>
      </w:r>
    </w:p>
    <w:p w:rsidR="006E1112" w:rsidRDefault="004254B0">
      <w:pPr>
        <w:pStyle w:val="1"/>
        <w:numPr>
          <w:ilvl w:val="1"/>
          <w:numId w:val="25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Акционеры Общес</w:t>
      </w:r>
      <w:r>
        <w:rPr>
          <w:sz w:val="28"/>
          <w:szCs w:val="28"/>
        </w:rPr>
        <w:t>тва имеют преимущественное право приобретения акций, продаваемых другими акционерами Общества, по цене предложения другому лицу.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имеет преимущественное право на приобретение акций в том случае, если акционеры не использовали свое право преимуществ</w:t>
      </w:r>
      <w:r>
        <w:rPr>
          <w:sz w:val="28"/>
          <w:szCs w:val="28"/>
        </w:rPr>
        <w:t>енного приобретения акций.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Акционер, желающий продать свои акции, обязан уведомить об этом Общество и других акционеров одновременно путем письменного уведомления с указанием цены предложения.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Срок права преимущественной покупки устанавливается в 30 дней с</w:t>
      </w:r>
      <w:r>
        <w:rPr>
          <w:sz w:val="28"/>
          <w:szCs w:val="28"/>
        </w:rPr>
        <w:t xml:space="preserve"> момента уведомления Общества и всех акционеров.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В случае если в течение указанного срока никто из акционеров или Общество не заявят о своем преимущественном праве приобретения предложенных на продажу акций, то акционер вправе продать свои акции третьему л</w:t>
      </w:r>
      <w:r>
        <w:rPr>
          <w:sz w:val="28"/>
          <w:szCs w:val="28"/>
        </w:rPr>
        <w:t>ицу.</w:t>
      </w:r>
    </w:p>
    <w:p w:rsidR="006E1112" w:rsidRDefault="004254B0">
      <w:pPr>
        <w:pStyle w:val="1"/>
        <w:numPr>
          <w:ilvl w:val="1"/>
          <w:numId w:val="25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Порядок эмиссии, регистрации и обращения ценных бумаг Общества регулируется действующим законодательством РФ.</w:t>
      </w:r>
    </w:p>
    <w:p w:rsidR="006E1112" w:rsidRDefault="004254B0">
      <w:pPr>
        <w:pStyle w:val="1"/>
        <w:numPr>
          <w:ilvl w:val="1"/>
          <w:numId w:val="25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создает резервный фонд в размере 40 000(сорок тысяч) рублей.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Резервный фонд Общества формируется путем обязательных ежегодных отчисл</w:t>
      </w:r>
      <w:r>
        <w:rPr>
          <w:sz w:val="28"/>
          <w:szCs w:val="28"/>
        </w:rPr>
        <w:t>ений до достижения им размера, указанного в ч.1 настоящей статьи. Размер ежегодных отчислений определяется в 5% от чистой прибыли Общества до достижения им размера, установленного настоящим уставом.</w:t>
      </w:r>
    </w:p>
    <w:p w:rsidR="006E1112" w:rsidRDefault="004254B0">
      <w:pPr>
        <w:pStyle w:val="1"/>
        <w:tabs>
          <w:tab w:val="left" w:pos="993"/>
        </w:tabs>
        <w:spacing w:after="0" w:line="240" w:lineRule="auto"/>
        <w:ind w:right="60" w:firstLine="284"/>
      </w:pPr>
      <w:r>
        <w:rPr>
          <w:sz w:val="28"/>
          <w:szCs w:val="28"/>
        </w:rPr>
        <w:t>Резервный фонд Общества предназначен для покрытия его убы</w:t>
      </w:r>
      <w:r>
        <w:rPr>
          <w:sz w:val="28"/>
          <w:szCs w:val="28"/>
        </w:rPr>
        <w:t>тков, а также для погашения облигаций Общества и выкупа акций Общества в случае отсутствия иных средств.</w:t>
      </w:r>
    </w:p>
    <w:p w:rsidR="006E1112" w:rsidRDefault="006E1112">
      <w:pPr>
        <w:pStyle w:val="1"/>
        <w:tabs>
          <w:tab w:val="left" w:pos="993"/>
        </w:tabs>
        <w:spacing w:after="0" w:line="240" w:lineRule="auto"/>
        <w:ind w:right="60" w:firstLine="284"/>
        <w:rPr>
          <w:sz w:val="28"/>
          <w:szCs w:val="28"/>
        </w:rPr>
      </w:pPr>
    </w:p>
    <w:p w:rsidR="006E1112" w:rsidRDefault="006E1112">
      <w:pPr>
        <w:pStyle w:val="1"/>
        <w:tabs>
          <w:tab w:val="left" w:pos="993"/>
        </w:tabs>
        <w:spacing w:after="0" w:line="240" w:lineRule="auto"/>
        <w:ind w:right="60" w:firstLine="284"/>
        <w:rPr>
          <w:sz w:val="28"/>
          <w:szCs w:val="28"/>
        </w:rPr>
      </w:pPr>
    </w:p>
    <w:p w:rsidR="006E1112" w:rsidRDefault="004254B0">
      <w:pPr>
        <w:pStyle w:val="1"/>
        <w:numPr>
          <w:ilvl w:val="0"/>
          <w:numId w:val="34"/>
        </w:numPr>
        <w:tabs>
          <w:tab w:val="left" w:pos="1182"/>
        </w:tabs>
        <w:spacing w:after="0" w:line="240" w:lineRule="auto"/>
        <w:ind w:firstLine="284"/>
        <w:jc w:val="center"/>
      </w:pPr>
      <w:r>
        <w:rPr>
          <w:b/>
          <w:sz w:val="28"/>
          <w:szCs w:val="28"/>
        </w:rPr>
        <w:t>Права, обязанности и ответственность акционеров</w:t>
      </w:r>
    </w:p>
    <w:p w:rsidR="006E1112" w:rsidRDefault="006E1112">
      <w:pPr>
        <w:pStyle w:val="1"/>
        <w:tabs>
          <w:tab w:val="left" w:pos="1466"/>
        </w:tabs>
        <w:spacing w:after="0" w:line="240" w:lineRule="auto"/>
        <w:ind w:left="284"/>
        <w:rPr>
          <w:b/>
          <w:sz w:val="28"/>
          <w:szCs w:val="28"/>
        </w:rPr>
      </w:pPr>
    </w:p>
    <w:p w:rsidR="006E1112" w:rsidRDefault="004254B0">
      <w:pPr>
        <w:pStyle w:val="1"/>
        <w:numPr>
          <w:ilvl w:val="1"/>
          <w:numId w:val="26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Акционерами Общества могут быть российские и иностранные физические и юридические лица, которые прио</w:t>
      </w:r>
      <w:r>
        <w:rPr>
          <w:sz w:val="28"/>
          <w:szCs w:val="28"/>
        </w:rPr>
        <w:t>брели и оплатили в установленном законодательством РФ порядке акции Общества.</w:t>
      </w:r>
    </w:p>
    <w:p w:rsidR="006E1112" w:rsidRDefault="004254B0">
      <w:pPr>
        <w:pStyle w:val="1"/>
        <w:numPr>
          <w:ilvl w:val="1"/>
          <w:numId w:val="26"/>
        </w:numPr>
        <w:tabs>
          <w:tab w:val="left" w:pos="1287"/>
        </w:tabs>
        <w:spacing w:after="173" w:line="240" w:lineRule="auto"/>
        <w:ind w:right="40" w:firstLine="284"/>
      </w:pPr>
      <w:r>
        <w:rPr>
          <w:sz w:val="28"/>
          <w:szCs w:val="28"/>
        </w:rPr>
        <w:t>Акционеры - владельцы обыкновенных акций Общества имеют право:</w:t>
      </w:r>
    </w:p>
    <w:p w:rsidR="006E1112" w:rsidRDefault="004254B0">
      <w:pPr>
        <w:pStyle w:val="1"/>
        <w:numPr>
          <w:ilvl w:val="0"/>
          <w:numId w:val="35"/>
        </w:numPr>
        <w:spacing w:after="0" w:line="240" w:lineRule="auto"/>
        <w:ind w:right="40" w:firstLine="284"/>
      </w:pPr>
      <w:r>
        <w:rPr>
          <w:sz w:val="28"/>
          <w:szCs w:val="28"/>
        </w:rPr>
        <w:t xml:space="preserve">участвовать в общем собрании акционеров Общества с правом голоса (одна акция - один голос) по вопросам его </w:t>
      </w:r>
      <w:r>
        <w:rPr>
          <w:sz w:val="28"/>
          <w:szCs w:val="28"/>
        </w:rPr>
        <w:t>компетенции в соответствии с нормами настоящего устава и действующего законодательства;</w:t>
      </w:r>
    </w:p>
    <w:p w:rsidR="006E1112" w:rsidRDefault="004254B0">
      <w:pPr>
        <w:pStyle w:val="1"/>
        <w:numPr>
          <w:ilvl w:val="0"/>
          <w:numId w:val="17"/>
        </w:numPr>
        <w:spacing w:after="0" w:line="240" w:lineRule="auto"/>
        <w:ind w:right="40" w:firstLine="284"/>
      </w:pPr>
      <w:r>
        <w:rPr>
          <w:sz w:val="28"/>
          <w:szCs w:val="28"/>
        </w:rPr>
        <w:t>избирать и быть избранным в органы управления и контроля Общества</w:t>
      </w:r>
    </w:p>
    <w:p w:rsidR="006E1112" w:rsidRDefault="004254B0">
      <w:pPr>
        <w:pStyle w:val="1"/>
        <w:numPr>
          <w:ilvl w:val="0"/>
          <w:numId w:val="17"/>
        </w:numPr>
        <w:spacing w:after="0" w:line="240" w:lineRule="auto"/>
        <w:ind w:right="40" w:firstLine="284"/>
      </w:pPr>
      <w:r>
        <w:rPr>
          <w:sz w:val="28"/>
          <w:szCs w:val="28"/>
        </w:rPr>
        <w:t>получать информацию о деятельности Общества, состоянии его имущества, прибыли и убытков;</w:t>
      </w:r>
    </w:p>
    <w:p w:rsidR="006E1112" w:rsidRDefault="004254B0">
      <w:pPr>
        <w:pStyle w:val="1"/>
        <w:numPr>
          <w:ilvl w:val="0"/>
          <w:numId w:val="17"/>
        </w:numPr>
        <w:spacing w:after="0" w:line="240" w:lineRule="auto"/>
        <w:ind w:right="40" w:firstLine="284"/>
      </w:pPr>
      <w:r>
        <w:rPr>
          <w:sz w:val="28"/>
          <w:szCs w:val="28"/>
        </w:rPr>
        <w:t>получать соот</w:t>
      </w:r>
      <w:r>
        <w:rPr>
          <w:sz w:val="28"/>
          <w:szCs w:val="28"/>
        </w:rPr>
        <w:t>ветствующую количеству акций часть прибыли в форме дивиденда, а также часть имущества Общества в случае его ликвидации, или его стоимость;</w:t>
      </w:r>
    </w:p>
    <w:p w:rsidR="006E1112" w:rsidRDefault="004254B0">
      <w:pPr>
        <w:pStyle w:val="1"/>
        <w:numPr>
          <w:ilvl w:val="1"/>
          <w:numId w:val="26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Акционеры - владельцы голосующих акций вправе требовать выкупа Обществом всех или части принадлежащих им акций в случ</w:t>
      </w:r>
      <w:r>
        <w:rPr>
          <w:sz w:val="28"/>
          <w:szCs w:val="28"/>
        </w:rPr>
        <w:t>аях: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- реорганизации Общества или совершения крупной сделки, решение о совершении которой принимается Общим собранием акционеров в соответствии с законодательством РФ, если они голосовали против принятия решения о его реорганизации или совершении указанной</w:t>
      </w:r>
      <w:r>
        <w:rPr>
          <w:sz w:val="28"/>
          <w:szCs w:val="28"/>
        </w:rPr>
        <w:t xml:space="preserve"> сделки либо не принимали участия в голосовании по этим вопросам;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- внесения изменений и дополнений в Устав Общества или утверждения Устава Общества в новой редакции, ограничивающих их права, если они голосовали против принятия соответствующего решения или</w:t>
      </w:r>
      <w:r>
        <w:rPr>
          <w:sz w:val="28"/>
          <w:szCs w:val="28"/>
        </w:rPr>
        <w:t xml:space="preserve"> не принимали участия в голосовании. Порядок осуществления акционерами права требовать выкупа Обществом принадлежащих им акций определяется действующим законодательством РФ.</w:t>
      </w:r>
    </w:p>
    <w:p w:rsidR="006E1112" w:rsidRDefault="004254B0">
      <w:pPr>
        <w:pStyle w:val="1"/>
        <w:numPr>
          <w:ilvl w:val="1"/>
          <w:numId w:val="26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Акционеры обязаны:</w:t>
      </w:r>
    </w:p>
    <w:p w:rsidR="006E1112" w:rsidRDefault="004254B0">
      <w:pPr>
        <w:pStyle w:val="1"/>
        <w:numPr>
          <w:ilvl w:val="0"/>
          <w:numId w:val="36"/>
        </w:numPr>
        <w:spacing w:after="0" w:line="240" w:lineRule="auto"/>
        <w:ind w:right="40" w:firstLine="284"/>
      </w:pPr>
      <w:r>
        <w:rPr>
          <w:sz w:val="28"/>
          <w:szCs w:val="28"/>
        </w:rPr>
        <w:t>оплачивать акции Общества в порядке, размерах и способом, преду</w:t>
      </w:r>
      <w:r>
        <w:rPr>
          <w:sz w:val="28"/>
          <w:szCs w:val="28"/>
        </w:rPr>
        <w:t>смотренным настоящим Уставом или решением о размещении дополнительных акций;</w:t>
      </w:r>
    </w:p>
    <w:p w:rsidR="006E1112" w:rsidRDefault="004254B0">
      <w:pPr>
        <w:pStyle w:val="1"/>
        <w:numPr>
          <w:ilvl w:val="0"/>
          <w:numId w:val="17"/>
        </w:numPr>
        <w:spacing w:after="0" w:line="240" w:lineRule="auto"/>
        <w:ind w:right="40" w:firstLine="284"/>
      </w:pPr>
      <w:r>
        <w:rPr>
          <w:sz w:val="28"/>
          <w:szCs w:val="28"/>
        </w:rPr>
        <w:t>соблюдать требования Устава Общества;</w:t>
      </w:r>
    </w:p>
    <w:p w:rsidR="006E1112" w:rsidRDefault="004254B0">
      <w:pPr>
        <w:pStyle w:val="1"/>
        <w:numPr>
          <w:ilvl w:val="0"/>
          <w:numId w:val="17"/>
        </w:numPr>
        <w:spacing w:after="0" w:line="240" w:lineRule="auto"/>
        <w:ind w:right="40" w:firstLine="284"/>
      </w:pPr>
      <w:r>
        <w:rPr>
          <w:sz w:val="28"/>
          <w:szCs w:val="28"/>
        </w:rPr>
        <w:t>не разглашать конфиденциальную информацию о деятельности Общества;</w:t>
      </w:r>
    </w:p>
    <w:p w:rsidR="006E1112" w:rsidRDefault="004254B0">
      <w:pPr>
        <w:pStyle w:val="1"/>
        <w:numPr>
          <w:ilvl w:val="0"/>
          <w:numId w:val="17"/>
        </w:numPr>
        <w:spacing w:after="0" w:line="240" w:lineRule="auto"/>
        <w:ind w:right="40" w:firstLine="284"/>
      </w:pPr>
      <w:r>
        <w:rPr>
          <w:sz w:val="28"/>
          <w:szCs w:val="28"/>
        </w:rPr>
        <w:t xml:space="preserve">своевременно сообщать Обществу об изменениях своего адреса, наименования, </w:t>
      </w:r>
      <w:r>
        <w:rPr>
          <w:sz w:val="28"/>
          <w:szCs w:val="28"/>
        </w:rPr>
        <w:t>банковских реквизитов, номеров абонентской связи и других данных.</w:t>
      </w:r>
    </w:p>
    <w:p w:rsidR="006E1112" w:rsidRDefault="004254B0">
      <w:pPr>
        <w:pStyle w:val="1"/>
        <w:numPr>
          <w:ilvl w:val="1"/>
          <w:numId w:val="26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Акционеры обладают также другими правами и несут иные обязанности, предусмотренные настоящим Уставом и действующим законодательством РФ.</w:t>
      </w:r>
    </w:p>
    <w:p w:rsidR="006E1112" w:rsidRDefault="004254B0">
      <w:pPr>
        <w:pStyle w:val="1"/>
        <w:numPr>
          <w:ilvl w:val="1"/>
          <w:numId w:val="26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Акционеры не отвечают по обязательствам Общества и не</w:t>
      </w:r>
      <w:r>
        <w:rPr>
          <w:sz w:val="28"/>
          <w:szCs w:val="28"/>
        </w:rPr>
        <w:t>сут риск убытков, связанных с деятельностью Общества, в пределах стоимости принадлежащих им акций.</w:t>
      </w:r>
    </w:p>
    <w:p w:rsidR="006E1112" w:rsidRDefault="004254B0">
      <w:pPr>
        <w:pStyle w:val="1"/>
        <w:tabs>
          <w:tab w:val="left" w:pos="993"/>
        </w:tabs>
        <w:spacing w:after="0" w:line="240" w:lineRule="auto"/>
        <w:ind w:right="60" w:firstLine="284"/>
      </w:pPr>
      <w:r>
        <w:rPr>
          <w:sz w:val="28"/>
          <w:szCs w:val="28"/>
        </w:rPr>
        <w:t xml:space="preserve">Акционеры, не полностью оплатившие акции, несут солидарную ответственность по обязательствам Общества в пределах неоплаченной части стоимости принадлежащих </w:t>
      </w:r>
      <w:r>
        <w:rPr>
          <w:sz w:val="28"/>
          <w:szCs w:val="28"/>
        </w:rPr>
        <w:t>им акций.</w:t>
      </w:r>
    </w:p>
    <w:p w:rsidR="006E1112" w:rsidRDefault="006E1112">
      <w:pPr>
        <w:pStyle w:val="1"/>
        <w:tabs>
          <w:tab w:val="left" w:pos="993"/>
        </w:tabs>
        <w:spacing w:after="0" w:line="240" w:lineRule="auto"/>
        <w:ind w:right="60" w:firstLine="284"/>
        <w:rPr>
          <w:sz w:val="28"/>
          <w:szCs w:val="28"/>
        </w:rPr>
      </w:pPr>
    </w:p>
    <w:p w:rsidR="006E1112" w:rsidRDefault="006E1112">
      <w:pPr>
        <w:pStyle w:val="1"/>
        <w:tabs>
          <w:tab w:val="left" w:pos="993"/>
        </w:tabs>
        <w:spacing w:after="0" w:line="240" w:lineRule="auto"/>
        <w:ind w:right="60" w:firstLine="284"/>
        <w:rPr>
          <w:sz w:val="28"/>
          <w:szCs w:val="28"/>
        </w:rPr>
      </w:pPr>
    </w:p>
    <w:p w:rsidR="006E1112" w:rsidRDefault="004254B0">
      <w:pPr>
        <w:pStyle w:val="1"/>
        <w:numPr>
          <w:ilvl w:val="0"/>
          <w:numId w:val="37"/>
        </w:numPr>
        <w:tabs>
          <w:tab w:val="left" w:pos="1182"/>
        </w:tabs>
        <w:spacing w:after="0" w:line="240" w:lineRule="auto"/>
        <w:ind w:firstLine="284"/>
        <w:jc w:val="center"/>
      </w:pPr>
      <w:r>
        <w:rPr>
          <w:b/>
          <w:sz w:val="28"/>
          <w:szCs w:val="28"/>
        </w:rPr>
        <w:t>Уставный капитал Общества</w:t>
      </w:r>
    </w:p>
    <w:p w:rsidR="006E1112" w:rsidRDefault="006E1112">
      <w:pPr>
        <w:pStyle w:val="1"/>
        <w:tabs>
          <w:tab w:val="left" w:pos="1466"/>
        </w:tabs>
        <w:spacing w:after="0" w:line="240" w:lineRule="auto"/>
        <w:ind w:left="284"/>
        <w:rPr>
          <w:b/>
          <w:sz w:val="28"/>
          <w:szCs w:val="28"/>
        </w:rPr>
      </w:pPr>
    </w:p>
    <w:p w:rsidR="006E1112" w:rsidRDefault="004254B0">
      <w:pPr>
        <w:pStyle w:val="1"/>
        <w:numPr>
          <w:ilvl w:val="1"/>
          <w:numId w:val="27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Уставный капитал Общества составляет 260 000 (Двести шестьдесят тысяч) рублей и состоит из 26000 обыкновенных именных акций номинальной стоимостью 10 рублей каждая, приобретенных акционерами (размещенные акции).</w:t>
      </w:r>
    </w:p>
    <w:p w:rsidR="006E1112" w:rsidRDefault="004254B0">
      <w:pPr>
        <w:pStyle w:val="1"/>
        <w:numPr>
          <w:ilvl w:val="1"/>
          <w:numId w:val="27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вправе увеличить Уставный капитал путем увеличения номинальной стоимости акций или размещения дополнительных акций.</w:t>
      </w:r>
    </w:p>
    <w:p w:rsidR="006E1112" w:rsidRDefault="004254B0">
      <w:pPr>
        <w:pStyle w:val="1"/>
        <w:numPr>
          <w:ilvl w:val="1"/>
          <w:numId w:val="27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Решение об увеличении размера Уставного капитала Общества принимается Общим собранием акционеров.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Дополнительные акции могут быть р</w:t>
      </w:r>
      <w:r>
        <w:rPr>
          <w:sz w:val="28"/>
          <w:szCs w:val="28"/>
        </w:rPr>
        <w:t>азмещены Обществом только в пределах количества объявленных акций.</w:t>
      </w:r>
    </w:p>
    <w:p w:rsidR="006E1112" w:rsidRDefault="004254B0">
      <w:pPr>
        <w:pStyle w:val="1"/>
        <w:numPr>
          <w:ilvl w:val="1"/>
          <w:numId w:val="27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имеет право увеличить количество объявленных акций по решению Общего собрания.</w:t>
      </w:r>
    </w:p>
    <w:p w:rsidR="006E1112" w:rsidRDefault="004254B0">
      <w:pPr>
        <w:pStyle w:val="1"/>
        <w:numPr>
          <w:ilvl w:val="1"/>
          <w:numId w:val="27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вправе по решению Общего собрания уменьшить уставный капитал путем уменьшения номинальной ст</w:t>
      </w:r>
      <w:r>
        <w:rPr>
          <w:sz w:val="28"/>
          <w:szCs w:val="28"/>
        </w:rPr>
        <w:t>оимости акций или сокращения их общего количества, в том числе путем приобретения части размешенных акций и их последующего погашения.</w:t>
      </w:r>
    </w:p>
    <w:p w:rsidR="006E1112" w:rsidRDefault="004254B0">
      <w:pPr>
        <w:pStyle w:val="1"/>
        <w:numPr>
          <w:ilvl w:val="1"/>
          <w:numId w:val="27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Уменьшение Уставного капитала допускается после уведомления об этом всех кредиторов Общества.</w:t>
      </w:r>
    </w:p>
    <w:p w:rsidR="006E1112" w:rsidRDefault="004254B0">
      <w:pPr>
        <w:pStyle w:val="1"/>
        <w:numPr>
          <w:ilvl w:val="1"/>
          <w:numId w:val="27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не вправе уменьшат</w:t>
      </w:r>
      <w:r>
        <w:rPr>
          <w:sz w:val="28"/>
          <w:szCs w:val="28"/>
        </w:rPr>
        <w:t>ь уставный капитал, если в результате этого его размер станет меньше минимального уставного капитала Общества, установленного законодательством РФ на дату регистрации соответствующих изменений в Уставе Общества.</w:t>
      </w:r>
    </w:p>
    <w:p w:rsidR="006E1112" w:rsidRDefault="004254B0">
      <w:pPr>
        <w:pStyle w:val="1"/>
        <w:numPr>
          <w:ilvl w:val="1"/>
          <w:numId w:val="27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не вправе приобретать размещенные и</w:t>
      </w:r>
      <w:r>
        <w:rPr>
          <w:sz w:val="28"/>
          <w:szCs w:val="28"/>
        </w:rPr>
        <w:t>м акции:</w:t>
      </w:r>
    </w:p>
    <w:p w:rsidR="006E1112" w:rsidRDefault="004254B0">
      <w:pPr>
        <w:pStyle w:val="1"/>
        <w:numPr>
          <w:ilvl w:val="0"/>
          <w:numId w:val="38"/>
        </w:numPr>
        <w:spacing w:after="0" w:line="240" w:lineRule="auto"/>
        <w:ind w:right="40" w:firstLine="284"/>
      </w:pPr>
      <w:r>
        <w:rPr>
          <w:sz w:val="28"/>
          <w:szCs w:val="28"/>
        </w:rPr>
        <w:t>до полной оплаты всего уставного капитала;</w:t>
      </w:r>
    </w:p>
    <w:p w:rsidR="006E1112" w:rsidRDefault="004254B0">
      <w:pPr>
        <w:pStyle w:val="1"/>
        <w:numPr>
          <w:ilvl w:val="0"/>
          <w:numId w:val="17"/>
        </w:numPr>
        <w:spacing w:after="0" w:line="240" w:lineRule="auto"/>
        <w:ind w:right="40" w:firstLine="284"/>
      </w:pPr>
      <w:r>
        <w:rPr>
          <w:sz w:val="28"/>
          <w:szCs w:val="28"/>
        </w:rPr>
        <w:t xml:space="preserve">если на момент их приобретения Общество отвечает признакам несостоятельности (банкротства) в соответствии с законодательством РФ о несостоятельности (банкротстве) предприятий или указанные признаки </w:t>
      </w:r>
      <w:r>
        <w:rPr>
          <w:sz w:val="28"/>
          <w:szCs w:val="28"/>
        </w:rPr>
        <w:t>появятся в результате приобретения этих акций;</w:t>
      </w:r>
    </w:p>
    <w:p w:rsidR="006E1112" w:rsidRDefault="004254B0">
      <w:pPr>
        <w:pStyle w:val="1"/>
        <w:numPr>
          <w:ilvl w:val="0"/>
          <w:numId w:val="17"/>
        </w:numPr>
        <w:spacing w:after="0" w:line="240" w:lineRule="auto"/>
        <w:ind w:right="40" w:firstLine="284"/>
      </w:pPr>
      <w:r>
        <w:rPr>
          <w:sz w:val="28"/>
          <w:szCs w:val="28"/>
        </w:rPr>
        <w:t>если на момент их приобретения стоимость чистых активов Общества меньше его уставного капитала, резервного фонда и превышения над номинальной стоимостью, определенной Уставом ликвидационной стоимости размещенн</w:t>
      </w:r>
      <w:r>
        <w:rPr>
          <w:sz w:val="28"/>
          <w:szCs w:val="28"/>
        </w:rPr>
        <w:t>ых привилегированных акций, либо станет меньше их размера в результате приобретения акций.</w:t>
      </w:r>
    </w:p>
    <w:p w:rsidR="006E1112" w:rsidRDefault="004254B0">
      <w:pPr>
        <w:pStyle w:val="1"/>
        <w:numPr>
          <w:ilvl w:val="1"/>
          <w:numId w:val="27"/>
        </w:numPr>
        <w:tabs>
          <w:tab w:val="left" w:pos="993"/>
        </w:tabs>
        <w:spacing w:after="0" w:line="240" w:lineRule="auto"/>
        <w:ind w:right="60" w:firstLine="284"/>
      </w:pPr>
      <w:r>
        <w:rPr>
          <w:sz w:val="28"/>
          <w:szCs w:val="28"/>
        </w:rPr>
        <w:t>Общество вправе консолидировать размещенные акции. При этом в случае образования при консолидации дробных акций последние подлежат выкупу Обществом по рыночной стоим</w:t>
      </w:r>
      <w:r>
        <w:rPr>
          <w:sz w:val="28"/>
          <w:szCs w:val="28"/>
        </w:rPr>
        <w:t>ости, определяемой в соответствии с законодательством РФ.</w:t>
      </w:r>
    </w:p>
    <w:p w:rsidR="006E1112" w:rsidRDefault="006E1112">
      <w:pPr>
        <w:pStyle w:val="1"/>
        <w:tabs>
          <w:tab w:val="left" w:pos="993"/>
        </w:tabs>
        <w:spacing w:after="0" w:line="240" w:lineRule="auto"/>
        <w:ind w:right="60" w:firstLine="284"/>
        <w:rPr>
          <w:sz w:val="24"/>
          <w:szCs w:val="24"/>
        </w:rPr>
      </w:pPr>
    </w:p>
    <w:p w:rsidR="006E1112" w:rsidRDefault="006E1112">
      <w:pPr>
        <w:pStyle w:val="1"/>
        <w:tabs>
          <w:tab w:val="left" w:pos="993"/>
        </w:tabs>
        <w:spacing w:after="0" w:line="240" w:lineRule="auto"/>
        <w:ind w:right="60" w:firstLine="284"/>
        <w:rPr>
          <w:sz w:val="24"/>
          <w:szCs w:val="24"/>
        </w:rPr>
      </w:pPr>
    </w:p>
    <w:p w:rsidR="006E1112" w:rsidRDefault="004254B0">
      <w:pPr>
        <w:pStyle w:val="1"/>
        <w:numPr>
          <w:ilvl w:val="0"/>
          <w:numId w:val="39"/>
        </w:numPr>
        <w:tabs>
          <w:tab w:val="left" w:pos="1182"/>
        </w:tabs>
        <w:spacing w:after="0" w:line="240" w:lineRule="auto"/>
        <w:ind w:firstLine="284"/>
        <w:jc w:val="center"/>
      </w:pPr>
      <w:r>
        <w:rPr>
          <w:b/>
          <w:sz w:val="28"/>
          <w:szCs w:val="28"/>
        </w:rPr>
        <w:t>Органы управления Обществом</w:t>
      </w:r>
    </w:p>
    <w:p w:rsidR="006E1112" w:rsidRDefault="006E1112">
      <w:pPr>
        <w:pStyle w:val="1"/>
        <w:tabs>
          <w:tab w:val="left" w:pos="1466"/>
        </w:tabs>
        <w:spacing w:after="0" w:line="240" w:lineRule="auto"/>
        <w:ind w:left="284"/>
        <w:rPr>
          <w:b/>
          <w:sz w:val="28"/>
          <w:szCs w:val="28"/>
        </w:rPr>
      </w:pP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after="0" w:line="240" w:lineRule="auto"/>
        <w:ind w:right="60" w:firstLine="284"/>
      </w:pPr>
      <w:r>
        <w:rPr>
          <w:sz w:val="28"/>
          <w:szCs w:val="28"/>
        </w:rPr>
        <w:t>Органами управления Обществом являются общее собрание акционеров, председатель общего собрания акционеров и генеральный директор.</w:t>
      </w:r>
    </w:p>
    <w:p w:rsidR="006E1112" w:rsidRDefault="006E1112">
      <w:pPr>
        <w:pStyle w:val="1"/>
        <w:tabs>
          <w:tab w:val="left" w:pos="1277"/>
        </w:tabs>
        <w:spacing w:after="0" w:line="240" w:lineRule="auto"/>
        <w:ind w:left="284" w:right="60"/>
        <w:rPr>
          <w:sz w:val="28"/>
          <w:szCs w:val="28"/>
        </w:rPr>
      </w:pPr>
    </w:p>
    <w:p w:rsidR="006E1112" w:rsidRDefault="006E1112">
      <w:pPr>
        <w:pStyle w:val="1"/>
        <w:tabs>
          <w:tab w:val="left" w:pos="1277"/>
        </w:tabs>
        <w:spacing w:after="0" w:line="240" w:lineRule="auto"/>
        <w:ind w:left="284" w:right="60"/>
        <w:rPr>
          <w:sz w:val="28"/>
          <w:szCs w:val="28"/>
        </w:rPr>
      </w:pPr>
    </w:p>
    <w:p w:rsidR="006E1112" w:rsidRDefault="004254B0">
      <w:pPr>
        <w:pStyle w:val="1"/>
        <w:numPr>
          <w:ilvl w:val="0"/>
          <w:numId w:val="28"/>
        </w:numPr>
        <w:tabs>
          <w:tab w:val="left" w:pos="1182"/>
        </w:tabs>
        <w:spacing w:after="0" w:line="240" w:lineRule="auto"/>
        <w:ind w:firstLine="284"/>
        <w:jc w:val="center"/>
      </w:pPr>
      <w:r>
        <w:rPr>
          <w:b/>
          <w:sz w:val="28"/>
          <w:szCs w:val="28"/>
        </w:rPr>
        <w:t>Общее собрание акционеров</w:t>
      </w:r>
    </w:p>
    <w:p w:rsidR="006E1112" w:rsidRDefault="006E1112">
      <w:pPr>
        <w:pStyle w:val="1"/>
        <w:tabs>
          <w:tab w:val="left" w:pos="1466"/>
        </w:tabs>
        <w:spacing w:after="0" w:line="240" w:lineRule="auto"/>
        <w:ind w:left="284"/>
        <w:rPr>
          <w:b/>
          <w:sz w:val="28"/>
          <w:szCs w:val="28"/>
        </w:rPr>
      </w:pP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 xml:space="preserve">Общее </w:t>
      </w:r>
      <w:r>
        <w:rPr>
          <w:sz w:val="28"/>
          <w:szCs w:val="28"/>
        </w:rPr>
        <w:t>собрание акционеров является высшим органом управления Общества. Компетенция Общего собрания акционеров определяется настоящим Уставом.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К компетенции Общего собрания акционеров относятся следующие вопросы:</w:t>
      </w:r>
    </w:p>
    <w:p w:rsidR="006E1112" w:rsidRDefault="004254B0">
      <w:pPr>
        <w:pStyle w:val="1"/>
        <w:numPr>
          <w:ilvl w:val="0"/>
          <w:numId w:val="40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внесение изменений и дополнений в Устав Общества и</w:t>
      </w:r>
      <w:r>
        <w:rPr>
          <w:sz w:val="28"/>
          <w:szCs w:val="28"/>
        </w:rPr>
        <w:t>ли утверждение Устава Общества в новой редакции;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реорганизация Общества;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определение предельного размера объявленных акций;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приня</w:t>
      </w:r>
      <w:r>
        <w:rPr>
          <w:sz w:val="28"/>
          <w:szCs w:val="28"/>
        </w:rPr>
        <w:t>тие решения об увеличении уставного капитала Общества путем увеличения номинальной стоимости акции или путем размещения акций в пределах количества и категории (типа) объявленных акций;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принятие решения об уменьшении уставного капитала Общества путем умень</w:t>
      </w:r>
      <w:r>
        <w:rPr>
          <w:sz w:val="28"/>
          <w:szCs w:val="28"/>
        </w:rPr>
        <w:t>шения номинальной стоимости акций, приобретения Обществом части акций в целях сокращения их общего количества или погашения не полностью оплаченных акций, а также путем погашения приобретенных или выкупленных Обществом акций в порядке и в соответствии с ФЗ</w:t>
      </w:r>
      <w:r>
        <w:rPr>
          <w:sz w:val="28"/>
          <w:szCs w:val="28"/>
        </w:rPr>
        <w:t xml:space="preserve"> «Об акционерных Обществах»;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образование единоличного исполнительного органа Общества и досрочное прекращение его полномочий, установление размеров выплачиваемых ему вознаграждений и компенсаций;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определение количественного состава членов ревизионной комис</w:t>
      </w:r>
      <w:r>
        <w:rPr>
          <w:sz w:val="28"/>
          <w:szCs w:val="28"/>
        </w:rPr>
        <w:t>сии ревизора) Общества, избрание ее членов и досрочное прекращение их полномочий;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утверждение аудитора и определение размера оплаты его услуг;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утверждение годовых отчетов, бухгалтерских балансов, счетов прибылей и убытков Общества и распределение его прибы</w:t>
      </w:r>
      <w:r>
        <w:rPr>
          <w:sz w:val="28"/>
          <w:szCs w:val="28"/>
        </w:rPr>
        <w:t>лей и убытков;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принятие решения о неприменении преимущественного права акционера на приобретение акций Общества или ценных, конвертируемых в акции, предусмотренного действующим законодательством;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порядок ведения общего собрания;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определение количественного</w:t>
      </w:r>
      <w:r>
        <w:rPr>
          <w:sz w:val="28"/>
          <w:szCs w:val="28"/>
        </w:rPr>
        <w:t xml:space="preserve"> состава счетной комиссии, избрание ее членов и досрочное прекращение их полномочий;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принятие решения о дроблении и консолидации акций;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принятие решений о заключении сделок, в совершении которых имеется заинтересованность должностных лиц или акционеров Общ</w:t>
      </w:r>
      <w:r>
        <w:rPr>
          <w:sz w:val="28"/>
          <w:szCs w:val="28"/>
        </w:rPr>
        <w:t>ества, в соответствии с требованиями действующего законодательства РФ и настоящего Устава;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принятие решений о совершении крупных сделок, связанных с приобретением и отчуждением Обществом имущества, в случаях, предусмотренных требованиями действующего закон</w:t>
      </w:r>
      <w:r>
        <w:rPr>
          <w:sz w:val="28"/>
          <w:szCs w:val="28"/>
        </w:rPr>
        <w:t>одательства РФ и настоящего Устава;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приобретение и выкуп Обществом размещенных акций и иных ценных бумаг в случаях, предусмотренных действующим законодательством и настоящим Уставом;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принятие решения об участии в холдинговых компаниях, финансово-промышленн</w:t>
      </w:r>
      <w:r>
        <w:rPr>
          <w:sz w:val="28"/>
          <w:szCs w:val="28"/>
        </w:rPr>
        <w:t>ых группах, иных объединениях коммерческих организаций;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определение приоритетных направлений деятельности Общества;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принятие решений о размещении Обществом облигаций и иных ценных бумаг;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 xml:space="preserve">определение рыночной стоимости имущества в соответствии с ФЗ «Об </w:t>
      </w:r>
      <w:r>
        <w:rPr>
          <w:sz w:val="28"/>
          <w:szCs w:val="28"/>
        </w:rPr>
        <w:t>акционерных обществах»;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определение размера выплачиваемых членам ревизионной комиссии Общества вознаграждений и компенсаций;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 xml:space="preserve">принятие решения о выплате годовых дивидендов, утверждение их размера, формы и порядка их выплаты по каждой категории и типу акций </w:t>
      </w:r>
      <w:r>
        <w:rPr>
          <w:sz w:val="28"/>
          <w:szCs w:val="28"/>
        </w:rPr>
        <w:t>на основании рекомендации Генерального Директора;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использование резервного и иных фондов Общества;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создание филиалов и открытие представительств;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утверждение внутренних документов Общества, определяющих порядок деятельности органов управления Общества;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при</w:t>
      </w:r>
      <w:r>
        <w:rPr>
          <w:sz w:val="28"/>
          <w:szCs w:val="28"/>
        </w:rPr>
        <w:t>нятие решений об участии Общества в других организациях, за исключением случаев, предусмотренных законом;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распоряжение акциями, приобретенными и выкупленными на баланс Общества, а также поступившими на баланс Общества, вследствие неиспользования покупателе</w:t>
      </w:r>
      <w:r>
        <w:rPr>
          <w:sz w:val="28"/>
          <w:szCs w:val="28"/>
        </w:rPr>
        <w:t>м обязанностей по приобретению акций;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определение порядка проведения годового и внеочередного общих собраний общества;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порядок сообщения акционерам о проведении общего собрания акционеров;</w:t>
      </w:r>
    </w:p>
    <w:p w:rsidR="006E1112" w:rsidRDefault="004254B0">
      <w:pPr>
        <w:pStyle w:val="1"/>
        <w:numPr>
          <w:ilvl w:val="0"/>
          <w:numId w:val="29"/>
        </w:numPr>
        <w:tabs>
          <w:tab w:val="left" w:pos="1182"/>
        </w:tabs>
        <w:spacing w:line="240" w:lineRule="auto"/>
        <w:ind w:firstLine="284"/>
      </w:pPr>
      <w:r>
        <w:rPr>
          <w:sz w:val="28"/>
          <w:szCs w:val="28"/>
        </w:rPr>
        <w:t>решение иных вопросов, отнесенных к компетенции общего собрания акц</w:t>
      </w:r>
      <w:r>
        <w:rPr>
          <w:sz w:val="28"/>
          <w:szCs w:val="28"/>
        </w:rPr>
        <w:t>ионеров настоящим уставом и действующим законодательством РФ.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Решение по вопросам, указанным в пункте 7.2 настоящего Устава, относится к исключительной компетенции Общего собрания акционеров. Вопросы, отнесенные к исключительной компетенции Общего собрания</w:t>
      </w:r>
      <w:r>
        <w:rPr>
          <w:sz w:val="28"/>
          <w:szCs w:val="28"/>
        </w:rPr>
        <w:t xml:space="preserve"> акционеров, не могут быть переданы на решение председателю общего собрания акционеров Общества и исполнительному органу Общества.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обязано проводить годовое общее собрание акционеров ежегодно, не ранее 2 месяцев и не позднее 6 месяцев по окончании</w:t>
      </w:r>
      <w:r>
        <w:rPr>
          <w:sz w:val="28"/>
          <w:szCs w:val="28"/>
        </w:rPr>
        <w:t xml:space="preserve"> финансового года.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На годовом общем собрании решаются вопросы об избрании ревизионной комиссии (ревизора), утверждении аудитора, рассматриваются и утверждаются представляемые Генеральным Директором годовой отчет Общества, бухгалтерский баланс, счет прибыле</w:t>
      </w:r>
      <w:r>
        <w:rPr>
          <w:sz w:val="28"/>
          <w:szCs w:val="28"/>
        </w:rPr>
        <w:t>й и убытков Общества, распределение его прибылей и убытков.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Общее собрание акционеров Общества может проводиться в очной форме, которая предусматривает принятие решений путём совместного личного присутствия акционеров и их представителей для обсуждения и г</w:t>
      </w:r>
      <w:r>
        <w:rPr>
          <w:sz w:val="28"/>
          <w:szCs w:val="28"/>
        </w:rPr>
        <w:t>олосования по вопросам повестки дня, и в заочной форме, предполагающей участие акционеров в общем собрании путём направления в Общество в установленном законодательством Российской Федерации и настоящим уставом порядке заполненных бюллетеней для голосовани</w:t>
      </w:r>
      <w:r>
        <w:rPr>
          <w:sz w:val="28"/>
          <w:szCs w:val="28"/>
        </w:rPr>
        <w:t>я.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Общее собрание акционеров Общества с любой повесткой дня может быть проведено как в очной, так и в заочной форме. Форма проведения общего собрания акционеров определяется при подготовке к собранию.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Все иные общие собрания акционеров, проводимые помимо г</w:t>
      </w:r>
      <w:r>
        <w:rPr>
          <w:sz w:val="28"/>
          <w:szCs w:val="28"/>
        </w:rPr>
        <w:t>одового, являются внеочередными.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Общее собрание акционеров не вправе рассматривать и принимать решения по вопросам, не отнесенным к его компетенции.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Решение по вопросам, указанным в пп. 1-3,5,16 п.7.2. настоящего Устава, принимаются Общим собранием акционе</w:t>
      </w:r>
      <w:r>
        <w:rPr>
          <w:sz w:val="28"/>
          <w:szCs w:val="28"/>
        </w:rPr>
        <w:t>ров большинством в три четверти голосов акционеров - владельцев голосующих акций, принимающих участие в собрании. Решения общего собрания акционеров по остальным вопросам принимаются большинством голосов акционеров - владельцев голосующих акций, принимающи</w:t>
      </w:r>
      <w:r>
        <w:rPr>
          <w:sz w:val="28"/>
          <w:szCs w:val="28"/>
        </w:rPr>
        <w:t>х участие в собрании.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Общее собрание не вправе принимать решения по вопросам, не включенным в повестку дня собрания, а также изменять повестку дня.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Решение о проведении годового общего собрания принимается председателем общего собрания акционеров Общества.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 xml:space="preserve">Решение о проведении внеочередного общего собрания акционеров принимается председателем общего собрания акционеров Общества по собственной инициативе, либо по письменному требованию ревизионной комиссии (ревизора) Общества, аудитора Общества, а также </w:t>
      </w:r>
      <w:r>
        <w:rPr>
          <w:sz w:val="28"/>
          <w:szCs w:val="28"/>
        </w:rPr>
        <w:t>акционера (акционеров), являющегося владельцем не менее чем 10 процентов голосующих акций Общества на дату предъявления требования.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В требовании о проведении внеочередного общего собрания акционеров должны быть сформулированы вопросы, подлежащие внесению в</w:t>
      </w:r>
      <w:r>
        <w:rPr>
          <w:sz w:val="28"/>
          <w:szCs w:val="28"/>
        </w:rPr>
        <w:t xml:space="preserve"> повестку дня собрания, с указанием мотивов их внесения.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Председатель общего собрания акционеров Общества обязан в течение 10 дней с даты предъявления требования ревизионной комиссии (ревизора) Общества, аудитора Общества или акционера (акционеров), являющ</w:t>
      </w:r>
      <w:r>
        <w:rPr>
          <w:sz w:val="28"/>
          <w:szCs w:val="28"/>
        </w:rPr>
        <w:t>егося владельцем не менее чем 10 процентов голосующих акций Общества, о созыве внеочередного общего собрания принять решение о созыве внеочередного общего собрания акционеров либо об отказе от созыва.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 xml:space="preserve">В случае если в течение указанного срока председателем </w:t>
      </w:r>
      <w:r>
        <w:rPr>
          <w:sz w:val="28"/>
          <w:szCs w:val="28"/>
        </w:rPr>
        <w:t>общего собрания акционеров Общества не принято решение о созыве внеочередного общего собрания акционеров или принято решение об отказе от его созыва, внеочередное общее собрание акционеров может быть созвано лицами, требующими его созыва.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В этом случае рас</w:t>
      </w:r>
      <w:r>
        <w:rPr>
          <w:sz w:val="28"/>
          <w:szCs w:val="28"/>
        </w:rPr>
        <w:t>ходы по подготовке и проведению общего собрания акционеров могут быть возмещены по решению общего собрания акционеров за счет средств Общества.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Сообщения акционерам о проведении общего собрания должно быть направлено акционерам в форме письменного уведомле</w:t>
      </w:r>
      <w:r>
        <w:rPr>
          <w:sz w:val="28"/>
          <w:szCs w:val="28"/>
        </w:rPr>
        <w:t>ния заказным почтовым отправлением, либо передано акционеру под личную подпись в срок не позднее, чем за 30 дней до даты его проведения. Почтовое отправление направляется по адресу, указанному в реестре акционеров.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Акционеры, не присутствовавшие на Общем с</w:t>
      </w:r>
      <w:r>
        <w:rPr>
          <w:sz w:val="28"/>
          <w:szCs w:val="28"/>
        </w:rPr>
        <w:t>обрании акционеров, информируются о решениях, принятых Общим собранием, а также итогах голосования не позднее 10 дней с даты проведения Общего собрания заказным письмом.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Акционеры (акционер) Общества, являющиеся в совокупности владельцами не менее, чем 2 п</w:t>
      </w:r>
      <w:r>
        <w:rPr>
          <w:sz w:val="28"/>
          <w:szCs w:val="28"/>
        </w:rPr>
        <w:t>роцентами голосующих акций Общества, в срок не позднее 30 дней после окончания финансового года Общества, вправе внести не более двух предложений в повестку дня годового общего собрания акционеров и выдвинуть кандидатов в ревизионную комиссию (ревизора) Об</w:t>
      </w:r>
      <w:r>
        <w:rPr>
          <w:sz w:val="28"/>
          <w:szCs w:val="28"/>
        </w:rPr>
        <w:t>щества, на должность председателя общего собрания акционеров и на должность генерального директора.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При соблюдении акционером (акционерами) установленных действующим законодательством РФ требований к процедуре и порядку внесения таких предложений председат</w:t>
      </w:r>
      <w:r>
        <w:rPr>
          <w:sz w:val="28"/>
          <w:szCs w:val="28"/>
        </w:rPr>
        <w:t>ель общего собрания акционеров не вправе отказать акционерам во включении их вопросов в повестку дня, а выдвинутых кандидатур - в список для голосования.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Акционер вправе участвовать в работе общего собрания акционеров лично или через представителя. Полномо</w:t>
      </w:r>
      <w:r>
        <w:rPr>
          <w:sz w:val="28"/>
          <w:szCs w:val="28"/>
        </w:rPr>
        <w:t>чия представителей оформляются в порядке, установленном законодательством. Доверенность представителя на голосование должна быть оформлена в соответствии с требованиями п.п.4,5 ст. 185 ГК РФ или удостоверена нотариально.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Общее собрание акционеров правомочн</w:t>
      </w:r>
      <w:r>
        <w:rPr>
          <w:sz w:val="28"/>
          <w:szCs w:val="28"/>
        </w:rPr>
        <w:t>о (имеет кворум), если на момент окончания регистрации для участия в общем собрании акционеров зарегистрировались акционеры (их представители), обладающие в совокупности более чем половиной голосов размещенных голосующих акций Общества.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При отсутствии квор</w:t>
      </w:r>
      <w:r>
        <w:rPr>
          <w:sz w:val="28"/>
          <w:szCs w:val="28"/>
        </w:rPr>
        <w:t>ума для проведения общего собрания акционеров объявляется дата проведения нового общего собрания акционеров. Изменение повестки дня при проведении нового общего собрания акционеров не допускается.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after="0" w:line="240" w:lineRule="auto"/>
        <w:ind w:right="60" w:firstLine="284"/>
      </w:pPr>
      <w:r>
        <w:rPr>
          <w:sz w:val="28"/>
          <w:szCs w:val="28"/>
        </w:rPr>
        <w:t xml:space="preserve">Итоги голосования оглашаются на общем собрании акционеров. </w:t>
      </w:r>
      <w:r>
        <w:rPr>
          <w:sz w:val="28"/>
          <w:szCs w:val="28"/>
        </w:rPr>
        <w:t>Протокол общего собрания акционеров составляется не позднее 15 дней после закрытия общего собрания акционеров в двух экземплярах. Оба экземпляра подписываются председательствующим на общем собрании акционеров и секретарем общего собрания акционеров.</w:t>
      </w:r>
    </w:p>
    <w:p w:rsidR="006E1112" w:rsidRDefault="006E1112">
      <w:pPr>
        <w:pStyle w:val="1"/>
        <w:tabs>
          <w:tab w:val="left" w:pos="993"/>
        </w:tabs>
        <w:spacing w:after="0" w:line="240" w:lineRule="auto"/>
        <w:ind w:right="60" w:firstLine="284"/>
        <w:rPr>
          <w:sz w:val="24"/>
          <w:szCs w:val="24"/>
        </w:rPr>
      </w:pPr>
    </w:p>
    <w:p w:rsidR="006E1112" w:rsidRDefault="006E1112">
      <w:pPr>
        <w:pStyle w:val="1"/>
        <w:tabs>
          <w:tab w:val="left" w:pos="993"/>
        </w:tabs>
        <w:spacing w:after="0" w:line="240" w:lineRule="auto"/>
        <w:ind w:right="60" w:firstLine="284"/>
        <w:rPr>
          <w:sz w:val="24"/>
          <w:szCs w:val="24"/>
        </w:rPr>
      </w:pPr>
    </w:p>
    <w:p w:rsidR="006E1112" w:rsidRDefault="004254B0">
      <w:pPr>
        <w:pStyle w:val="1"/>
        <w:numPr>
          <w:ilvl w:val="0"/>
          <w:numId w:val="28"/>
        </w:numPr>
        <w:tabs>
          <w:tab w:val="left" w:pos="1182"/>
        </w:tabs>
        <w:spacing w:after="0" w:line="240" w:lineRule="auto"/>
        <w:ind w:firstLine="284"/>
        <w:jc w:val="center"/>
      </w:pPr>
      <w:bookmarkStart w:id="0" w:name="bookmark5"/>
      <w:r>
        <w:rPr>
          <w:b/>
          <w:sz w:val="28"/>
          <w:szCs w:val="28"/>
        </w:rPr>
        <w:t>Пред</w:t>
      </w:r>
      <w:r>
        <w:rPr>
          <w:b/>
          <w:sz w:val="28"/>
          <w:szCs w:val="28"/>
        </w:rPr>
        <w:t>седатель общего собрания акционеров</w:t>
      </w:r>
      <w:bookmarkEnd w:id="0"/>
    </w:p>
    <w:p w:rsidR="006E1112" w:rsidRDefault="006E1112">
      <w:pPr>
        <w:pStyle w:val="1"/>
        <w:tabs>
          <w:tab w:val="left" w:pos="1466"/>
        </w:tabs>
        <w:spacing w:after="0" w:line="240" w:lineRule="auto"/>
        <w:ind w:left="284"/>
        <w:rPr>
          <w:b/>
          <w:sz w:val="28"/>
          <w:szCs w:val="28"/>
        </w:rPr>
      </w:pP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 xml:space="preserve">Председатель общего собрания акционеров осуществляет общее руководство общим собранием акционеров, принимает решение по собственной инициативе о проведении общего собрания акционеров (очередного или внеочередного), </w:t>
      </w:r>
      <w:r>
        <w:rPr>
          <w:sz w:val="28"/>
          <w:szCs w:val="28"/>
        </w:rPr>
        <w:t>определяет повестку дня общего собрания акционеров в соответствии с поступившими предложениями акционеров Общества.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К компетенции председателя общего собрания акционеров относятся следующие вопросы: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- подготовка перечня информации (материалов), предоставля</w:t>
      </w:r>
      <w:r>
        <w:rPr>
          <w:sz w:val="28"/>
          <w:szCs w:val="28"/>
        </w:rPr>
        <w:t>емых акционерам при подготовке к проведению общих собраний акционеров;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- извещение акционеров о предстоящем общем собрании акционеров Общества;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- составляет список лиц, имеющих право на получение дивиденда.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Председатель общего собрания акционеров может изб</w:t>
      </w:r>
      <w:r>
        <w:rPr>
          <w:sz w:val="28"/>
          <w:szCs w:val="28"/>
        </w:rPr>
        <w:t>ираться общим собранием акционеров на срок до 3 лет.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after="0" w:line="240" w:lineRule="auto"/>
        <w:ind w:right="60" w:firstLine="284"/>
      </w:pPr>
      <w:r>
        <w:rPr>
          <w:sz w:val="28"/>
          <w:szCs w:val="28"/>
        </w:rPr>
        <w:t>По решению общего собрания акционеров председателю общего собрания акционеров Общества в период исполнения им своих обязанностей может выплачиваться вознаграждение и (или) компенсироваться расходы, связа</w:t>
      </w:r>
      <w:r>
        <w:rPr>
          <w:sz w:val="28"/>
          <w:szCs w:val="28"/>
        </w:rPr>
        <w:t>нные с исполнением им функции председателя на общем собрании акционеров Общества. Размеры таких вознаграждений и компенсаций устанавливаются общим собранием акционеров.</w:t>
      </w:r>
    </w:p>
    <w:p w:rsidR="006E1112" w:rsidRDefault="006E1112">
      <w:pPr>
        <w:pStyle w:val="Standard"/>
        <w:ind w:firstLine="284"/>
        <w:rPr>
          <w:rFonts w:ascii="Times New Roman" w:hAnsi="Times New Roman" w:cs="Times New Roman"/>
        </w:rPr>
      </w:pPr>
    </w:p>
    <w:p w:rsidR="006E1112" w:rsidRDefault="006E1112">
      <w:pPr>
        <w:pStyle w:val="Standard"/>
        <w:ind w:firstLine="284"/>
        <w:rPr>
          <w:rFonts w:ascii="Times New Roman" w:hAnsi="Times New Roman" w:cs="Times New Roman"/>
        </w:rPr>
      </w:pPr>
    </w:p>
    <w:p w:rsidR="006E1112" w:rsidRDefault="004254B0">
      <w:pPr>
        <w:pStyle w:val="1"/>
        <w:numPr>
          <w:ilvl w:val="0"/>
          <w:numId w:val="28"/>
        </w:numPr>
        <w:tabs>
          <w:tab w:val="left" w:pos="1182"/>
        </w:tabs>
        <w:spacing w:after="0" w:line="240" w:lineRule="auto"/>
        <w:ind w:firstLine="284"/>
        <w:jc w:val="center"/>
      </w:pPr>
      <w:r>
        <w:rPr>
          <w:b/>
          <w:sz w:val="28"/>
          <w:szCs w:val="28"/>
        </w:rPr>
        <w:t>Генеральный директор Общества</w:t>
      </w:r>
    </w:p>
    <w:p w:rsidR="006E1112" w:rsidRDefault="006E1112">
      <w:pPr>
        <w:pStyle w:val="1"/>
        <w:tabs>
          <w:tab w:val="left" w:pos="1466"/>
        </w:tabs>
        <w:spacing w:after="0" w:line="240" w:lineRule="auto"/>
        <w:ind w:left="284"/>
        <w:rPr>
          <w:b/>
          <w:sz w:val="28"/>
          <w:szCs w:val="28"/>
        </w:rPr>
      </w:pP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 xml:space="preserve">Генеральный директор является единоличным </w:t>
      </w:r>
      <w:r>
        <w:rPr>
          <w:sz w:val="28"/>
          <w:szCs w:val="28"/>
        </w:rPr>
        <w:t>исполнительным органом Общества и осуществляет руководство текущей деятельности Общества.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К компетенции Генерального директора Общества относятся все вопросы руководства текущей деятельностью Общества, за исключением вопросов, отнесенных к компетенции Обще</w:t>
      </w:r>
      <w:r>
        <w:rPr>
          <w:sz w:val="28"/>
          <w:szCs w:val="28"/>
        </w:rPr>
        <w:t>го собрания акционеров и председателя общего собрания акционеров.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Генеральный директор организует выполнение решений Общего собрания акционеров.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Генеральный директор Общества при осуществлении своих прав и исполнении обязанностей должен действовать в интер</w:t>
      </w:r>
      <w:r>
        <w:rPr>
          <w:sz w:val="28"/>
          <w:szCs w:val="28"/>
        </w:rPr>
        <w:t>есах Общества, осуществлять свои права и исполнять обязанности в отношении Общества добросовестно и разумно.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Генеральный директор назначается на должность решением Общего собрания акционеров сроком не более 5 лет. При назначении Генерального директора с ни</w:t>
      </w:r>
      <w:r>
        <w:rPr>
          <w:sz w:val="28"/>
          <w:szCs w:val="28"/>
        </w:rPr>
        <w:t>м заключается договор, подписываемый председателем общего собрания акционеров. Генеральный директор не может быть Председателем общего собрания акционеров.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 xml:space="preserve">Генеральный директор без доверенности действует от имени Общества, представляет его во всех </w:t>
      </w:r>
      <w:r>
        <w:rPr>
          <w:sz w:val="28"/>
          <w:szCs w:val="28"/>
        </w:rPr>
        <w:t>государственных органах, учреждениях, предприятиях, организациях, в судах и арбитраже в Российской Федерации и за рубежом; заключает от имени Общества контракты, договора, совершает сделки и иные юридические акты, выдает доверенности, открывает в банках ра</w:t>
      </w:r>
      <w:r>
        <w:rPr>
          <w:sz w:val="28"/>
          <w:szCs w:val="28"/>
        </w:rPr>
        <w:t>счетные и иные счета; в пределах своих полномочий издает приказы и дает указания, обязательные для всех работников Общества, утверждает штатное расписание, осуществляет найм, и увольнение персонала, применяет меры поощрения и налагает взыскания.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Права и об</w:t>
      </w:r>
      <w:r>
        <w:rPr>
          <w:sz w:val="28"/>
          <w:szCs w:val="28"/>
        </w:rPr>
        <w:t>язанности Генерального директора по осуществлению руководства текущей деятельностью Общества определяются действующим законодательством, настоящим уставом и договором, заключаемым Генеральным директором с Обществом.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Генеральный директор несет ответственнос</w:t>
      </w:r>
      <w:r>
        <w:rPr>
          <w:sz w:val="28"/>
          <w:szCs w:val="28"/>
        </w:rPr>
        <w:t>ть перед Обществом за убытки, причиненные обществу его виновными действиями (бездействием), если иные основания и размер ответственности не установлены федеральными законами. За нарушение требований п. 13.2. настоящего Устава Генеральный Директор несет мат</w:t>
      </w:r>
      <w:r>
        <w:rPr>
          <w:sz w:val="28"/>
          <w:szCs w:val="28"/>
        </w:rPr>
        <w:t>ериальную ответственность в размере своих 3-х месячных окладов.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after="0" w:line="240" w:lineRule="auto"/>
        <w:ind w:right="60" w:firstLine="284"/>
      </w:pPr>
      <w:r>
        <w:rPr>
          <w:sz w:val="28"/>
          <w:szCs w:val="28"/>
        </w:rPr>
        <w:t>Генеральный директор может быть освобожден от занимаемой должности решением Общего собрания акционеров.</w:t>
      </w:r>
    </w:p>
    <w:p w:rsidR="006E1112" w:rsidRDefault="006E1112">
      <w:pPr>
        <w:pStyle w:val="1"/>
        <w:tabs>
          <w:tab w:val="left" w:pos="1277"/>
        </w:tabs>
        <w:spacing w:after="0" w:line="240" w:lineRule="auto"/>
        <w:ind w:left="284" w:right="60"/>
        <w:rPr>
          <w:sz w:val="24"/>
          <w:szCs w:val="24"/>
        </w:rPr>
      </w:pPr>
    </w:p>
    <w:p w:rsidR="006E1112" w:rsidRDefault="006E1112">
      <w:pPr>
        <w:pStyle w:val="1"/>
        <w:tabs>
          <w:tab w:val="left" w:pos="1277"/>
        </w:tabs>
        <w:spacing w:after="0" w:line="240" w:lineRule="auto"/>
        <w:ind w:left="284" w:right="60"/>
        <w:rPr>
          <w:sz w:val="24"/>
          <w:szCs w:val="24"/>
        </w:rPr>
      </w:pPr>
    </w:p>
    <w:p w:rsidR="006E1112" w:rsidRDefault="004254B0">
      <w:pPr>
        <w:pStyle w:val="1"/>
        <w:numPr>
          <w:ilvl w:val="0"/>
          <w:numId w:val="28"/>
        </w:numPr>
        <w:tabs>
          <w:tab w:val="left" w:pos="1182"/>
        </w:tabs>
        <w:spacing w:after="0" w:line="240" w:lineRule="auto"/>
        <w:ind w:firstLine="284"/>
        <w:jc w:val="center"/>
      </w:pPr>
      <w:bookmarkStart w:id="1" w:name="bookmark7"/>
      <w:r>
        <w:rPr>
          <w:b/>
          <w:sz w:val="28"/>
          <w:szCs w:val="28"/>
        </w:rPr>
        <w:t>Имущество, сделки по имуществу</w:t>
      </w:r>
      <w:bookmarkEnd w:id="1"/>
    </w:p>
    <w:p w:rsidR="006E1112" w:rsidRDefault="006E1112">
      <w:pPr>
        <w:pStyle w:val="1"/>
        <w:tabs>
          <w:tab w:val="left" w:pos="1466"/>
        </w:tabs>
        <w:spacing w:after="0" w:line="240" w:lineRule="auto"/>
        <w:ind w:left="284"/>
        <w:rPr>
          <w:b/>
          <w:sz w:val="24"/>
          <w:szCs w:val="24"/>
        </w:rPr>
      </w:pP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Имущество Общества составляют основные фонды и оборотн</w:t>
      </w:r>
      <w:r>
        <w:rPr>
          <w:sz w:val="28"/>
          <w:szCs w:val="28"/>
        </w:rPr>
        <w:t>ые средства, а также иное имущество, стоимость которого отражается на его самостоятельном балансе. Источники образования имущества, доходы, балансовая и чистая прибыль Общества формируются в порядке, предусмотренном действующим законодательством РФ. Прибыл</w:t>
      </w:r>
      <w:r>
        <w:rPr>
          <w:sz w:val="28"/>
          <w:szCs w:val="28"/>
        </w:rPr>
        <w:t xml:space="preserve">ь, остающаяся в распоряжении Общества, направляется на пополнение фондов Общества, выплату дивиденда, развитие Общества и на иные цели, предусмотренные действующим законодательством РФ и настоящим Уставом. Убытки Общества покрываются за счет его имущества </w:t>
      </w:r>
      <w:r>
        <w:rPr>
          <w:sz w:val="28"/>
          <w:szCs w:val="28"/>
        </w:rPr>
        <w:t>в порядке, предусмотренном действующим законодательством РФ.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Прибыль Общества подлежит налогообложению в порядке, предусмотренном действующим законодательством РФ.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 xml:space="preserve">Общество вправе образовывать фонды специального назначения. Положения о порядке образования </w:t>
      </w:r>
      <w:r>
        <w:rPr>
          <w:sz w:val="28"/>
          <w:szCs w:val="28"/>
        </w:rPr>
        <w:t>и использования фондов Общества принимается Общим собранием в соответствии с действующим законодательством РФ.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осуществляет сделки, связанные с приобретением или отчуждением им имущества в соответствии с действующим законодательством.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впр</w:t>
      </w:r>
      <w:r>
        <w:rPr>
          <w:sz w:val="28"/>
          <w:szCs w:val="28"/>
        </w:rPr>
        <w:t>аве привлечь независимого оценщика (аудитора) для определения рыночной стоимости имущества.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Привлечение независимого оценщика (аудитора) для определения рыночной стоимости имущества является обязательным в случае выкупа Обществом у акционеров принадлежащих</w:t>
      </w:r>
      <w:r>
        <w:rPr>
          <w:sz w:val="28"/>
          <w:szCs w:val="28"/>
        </w:rPr>
        <w:t xml:space="preserve"> им акций в соответствии с действующим законодательством.</w:t>
      </w:r>
    </w:p>
    <w:p w:rsidR="006E1112" w:rsidRDefault="004254B0">
      <w:pPr>
        <w:pStyle w:val="1"/>
        <w:tabs>
          <w:tab w:val="left" w:pos="993"/>
        </w:tabs>
        <w:spacing w:after="0" w:line="240" w:lineRule="auto"/>
        <w:ind w:right="60" w:firstLine="284"/>
      </w:pPr>
      <w:r>
        <w:rPr>
          <w:sz w:val="28"/>
          <w:szCs w:val="28"/>
        </w:rPr>
        <w:t>В случае, если владельцем акций общества является государство или муниципальное образование, обязательно привлечение государственного контрольного органа.</w:t>
      </w:r>
    </w:p>
    <w:p w:rsidR="006E1112" w:rsidRDefault="006E1112">
      <w:pPr>
        <w:pStyle w:val="Standard"/>
        <w:ind w:firstLine="284"/>
        <w:rPr>
          <w:rFonts w:ascii="Times New Roman" w:hAnsi="Times New Roman" w:cs="Times New Roman"/>
        </w:rPr>
      </w:pPr>
    </w:p>
    <w:p w:rsidR="006E1112" w:rsidRDefault="006E1112">
      <w:pPr>
        <w:pStyle w:val="Standard"/>
        <w:ind w:firstLine="284"/>
        <w:rPr>
          <w:rFonts w:ascii="Times New Roman" w:hAnsi="Times New Roman" w:cs="Times New Roman"/>
        </w:rPr>
      </w:pPr>
    </w:p>
    <w:p w:rsidR="006E1112" w:rsidRDefault="004254B0">
      <w:pPr>
        <w:pStyle w:val="1"/>
        <w:numPr>
          <w:ilvl w:val="0"/>
          <w:numId w:val="28"/>
        </w:numPr>
        <w:tabs>
          <w:tab w:val="left" w:pos="1182"/>
        </w:tabs>
        <w:spacing w:after="0" w:line="240" w:lineRule="auto"/>
        <w:ind w:firstLine="284"/>
        <w:jc w:val="center"/>
      </w:pPr>
      <w:bookmarkStart w:id="2" w:name="bookmark8"/>
      <w:r>
        <w:rPr>
          <w:b/>
          <w:sz w:val="28"/>
          <w:szCs w:val="28"/>
        </w:rPr>
        <w:t>Дивиденд</w:t>
      </w:r>
      <w:bookmarkEnd w:id="2"/>
    </w:p>
    <w:p w:rsidR="006E1112" w:rsidRDefault="006E1112">
      <w:pPr>
        <w:pStyle w:val="1"/>
        <w:tabs>
          <w:tab w:val="left" w:pos="1466"/>
        </w:tabs>
        <w:spacing w:after="0" w:line="240" w:lineRule="auto"/>
        <w:ind w:left="284"/>
        <w:rPr>
          <w:b/>
          <w:sz w:val="24"/>
          <w:szCs w:val="24"/>
        </w:rPr>
      </w:pP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after="0" w:line="240" w:lineRule="auto"/>
        <w:ind w:right="60" w:firstLine="284"/>
      </w:pPr>
      <w:r>
        <w:rPr>
          <w:sz w:val="28"/>
          <w:szCs w:val="28"/>
        </w:rPr>
        <w:t xml:space="preserve">Общество раз в год принимает </w:t>
      </w:r>
      <w:r>
        <w:rPr>
          <w:sz w:val="28"/>
          <w:szCs w:val="28"/>
        </w:rPr>
        <w:t>решение (объявляет) о выплате дивидендов по размещенным акциям.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Решение о выплате дивидендов, размере дивиденда и форме его выплаты по акциям каждой категории (типа) принимается общим собранием акционеров.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 xml:space="preserve">Для каждой выплаты дивидендов председатель общего </w:t>
      </w:r>
      <w:r>
        <w:rPr>
          <w:sz w:val="28"/>
          <w:szCs w:val="28"/>
        </w:rPr>
        <w:t>собрания Общества составляет список лиц, имеющих право на получение дивиденда. В список лиц, имеющих право на получение дивидендов, должны быть включены акционеры и номинальные держатели акций, внесенные в реестр акционеров Общества на день составления спи</w:t>
      </w:r>
      <w:r>
        <w:rPr>
          <w:sz w:val="28"/>
          <w:szCs w:val="28"/>
        </w:rPr>
        <w:t>ска лиц, имеющих право участвовать в годовом Общем собрании акционеров.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Дивиденды выплачиваются из чистой прибыли Общества за текущий год.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Дата начала выплаты годовых дивидендов определяется решением общего собрания акционеров о выплате годовых дивидендов,</w:t>
      </w:r>
      <w:r>
        <w:rPr>
          <w:sz w:val="28"/>
          <w:szCs w:val="28"/>
        </w:rPr>
        <w:t xml:space="preserve"> а в случае не определения этим собранием даты начала выплаты дивидендов с 30-го дня после даты проведения годового Общего собрания акционеров, принявшего решение о выплате дивидендов.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after="0" w:line="240" w:lineRule="auto"/>
        <w:ind w:right="60" w:firstLine="284"/>
      </w:pPr>
      <w:r>
        <w:rPr>
          <w:sz w:val="28"/>
          <w:szCs w:val="28"/>
        </w:rPr>
        <w:t xml:space="preserve">Общество не вправе принимать решение о выплате (объявлении) дивидендов </w:t>
      </w:r>
      <w:r>
        <w:rPr>
          <w:sz w:val="28"/>
          <w:szCs w:val="28"/>
        </w:rPr>
        <w:t>по акциям: до полной оплаты всего уставного капитала Общества; до выкупа всех акций, которые должны быть выкуплены в соответствии с действующим законодательством РФ; если на момент выплаты дивидендов Общество отвечает признакам несостоятельности (банкротст</w:t>
      </w:r>
      <w:r>
        <w:rPr>
          <w:sz w:val="28"/>
          <w:szCs w:val="28"/>
        </w:rPr>
        <w:t>ва) в соответствии с правовыми актами РФ о несостоятельности (банкротстве) предприятий или указанные признаки появятся у Общества в результате выплаты дивидендов; если стоимость чистых активов Общества меньше его уставного капитала, и резервного фонда, и п</w:t>
      </w:r>
      <w:r>
        <w:rPr>
          <w:sz w:val="28"/>
          <w:szCs w:val="28"/>
        </w:rPr>
        <w:t>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выплаты дивидендов.</w:t>
      </w:r>
    </w:p>
    <w:p w:rsidR="006E1112" w:rsidRDefault="006E1112">
      <w:pPr>
        <w:pStyle w:val="Standard"/>
        <w:ind w:firstLine="284"/>
        <w:rPr>
          <w:rFonts w:ascii="Times New Roman" w:hAnsi="Times New Roman" w:cs="Times New Roman"/>
        </w:rPr>
      </w:pPr>
    </w:p>
    <w:p w:rsidR="006E1112" w:rsidRDefault="006E1112">
      <w:pPr>
        <w:pStyle w:val="Standard"/>
        <w:ind w:firstLine="284"/>
        <w:rPr>
          <w:rFonts w:ascii="Times New Roman" w:hAnsi="Times New Roman" w:cs="Times New Roman"/>
        </w:rPr>
      </w:pPr>
    </w:p>
    <w:p w:rsidR="006E1112" w:rsidRDefault="004254B0">
      <w:pPr>
        <w:pStyle w:val="1"/>
        <w:numPr>
          <w:ilvl w:val="0"/>
          <w:numId w:val="28"/>
        </w:numPr>
        <w:tabs>
          <w:tab w:val="left" w:pos="1182"/>
        </w:tabs>
        <w:spacing w:after="0" w:line="240" w:lineRule="auto"/>
        <w:ind w:firstLine="284"/>
        <w:jc w:val="center"/>
      </w:pPr>
      <w:bookmarkStart w:id="3" w:name="bookmark9"/>
      <w:r>
        <w:rPr>
          <w:b/>
          <w:sz w:val="28"/>
          <w:szCs w:val="28"/>
        </w:rPr>
        <w:t>Ревизионная комиссия и аудит</w:t>
      </w:r>
      <w:bookmarkEnd w:id="3"/>
    </w:p>
    <w:p w:rsidR="006E1112" w:rsidRDefault="006E1112">
      <w:pPr>
        <w:pStyle w:val="Standard"/>
        <w:ind w:firstLine="284"/>
        <w:rPr>
          <w:rFonts w:ascii="Times New Roman" w:hAnsi="Times New Roman" w:cs="Times New Roman"/>
        </w:rPr>
      </w:pP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 xml:space="preserve">В компетенцию Ревизионной комиссии входит </w:t>
      </w:r>
      <w:r>
        <w:rPr>
          <w:sz w:val="28"/>
          <w:szCs w:val="28"/>
        </w:rPr>
        <w:t>контроль, за финансово-хозяйственной деятельностью Общества (внутренний аудит).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Решением Общего собрания акционеров к компетенции Ревизионной комиссии могут быть отнесены иные вопросы, не предусмотренные действующим законодательством.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 xml:space="preserve">Ревизионная комиссия </w:t>
      </w:r>
      <w:r>
        <w:rPr>
          <w:sz w:val="28"/>
          <w:szCs w:val="28"/>
        </w:rPr>
        <w:t>действует в составе до 3 человек.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Ревизионная комиссия избирается Общим собранием из числа акционеров или их представителей, не являющихся членами исполнительных органов Общества, сроком на 1 год.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Порядок выдвижения кандидатов в состав Ревизионной комиссии</w:t>
      </w:r>
      <w:r>
        <w:rPr>
          <w:sz w:val="28"/>
          <w:szCs w:val="28"/>
        </w:rPr>
        <w:t xml:space="preserve"> определяется пунктом 7.13. настоящего Устава.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Члены ревизионной комиссии (ревизор) Общества не могут одновременно занимать иные должности в органах управления Общества.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Акции, принадлежащие, лицам, занимающим должности в органах управления Общества , не м</w:t>
      </w:r>
      <w:r>
        <w:rPr>
          <w:sz w:val="28"/>
          <w:szCs w:val="28"/>
        </w:rPr>
        <w:t>огут участвовать в голосовании при избрании членов ревизионной комиссии (ревизора) Общества.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Деятельность ревизионной комиссии регулируется действующим законодательством РФ и настоящим Уставом.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Проверка (ревизия) финансово-хозяйственной деятельности Общест</w:t>
      </w:r>
      <w:r>
        <w:rPr>
          <w:sz w:val="28"/>
          <w:szCs w:val="28"/>
        </w:rPr>
        <w:t>ва осуществляется по итогам деятельности Общества за год, а также во всякое время по инициативе ревизионной комиссии (ревизора) Общества, решению общего собрания акционеров или по требованию акционера (акционеров) Общества, владеющего в совокупности не мен</w:t>
      </w:r>
      <w:r>
        <w:rPr>
          <w:sz w:val="28"/>
          <w:szCs w:val="28"/>
        </w:rPr>
        <w:t>ее чем 10 процентами голосующих акций Общества.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По требованию ревизионной комиссии (ревизора) Общества Генеральный Директор Общества, обязан представить документы о финансово-хозяйственной деятельности Общества.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Результаты проверок (ревизий) финансово - хо</w:t>
      </w:r>
      <w:r>
        <w:rPr>
          <w:sz w:val="28"/>
          <w:szCs w:val="28"/>
        </w:rPr>
        <w:t>зяйственной деятельности Общества представляются и утверждаются на общем собрании Общества.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Ревизионная комиссия (ревизор) Общества вправе потребовать созыва внеочередного общего собрания акционеров в соответствии с действующим законодательством РФ.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в случае необходимости привлекает профессионального аудитора, не связанного имущественными отношениями: Обществом или его участниками, для проверки и подтверждения правильности годовой финансовой отчетности.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Аудиторская проверка деятельности Общес</w:t>
      </w:r>
      <w:r>
        <w:rPr>
          <w:sz w:val="28"/>
          <w:szCs w:val="28"/>
        </w:rPr>
        <w:t>тва может быть проведена во всякое время по требованию акционеров, совокупная доля которых в уставном капитале Общества составляет 10 и более процентов.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after="0" w:line="240" w:lineRule="auto"/>
        <w:ind w:right="60" w:firstLine="284"/>
      </w:pPr>
      <w:r>
        <w:rPr>
          <w:sz w:val="28"/>
          <w:szCs w:val="28"/>
        </w:rPr>
        <w:t>Общее собрание акционеров утверждает аудитора Общества и размер оплаты его услуг.</w:t>
      </w:r>
    </w:p>
    <w:p w:rsidR="006E1112" w:rsidRDefault="006E1112">
      <w:pPr>
        <w:pStyle w:val="Standard"/>
        <w:ind w:firstLine="284"/>
        <w:rPr>
          <w:rFonts w:ascii="Times New Roman" w:hAnsi="Times New Roman" w:cs="Times New Roman"/>
        </w:rPr>
      </w:pPr>
    </w:p>
    <w:p w:rsidR="006E1112" w:rsidRDefault="006E1112">
      <w:pPr>
        <w:pStyle w:val="Standard"/>
        <w:ind w:firstLine="284"/>
        <w:rPr>
          <w:rFonts w:ascii="Times New Roman" w:hAnsi="Times New Roman" w:cs="Times New Roman"/>
        </w:rPr>
      </w:pPr>
    </w:p>
    <w:p w:rsidR="006E1112" w:rsidRDefault="004254B0">
      <w:pPr>
        <w:pStyle w:val="1"/>
        <w:numPr>
          <w:ilvl w:val="0"/>
          <w:numId w:val="28"/>
        </w:numPr>
        <w:tabs>
          <w:tab w:val="left" w:pos="1182"/>
        </w:tabs>
        <w:spacing w:after="0" w:line="240" w:lineRule="auto"/>
        <w:ind w:firstLine="284"/>
        <w:jc w:val="center"/>
      </w:pPr>
      <w:bookmarkStart w:id="4" w:name="bookmark10"/>
      <w:r>
        <w:rPr>
          <w:b/>
          <w:sz w:val="28"/>
          <w:szCs w:val="28"/>
        </w:rPr>
        <w:t>Контроль, учет и от</w:t>
      </w:r>
      <w:r>
        <w:rPr>
          <w:b/>
          <w:sz w:val="28"/>
          <w:szCs w:val="28"/>
        </w:rPr>
        <w:t>четность</w:t>
      </w:r>
      <w:bookmarkEnd w:id="4"/>
    </w:p>
    <w:p w:rsidR="006E1112" w:rsidRDefault="006E1112">
      <w:pPr>
        <w:pStyle w:val="Standard"/>
        <w:ind w:firstLine="284"/>
        <w:rPr>
          <w:rFonts w:ascii="Times New Roman" w:hAnsi="Times New Roman" w:cs="Times New Roman"/>
        </w:rPr>
      </w:pP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в соответствии с действующим законодательством РФ осуществляет учет результатов своей деятельности, ведет оперативный, бухгалтерский, статистический учет и отчетность и несет ответственность за их достоверность.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 xml:space="preserve">Общество обязано вести </w:t>
      </w:r>
      <w:r>
        <w:rPr>
          <w:sz w:val="28"/>
          <w:szCs w:val="28"/>
        </w:rPr>
        <w:t>бухгалтерский учет и представлять финансовую отчетность в порядке, установленном настоящим Федеральным законом и иными правовыми актами Российской Федерации.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 xml:space="preserve">Ответственность за организацию, состояние и достоверность </w:t>
      </w:r>
      <w:r>
        <w:rPr>
          <w:rStyle w:val="11pt0pt"/>
          <w:sz w:val="28"/>
          <w:szCs w:val="28"/>
        </w:rPr>
        <w:t xml:space="preserve">бухгалтерского </w:t>
      </w:r>
      <w:r>
        <w:rPr>
          <w:sz w:val="28"/>
          <w:szCs w:val="28"/>
        </w:rPr>
        <w:t>учета в Обществе, своевре</w:t>
      </w:r>
      <w:r>
        <w:rPr>
          <w:sz w:val="28"/>
          <w:szCs w:val="28"/>
        </w:rPr>
        <w:t>менное представление ежегодного отчета и другой финансовой отчетности в соответствующие органы, а также сведений о деятельности Общества, представляемых акционерам, кредиторам и в средства массовой информации, несет Генеральный Директор Общества в порядке,</w:t>
      </w:r>
      <w:r>
        <w:rPr>
          <w:sz w:val="28"/>
          <w:szCs w:val="28"/>
        </w:rPr>
        <w:t xml:space="preserve"> определенных настоящим Уставом и действующим законодательством.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обязано хранить следующие документы: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Устав Общества, изменения и дополнения, внесенные в Устав Общества, зарегистрированные в установленном порядке, решение о создании Общества, свид</w:t>
      </w:r>
      <w:r>
        <w:rPr>
          <w:sz w:val="28"/>
          <w:szCs w:val="28"/>
        </w:rPr>
        <w:t>етельство о государственной регистрации Общества;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документы, подтверждающие права Общества на имущество, находящееся на его балансе;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внутренние документы Общества, утверждаемые общим собранием акционеров и иными органами управления Общества;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положение о фи</w:t>
      </w:r>
      <w:r>
        <w:rPr>
          <w:sz w:val="28"/>
          <w:szCs w:val="28"/>
        </w:rPr>
        <w:t>лиале или представительстве Общества;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годовой финансовый отчет;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проспект эмиссии акций Общества;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документы бухгалтерского учета;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документы финансовой отчетности, представляемые в соответствующие органы;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протоколы общих собраний акционеров Общества, заседан</w:t>
      </w:r>
      <w:r>
        <w:rPr>
          <w:sz w:val="28"/>
          <w:szCs w:val="28"/>
        </w:rPr>
        <w:t>ий ревизионной комиссии (ревизора) Общества;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заключения ревизионной комиссии (ревизора) Общества, аудитора Общества, государственных и муниципальных органов финансового контроля;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иные документы, предусмотренные действующим законодательством, Уставом Общест</w:t>
      </w:r>
      <w:r>
        <w:rPr>
          <w:sz w:val="28"/>
          <w:szCs w:val="28"/>
        </w:rPr>
        <w:t>ва, внутренними документами Общества, решениями общего собрания акционеров, органов управления Общества, а также документы, предусмотренные правовыми актами Российской Федерации.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хранит документы, предусмотренные пунктом 13.3. настоящего Устава, п</w:t>
      </w:r>
      <w:r>
        <w:rPr>
          <w:sz w:val="28"/>
          <w:szCs w:val="28"/>
        </w:rPr>
        <w:t>о месту нахождения его исполнительного органа или в ином месте, известном и доступном для акционеров, кредиторов Общества и иных заинтересованных лиц.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обеспечивает акционерам доступ к документам, предусмотренным действующим законодательством, за и</w:t>
      </w:r>
      <w:r>
        <w:rPr>
          <w:sz w:val="28"/>
          <w:szCs w:val="28"/>
        </w:rPr>
        <w:t>сключением документов бухгалтерского учета.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after="0" w:line="240" w:lineRule="auto"/>
        <w:ind w:right="60" w:firstLine="284"/>
      </w:pPr>
      <w:r>
        <w:rPr>
          <w:sz w:val="28"/>
          <w:szCs w:val="28"/>
        </w:rPr>
        <w:t>По требованию акционера Общество обязано предоставить ему копии документов согласно действующему законодательству.</w:t>
      </w:r>
    </w:p>
    <w:p w:rsidR="006E1112" w:rsidRDefault="006E1112">
      <w:pPr>
        <w:pStyle w:val="Standard"/>
        <w:ind w:firstLine="284"/>
        <w:rPr>
          <w:rFonts w:ascii="Times New Roman" w:hAnsi="Times New Roman" w:cs="Times New Roman"/>
        </w:rPr>
      </w:pPr>
    </w:p>
    <w:p w:rsidR="006E1112" w:rsidRDefault="006E1112">
      <w:pPr>
        <w:pStyle w:val="Standard"/>
        <w:ind w:firstLine="284"/>
        <w:rPr>
          <w:rFonts w:ascii="Times New Roman" w:hAnsi="Times New Roman" w:cs="Times New Roman"/>
        </w:rPr>
      </w:pPr>
    </w:p>
    <w:p w:rsidR="006E1112" w:rsidRDefault="004254B0">
      <w:pPr>
        <w:pStyle w:val="1"/>
        <w:numPr>
          <w:ilvl w:val="0"/>
          <w:numId w:val="28"/>
        </w:numPr>
        <w:tabs>
          <w:tab w:val="left" w:pos="1182"/>
        </w:tabs>
        <w:spacing w:after="0" w:line="240" w:lineRule="auto"/>
        <w:ind w:firstLine="284"/>
        <w:jc w:val="center"/>
      </w:pPr>
      <w:bookmarkStart w:id="5" w:name="bookmark11"/>
      <w:r>
        <w:rPr>
          <w:b/>
          <w:sz w:val="28"/>
          <w:szCs w:val="28"/>
        </w:rPr>
        <w:t>Ликвидация и реорганизация Общества</w:t>
      </w:r>
      <w:bookmarkEnd w:id="5"/>
    </w:p>
    <w:p w:rsidR="006E1112" w:rsidRDefault="006E1112">
      <w:pPr>
        <w:pStyle w:val="Standard"/>
        <w:ind w:firstLine="284"/>
        <w:rPr>
          <w:rFonts w:ascii="Times New Roman" w:hAnsi="Times New Roman" w:cs="Times New Roman"/>
        </w:rPr>
      </w:pP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 xml:space="preserve">Общество может быть реорганизовано добровольно в порядке, </w:t>
      </w:r>
      <w:r>
        <w:rPr>
          <w:sz w:val="28"/>
          <w:szCs w:val="28"/>
        </w:rPr>
        <w:t>предусмотренным Федеральным законом «Об акционерных обществах» или на других основаниях и порядке, определяемом Гражданским кодексом РФ и иными федеральными законами.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Реорганизация Общества (слияние, присоединение, разделение, выделение, преобразование) пр</w:t>
      </w:r>
      <w:r>
        <w:rPr>
          <w:sz w:val="28"/>
          <w:szCs w:val="28"/>
        </w:rPr>
        <w:t>оизводится по решению Общего собрания акционеров Общества или судом в случаях и порядке, предусмотренных действующим законодательством. Реорганизация Общества влечет за собой переход прав и обязанностей, принадлежащих Обществу (Обществам), к его (их) право</w:t>
      </w:r>
      <w:r>
        <w:rPr>
          <w:sz w:val="28"/>
          <w:szCs w:val="28"/>
        </w:rPr>
        <w:t>преемнику (правопреемникам). В предусмотренных законодательством случаях реорганизация согласовывается с уполномоченными государственными органами.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Общество считается реорганизованным, за исключением случаев реорганизации в форме присоединения, с момента г</w:t>
      </w:r>
      <w:r>
        <w:rPr>
          <w:sz w:val="28"/>
          <w:szCs w:val="28"/>
        </w:rPr>
        <w:t>осударственной регистрации вновь возникших юридических лиц.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При реорганизации Общества путем присоединения к другому Обществу первое из них считается реорганизованным с момента внесения органом государственной регистрации в единый государственный реестр юр</w:t>
      </w:r>
      <w:r>
        <w:rPr>
          <w:sz w:val="28"/>
          <w:szCs w:val="28"/>
        </w:rPr>
        <w:t>идических лиц записи о прекращении деятельности присоединенного Общества.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При реорганизации Общества все документы (управленческие, финансово - хозяйственные, по личному составу и др.) передаются в соответствии с установленными правилами предприятию - прав</w:t>
      </w:r>
      <w:r>
        <w:rPr>
          <w:sz w:val="28"/>
          <w:szCs w:val="28"/>
        </w:rPr>
        <w:t>опреемнику.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При реорганизации Общества в виде разделения все его права и обязанности переходят двум или нескольким вновь создаваемым Обществам в соответствии с разделительным балансом.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 xml:space="preserve">Государственная регистрация вновь возникших в результате реорганизации </w:t>
      </w:r>
      <w:r>
        <w:rPr>
          <w:sz w:val="28"/>
          <w:szCs w:val="28"/>
        </w:rPr>
        <w:t>Обществ и внесение записи о прекращении деятельности реорганизованных Обществ осуществляются в порядке, установленном федеральными законами.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Ликвидация Общества производится по решению Общего собрания акционеров либо по решению суда (арбитражного суда) в с</w:t>
      </w:r>
      <w:r>
        <w:rPr>
          <w:sz w:val="28"/>
          <w:szCs w:val="28"/>
        </w:rPr>
        <w:t>лучаях, предусмотренных законодательством РФ. Порядок и сроки ликвидации Общества устанавливаются Общим собранием акционеров или судом. Срок для заявления претензий кредиторам не может быть менее двух месяцев с момента объявления о ликвидации.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При добровол</w:t>
      </w:r>
      <w:r>
        <w:rPr>
          <w:sz w:val="28"/>
          <w:szCs w:val="28"/>
        </w:rPr>
        <w:t>ьной ликвидации Общества ликвидационная комиссия назначается Общим собранием акционеров по согласованию с органом, осуществляющим государственную регистрацию. При принудительной ликвидации Ликвидационная комиссия назначается судом. С момента назначения Лик</w:t>
      </w:r>
      <w:r>
        <w:rPr>
          <w:sz w:val="28"/>
          <w:szCs w:val="28"/>
        </w:rPr>
        <w:t>видационной комиссии к ней переходят все полномочия по управлению делами Общества.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Ликвидационная комиссия осуществляет все мероприятия по опубликованию в печати извещения о ликвидации, выявлению кредиторов и дебиторов, расчетам с ними и с бюджетом в поряд</w:t>
      </w:r>
      <w:r>
        <w:rPr>
          <w:sz w:val="28"/>
          <w:szCs w:val="28"/>
        </w:rPr>
        <w:t>ке и сроки, установленные федеральными законами.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После завершения расчетов с кредиторами и бюджетом ликвидационная комиссия составляет ликвидационный баланс, который утверждается Общим собранием акционеров по согласованию с органом, осуществившим государст</w:t>
      </w:r>
      <w:r>
        <w:rPr>
          <w:sz w:val="28"/>
          <w:szCs w:val="28"/>
        </w:rPr>
        <w:t>венную регистрацию ликвидируемого Общества.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Оставшееся после завершения расчетов с кредиторами имущество ликвидируемого Общества распределяется ликвидационной комиссией между акционерами в очередности, предусмотренной настоящим Уставом и Федеральным законо</w:t>
      </w:r>
      <w:r>
        <w:rPr>
          <w:sz w:val="28"/>
          <w:szCs w:val="28"/>
        </w:rPr>
        <w:t>м «Об акционерных обществах».</w:t>
      </w:r>
    </w:p>
    <w:p w:rsidR="006E1112" w:rsidRDefault="004254B0">
      <w:pPr>
        <w:pStyle w:val="1"/>
        <w:numPr>
          <w:ilvl w:val="1"/>
          <w:numId w:val="28"/>
        </w:numPr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Ликвидация считается завершенной, а Общество -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/>
      </w:pPr>
      <w:r>
        <w:rPr>
          <w:sz w:val="28"/>
          <w:szCs w:val="28"/>
        </w:rPr>
        <w:t>*************************</w:t>
      </w:r>
      <w:r>
        <w:rPr>
          <w:sz w:val="28"/>
          <w:szCs w:val="28"/>
        </w:rPr>
        <w:t>****************************************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Во всех случаях, не оговоренных настоящим Уставом, применяются соответствующие положения действующего законодательства РФ.</w:t>
      </w:r>
    </w:p>
    <w:p w:rsidR="006E1112" w:rsidRDefault="004254B0">
      <w:pPr>
        <w:pStyle w:val="1"/>
        <w:tabs>
          <w:tab w:val="left" w:pos="993"/>
        </w:tabs>
        <w:spacing w:line="240" w:lineRule="auto"/>
        <w:ind w:right="60" w:firstLine="284"/>
      </w:pPr>
      <w:r>
        <w:rPr>
          <w:sz w:val="28"/>
          <w:szCs w:val="28"/>
        </w:rPr>
        <w:t>В случае, если нормы настоящего Устава входят в противоречие с нормами действующего законода</w:t>
      </w:r>
      <w:r>
        <w:rPr>
          <w:sz w:val="28"/>
          <w:szCs w:val="28"/>
        </w:rPr>
        <w:t>тельства РФ, применяются нормы действующего законодательства РФ</w:t>
      </w:r>
    </w:p>
    <w:p w:rsidR="006E1112" w:rsidRDefault="006E1112">
      <w:pPr>
        <w:pStyle w:val="Standard"/>
        <w:rPr>
          <w:rFonts w:ascii="Times New Roman" w:eastAsia="Times New Roman" w:hAnsi="Times New Roman" w:cs="Times New Roman"/>
          <w:spacing w:val="9"/>
          <w:sz w:val="28"/>
          <w:szCs w:val="28"/>
        </w:rPr>
      </w:pPr>
    </w:p>
    <w:p w:rsidR="006E1112" w:rsidRDefault="004254B0">
      <w:pPr>
        <w:pStyle w:val="1"/>
        <w:pageBreakBefore/>
        <w:tabs>
          <w:tab w:val="left" w:pos="0"/>
        </w:tabs>
        <w:spacing w:line="240" w:lineRule="auto"/>
        <w:ind w:left="-993" w:right="60" w:firstLine="284"/>
      </w:pPr>
      <w:r>
        <w:rPr>
          <w:noProof/>
        </w:rPr>
        <w:drawing>
          <wp:inline distT="0" distB="0" distL="0" distR="0">
            <wp:extent cx="6858000" cy="978228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782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6E1112" w:rsidSect="006E1112">
      <w:footerReference w:type="even" r:id="rId9"/>
      <w:footerReference w:type="default" r:id="rId10"/>
      <w:pgSz w:w="11906" w:h="16838"/>
      <w:pgMar w:top="426" w:right="710" w:bottom="993" w:left="1418" w:header="72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B0" w:rsidRDefault="004254B0" w:rsidP="006E1112">
      <w:r>
        <w:separator/>
      </w:r>
    </w:p>
  </w:endnote>
  <w:endnote w:type="continuationSeparator" w:id="0">
    <w:p w:rsidR="004254B0" w:rsidRDefault="004254B0" w:rsidP="006E1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12" w:rsidRDefault="006E1112">
    <w:pPr>
      <w:pStyle w:val="Footer"/>
      <w:jc w:val="right"/>
    </w:pPr>
    <w: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12" w:rsidRDefault="006E1112">
    <w:pPr>
      <w:pStyle w:val="Footer"/>
    </w:pPr>
    <w:fldSimple w:instr=" PAGE ">
      <w:r w:rsidR="004254B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B0" w:rsidRDefault="004254B0" w:rsidP="006E1112">
      <w:r w:rsidRPr="006E1112">
        <w:rPr>
          <w:color w:val="000000"/>
        </w:rPr>
        <w:separator/>
      </w:r>
    </w:p>
  </w:footnote>
  <w:footnote w:type="continuationSeparator" w:id="0">
    <w:p w:rsidR="004254B0" w:rsidRDefault="004254B0" w:rsidP="006E1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DB5"/>
    <w:multiLevelType w:val="multilevel"/>
    <w:tmpl w:val="C4E4D990"/>
    <w:styleLink w:val="WWNum2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2CE4FB4"/>
    <w:multiLevelType w:val="multilevel"/>
    <w:tmpl w:val="0A1C5926"/>
    <w:styleLink w:val="WWNum13"/>
    <w:lvl w:ilvl="0">
      <w:start w:val="1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5EF54C2"/>
    <w:multiLevelType w:val="multilevel"/>
    <w:tmpl w:val="AB124B56"/>
    <w:styleLink w:val="WWNum4"/>
    <w:lvl w:ilvl="0">
      <w:start w:val="8"/>
      <w:numFmt w:val="decimal"/>
      <w:lvlText w:val="3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9"/>
        <w:w w:val="100"/>
        <w:position w:val="0"/>
        <w:sz w:val="23"/>
        <w:szCs w:val="23"/>
        <w:u w:val="none"/>
        <w:vertAlign w:val="subscript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7A03D48"/>
    <w:multiLevelType w:val="multilevel"/>
    <w:tmpl w:val="453A0F78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9"/>
        <w:w w:val="100"/>
        <w:position w:val="0"/>
        <w:sz w:val="23"/>
        <w:szCs w:val="23"/>
        <w:u w:val="none"/>
        <w:vertAlign w:val="subscript"/>
        <w:lang w:val="ru-RU"/>
      </w:rPr>
    </w:lvl>
    <w:lvl w:ilvl="1">
      <w:start w:val="2"/>
      <w:numFmt w:val="decimal"/>
      <w:lvlText w:val="%1.%2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9"/>
        <w:w w:val="100"/>
        <w:position w:val="0"/>
        <w:sz w:val="28"/>
        <w:szCs w:val="28"/>
        <w:u w:val="none"/>
        <w:vertAlign w:val="subscript"/>
        <w:lang w:val="ru-RU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0CF11D23"/>
    <w:multiLevelType w:val="multilevel"/>
    <w:tmpl w:val="DF741FF4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3236442"/>
    <w:multiLevelType w:val="multilevel"/>
    <w:tmpl w:val="F2F43FC6"/>
    <w:styleLink w:val="WWNum3"/>
    <w:lvl w:ilvl="0">
      <w:start w:val="3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3"/>
        <w:szCs w:val="23"/>
        <w:u w:val="none"/>
        <w:vertAlign w:val="subscript"/>
        <w:lang w:val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9"/>
        <w:w w:val="100"/>
        <w:position w:val="0"/>
        <w:sz w:val="23"/>
        <w:szCs w:val="23"/>
        <w:u w:val="none"/>
        <w:vertAlign w:val="subscript"/>
        <w:lang w:val="ru-RU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14372455"/>
    <w:multiLevelType w:val="multilevel"/>
    <w:tmpl w:val="1722B732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21653A4"/>
    <w:multiLevelType w:val="multilevel"/>
    <w:tmpl w:val="E31650CC"/>
    <w:styleLink w:val="WWNum23"/>
    <w:lvl w:ilvl="0">
      <w:start w:val="1"/>
      <w:numFmt w:val="decimal"/>
      <w:lvlText w:val="2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9"/>
        <w:w w:val="100"/>
        <w:position w:val="0"/>
        <w:sz w:val="23"/>
        <w:szCs w:val="23"/>
        <w:u w:val="none"/>
        <w:vertAlign w:val="subscript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27EA6FD7"/>
    <w:multiLevelType w:val="multilevel"/>
    <w:tmpl w:val="C4C41154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EEB1F5F"/>
    <w:multiLevelType w:val="multilevel"/>
    <w:tmpl w:val="829C0C06"/>
    <w:styleLink w:val="WWNum14"/>
    <w:lvl w:ilvl="0">
      <w:start w:val="1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381C59FD"/>
    <w:multiLevelType w:val="multilevel"/>
    <w:tmpl w:val="21BC9AAE"/>
    <w:styleLink w:val="WWNum2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A3837A3"/>
    <w:multiLevelType w:val="multilevel"/>
    <w:tmpl w:val="582AA232"/>
    <w:styleLink w:val="WWNum8"/>
    <w:lvl w:ilvl="0">
      <w:start w:val="7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3"/>
        <w:szCs w:val="23"/>
        <w:u w:val="none"/>
        <w:vertAlign w:val="subscript"/>
        <w:lang w:val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9"/>
        <w:w w:val="100"/>
        <w:position w:val="0"/>
        <w:sz w:val="23"/>
        <w:szCs w:val="23"/>
        <w:u w:val="none"/>
        <w:vertAlign w:val="subscript"/>
        <w:lang w:val="ru-RU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3FE73B3E"/>
    <w:multiLevelType w:val="multilevel"/>
    <w:tmpl w:val="F518364E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404C7287"/>
    <w:multiLevelType w:val="multilevel"/>
    <w:tmpl w:val="0BD4137E"/>
    <w:styleLink w:val="WWNum15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43C47E65"/>
    <w:multiLevelType w:val="multilevel"/>
    <w:tmpl w:val="59941BC4"/>
    <w:styleLink w:val="WWNum5"/>
    <w:lvl w:ilvl="0">
      <w:numFmt w:val="bullet"/>
      <w:lvlText w:val="-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9"/>
        <w:w w:val="100"/>
        <w:position w:val="0"/>
        <w:sz w:val="23"/>
        <w:szCs w:val="23"/>
        <w:u w:val="none"/>
        <w:vertAlign w:val="subscript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4B442AB8"/>
    <w:multiLevelType w:val="multilevel"/>
    <w:tmpl w:val="15C0BFB2"/>
    <w:styleLink w:val="WWNum2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4BBE0E21"/>
    <w:multiLevelType w:val="multilevel"/>
    <w:tmpl w:val="7E12F91E"/>
    <w:styleLink w:val="WWNum11"/>
    <w:lvl w:ilvl="0">
      <w:start w:val="1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4D086E15"/>
    <w:multiLevelType w:val="multilevel"/>
    <w:tmpl w:val="D0E45E9C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FED6C35"/>
    <w:multiLevelType w:val="multilevel"/>
    <w:tmpl w:val="D37E27DC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52861D75"/>
    <w:multiLevelType w:val="multilevel"/>
    <w:tmpl w:val="B588AB66"/>
    <w:styleLink w:val="WWNum12"/>
    <w:lvl w:ilvl="0">
      <w:start w:val="1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53E37EE9"/>
    <w:multiLevelType w:val="multilevel"/>
    <w:tmpl w:val="1E06468A"/>
    <w:styleLink w:val="WWNum6"/>
    <w:lvl w:ilvl="0">
      <w:start w:val="1"/>
      <w:numFmt w:val="decimal"/>
      <w:lvlText w:val="5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9"/>
        <w:w w:val="100"/>
        <w:position w:val="0"/>
        <w:sz w:val="23"/>
        <w:szCs w:val="23"/>
        <w:u w:val="none"/>
        <w:vertAlign w:val="subscript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53F2210F"/>
    <w:multiLevelType w:val="multilevel"/>
    <w:tmpl w:val="DA0805BE"/>
    <w:styleLink w:val="WWNum10"/>
    <w:lvl w:ilvl="0">
      <w:start w:val="7"/>
      <w:numFmt w:val="decimal"/>
      <w:lvlText w:val="14.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3"/>
        <w:szCs w:val="23"/>
        <w:u w:val="none"/>
        <w:vertAlign w:val="subscript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544A7532"/>
    <w:multiLevelType w:val="multilevel"/>
    <w:tmpl w:val="B62E81AE"/>
    <w:styleLink w:val="WWNum7"/>
    <w:lvl w:ilvl="0">
      <w:start w:val="1"/>
      <w:numFmt w:val="decimal"/>
      <w:lvlText w:val="6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9"/>
        <w:w w:val="100"/>
        <w:position w:val="0"/>
        <w:sz w:val="23"/>
        <w:szCs w:val="23"/>
        <w:u w:val="none"/>
        <w:vertAlign w:val="subscript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56BA687B"/>
    <w:multiLevelType w:val="multilevel"/>
    <w:tmpl w:val="EFB475D0"/>
    <w:styleLink w:val="WWNum2"/>
    <w:lvl w:ilvl="0">
      <w:start w:val="1"/>
      <w:numFmt w:val="decimal"/>
      <w:lvlText w:val="2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9"/>
        <w:w w:val="100"/>
        <w:position w:val="0"/>
        <w:sz w:val="28"/>
        <w:szCs w:val="28"/>
        <w:u w:val="none"/>
        <w:vertAlign w:val="subscript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>
    <w:nsid w:val="5FD671EA"/>
    <w:multiLevelType w:val="multilevel"/>
    <w:tmpl w:val="C416308A"/>
    <w:styleLink w:val="WWNum9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9"/>
        <w:w w:val="100"/>
        <w:position w:val="0"/>
        <w:sz w:val="23"/>
        <w:szCs w:val="23"/>
        <w:u w:val="none"/>
        <w:vertAlign w:val="subscript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>
    <w:nsid w:val="6ACA0F1F"/>
    <w:multiLevelType w:val="multilevel"/>
    <w:tmpl w:val="81EA9638"/>
    <w:styleLink w:val="WWNum27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6CFC46B5"/>
    <w:multiLevelType w:val="multilevel"/>
    <w:tmpl w:val="80AA5F14"/>
    <w:styleLink w:val="WWNum2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75470507"/>
    <w:multiLevelType w:val="multilevel"/>
    <w:tmpl w:val="048A8452"/>
    <w:styleLink w:val="WWNum25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79D409FF"/>
    <w:multiLevelType w:val="multilevel"/>
    <w:tmpl w:val="7946DBDE"/>
    <w:styleLink w:val="WWNum2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3"/>
  </w:num>
  <w:num w:numId="2">
    <w:abstractNumId w:val="23"/>
  </w:num>
  <w:num w:numId="3">
    <w:abstractNumId w:val="5"/>
  </w:num>
  <w:num w:numId="4">
    <w:abstractNumId w:val="2"/>
  </w:num>
  <w:num w:numId="5">
    <w:abstractNumId w:val="14"/>
  </w:num>
  <w:num w:numId="6">
    <w:abstractNumId w:val="20"/>
  </w:num>
  <w:num w:numId="7">
    <w:abstractNumId w:val="22"/>
  </w:num>
  <w:num w:numId="8">
    <w:abstractNumId w:val="11"/>
  </w:num>
  <w:num w:numId="9">
    <w:abstractNumId w:val="24"/>
  </w:num>
  <w:num w:numId="10">
    <w:abstractNumId w:val="21"/>
  </w:num>
  <w:num w:numId="11">
    <w:abstractNumId w:val="16"/>
  </w:num>
  <w:num w:numId="12">
    <w:abstractNumId w:val="19"/>
  </w:num>
  <w:num w:numId="13">
    <w:abstractNumId w:val="1"/>
  </w:num>
  <w:num w:numId="14">
    <w:abstractNumId w:val="9"/>
  </w:num>
  <w:num w:numId="15">
    <w:abstractNumId w:val="13"/>
  </w:num>
  <w:num w:numId="16">
    <w:abstractNumId w:val="4"/>
  </w:num>
  <w:num w:numId="17">
    <w:abstractNumId w:val="6"/>
  </w:num>
  <w:num w:numId="18">
    <w:abstractNumId w:val="18"/>
  </w:num>
  <w:num w:numId="19">
    <w:abstractNumId w:val="12"/>
  </w:num>
  <w:num w:numId="20">
    <w:abstractNumId w:val="17"/>
  </w:num>
  <w:num w:numId="21">
    <w:abstractNumId w:val="28"/>
  </w:num>
  <w:num w:numId="22">
    <w:abstractNumId w:val="8"/>
  </w:num>
  <w:num w:numId="23">
    <w:abstractNumId w:val="7"/>
  </w:num>
  <w:num w:numId="24">
    <w:abstractNumId w:val="0"/>
  </w:num>
  <w:num w:numId="25">
    <w:abstractNumId w:val="27"/>
  </w:num>
  <w:num w:numId="26">
    <w:abstractNumId w:val="26"/>
  </w:num>
  <w:num w:numId="27">
    <w:abstractNumId w:val="25"/>
  </w:num>
  <w:num w:numId="28">
    <w:abstractNumId w:val="10"/>
  </w:num>
  <w:num w:numId="29">
    <w:abstractNumId w:val="15"/>
  </w:num>
  <w:num w:numId="30">
    <w:abstractNumId w:val="8"/>
    <w:lvlOverride w:ilvl="0">
      <w:startOverride w:val="1"/>
    </w:lvlOverride>
  </w:num>
  <w:num w:numId="31">
    <w:abstractNumId w:val="0"/>
    <w:lvlOverride w:ilvl="0">
      <w:startOverride w:val="2"/>
    </w:lvlOverride>
  </w:num>
  <w:num w:numId="32">
    <w:abstractNumId w:val="23"/>
    <w:lvlOverride w:ilvl="0">
      <w:startOverride w:val="1"/>
    </w:lvlOverride>
  </w:num>
  <w:num w:numId="33">
    <w:abstractNumId w:val="0"/>
    <w:lvlOverride w:ilvl="0">
      <w:startOverride w:val="2"/>
    </w:lvlOverride>
  </w:num>
  <w:num w:numId="34">
    <w:abstractNumId w:val="0"/>
    <w:lvlOverride w:ilvl="0">
      <w:startOverride w:val="2"/>
    </w:lvlOverride>
  </w:num>
  <w:num w:numId="35">
    <w:abstractNumId w:val="6"/>
    <w:lvlOverride w:ilvl="0"/>
  </w:num>
  <w:num w:numId="36">
    <w:abstractNumId w:val="6"/>
    <w:lvlOverride w:ilvl="0"/>
  </w:num>
  <w:num w:numId="37">
    <w:abstractNumId w:val="0"/>
    <w:lvlOverride w:ilvl="0">
      <w:startOverride w:val="2"/>
    </w:lvlOverride>
  </w:num>
  <w:num w:numId="38">
    <w:abstractNumId w:val="6"/>
    <w:lvlOverride w:ilvl="0"/>
  </w:num>
  <w:num w:numId="39">
    <w:abstractNumId w:val="0"/>
    <w:lvlOverride w:ilvl="0">
      <w:startOverride w:val="2"/>
    </w:lvlOverride>
  </w:num>
  <w:num w:numId="40">
    <w:abstractNumId w:val="1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1112"/>
    <w:rsid w:val="004254B0"/>
    <w:rsid w:val="006E1112"/>
    <w:rsid w:val="00DD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1112"/>
    <w:pPr>
      <w:widowControl/>
    </w:pPr>
    <w:rPr>
      <w:color w:val="000000"/>
    </w:rPr>
  </w:style>
  <w:style w:type="paragraph" w:customStyle="1" w:styleId="Heading">
    <w:name w:val="Heading"/>
    <w:basedOn w:val="Standard"/>
    <w:next w:val="Textbody"/>
    <w:rsid w:val="006E11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E1112"/>
    <w:pPr>
      <w:spacing w:after="120"/>
    </w:pPr>
  </w:style>
  <w:style w:type="paragraph" w:styleId="a3">
    <w:name w:val="List"/>
    <w:basedOn w:val="Textbody"/>
    <w:rsid w:val="006E1112"/>
    <w:rPr>
      <w:rFonts w:cs="Mangal"/>
    </w:rPr>
  </w:style>
  <w:style w:type="paragraph" w:customStyle="1" w:styleId="Caption">
    <w:name w:val="Caption"/>
    <w:basedOn w:val="Standard"/>
    <w:rsid w:val="006E111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E1112"/>
    <w:pPr>
      <w:suppressLineNumbers/>
    </w:pPr>
    <w:rPr>
      <w:rFonts w:cs="Mangal"/>
    </w:rPr>
  </w:style>
  <w:style w:type="paragraph" w:customStyle="1" w:styleId="3">
    <w:name w:val="Основной текст (3)"/>
    <w:basedOn w:val="Standard"/>
    <w:rsid w:val="006E1112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a4">
    <w:name w:val="Колонтитул"/>
    <w:basedOn w:val="Standard"/>
    <w:rsid w:val="006E1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  <w:style w:type="paragraph" w:customStyle="1" w:styleId="1">
    <w:name w:val="Основной текст1"/>
    <w:basedOn w:val="Standard"/>
    <w:rsid w:val="006E1112"/>
    <w:pPr>
      <w:shd w:val="clear" w:color="auto" w:fill="FFFFFF"/>
      <w:spacing w:after="180" w:line="288" w:lineRule="exact"/>
      <w:jc w:val="both"/>
    </w:pPr>
    <w:rPr>
      <w:rFonts w:ascii="Times New Roman" w:eastAsia="Times New Roman" w:hAnsi="Times New Roman" w:cs="Times New Roman"/>
      <w:spacing w:val="9"/>
      <w:sz w:val="23"/>
      <w:szCs w:val="23"/>
    </w:rPr>
  </w:style>
  <w:style w:type="paragraph" w:customStyle="1" w:styleId="6">
    <w:name w:val="Основной текст (6)"/>
    <w:basedOn w:val="Standard"/>
    <w:rsid w:val="006E1112"/>
    <w:pPr>
      <w:shd w:val="clear" w:color="auto" w:fill="FFFFFF"/>
      <w:spacing w:line="312" w:lineRule="exact"/>
    </w:pPr>
    <w:rPr>
      <w:b/>
      <w:bCs/>
      <w:spacing w:val="-19"/>
      <w:sz w:val="11"/>
      <w:szCs w:val="11"/>
    </w:rPr>
  </w:style>
  <w:style w:type="paragraph" w:customStyle="1" w:styleId="10">
    <w:name w:val="Заголовок №1"/>
    <w:basedOn w:val="Standard"/>
    <w:rsid w:val="006E1112"/>
    <w:pPr>
      <w:shd w:val="clear" w:color="auto" w:fill="FFFFFF"/>
      <w:spacing w:before="180" w:line="0" w:lineRule="atLeast"/>
      <w:jc w:val="right"/>
      <w:outlineLvl w:val="0"/>
    </w:pPr>
    <w:rPr>
      <w:rFonts w:ascii="Times New Roman" w:eastAsia="Times New Roman" w:hAnsi="Times New Roman" w:cs="Times New Roman"/>
      <w:spacing w:val="9"/>
      <w:sz w:val="23"/>
      <w:szCs w:val="23"/>
    </w:rPr>
  </w:style>
  <w:style w:type="paragraph" w:customStyle="1" w:styleId="2">
    <w:name w:val="Заголовок №2"/>
    <w:basedOn w:val="Standard"/>
    <w:rsid w:val="006E1112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20">
    <w:name w:val="Колонтитул (2)"/>
    <w:basedOn w:val="Standard"/>
    <w:rsid w:val="006E1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5"/>
      <w:sz w:val="17"/>
      <w:szCs w:val="17"/>
    </w:rPr>
  </w:style>
  <w:style w:type="paragraph" w:customStyle="1" w:styleId="30">
    <w:name w:val="Колонтитул (3)"/>
    <w:basedOn w:val="Standard"/>
    <w:rsid w:val="006E1112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12">
    <w:name w:val="Заголовок №1 (2)"/>
    <w:basedOn w:val="Standard"/>
    <w:rsid w:val="006E1112"/>
    <w:pPr>
      <w:shd w:val="clear" w:color="auto" w:fill="FFFFFF"/>
      <w:spacing w:before="360" w:line="0" w:lineRule="atLeast"/>
      <w:jc w:val="righ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7">
    <w:name w:val="Основной текст (7)"/>
    <w:basedOn w:val="Standard"/>
    <w:rsid w:val="006E1112"/>
    <w:pPr>
      <w:shd w:val="clear" w:color="auto" w:fill="FFFFFF"/>
      <w:spacing w:after="180" w:line="475" w:lineRule="exact"/>
    </w:pPr>
    <w:rPr>
      <w:spacing w:val="-7"/>
      <w:sz w:val="23"/>
      <w:szCs w:val="23"/>
    </w:rPr>
  </w:style>
  <w:style w:type="paragraph" w:styleId="a5">
    <w:name w:val="List Paragraph"/>
    <w:basedOn w:val="Standard"/>
    <w:rsid w:val="006E1112"/>
    <w:pPr>
      <w:spacing w:after="200" w:line="276" w:lineRule="auto"/>
      <w:ind w:left="720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Header">
    <w:name w:val="Header"/>
    <w:basedOn w:val="Standard"/>
    <w:rsid w:val="006E1112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6E1112"/>
    <w:pPr>
      <w:suppressLineNumbers/>
      <w:tabs>
        <w:tab w:val="center" w:pos="4677"/>
        <w:tab w:val="right" w:pos="9355"/>
      </w:tabs>
    </w:pPr>
  </w:style>
  <w:style w:type="paragraph" w:styleId="a6">
    <w:name w:val="Balloon Text"/>
    <w:basedOn w:val="Standard"/>
    <w:rsid w:val="006E111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6E1112"/>
    <w:rPr>
      <w:color w:val="0066CC"/>
      <w:u w:val="single"/>
    </w:rPr>
  </w:style>
  <w:style w:type="character" w:customStyle="1" w:styleId="21">
    <w:name w:val="Основной текст (2)_"/>
    <w:basedOn w:val="a0"/>
    <w:rsid w:val="006E11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"/>
      <w:sz w:val="23"/>
      <w:szCs w:val="23"/>
      <w:u w:val="none"/>
    </w:rPr>
  </w:style>
  <w:style w:type="character" w:customStyle="1" w:styleId="22">
    <w:name w:val="Основной текст (2)"/>
    <w:basedOn w:val="21"/>
    <w:rsid w:val="006E11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single"/>
      <w:vertAlign w:val="subscript"/>
      <w:lang w:val="ru-RU"/>
    </w:rPr>
  </w:style>
  <w:style w:type="character" w:customStyle="1" w:styleId="2-2pt">
    <w:name w:val="Основной текст (2) + Не полужирный;Курсив;Интервал -2 pt"/>
    <w:basedOn w:val="21"/>
    <w:rsid w:val="006E111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6"/>
      <w:w w:val="100"/>
      <w:position w:val="0"/>
      <w:sz w:val="23"/>
      <w:szCs w:val="23"/>
      <w:u w:val="none"/>
      <w:vertAlign w:val="subscript"/>
      <w:lang w:val="ru-RU"/>
    </w:rPr>
  </w:style>
  <w:style w:type="character" w:customStyle="1" w:styleId="2-1pt">
    <w:name w:val="Основной текст (2) + Не полужирный;Курсив;Интервал -1 pt"/>
    <w:basedOn w:val="21"/>
    <w:rsid w:val="006E111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26"/>
      <w:w w:val="100"/>
      <w:position w:val="0"/>
      <w:sz w:val="23"/>
      <w:szCs w:val="23"/>
      <w:u w:val="single"/>
      <w:vertAlign w:val="subscript"/>
      <w:lang w:val="ru-RU"/>
    </w:rPr>
  </w:style>
  <w:style w:type="character" w:customStyle="1" w:styleId="31">
    <w:name w:val="Основной текст (3)_"/>
    <w:basedOn w:val="a0"/>
    <w:rsid w:val="006E11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3"/>
      <w:szCs w:val="23"/>
      <w:u w:val="none"/>
    </w:rPr>
  </w:style>
  <w:style w:type="character" w:customStyle="1" w:styleId="30pt">
    <w:name w:val="Основной текст (3) + Интервал 0 pt"/>
    <w:basedOn w:val="31"/>
    <w:rsid w:val="006E11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vertAlign w:val="subscript"/>
      <w:lang w:val="ru-RU"/>
    </w:rPr>
  </w:style>
  <w:style w:type="character" w:customStyle="1" w:styleId="295pt0pt">
    <w:name w:val="Основной текст (2) + 9;5 pt;Интервал 0 pt"/>
    <w:basedOn w:val="21"/>
    <w:rsid w:val="006E11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4"/>
      <w:w w:val="100"/>
      <w:position w:val="0"/>
      <w:sz w:val="19"/>
      <w:szCs w:val="19"/>
      <w:u w:val="none"/>
      <w:vertAlign w:val="subscript"/>
      <w:lang w:val="ru-RU"/>
    </w:rPr>
  </w:style>
  <w:style w:type="character" w:customStyle="1" w:styleId="4">
    <w:name w:val="Основной текст (4)_"/>
    <w:basedOn w:val="a0"/>
    <w:rsid w:val="006E1112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pacing w:val="4"/>
      <w:sz w:val="14"/>
      <w:szCs w:val="14"/>
      <w:u w:val="none"/>
    </w:rPr>
  </w:style>
  <w:style w:type="character" w:customStyle="1" w:styleId="40">
    <w:name w:val="Основной текст (4)"/>
    <w:basedOn w:val="4"/>
    <w:rsid w:val="006E1112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4"/>
      <w:szCs w:val="14"/>
      <w:u w:val="none"/>
      <w:vertAlign w:val="subscript"/>
      <w:lang w:val="ru-RU"/>
    </w:rPr>
  </w:style>
  <w:style w:type="character" w:customStyle="1" w:styleId="5">
    <w:name w:val="Основной текст (5)_"/>
    <w:basedOn w:val="a0"/>
    <w:rsid w:val="006E1112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pacing w:val="10"/>
      <w:u w:val="none"/>
    </w:rPr>
  </w:style>
  <w:style w:type="character" w:customStyle="1" w:styleId="50">
    <w:name w:val="Основной текст (5)"/>
    <w:basedOn w:val="5"/>
    <w:rsid w:val="006E1112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subscript"/>
      <w:lang w:val="ru-RU"/>
    </w:rPr>
  </w:style>
  <w:style w:type="character" w:customStyle="1" w:styleId="5Verdana11pt">
    <w:name w:val="Основной текст (5) + Verdana;11 pt"/>
    <w:basedOn w:val="5"/>
    <w:rsid w:val="006E1112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subscript"/>
      <w:lang w:val="en-US"/>
    </w:rPr>
  </w:style>
  <w:style w:type="character" w:customStyle="1" w:styleId="50pt">
    <w:name w:val="Основной текст (5) + Интервал 0 pt"/>
    <w:basedOn w:val="5"/>
    <w:rsid w:val="006E1112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-12"/>
      <w:w w:val="100"/>
      <w:position w:val="0"/>
      <w:sz w:val="24"/>
      <w:szCs w:val="24"/>
      <w:u w:val="none"/>
      <w:vertAlign w:val="subscript"/>
      <w:lang w:val="ru-RU"/>
    </w:rPr>
  </w:style>
  <w:style w:type="character" w:customStyle="1" w:styleId="a7">
    <w:name w:val="Колонтитул_"/>
    <w:basedOn w:val="a0"/>
    <w:rsid w:val="006E11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rsid w:val="006E11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"/>
      <w:sz w:val="23"/>
      <w:szCs w:val="23"/>
      <w:u w:val="none"/>
    </w:rPr>
  </w:style>
  <w:style w:type="character" w:customStyle="1" w:styleId="60">
    <w:name w:val="Основной текст (6)_"/>
    <w:basedOn w:val="a0"/>
    <w:rsid w:val="006E1112"/>
    <w:rPr>
      <w:b/>
      <w:bCs/>
      <w:i w:val="0"/>
      <w:iCs w:val="0"/>
      <w:caps w:val="0"/>
      <w:smallCaps w:val="0"/>
      <w:strike w:val="0"/>
      <w:dstrike w:val="0"/>
      <w:spacing w:val="-19"/>
      <w:sz w:val="11"/>
      <w:szCs w:val="11"/>
      <w:u w:val="none"/>
    </w:rPr>
  </w:style>
  <w:style w:type="character" w:customStyle="1" w:styleId="11">
    <w:name w:val="Заголовок №1_"/>
    <w:basedOn w:val="a0"/>
    <w:rsid w:val="006E11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"/>
      <w:sz w:val="23"/>
      <w:szCs w:val="23"/>
      <w:u w:val="none"/>
    </w:rPr>
  </w:style>
  <w:style w:type="character" w:customStyle="1" w:styleId="23">
    <w:name w:val="Заголовок №2_"/>
    <w:basedOn w:val="a0"/>
    <w:rsid w:val="006E11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3"/>
      <w:szCs w:val="23"/>
      <w:u w:val="none"/>
    </w:rPr>
  </w:style>
  <w:style w:type="character" w:customStyle="1" w:styleId="24">
    <w:name w:val="Колонтитул (2)_"/>
    <w:basedOn w:val="a0"/>
    <w:rsid w:val="006E11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5"/>
      <w:sz w:val="17"/>
      <w:szCs w:val="17"/>
      <w:u w:val="none"/>
    </w:rPr>
  </w:style>
  <w:style w:type="character" w:customStyle="1" w:styleId="32">
    <w:name w:val="Колонтитул (3)_"/>
    <w:basedOn w:val="a0"/>
    <w:rsid w:val="006E1112"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120">
    <w:name w:val="Заголовок №1 (2)_"/>
    <w:basedOn w:val="a0"/>
    <w:rsid w:val="006E1112"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11pt0pt">
    <w:name w:val="Основной текст + 11 pt;Интервал 0 pt"/>
    <w:basedOn w:val="a8"/>
    <w:rsid w:val="006E11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vertAlign w:val="subscript"/>
      <w:lang w:val="ru-RU"/>
    </w:rPr>
  </w:style>
  <w:style w:type="character" w:customStyle="1" w:styleId="70">
    <w:name w:val="Основной текст (7)_"/>
    <w:basedOn w:val="a0"/>
    <w:rsid w:val="006E1112"/>
    <w:rPr>
      <w:b w:val="0"/>
      <w:bCs w:val="0"/>
      <w:i w:val="0"/>
      <w:iCs w:val="0"/>
      <w:caps w:val="0"/>
      <w:smallCaps w:val="0"/>
      <w:strike w:val="0"/>
      <w:dstrike w:val="0"/>
      <w:spacing w:val="-7"/>
      <w:sz w:val="23"/>
      <w:szCs w:val="23"/>
      <w:u w:val="none"/>
    </w:rPr>
  </w:style>
  <w:style w:type="character" w:customStyle="1" w:styleId="a9">
    <w:name w:val="Верхний колонтитул Знак"/>
    <w:basedOn w:val="a0"/>
    <w:rsid w:val="006E1112"/>
    <w:rPr>
      <w:color w:val="000000"/>
    </w:rPr>
  </w:style>
  <w:style w:type="character" w:customStyle="1" w:styleId="aa">
    <w:name w:val="Нижний колонтитул Знак"/>
    <w:basedOn w:val="a0"/>
    <w:rsid w:val="006E1112"/>
    <w:rPr>
      <w:color w:val="000000"/>
    </w:rPr>
  </w:style>
  <w:style w:type="character" w:customStyle="1" w:styleId="ab">
    <w:name w:val="Текст выноски Знак"/>
    <w:basedOn w:val="a0"/>
    <w:rsid w:val="006E1112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sid w:val="006E11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3"/>
      <w:szCs w:val="23"/>
      <w:u w:val="none"/>
      <w:vertAlign w:val="subscript"/>
      <w:lang w:val="ru-RU"/>
    </w:rPr>
  </w:style>
  <w:style w:type="character" w:customStyle="1" w:styleId="ListLabel2">
    <w:name w:val="ListLabel 2"/>
    <w:rsid w:val="006E11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8"/>
      <w:szCs w:val="28"/>
      <w:u w:val="none"/>
      <w:vertAlign w:val="subscript"/>
      <w:lang w:val="ru-RU"/>
    </w:rPr>
  </w:style>
  <w:style w:type="character" w:customStyle="1" w:styleId="ListLabel3">
    <w:name w:val="ListLabel 3"/>
    <w:rsid w:val="006E1112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3"/>
      <w:szCs w:val="23"/>
      <w:u w:val="none"/>
      <w:vertAlign w:val="subscript"/>
      <w:lang w:val="ru-RU"/>
    </w:rPr>
  </w:style>
  <w:style w:type="character" w:customStyle="1" w:styleId="ListLabel4">
    <w:name w:val="ListLabel 4"/>
    <w:rsid w:val="006E1112"/>
    <w:rPr>
      <w:rFonts w:cs="Courier New"/>
    </w:rPr>
  </w:style>
  <w:style w:type="numbering" w:customStyle="1" w:styleId="WWNum1">
    <w:name w:val="WWNum1"/>
    <w:basedOn w:val="a2"/>
    <w:rsid w:val="006E1112"/>
    <w:pPr>
      <w:numPr>
        <w:numId w:val="1"/>
      </w:numPr>
    </w:pPr>
  </w:style>
  <w:style w:type="numbering" w:customStyle="1" w:styleId="WWNum2">
    <w:name w:val="WWNum2"/>
    <w:basedOn w:val="a2"/>
    <w:rsid w:val="006E1112"/>
    <w:pPr>
      <w:numPr>
        <w:numId w:val="2"/>
      </w:numPr>
    </w:pPr>
  </w:style>
  <w:style w:type="numbering" w:customStyle="1" w:styleId="WWNum3">
    <w:name w:val="WWNum3"/>
    <w:basedOn w:val="a2"/>
    <w:rsid w:val="006E1112"/>
    <w:pPr>
      <w:numPr>
        <w:numId w:val="3"/>
      </w:numPr>
    </w:pPr>
  </w:style>
  <w:style w:type="numbering" w:customStyle="1" w:styleId="WWNum4">
    <w:name w:val="WWNum4"/>
    <w:basedOn w:val="a2"/>
    <w:rsid w:val="006E1112"/>
    <w:pPr>
      <w:numPr>
        <w:numId w:val="4"/>
      </w:numPr>
    </w:pPr>
  </w:style>
  <w:style w:type="numbering" w:customStyle="1" w:styleId="WWNum5">
    <w:name w:val="WWNum5"/>
    <w:basedOn w:val="a2"/>
    <w:rsid w:val="006E1112"/>
    <w:pPr>
      <w:numPr>
        <w:numId w:val="5"/>
      </w:numPr>
    </w:pPr>
  </w:style>
  <w:style w:type="numbering" w:customStyle="1" w:styleId="WWNum6">
    <w:name w:val="WWNum6"/>
    <w:basedOn w:val="a2"/>
    <w:rsid w:val="006E1112"/>
    <w:pPr>
      <w:numPr>
        <w:numId w:val="6"/>
      </w:numPr>
    </w:pPr>
  </w:style>
  <w:style w:type="numbering" w:customStyle="1" w:styleId="WWNum7">
    <w:name w:val="WWNum7"/>
    <w:basedOn w:val="a2"/>
    <w:rsid w:val="006E1112"/>
    <w:pPr>
      <w:numPr>
        <w:numId w:val="7"/>
      </w:numPr>
    </w:pPr>
  </w:style>
  <w:style w:type="numbering" w:customStyle="1" w:styleId="WWNum8">
    <w:name w:val="WWNum8"/>
    <w:basedOn w:val="a2"/>
    <w:rsid w:val="006E1112"/>
    <w:pPr>
      <w:numPr>
        <w:numId w:val="8"/>
      </w:numPr>
    </w:pPr>
  </w:style>
  <w:style w:type="numbering" w:customStyle="1" w:styleId="WWNum9">
    <w:name w:val="WWNum9"/>
    <w:basedOn w:val="a2"/>
    <w:rsid w:val="006E1112"/>
    <w:pPr>
      <w:numPr>
        <w:numId w:val="9"/>
      </w:numPr>
    </w:pPr>
  </w:style>
  <w:style w:type="numbering" w:customStyle="1" w:styleId="WWNum10">
    <w:name w:val="WWNum10"/>
    <w:basedOn w:val="a2"/>
    <w:rsid w:val="006E1112"/>
    <w:pPr>
      <w:numPr>
        <w:numId w:val="10"/>
      </w:numPr>
    </w:pPr>
  </w:style>
  <w:style w:type="numbering" w:customStyle="1" w:styleId="WWNum11">
    <w:name w:val="WWNum11"/>
    <w:basedOn w:val="a2"/>
    <w:rsid w:val="006E1112"/>
    <w:pPr>
      <w:numPr>
        <w:numId w:val="11"/>
      </w:numPr>
    </w:pPr>
  </w:style>
  <w:style w:type="numbering" w:customStyle="1" w:styleId="WWNum12">
    <w:name w:val="WWNum12"/>
    <w:basedOn w:val="a2"/>
    <w:rsid w:val="006E1112"/>
    <w:pPr>
      <w:numPr>
        <w:numId w:val="12"/>
      </w:numPr>
    </w:pPr>
  </w:style>
  <w:style w:type="numbering" w:customStyle="1" w:styleId="WWNum13">
    <w:name w:val="WWNum13"/>
    <w:basedOn w:val="a2"/>
    <w:rsid w:val="006E1112"/>
    <w:pPr>
      <w:numPr>
        <w:numId w:val="13"/>
      </w:numPr>
    </w:pPr>
  </w:style>
  <w:style w:type="numbering" w:customStyle="1" w:styleId="WWNum14">
    <w:name w:val="WWNum14"/>
    <w:basedOn w:val="a2"/>
    <w:rsid w:val="006E1112"/>
    <w:pPr>
      <w:numPr>
        <w:numId w:val="14"/>
      </w:numPr>
    </w:pPr>
  </w:style>
  <w:style w:type="numbering" w:customStyle="1" w:styleId="WWNum15">
    <w:name w:val="WWNum15"/>
    <w:basedOn w:val="a2"/>
    <w:rsid w:val="006E1112"/>
    <w:pPr>
      <w:numPr>
        <w:numId w:val="15"/>
      </w:numPr>
    </w:pPr>
  </w:style>
  <w:style w:type="numbering" w:customStyle="1" w:styleId="WWNum16">
    <w:name w:val="WWNum16"/>
    <w:basedOn w:val="a2"/>
    <w:rsid w:val="006E1112"/>
    <w:pPr>
      <w:numPr>
        <w:numId w:val="16"/>
      </w:numPr>
    </w:pPr>
  </w:style>
  <w:style w:type="numbering" w:customStyle="1" w:styleId="WWNum17">
    <w:name w:val="WWNum17"/>
    <w:basedOn w:val="a2"/>
    <w:rsid w:val="006E1112"/>
    <w:pPr>
      <w:numPr>
        <w:numId w:val="17"/>
      </w:numPr>
    </w:pPr>
  </w:style>
  <w:style w:type="numbering" w:customStyle="1" w:styleId="WWNum18">
    <w:name w:val="WWNum18"/>
    <w:basedOn w:val="a2"/>
    <w:rsid w:val="006E1112"/>
    <w:pPr>
      <w:numPr>
        <w:numId w:val="18"/>
      </w:numPr>
    </w:pPr>
  </w:style>
  <w:style w:type="numbering" w:customStyle="1" w:styleId="WWNum19">
    <w:name w:val="WWNum19"/>
    <w:basedOn w:val="a2"/>
    <w:rsid w:val="006E1112"/>
    <w:pPr>
      <w:numPr>
        <w:numId w:val="19"/>
      </w:numPr>
    </w:pPr>
  </w:style>
  <w:style w:type="numbering" w:customStyle="1" w:styleId="WWNum20">
    <w:name w:val="WWNum20"/>
    <w:basedOn w:val="a2"/>
    <w:rsid w:val="006E1112"/>
    <w:pPr>
      <w:numPr>
        <w:numId w:val="20"/>
      </w:numPr>
    </w:pPr>
  </w:style>
  <w:style w:type="numbering" w:customStyle="1" w:styleId="WWNum21">
    <w:name w:val="WWNum21"/>
    <w:basedOn w:val="a2"/>
    <w:rsid w:val="006E1112"/>
    <w:pPr>
      <w:numPr>
        <w:numId w:val="21"/>
      </w:numPr>
    </w:pPr>
  </w:style>
  <w:style w:type="numbering" w:customStyle="1" w:styleId="WWNum22">
    <w:name w:val="WWNum22"/>
    <w:basedOn w:val="a2"/>
    <w:rsid w:val="006E1112"/>
    <w:pPr>
      <w:numPr>
        <w:numId w:val="22"/>
      </w:numPr>
    </w:pPr>
  </w:style>
  <w:style w:type="numbering" w:customStyle="1" w:styleId="WWNum23">
    <w:name w:val="WWNum23"/>
    <w:basedOn w:val="a2"/>
    <w:rsid w:val="006E1112"/>
    <w:pPr>
      <w:numPr>
        <w:numId w:val="23"/>
      </w:numPr>
    </w:pPr>
  </w:style>
  <w:style w:type="numbering" w:customStyle="1" w:styleId="WWNum24">
    <w:name w:val="WWNum24"/>
    <w:basedOn w:val="a2"/>
    <w:rsid w:val="006E1112"/>
    <w:pPr>
      <w:numPr>
        <w:numId w:val="24"/>
      </w:numPr>
    </w:pPr>
  </w:style>
  <w:style w:type="numbering" w:customStyle="1" w:styleId="WWNum25">
    <w:name w:val="WWNum25"/>
    <w:basedOn w:val="a2"/>
    <w:rsid w:val="006E1112"/>
    <w:pPr>
      <w:numPr>
        <w:numId w:val="25"/>
      </w:numPr>
    </w:pPr>
  </w:style>
  <w:style w:type="numbering" w:customStyle="1" w:styleId="WWNum26">
    <w:name w:val="WWNum26"/>
    <w:basedOn w:val="a2"/>
    <w:rsid w:val="006E1112"/>
    <w:pPr>
      <w:numPr>
        <w:numId w:val="26"/>
      </w:numPr>
    </w:pPr>
  </w:style>
  <w:style w:type="numbering" w:customStyle="1" w:styleId="WWNum27">
    <w:name w:val="WWNum27"/>
    <w:basedOn w:val="a2"/>
    <w:rsid w:val="006E1112"/>
    <w:pPr>
      <w:numPr>
        <w:numId w:val="27"/>
      </w:numPr>
    </w:pPr>
  </w:style>
  <w:style w:type="numbering" w:customStyle="1" w:styleId="WWNum28">
    <w:name w:val="WWNum28"/>
    <w:basedOn w:val="a2"/>
    <w:rsid w:val="006E1112"/>
    <w:pPr>
      <w:numPr>
        <w:numId w:val="28"/>
      </w:numPr>
    </w:pPr>
  </w:style>
  <w:style w:type="numbering" w:customStyle="1" w:styleId="WWNum29">
    <w:name w:val="WWNum29"/>
    <w:basedOn w:val="a2"/>
    <w:rsid w:val="006E1112"/>
    <w:pPr>
      <w:numPr>
        <w:numId w:val="29"/>
      </w:numPr>
    </w:pPr>
  </w:style>
  <w:style w:type="paragraph" w:styleId="ac">
    <w:name w:val="footer"/>
    <w:basedOn w:val="a"/>
    <w:link w:val="13"/>
    <w:uiPriority w:val="99"/>
    <w:semiHidden/>
    <w:unhideWhenUsed/>
    <w:rsid w:val="006E111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6E11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5936</Words>
  <Characters>33836</Characters>
  <Application>Microsoft Office Word</Application>
  <DocSecurity>0</DocSecurity>
  <Lines>281</Lines>
  <Paragraphs>79</Paragraphs>
  <ScaleCrop>false</ScaleCrop>
  <Company/>
  <LinksUpToDate>false</LinksUpToDate>
  <CharactersWithSpaces>39693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m.makarov</cp:lastModifiedBy>
  <cp:revision>1</cp:revision>
  <cp:lastPrinted>2015-04-28T13:55:00Z</cp:lastPrinted>
  <dcterms:created xsi:type="dcterms:W3CDTF">2015-03-20T09:18:00Z</dcterms:created>
  <dcterms:modified xsi:type="dcterms:W3CDTF">2015-08-28T07:51:00Z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