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6F" w:rsidRPr="00BD0303" w:rsidRDefault="00C9086F" w:rsidP="00C9086F">
      <w:pPr>
        <w:ind w:left="5954"/>
        <w:rPr>
          <w:rFonts w:asciiTheme="minorHAnsi" w:hAnsiTheme="minorHAnsi"/>
          <w:sz w:val="24"/>
          <w:szCs w:val="24"/>
        </w:rPr>
      </w:pPr>
      <w:r w:rsidRPr="00BD0303">
        <w:rPr>
          <w:rFonts w:asciiTheme="minorHAnsi" w:hAnsiTheme="minorHAnsi"/>
          <w:sz w:val="24"/>
          <w:szCs w:val="24"/>
        </w:rPr>
        <w:t xml:space="preserve">Приложение </w:t>
      </w:r>
      <w:r>
        <w:rPr>
          <w:rFonts w:asciiTheme="minorHAnsi" w:hAnsiTheme="minorHAnsi"/>
          <w:sz w:val="24"/>
          <w:szCs w:val="24"/>
        </w:rPr>
        <w:t>№ 2</w:t>
      </w:r>
    </w:p>
    <w:p w:rsidR="00C9086F" w:rsidRPr="00BD0303" w:rsidRDefault="00C9086F" w:rsidP="00C9086F">
      <w:pPr>
        <w:ind w:left="5954"/>
        <w:rPr>
          <w:rFonts w:asciiTheme="minorHAnsi" w:hAnsiTheme="minorHAnsi"/>
          <w:sz w:val="24"/>
          <w:szCs w:val="24"/>
        </w:rPr>
      </w:pPr>
      <w:r w:rsidRPr="00BD0303">
        <w:rPr>
          <w:rFonts w:asciiTheme="minorHAnsi" w:hAnsiTheme="minorHAnsi"/>
          <w:sz w:val="24"/>
          <w:szCs w:val="24"/>
        </w:rPr>
        <w:t xml:space="preserve">к распоряжению </w:t>
      </w:r>
      <w:proofErr w:type="gramStart"/>
      <w:r w:rsidRPr="00BD0303">
        <w:rPr>
          <w:rFonts w:asciiTheme="minorHAnsi" w:hAnsiTheme="minorHAnsi"/>
          <w:sz w:val="24"/>
          <w:szCs w:val="24"/>
        </w:rPr>
        <w:t xml:space="preserve">главы администрации Нижегородского района </w:t>
      </w:r>
      <w:r>
        <w:rPr>
          <w:rFonts w:asciiTheme="minorHAnsi" w:hAnsiTheme="minorHAnsi"/>
          <w:sz w:val="24"/>
          <w:szCs w:val="24"/>
        </w:rPr>
        <w:t>города Нижнего Новгорода</w:t>
      </w:r>
      <w:proofErr w:type="gramEnd"/>
    </w:p>
    <w:p w:rsidR="00C9086F" w:rsidRPr="009B014E" w:rsidRDefault="00C9086F" w:rsidP="00C9086F">
      <w:pPr>
        <w:ind w:left="59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 ___</w:t>
      </w:r>
      <w:r w:rsidRPr="009B014E">
        <w:rPr>
          <w:rFonts w:asciiTheme="minorHAnsi" w:hAnsiTheme="minorHAnsi"/>
          <w:sz w:val="24"/>
          <w:szCs w:val="24"/>
        </w:rPr>
        <w:t xml:space="preserve">19.04.2011__ № </w:t>
      </w:r>
      <w:r>
        <w:rPr>
          <w:rFonts w:asciiTheme="minorHAnsi" w:hAnsiTheme="minorHAnsi"/>
          <w:sz w:val="24"/>
          <w:szCs w:val="24"/>
        </w:rPr>
        <w:t>____</w:t>
      </w:r>
      <w:r w:rsidRPr="009B014E">
        <w:rPr>
          <w:rFonts w:asciiTheme="minorHAnsi" w:hAnsiTheme="minorHAnsi"/>
          <w:sz w:val="24"/>
          <w:szCs w:val="24"/>
        </w:rPr>
        <w:t>378-р</w:t>
      </w:r>
      <w:r>
        <w:rPr>
          <w:rFonts w:asciiTheme="minorHAnsi" w:hAnsiTheme="minorHAnsi"/>
          <w:sz w:val="24"/>
          <w:szCs w:val="24"/>
        </w:rPr>
        <w:t>____</w:t>
      </w:r>
    </w:p>
    <w:p w:rsidR="00C9086F" w:rsidRPr="009B014E" w:rsidRDefault="00C9086F" w:rsidP="00C9086F">
      <w:pPr>
        <w:ind w:left="595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 xml:space="preserve">(с изменениями от </w:t>
      </w:r>
      <w:r w:rsidRPr="009B014E">
        <w:rPr>
          <w:rFonts w:asciiTheme="minorHAnsi" w:hAnsiTheme="minorHAnsi"/>
          <w:sz w:val="24"/>
          <w:szCs w:val="24"/>
        </w:rPr>
        <w:t>27.01.2020 № 04-к)</w:t>
      </w:r>
    </w:p>
    <w:p w:rsidR="00C9086F" w:rsidRPr="00BD0303" w:rsidRDefault="00C9086F" w:rsidP="00C9086F">
      <w:pPr>
        <w:ind w:left="6237"/>
        <w:rPr>
          <w:rFonts w:asciiTheme="minorHAnsi" w:hAnsiTheme="minorHAnsi"/>
          <w:sz w:val="28"/>
          <w:szCs w:val="28"/>
        </w:rPr>
      </w:pPr>
    </w:p>
    <w:p w:rsidR="00C9086F" w:rsidRDefault="00C9086F" w:rsidP="00C9086F">
      <w:pPr>
        <w:adjustRightInd w:val="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C9086F" w:rsidRDefault="00C9086F" w:rsidP="00C9086F">
      <w:pPr>
        <w:adjustRightInd w:val="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C9086F" w:rsidRDefault="00C9086F" w:rsidP="00C9086F">
      <w:pPr>
        <w:adjustRightInd w:val="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C9086F" w:rsidRPr="00BD0303" w:rsidRDefault="00C9086F" w:rsidP="00C9086F">
      <w:pPr>
        <w:adjustRightInd w:val="0"/>
        <w:jc w:val="center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b/>
          <w:color w:val="000000"/>
          <w:sz w:val="28"/>
          <w:szCs w:val="28"/>
        </w:rPr>
        <w:t>Положение</w:t>
      </w:r>
    </w:p>
    <w:p w:rsidR="00C9086F" w:rsidRPr="00BD0303" w:rsidRDefault="00C9086F" w:rsidP="00C9086F">
      <w:pPr>
        <w:adjustRightInd w:val="0"/>
        <w:jc w:val="center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b/>
          <w:color w:val="000000"/>
          <w:sz w:val="28"/>
          <w:szCs w:val="28"/>
        </w:rPr>
        <w:t>о комиссии по соблюдению требований к служебному поведению и урегулированию конфликта интересов на муниципальной службе в администрации Нижегородского района города Нижнего Новгорода</w:t>
      </w:r>
    </w:p>
    <w:p w:rsidR="00C9086F" w:rsidRPr="00BD0303" w:rsidRDefault="00C9086F" w:rsidP="00C9086F">
      <w:pPr>
        <w:adjustRightInd w:val="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C9086F" w:rsidRPr="00BD0303" w:rsidRDefault="00C9086F" w:rsidP="00C9086F">
      <w:pPr>
        <w:adjustRightInd w:val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BD0303">
        <w:rPr>
          <w:rFonts w:ascii="Calibri" w:hAnsi="Calibri"/>
          <w:b/>
          <w:color w:val="000000"/>
          <w:sz w:val="28"/>
          <w:szCs w:val="28"/>
        </w:rPr>
        <w:t>Общие положения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на муниципальной службе в администрации Нижегородского района города Нижнего Новгорода (далее - Комиссия).</w:t>
      </w:r>
    </w:p>
    <w:p w:rsidR="00C9086F" w:rsidRPr="009B014E" w:rsidRDefault="00C9086F" w:rsidP="00C9086F">
      <w:pPr>
        <w:adjustRightInd w:val="0"/>
        <w:ind w:firstLine="540"/>
        <w:jc w:val="both"/>
        <w:rPr>
          <w:rFonts w:asciiTheme="minorHAnsi" w:hAnsiTheme="minorHAnsi"/>
          <w:color w:val="000000"/>
          <w:sz w:val="28"/>
          <w:szCs w:val="28"/>
        </w:rPr>
      </w:pPr>
      <w:r w:rsidRPr="009B014E">
        <w:rPr>
          <w:rFonts w:ascii="Calibri" w:hAnsi="Calibri"/>
          <w:color w:val="000000"/>
          <w:sz w:val="28"/>
          <w:szCs w:val="28"/>
        </w:rPr>
        <w:t xml:space="preserve">2. </w:t>
      </w:r>
      <w:r w:rsidRPr="009B014E">
        <w:rPr>
          <w:rFonts w:asciiTheme="minorHAnsi" w:hAnsiTheme="minorHAnsi"/>
          <w:color w:val="000000"/>
          <w:sz w:val="28"/>
          <w:szCs w:val="28"/>
        </w:rPr>
        <w:t>Комиссия рассматривает вопросы, связанные с соблюдением требований к служебному поведению и (или) урегулированию конфликта интересов в отношении:</w:t>
      </w:r>
    </w:p>
    <w:p w:rsidR="00C9086F" w:rsidRPr="009B014E" w:rsidRDefault="00C9086F" w:rsidP="00C9086F">
      <w:pPr>
        <w:adjustRightInd w:val="0"/>
        <w:ind w:firstLine="540"/>
        <w:jc w:val="both"/>
        <w:rPr>
          <w:rFonts w:asciiTheme="minorHAnsi" w:hAnsiTheme="minorHAnsi"/>
          <w:color w:val="000000"/>
          <w:sz w:val="28"/>
          <w:szCs w:val="28"/>
        </w:rPr>
      </w:pPr>
      <w:r w:rsidRPr="009B014E">
        <w:rPr>
          <w:rFonts w:asciiTheme="minorHAnsi" w:hAnsiTheme="minorHAnsi"/>
          <w:color w:val="000000"/>
          <w:sz w:val="28"/>
          <w:szCs w:val="28"/>
        </w:rPr>
        <w:t>муниципальных служащих структурных подразделений администрации Нижегородского района</w:t>
      </w:r>
      <w:r w:rsidRPr="009B014E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9B014E">
        <w:rPr>
          <w:rFonts w:asciiTheme="minorHAnsi" w:hAnsiTheme="minorHAnsi"/>
          <w:color w:val="000000"/>
          <w:sz w:val="28"/>
          <w:szCs w:val="28"/>
        </w:rPr>
        <w:t>города Нижнего Новгорода (далее – муниципальные служащие);</w:t>
      </w:r>
    </w:p>
    <w:p w:rsidR="00C9086F" w:rsidRPr="009B014E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9B014E">
        <w:rPr>
          <w:rFonts w:asciiTheme="minorHAnsi" w:hAnsiTheme="minorHAnsi"/>
          <w:color w:val="000000"/>
          <w:sz w:val="28"/>
          <w:szCs w:val="28"/>
        </w:rPr>
        <w:t>граждан, ранее замещавших должности муниципальной службы в структурных подразделениях администрации Нижегородского района</w:t>
      </w:r>
      <w:r w:rsidRPr="009B014E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9B014E">
        <w:rPr>
          <w:rFonts w:asciiTheme="minorHAnsi" w:hAnsiTheme="minorHAnsi"/>
          <w:color w:val="000000"/>
          <w:sz w:val="28"/>
          <w:szCs w:val="28"/>
        </w:rPr>
        <w:t>города Нижнего Новгорода (далее – бывшие муниципальные служащие).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9B014E">
        <w:rPr>
          <w:rFonts w:ascii="Calibri" w:hAnsi="Calibri"/>
          <w:color w:val="000000"/>
          <w:sz w:val="28"/>
          <w:szCs w:val="28"/>
        </w:rPr>
        <w:t>3. Комиссия в своей деятельности руководствуется законодательством</w:t>
      </w:r>
      <w:r w:rsidRPr="00BD0303">
        <w:rPr>
          <w:rFonts w:ascii="Calibri" w:hAnsi="Calibri"/>
          <w:color w:val="000000"/>
          <w:sz w:val="28"/>
          <w:szCs w:val="28"/>
        </w:rPr>
        <w:t xml:space="preserve"> Российской Федерации, законодательством Нижегородской области, правовыми актами города Нижнего Новгорода, администрации Нижегородского района и настоящим Положением.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4. Основными задачами Комиссии являются: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BD0303">
        <w:rPr>
          <w:rFonts w:ascii="Calibri" w:hAnsi="Calibri"/>
          <w:color w:val="000000"/>
          <w:sz w:val="28"/>
          <w:szCs w:val="28"/>
        </w:rPr>
        <w:t>содействие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исполнения ими обязанностей, установленных законодательством о коррупции и муниципальной службе (далее - требования к служебному поведению и (или) урегулированию конфликта интересов);</w:t>
      </w:r>
      <w:proofErr w:type="gramEnd"/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содействие в осуществлении в администрации Нижегородского района</w:t>
      </w:r>
      <w:r w:rsidRPr="00BD0303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BD0303">
        <w:rPr>
          <w:rFonts w:ascii="Calibri" w:hAnsi="Calibri"/>
          <w:color w:val="000000"/>
          <w:sz w:val="28"/>
          <w:szCs w:val="28"/>
        </w:rPr>
        <w:t>города Нижнего Новгорода мер по предупреждению коррупции.</w:t>
      </w:r>
    </w:p>
    <w:p w:rsidR="00C9086F" w:rsidRPr="00BD0303" w:rsidRDefault="00C9086F" w:rsidP="00C9086F">
      <w:pPr>
        <w:adjustRightInd w:val="0"/>
        <w:ind w:firstLine="54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C9086F" w:rsidRPr="00BD0303" w:rsidRDefault="00C9086F" w:rsidP="00C9086F">
      <w:pPr>
        <w:adjustRightInd w:val="0"/>
        <w:ind w:firstLine="540"/>
        <w:jc w:val="center"/>
        <w:rPr>
          <w:rFonts w:ascii="Calibri" w:hAnsi="Calibri"/>
          <w:b/>
          <w:color w:val="000000"/>
          <w:sz w:val="28"/>
          <w:szCs w:val="28"/>
        </w:rPr>
      </w:pPr>
      <w:r w:rsidRPr="00BD0303">
        <w:rPr>
          <w:rFonts w:ascii="Calibri" w:hAnsi="Calibri"/>
          <w:b/>
          <w:color w:val="000000"/>
          <w:sz w:val="28"/>
          <w:szCs w:val="28"/>
        </w:rPr>
        <w:t>Организация деятельности Комиссии</w:t>
      </w:r>
    </w:p>
    <w:p w:rsidR="00C9086F" w:rsidRPr="00BD0303" w:rsidRDefault="00C9086F" w:rsidP="00C9086F">
      <w:pPr>
        <w:pStyle w:val="pt-a-000017"/>
        <w:rPr>
          <w:rStyle w:val="pt-a0-000014"/>
          <w:rFonts w:ascii="Calibri" w:hAnsi="Calibri"/>
        </w:rPr>
      </w:pP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lastRenderedPageBreak/>
        <w:t>5. В состав Комиссии входят председатель Комиссии, его заместитель, секретарь и иные члены Комиссии.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Председатель, заместитель председателя и секретарь Комиссии назначаются из числа членов Комиссии, замещающих должности муниципальной службы.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7. В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заседаниях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Комиссии с правом совещательного голоса участвуют: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BD0303">
        <w:rPr>
          <w:rFonts w:ascii="Calibri" w:hAnsi="Calibri"/>
          <w:color w:val="000000"/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Нижегородского района города Нижнего Новгорода должности муниципальной службы, аналогичные должности, замещаемой муниципальным служащим, в отношении которого Комиссией рассматривается вопрос;</w:t>
      </w:r>
      <w:proofErr w:type="gramEnd"/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другие муниципальные служащие, специалисты, которые могут дать пояснения по вопросам муниципальной службы и вопросам, рассматриваемым Комиссией, должностные лица государственных органов, органов местного самоуправления, представители заинтересованных организаций;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  <w:proofErr w:type="gramEnd"/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Нижнего Новгорода, недопустимо.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таком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случае соответствующий член Комиссии не принимает участия в рассмотрении указанного вопроса.</w:t>
      </w:r>
    </w:p>
    <w:p w:rsidR="00C9086F" w:rsidRPr="00BD0303" w:rsidRDefault="00C9086F" w:rsidP="00C9086F">
      <w:pPr>
        <w:adjustRightInd w:val="0"/>
        <w:ind w:firstLine="54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C9086F" w:rsidRPr="00BD0303" w:rsidRDefault="00C9086F" w:rsidP="00C9086F">
      <w:pPr>
        <w:adjustRightInd w:val="0"/>
        <w:ind w:firstLine="540"/>
        <w:jc w:val="center"/>
        <w:rPr>
          <w:rFonts w:ascii="Calibri" w:hAnsi="Calibri"/>
          <w:b/>
          <w:color w:val="000000"/>
          <w:sz w:val="28"/>
          <w:szCs w:val="28"/>
        </w:rPr>
      </w:pPr>
      <w:r w:rsidRPr="00BD0303">
        <w:rPr>
          <w:rFonts w:ascii="Calibri" w:hAnsi="Calibri"/>
          <w:b/>
          <w:color w:val="000000"/>
          <w:sz w:val="28"/>
          <w:szCs w:val="28"/>
        </w:rPr>
        <w:t>Порядок работы Комиссии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BD0303">
        <w:rPr>
          <w:rFonts w:ascii="Calibri" w:hAnsi="Calibri"/>
          <w:color w:val="000000"/>
          <w:sz w:val="28"/>
          <w:szCs w:val="28"/>
          <w:u w:val="single"/>
        </w:rPr>
        <w:t>10. Основаниями для проведения заседания Комиссии являются: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BD0303">
        <w:rPr>
          <w:rFonts w:ascii="Calibri" w:hAnsi="Calibri"/>
          <w:color w:val="000000"/>
          <w:sz w:val="28"/>
          <w:szCs w:val="28"/>
        </w:rPr>
        <w:lastRenderedPageBreak/>
        <w:t>10.1 Представление представителем нанимателя (работодателем) в соответствии с Положением 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города Нижнего Новгорода, утвержденным постановлением администрации города Нижнего Новгорода от 31 декабря 2009 года № 7174, Положением о проверке достоверности и полноты сведений о доходах, имуществе и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обязательствах имущественного характера, представляемых гражданами, претендующими на замещение должностей  муниципальной службы, и муниципальными служащими администрации Нижегородского района города Нижнего Новгорода, утвержденным приказом заместителя главы администрации города Нижнего Новгорода, главой администрации Нижегородского района от 11.03.2016 №76-к материалов проверки, свидетельствующих:</w:t>
      </w:r>
      <w:proofErr w:type="gramEnd"/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о представлении муниципальным служащим недостоверных или неполных сведений о доходах, имуществе и обязательствах имущественного характера;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10.2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Поступившее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в отдел организационно-кадрового обеспечения администрации Нижегородского района города Нижнего Новгорода: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BD0303">
        <w:rPr>
          <w:rFonts w:ascii="Calibri" w:hAnsi="Calibri"/>
          <w:color w:val="000000"/>
          <w:sz w:val="28"/>
          <w:szCs w:val="28"/>
        </w:rPr>
        <w:t>обращение гражданина, замещавшего в структурных подразделениях администрации Нижегородского района должность муниципальной службы, включенную в перечень должностей муниципальной службы администрации Нижегородского района города Нижнего Новгорода, предусмотренный приказом администрации Нижегородского района города Нижнего Новгорода от 21.04.2014 № 102-к «О перечне должностей муниципальной службы администрации Нижегородского района города Нижнего Новгорода, предусмотренном статьей 12 Федерального закона от 25 декабря 2008 года № 273-ФЗ «О противодействии коррупции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»,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о даче согласия на замещение должности в коммерческой или некоммерческой организации на условиях трудового договора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дня увольнения с муниципальной службы;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заявление муниципального служащего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9086F" w:rsidRPr="00BD0303" w:rsidRDefault="00C9086F" w:rsidP="00C9086F">
      <w:pPr>
        <w:autoSpaceDE w:val="0"/>
        <w:autoSpaceDN w:val="0"/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lastRenderedPageBreak/>
        <w:t xml:space="preserve">10.3 Решение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главы администрации Нижегородского района города Нижнего Новгорода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урегулированию конфликта интересов, либо осуществления мер по предупреждению коррупции в администрации Нижегородского района города Нижнего Новгорода.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BD0303">
        <w:rPr>
          <w:rFonts w:ascii="Calibri" w:hAnsi="Calibri"/>
          <w:color w:val="000000"/>
          <w:sz w:val="28"/>
          <w:szCs w:val="28"/>
        </w:rPr>
        <w:t>10.4 Представление в Комиссию уполномоченными должностными лицами администрации Нижегородского района города Нижнего Новгорода материалов проверки, содержащих информацию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должности, и иных лиц их доходам»). 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BD0303">
        <w:rPr>
          <w:rFonts w:ascii="Calibri" w:hAnsi="Calibri"/>
          <w:color w:val="000000"/>
          <w:sz w:val="28"/>
          <w:szCs w:val="28"/>
        </w:rPr>
        <w:t xml:space="preserve">10.5 </w:t>
      </w:r>
      <w:r w:rsidRPr="00BD0303">
        <w:rPr>
          <w:rFonts w:ascii="Calibri" w:hAnsi="Calibri"/>
          <w:sz w:val="28"/>
          <w:szCs w:val="28"/>
        </w:rPr>
        <w:t>Поступившее в соответствии с частью 4 статьи 12 Федерального закона от 25.12.2008 №273-ФЗ «О противодействии коррупции» и статьей 64.1 Трудового кодекса Российской Федерации в администрацию Нижегородского района города Нижнего Новгорода уведомление коммерческой или некоммерческой организации о заключении с бывшим муниципальным служащим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BD0303">
        <w:rPr>
          <w:rFonts w:ascii="Calibri" w:hAnsi="Calibri"/>
          <w:sz w:val="28"/>
          <w:szCs w:val="28"/>
        </w:rPr>
        <w:t xml:space="preserve"> </w:t>
      </w:r>
      <w:proofErr w:type="gramStart"/>
      <w:r w:rsidRPr="00BD0303">
        <w:rPr>
          <w:rFonts w:ascii="Calibri" w:hAnsi="Calibri"/>
          <w:sz w:val="28"/>
          <w:szCs w:val="28"/>
        </w:rPr>
        <w:t>его должностные (служебные) обязанности, исполняемые во время замещения должности в администрации Нижегородского района города Нижнего Новгорода,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 на условиях гражданско-правового договора</w:t>
      </w:r>
      <w:proofErr w:type="gramEnd"/>
      <w:r w:rsidRPr="00BD0303">
        <w:rPr>
          <w:rFonts w:ascii="Calibri" w:hAnsi="Calibri"/>
          <w:sz w:val="28"/>
          <w:szCs w:val="28"/>
        </w:rPr>
        <w:t xml:space="preserve"> в коммерческой или некоммерческой организации Комиссией не рассматривался</w:t>
      </w:r>
      <w:r w:rsidRPr="00BD0303">
        <w:rPr>
          <w:rFonts w:ascii="Calibri" w:hAnsi="Calibri"/>
          <w:color w:val="000000"/>
          <w:sz w:val="28"/>
          <w:szCs w:val="28"/>
        </w:rPr>
        <w:t>.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9086F" w:rsidRPr="00BD0303" w:rsidRDefault="00C9086F" w:rsidP="00C9086F">
      <w:pPr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12. Обращение, указанное в </w:t>
      </w:r>
      <w:hyperlink w:anchor="sub_11022" w:history="1">
        <w:r w:rsidRPr="00BD0303">
          <w:rPr>
            <w:rFonts w:ascii="Calibri" w:hAnsi="Calibri"/>
            <w:color w:val="000000"/>
            <w:sz w:val="28"/>
            <w:szCs w:val="28"/>
          </w:rPr>
          <w:t>абзаце втором подпункта 10.2 пункта 10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настоящего Положения, подается бывшим муниципальным служащим в отдел организационно-кадрового обеспечения администрации Нижегородского района города Нижнего Новгорода.</w:t>
      </w:r>
    </w:p>
    <w:p w:rsidR="00C9086F" w:rsidRPr="00BD0303" w:rsidRDefault="00C9086F" w:rsidP="00C9086F">
      <w:pPr>
        <w:autoSpaceDE w:val="0"/>
        <w:autoSpaceDN w:val="0"/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BD0303">
        <w:rPr>
          <w:rFonts w:ascii="Calibri" w:hAnsi="Calibri"/>
          <w:color w:val="000000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или гражданско-правовой), предполагаемый </w:t>
      </w:r>
      <w:r w:rsidRPr="00BD0303">
        <w:rPr>
          <w:rFonts w:ascii="Calibri" w:hAnsi="Calibri"/>
          <w:color w:val="000000"/>
          <w:sz w:val="28"/>
          <w:szCs w:val="28"/>
        </w:rPr>
        <w:lastRenderedPageBreak/>
        <w:t>срок его действия, сумма оплаты за выполнение (оказание) по договору работ (услуг).</w:t>
      </w:r>
    </w:p>
    <w:p w:rsidR="00C9086F" w:rsidRPr="00BD0303" w:rsidRDefault="00C9086F" w:rsidP="00C9086F">
      <w:pPr>
        <w:ind w:firstLine="54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BD0303">
        <w:rPr>
          <w:rFonts w:ascii="Calibri" w:hAnsi="Calibri"/>
          <w:color w:val="000000"/>
          <w:sz w:val="28"/>
          <w:szCs w:val="28"/>
        </w:rPr>
        <w:t>В отдел</w:t>
      </w:r>
      <w:r>
        <w:rPr>
          <w:rFonts w:ascii="Calibri" w:hAnsi="Calibri"/>
          <w:color w:val="000000"/>
          <w:sz w:val="28"/>
          <w:szCs w:val="28"/>
        </w:rPr>
        <w:t>е</w:t>
      </w:r>
      <w:r w:rsidRPr="00BD0303">
        <w:rPr>
          <w:rFonts w:ascii="Calibri" w:hAnsi="Calibri"/>
          <w:color w:val="000000"/>
          <w:sz w:val="28"/>
          <w:szCs w:val="28"/>
        </w:rPr>
        <w:t xml:space="preserve"> организационно-кадрового обеспечения администрации Нижегородского района города Нижнего Новгорода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" w:history="1">
        <w:r w:rsidRPr="00BD0303">
          <w:rPr>
            <w:rFonts w:ascii="Calibri" w:hAnsi="Calibri"/>
            <w:color w:val="000000"/>
            <w:sz w:val="28"/>
            <w:szCs w:val="28"/>
          </w:rPr>
          <w:t>статьи 12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Федерального закона от 25.12.2008 №273-ФЗ "О противодействии коррупции".</w:t>
      </w:r>
      <w:proofErr w:type="gramEnd"/>
    </w:p>
    <w:p w:rsidR="00C9086F" w:rsidRPr="00BD0303" w:rsidRDefault="00C9086F" w:rsidP="00C9086F">
      <w:pPr>
        <w:autoSpaceDE w:val="0"/>
        <w:autoSpaceDN w:val="0"/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13. Обращение, указанное в </w:t>
      </w:r>
      <w:hyperlink w:anchor="sub_11022" w:history="1">
        <w:r w:rsidRPr="00BD0303">
          <w:rPr>
            <w:rFonts w:ascii="Calibri" w:hAnsi="Calibri"/>
            <w:color w:val="000000"/>
            <w:sz w:val="28"/>
            <w:szCs w:val="28"/>
          </w:rPr>
          <w:t>абзаце втором подпункта 10.2 пункта 10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9086F" w:rsidRPr="00BD0303" w:rsidRDefault="00C9086F" w:rsidP="00C9086F">
      <w:pPr>
        <w:autoSpaceDE w:val="0"/>
        <w:autoSpaceDN w:val="0"/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Уведомление, указанное в </w:t>
      </w:r>
      <w:hyperlink w:anchor="sub_11026" w:history="1">
        <w:r w:rsidRPr="00BD0303">
          <w:rPr>
            <w:rFonts w:ascii="Calibri" w:hAnsi="Calibri"/>
            <w:color w:val="000000"/>
            <w:sz w:val="28"/>
            <w:szCs w:val="28"/>
          </w:rPr>
          <w:t>абзаце четвертом подпункта 10.2 пункта 10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настоящего Положения, рассматривается лицом, ответственным за реализацию функции по обеспечению деятельности комиссии по соблюдению требований к служебному поведению и урегулированию конфликта интересов на муниципальной службе в администрации Нижегородского района города Нижнего Новгорода, которое осуществляет подготовку мотивированного заключения по результатам рассмотрения уведомления.</w:t>
      </w:r>
    </w:p>
    <w:p w:rsidR="00C9086F" w:rsidRPr="00BD0303" w:rsidRDefault="00C9086F" w:rsidP="00C9086F">
      <w:pPr>
        <w:autoSpaceDE w:val="0"/>
        <w:autoSpaceDN w:val="0"/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13.1.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1022" w:history="1">
        <w:r w:rsidRPr="00BD0303">
          <w:rPr>
            <w:rFonts w:ascii="Calibri" w:hAnsi="Calibri"/>
            <w:color w:val="000000"/>
            <w:sz w:val="28"/>
            <w:szCs w:val="28"/>
          </w:rPr>
          <w:t>абзаце втором подпункта 10.2 пункта 10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настоящего Положения, или уведомлений, указанных в </w:t>
      </w:r>
      <w:hyperlink w:anchor="sub_11026" w:history="1">
        <w:r w:rsidRPr="00BD0303">
          <w:rPr>
            <w:rFonts w:ascii="Calibri" w:hAnsi="Calibri"/>
            <w:color w:val="000000"/>
            <w:sz w:val="28"/>
            <w:szCs w:val="28"/>
          </w:rPr>
          <w:t>абзаце четвертом подпункта 10.2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и </w:t>
      </w:r>
      <w:hyperlink w:anchor="sub_1105" w:history="1">
        <w:r w:rsidRPr="00BD0303">
          <w:rPr>
            <w:rFonts w:ascii="Calibri" w:hAnsi="Calibri"/>
            <w:color w:val="000000"/>
            <w:sz w:val="28"/>
            <w:szCs w:val="28"/>
          </w:rPr>
          <w:t>подпункте 10.5 пункта 10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настоящего Положения, должностные лица администрации Нижегородского района города Нижнего Новгорода имеют право проводить собеседование с муниципальным служащим, представившим обращение или уведомление, получать от него письменные пояснения, направлять в установленном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порядке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</w:t>
      </w:r>
    </w:p>
    <w:p w:rsidR="00C9086F" w:rsidRDefault="00C9086F" w:rsidP="00C9086F">
      <w:pPr>
        <w:pStyle w:val="pt-a-000017"/>
        <w:spacing w:before="0" w:beforeAutospacing="0" w:after="0" w:afterAutospacing="0"/>
        <w:ind w:firstLine="567"/>
        <w:jc w:val="both"/>
        <w:rPr>
          <w:rFonts w:asciiTheme="minorHAnsi" w:hAnsiTheme="minorHAnsi" w:cs="Arial"/>
          <w:sz w:val="28"/>
          <w:szCs w:val="28"/>
        </w:rPr>
      </w:pPr>
      <w:r w:rsidRPr="009B014E">
        <w:rPr>
          <w:rFonts w:ascii="Calibri" w:hAnsi="Calibri"/>
          <w:color w:val="000000"/>
          <w:sz w:val="28"/>
          <w:szCs w:val="28"/>
        </w:rPr>
        <w:t xml:space="preserve">13.2. </w:t>
      </w:r>
      <w:proofErr w:type="gramStart"/>
      <w:r w:rsidRPr="009B014E">
        <w:rPr>
          <w:rFonts w:asciiTheme="minorHAnsi" w:hAnsiTheme="minorHAnsi" w:cs="Arial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1022" w:history="1">
        <w:r w:rsidRPr="009B014E">
          <w:rPr>
            <w:rFonts w:asciiTheme="minorHAnsi" w:hAnsiTheme="minorHAnsi" w:cs="Arial"/>
            <w:sz w:val="28"/>
            <w:szCs w:val="28"/>
          </w:rPr>
          <w:t>абзаце втором подпункта 10.2 пункта 10</w:t>
        </w:r>
      </w:hyperlink>
      <w:r w:rsidRPr="009B014E">
        <w:rPr>
          <w:rFonts w:asciiTheme="minorHAnsi" w:hAnsiTheme="minorHAnsi" w:cs="Arial"/>
          <w:sz w:val="28"/>
          <w:szCs w:val="28"/>
        </w:rPr>
        <w:t xml:space="preserve"> настоящего Положения, или уведомлений, указанных в </w:t>
      </w:r>
      <w:hyperlink w:anchor="sub_11026" w:history="1">
        <w:r w:rsidRPr="009B014E">
          <w:rPr>
            <w:rFonts w:asciiTheme="minorHAnsi" w:hAnsiTheme="minorHAnsi" w:cs="Arial"/>
            <w:sz w:val="28"/>
            <w:szCs w:val="28"/>
          </w:rPr>
          <w:t>абзаце четвертом подпункта 10.2</w:t>
        </w:r>
      </w:hyperlink>
      <w:r w:rsidRPr="009B014E">
        <w:rPr>
          <w:rFonts w:asciiTheme="minorHAnsi" w:hAnsiTheme="minorHAnsi" w:cs="Arial"/>
          <w:sz w:val="28"/>
          <w:szCs w:val="28"/>
        </w:rPr>
        <w:t xml:space="preserve"> и </w:t>
      </w:r>
      <w:hyperlink w:anchor="sub_1105" w:history="1">
        <w:r w:rsidRPr="009B014E">
          <w:rPr>
            <w:rFonts w:asciiTheme="minorHAnsi" w:hAnsiTheme="minorHAnsi" w:cs="Arial"/>
            <w:sz w:val="28"/>
            <w:szCs w:val="28"/>
          </w:rPr>
          <w:t>подпункте 10.5 пункта 10</w:t>
        </w:r>
      </w:hyperlink>
      <w:r w:rsidRPr="009B014E">
        <w:rPr>
          <w:rFonts w:asciiTheme="minorHAnsi" w:hAnsiTheme="minorHAnsi" w:cs="Arial"/>
          <w:sz w:val="28"/>
          <w:szCs w:val="28"/>
        </w:rPr>
        <w:t xml:space="preserve"> настоящего Положения, должностные лица отдела организационно-кадрового обеспечении управления по организационной работе администрации Нижегородского района города Нижнего Новгорода имеют право проводить собеседование с муниципальным служащим, представившим обращение или уведомление, получать</w:t>
      </w:r>
      <w:proofErr w:type="gramEnd"/>
      <w:r w:rsidRPr="009B014E">
        <w:rPr>
          <w:rFonts w:asciiTheme="minorHAnsi" w:hAnsiTheme="minorHAnsi" w:cs="Arial"/>
          <w:sz w:val="28"/>
          <w:szCs w:val="28"/>
        </w:rPr>
        <w:t xml:space="preserve"> от него письменные пояснения, а глава администрации Нижегородского района города Нижнего Новгорода, заместитель </w:t>
      </w:r>
      <w:proofErr w:type="gramStart"/>
      <w:r w:rsidRPr="009B014E">
        <w:rPr>
          <w:rFonts w:asciiTheme="minorHAnsi" w:hAnsiTheme="minorHAnsi" w:cs="Arial"/>
          <w:sz w:val="28"/>
          <w:szCs w:val="28"/>
        </w:rPr>
        <w:t>главы администрации Нижегородского района города Нижнего Новгорода</w:t>
      </w:r>
      <w:proofErr w:type="gramEnd"/>
      <w:r w:rsidRPr="009B014E">
        <w:rPr>
          <w:rFonts w:asciiTheme="minorHAnsi" w:hAnsiTheme="minorHAnsi" w:cs="Arial"/>
          <w:sz w:val="28"/>
          <w:szCs w:val="28"/>
        </w:rPr>
        <w:t xml:space="preserve">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14.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 xml:space="preserve">Уведомление, указанное в </w:t>
      </w:r>
      <w:hyperlink w:anchor="sub_1105" w:history="1">
        <w:r w:rsidRPr="00BD0303">
          <w:rPr>
            <w:rFonts w:ascii="Calibri" w:hAnsi="Calibri"/>
            <w:color w:val="000000"/>
            <w:sz w:val="28"/>
            <w:szCs w:val="28"/>
          </w:rPr>
          <w:t>подпункте 10.5 пункта 10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настоящего Положения, рассматривается лицом, ответственным за реализацию функции по обеспечению деятельности комиссии по соблюдению требований к служебному поведению и урегулированию конфликта интересов на муниципальной службе в администрации Нижегородского района города Нижнего Новгорода, которое </w:t>
      </w:r>
      <w:r w:rsidRPr="00BD0303">
        <w:rPr>
          <w:rFonts w:ascii="Calibri" w:hAnsi="Calibri"/>
          <w:color w:val="000000"/>
          <w:sz w:val="28"/>
          <w:szCs w:val="28"/>
        </w:rPr>
        <w:lastRenderedPageBreak/>
        <w:t xml:space="preserve">осуществляет подготовку мотивированного заключения о соблюдении бывшим муниципальным служащим требований </w:t>
      </w:r>
      <w:hyperlink r:id="rId5" w:history="1">
        <w:r w:rsidRPr="00BD0303">
          <w:rPr>
            <w:rFonts w:ascii="Calibri" w:hAnsi="Calibri"/>
            <w:color w:val="000000"/>
            <w:sz w:val="28"/>
            <w:szCs w:val="28"/>
          </w:rPr>
          <w:t>статьи 12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Федерального закона от 25.12.2008 №273-ФЗ "О противодействии коррупции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>".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в 10-дневный срок назначает дату заседания Комиссии.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При этом дата заседания комиссии не может быть назначена позднее 20 дней со дня поступления указанной информации;</w:t>
      </w:r>
      <w:proofErr w:type="gramEnd"/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рассматривает ходатайства о приглашении на заседание Комиссии лиц, указанных в абзаце 3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16.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17. Уведомление, указанное в подпункте 10.5 пункта 10 настоящего Положения, рассматривается на очередном (плановом) заседании Комиссии.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бывшего муниципального служащего. 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О намерении лично присутствовать на заседании Комиссии муниципальный служащий, бывший муниципальный служащий указывает в обращении, заявлении или уведомлении, пред</w:t>
      </w:r>
      <w:r>
        <w:rPr>
          <w:rFonts w:ascii="Calibri" w:hAnsi="Calibri"/>
          <w:color w:val="000000"/>
          <w:sz w:val="28"/>
          <w:szCs w:val="28"/>
        </w:rPr>
        <w:t>о</w:t>
      </w:r>
      <w:r w:rsidRPr="00BD0303">
        <w:rPr>
          <w:rFonts w:ascii="Calibri" w:hAnsi="Calibri"/>
          <w:color w:val="000000"/>
          <w:sz w:val="28"/>
          <w:szCs w:val="28"/>
        </w:rPr>
        <w:t>ставляем</w:t>
      </w:r>
      <w:r>
        <w:rPr>
          <w:rFonts w:ascii="Calibri" w:hAnsi="Calibri"/>
          <w:color w:val="000000"/>
          <w:sz w:val="28"/>
          <w:szCs w:val="28"/>
        </w:rPr>
        <w:t>ом</w:t>
      </w:r>
      <w:r w:rsidRPr="00BD0303">
        <w:rPr>
          <w:rFonts w:ascii="Calibri" w:hAnsi="Calibri"/>
          <w:color w:val="000000"/>
          <w:sz w:val="28"/>
          <w:szCs w:val="28"/>
        </w:rPr>
        <w:t xml:space="preserve"> в соответствии с подпунктом 10.2 пункта 10 настоящего Положения.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18.1. Заседания Комиссии могут проводиться в отсутствие муниципального служащего, бывшего муниципального служащего в случае: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BD0303">
        <w:rPr>
          <w:rFonts w:ascii="Calibri" w:hAnsi="Calibri"/>
          <w:color w:val="000000"/>
          <w:sz w:val="28"/>
          <w:szCs w:val="28"/>
        </w:rPr>
        <w:t>если в обращении, заявлении или уведомлении, предусмотренн</w:t>
      </w:r>
      <w:r>
        <w:rPr>
          <w:rFonts w:ascii="Calibri" w:hAnsi="Calibri"/>
          <w:color w:val="000000"/>
          <w:sz w:val="28"/>
          <w:szCs w:val="28"/>
        </w:rPr>
        <w:t>ом</w:t>
      </w:r>
      <w:r w:rsidRPr="00BD0303">
        <w:rPr>
          <w:rFonts w:ascii="Calibri" w:hAnsi="Calibri"/>
          <w:color w:val="000000"/>
          <w:sz w:val="28"/>
          <w:szCs w:val="28"/>
        </w:rPr>
        <w:t xml:space="preserve"> подпунктом 10.2 пункта 10 настоящего Положения, не содержится указания о намерении муниципального служащего, бывшего муниципального служащего лично присутствовать на заседании Комиссии;</w:t>
      </w:r>
      <w:proofErr w:type="gramEnd"/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если муниципальный служащий, бывший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19. На заседании Комиссии заслушиваются пояснения муниципального служащего или бывшего муниципального служащего (с их согласия), и иных лиц, </w:t>
      </w:r>
      <w:r w:rsidRPr="00BD0303">
        <w:rPr>
          <w:rFonts w:ascii="Calibri" w:hAnsi="Calibri"/>
          <w:color w:val="000000"/>
          <w:sz w:val="28"/>
          <w:szCs w:val="28"/>
        </w:rP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21. По итогам рассмотрения вопроса, указанного в </w:t>
      </w:r>
      <w:hyperlink r:id="rId6" w:history="1">
        <w:r w:rsidRPr="00BD0303">
          <w:rPr>
            <w:rFonts w:ascii="Calibri" w:hAnsi="Calibri"/>
            <w:color w:val="000000"/>
            <w:sz w:val="28"/>
            <w:szCs w:val="28"/>
          </w:rPr>
          <w:t>абзаце втором подпункта 10.1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пункта 10 настоящего Положения, Комиссия принимает одно из следующих решений: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BD0303">
        <w:rPr>
          <w:rFonts w:ascii="Calibri" w:hAnsi="Calibri"/>
          <w:color w:val="000000"/>
          <w:sz w:val="28"/>
          <w:szCs w:val="28"/>
        </w:rPr>
        <w:t>установить, что сведения, представленные муниципальным служащим, являются достоверными и полными;</w:t>
      </w:r>
      <w:proofErr w:type="gramEnd"/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установить, что сведения, представленные муниципальным служащим, являются недостоверными и (или) неполными. В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этом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22. По итогам рассмотрения вопроса, указанного в </w:t>
      </w:r>
      <w:hyperlink r:id="rId7" w:history="1">
        <w:r w:rsidRPr="00BD0303">
          <w:rPr>
            <w:rFonts w:ascii="Calibri" w:hAnsi="Calibri"/>
            <w:color w:val="000000"/>
            <w:sz w:val="28"/>
            <w:szCs w:val="28"/>
          </w:rPr>
          <w:t>абзаце третьем подпункта 10.1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пункта 10 настоящего Положения, Комиссия принимает одно из следующих решений: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этом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23. По итогам рассмотрения вопроса, указанного в </w:t>
      </w:r>
      <w:hyperlink r:id="rId8" w:history="1">
        <w:r w:rsidRPr="00BD0303">
          <w:rPr>
            <w:rFonts w:ascii="Calibri" w:hAnsi="Calibri"/>
            <w:color w:val="000000"/>
            <w:sz w:val="28"/>
            <w:szCs w:val="28"/>
          </w:rPr>
          <w:t>абзаце втором подпункта 10.2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пункта 10 настоящего Положения, Комиссия принимает одно из следующих решений: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дать бывшему муниципальному служащему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отказать бывшему муниципальному служащему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24. По итогам рассмотрения вопроса, указанного в </w:t>
      </w:r>
      <w:hyperlink r:id="rId9" w:history="1">
        <w:r w:rsidRPr="00BD0303">
          <w:rPr>
            <w:rFonts w:ascii="Calibri" w:hAnsi="Calibri"/>
            <w:color w:val="000000"/>
            <w:sz w:val="28"/>
            <w:szCs w:val="28"/>
          </w:rPr>
          <w:t>абзаце третьем подпункта 10.2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пункта 10 настоящего Положения, Комиссия принимает одно из следующих решений: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lastRenderedPageBreak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этом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случае Комиссия рекомендует муниципальному служащему принять меры по представлению указанных сведений;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этом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24.1. По итогам рассмотрения вопроса, указанного в абзаце четвертом подпункта 10.2 пункта 10 настоящего Положения, Комиссия принимает одно из следующих решений: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этом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случае Комиссия рекомендует муниципальному служащему и (или) представителю нанимателя (работодателю) муниципального служащего принять меры по урегулированию конфликта интересов или по недопущению его возникновения;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признать, что муниципальный служащий не соблюдал требования об урегулировании конфликта интересов. В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этом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случае Комиссия рекомендует представителю нанимателя (работодателю) муниципального служащего применить к муниципальному служащему конкретную меру ответственности.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25. По итогам рассмотрения вопроса, указанного в </w:t>
      </w:r>
      <w:hyperlink r:id="rId10" w:history="1">
        <w:r w:rsidRPr="00BD0303">
          <w:rPr>
            <w:rFonts w:ascii="Calibri" w:hAnsi="Calibri"/>
            <w:color w:val="000000"/>
            <w:sz w:val="28"/>
            <w:szCs w:val="28"/>
          </w:rPr>
          <w:t>подпункте 10.4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пункта 10 настоящего Положения, Комиссия принимает одно из следующих решений: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признать, что сведения, представленные муниципальным служащим в соответствии с </w:t>
      </w:r>
      <w:hyperlink r:id="rId11" w:history="1">
        <w:r w:rsidRPr="00BD0303">
          <w:rPr>
            <w:rFonts w:ascii="Calibri" w:hAnsi="Calibri"/>
            <w:color w:val="000000"/>
            <w:sz w:val="28"/>
            <w:szCs w:val="28"/>
          </w:rPr>
          <w:t>частью 1 статьи 3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Федерального закона от 03.12.2012 № 230-ФЗ «О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контроле за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признать, что сведения, представленные муниципальным служащим в соответствии с </w:t>
      </w:r>
      <w:hyperlink r:id="rId12" w:history="1">
        <w:r w:rsidRPr="00BD0303">
          <w:rPr>
            <w:rFonts w:ascii="Calibri" w:hAnsi="Calibri"/>
            <w:color w:val="000000"/>
            <w:sz w:val="28"/>
            <w:szCs w:val="28"/>
          </w:rPr>
          <w:t>частью 1 статьи 3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Федерального закона от 03.12.2012 № 230-ФЗ «О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контроле за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этом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lastRenderedPageBreak/>
        <w:t>26. По итогам рассмотрения вопросов, указанных в подпунктах 10.1, 10.2, 10.4 и 10.5 пункта 10 настоящего Положения, при наличии к тому оснований Комиссия может принять иное решение, чем это предусмотрено пунктами 21-25 и 28 настоящего Положения. Основания и мотивы принятия такого решения должны быть отражены в протоколе заседания Комиссии.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27. По итогам рассмотрения вопроса, предусмотренного </w:t>
      </w:r>
      <w:hyperlink r:id="rId13" w:history="1">
        <w:r w:rsidRPr="00BD0303">
          <w:rPr>
            <w:rFonts w:ascii="Calibri" w:hAnsi="Calibri"/>
            <w:color w:val="000000"/>
            <w:sz w:val="28"/>
            <w:szCs w:val="28"/>
          </w:rPr>
          <w:t>подпунктом 10.3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пункта 10 настоящего Положения, Комиссия принимает соответствующее решение.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28. По итогам рассмотрения вопроса, указанного в подпункте 10.5 пункта 10 настоящего Положения, Комиссия принимает в отношении бывшего муниципального служащего одно из следующих решений: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25.12.2008 №273-ФЗ № 273-ФЗ «О противодействии коррупции». В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этом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случае Комиссия рекомендует заместителю главы администрации города Нижнего Новгорода, главе администрации Нижегородского района проинформировать об указанных обстоятельствах органы прокуратуры и уведомившую организацию.</w:t>
      </w:r>
    </w:p>
    <w:p w:rsidR="00C9086F" w:rsidRPr="00BD0303" w:rsidRDefault="00C9086F" w:rsidP="00C9086F">
      <w:pPr>
        <w:adjustRightInd w:val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30. Решение Комиссии принимается простым большинством голосов присутствующих на заседании членов Комиссии. При равном количестве голосов «за» и «против» председатель Комиссии имеет право решающего голоса.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31. Решения Комиссии оформляются протоколами, которые подписывают члены Комиссии, принимавшие участие в ее заседании.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r:id="rId14" w:history="1">
        <w:r w:rsidRPr="00BD0303">
          <w:rPr>
            <w:rFonts w:ascii="Calibri" w:hAnsi="Calibri"/>
            <w:color w:val="000000"/>
            <w:sz w:val="28"/>
            <w:szCs w:val="28"/>
          </w:rPr>
          <w:t>абзаце втором подпункта 10.2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пункта 10 настоящего Положения, для представителя нанимателя (работодателя) носят рекомендательный характер.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r:id="rId15" w:history="1">
        <w:r w:rsidRPr="00BD0303">
          <w:rPr>
            <w:rFonts w:ascii="Calibri" w:hAnsi="Calibri"/>
            <w:color w:val="000000"/>
            <w:sz w:val="28"/>
            <w:szCs w:val="28"/>
          </w:rPr>
          <w:t>абзаце втором подпункта 10.2</w:t>
        </w:r>
      </w:hyperlink>
      <w:r w:rsidRPr="00BD0303">
        <w:rPr>
          <w:rFonts w:ascii="Calibri" w:hAnsi="Calibri"/>
          <w:color w:val="000000"/>
          <w:sz w:val="28"/>
          <w:szCs w:val="28"/>
        </w:rPr>
        <w:t xml:space="preserve"> пункта 10 настоящего Положения, носит обязательный характер.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32. В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протоколе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заседания Комиссии указываются: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lastRenderedPageBreak/>
        <w:t>предъявляемые к муниципальному служащему претензии, материалы, на которых они основываются;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администрацию Нижегородского района города Нижнего Новгорода;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другие сведения;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результаты голосования;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решение и обоснование его принятия.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33.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34. Копии протокола заседания Комиссии в 7-дневный срок со дня заседания направляются представителю нанимателя (работодателю) муниципального служащего, полностью или в виде выписок из него - муниципальному служащему, а также по решению Комиссии - иным заинтересованным лицам.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35.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компетенции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36.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proofErr w:type="gramEnd"/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37.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38. Копия протокола заседания Комиссии или выписка из него приобщается к личному делу муниципального служащего, в отношении которого рассмотрен </w:t>
      </w:r>
      <w:r w:rsidRPr="00BD0303">
        <w:rPr>
          <w:rFonts w:ascii="Calibri" w:hAnsi="Calibri"/>
          <w:color w:val="000000"/>
          <w:sz w:val="28"/>
          <w:szCs w:val="28"/>
        </w:rPr>
        <w:lastRenderedPageBreak/>
        <w:t>вопрос о соблюдении требований к служебному поведению и (или) требований об урегулировании конфликта интересов.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 xml:space="preserve">39. </w:t>
      </w:r>
      <w:proofErr w:type="gramStart"/>
      <w:r w:rsidRPr="00BD0303">
        <w:rPr>
          <w:rFonts w:ascii="Calibri" w:hAnsi="Calibri"/>
          <w:color w:val="000000"/>
          <w:sz w:val="28"/>
          <w:szCs w:val="28"/>
        </w:rPr>
        <w:t>Выписка из решения Комиссии, заверенная подписью секретаря Комиссии и печатью отдела организационно-кадрового обеспечения управления по организационной работе администрации города Нижнего Новгорода, вручается бывшему муниципальному служащему,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BD0303">
        <w:rPr>
          <w:rFonts w:ascii="Calibri" w:hAnsi="Calibri"/>
          <w:color w:val="000000"/>
          <w:sz w:val="28"/>
          <w:szCs w:val="28"/>
        </w:rPr>
        <w:t xml:space="preserve"> за днем проведения соответствующего заседания Комиссии.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Бывший муниципальный служащий, в отношении которого рассматривался вопрос, указанный в абзаце втором подпункта 10.2 пункта 10 настоящего Положения, уведомляется устно о принятом решении в течение трех рабочих дней, следующих за днем проведения соответствующего заседания Комиссии.</w:t>
      </w:r>
    </w:p>
    <w:p w:rsidR="00C9086F" w:rsidRPr="00BD0303" w:rsidRDefault="00C9086F" w:rsidP="00C9086F">
      <w:pPr>
        <w:pStyle w:val="pt-a-000017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8"/>
          <w:szCs w:val="28"/>
        </w:rPr>
      </w:pPr>
      <w:r w:rsidRPr="00BD0303">
        <w:rPr>
          <w:rFonts w:ascii="Calibri" w:hAnsi="Calibri"/>
          <w:color w:val="000000"/>
          <w:sz w:val="28"/>
          <w:szCs w:val="28"/>
        </w:rPr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9086F" w:rsidRDefault="00C9086F" w:rsidP="00C9086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C9086F" w:rsidRDefault="00C9086F" w:rsidP="00C9086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C9086F" w:rsidRDefault="00C9086F" w:rsidP="00C9086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C9086F" w:rsidRDefault="00C9086F" w:rsidP="00C9086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C9086F" w:rsidRDefault="00C9086F" w:rsidP="00C9086F">
      <w:pPr>
        <w:pStyle w:val="pt-a-000042"/>
        <w:spacing w:before="0" w:beforeAutospacing="0" w:after="0" w:afterAutospacing="0"/>
        <w:ind w:left="5046"/>
        <w:rPr>
          <w:rStyle w:val="pt-a0-000041"/>
          <w:rFonts w:asciiTheme="minorHAnsi" w:hAnsiTheme="minorHAnsi"/>
        </w:rPr>
      </w:pPr>
    </w:p>
    <w:p w:rsidR="00672B7B" w:rsidRDefault="00672B7B"/>
    <w:sectPr w:rsidR="00672B7B" w:rsidSect="00C9086F">
      <w:pgSz w:w="11907" w:h="16834" w:code="9"/>
      <w:pgMar w:top="1134" w:right="567" w:bottom="567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86F"/>
    <w:rsid w:val="00041063"/>
    <w:rsid w:val="0011037F"/>
    <w:rsid w:val="001D2DC1"/>
    <w:rsid w:val="002C4D7E"/>
    <w:rsid w:val="00564429"/>
    <w:rsid w:val="005746C8"/>
    <w:rsid w:val="00672B7B"/>
    <w:rsid w:val="007C78A4"/>
    <w:rsid w:val="00837486"/>
    <w:rsid w:val="00A35ED0"/>
    <w:rsid w:val="00C9086F"/>
    <w:rsid w:val="00D941B7"/>
    <w:rsid w:val="00F25E4C"/>
    <w:rsid w:val="00FA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14">
    <w:name w:val="pt-a0-000014"/>
    <w:basedOn w:val="a0"/>
    <w:rsid w:val="00C9086F"/>
  </w:style>
  <w:style w:type="paragraph" w:customStyle="1" w:styleId="pt-a-000017">
    <w:name w:val="pt-a-000017"/>
    <w:basedOn w:val="a"/>
    <w:rsid w:val="00C9086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1">
    <w:name w:val="pt-a0-000041"/>
    <w:basedOn w:val="a0"/>
    <w:rsid w:val="00C9086F"/>
  </w:style>
  <w:style w:type="paragraph" w:customStyle="1" w:styleId="pt-a-000042">
    <w:name w:val="pt-a-000042"/>
    <w:basedOn w:val="a"/>
    <w:rsid w:val="00C908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C17E858791EAAAFD2A70204EDFB83C23463253C7C9176189A0F97796D4DCE08FD86DDE353B56C51F1E9R2n1H" TargetMode="External"/><Relationship Id="rId13" Type="http://schemas.openxmlformats.org/officeDocument/2006/relationships/hyperlink" Target="consultantplus://offline/ref=D86C17E858791EAAAFD2A70204EDFB83C23463253C7C9176189A0F97796D4DCE08FD86DDE353B56C51F1E8R2n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6C17E858791EAAAFD2A70204EDFB83C23463253C7C9176189A0F97796D4DCE08FD86DDE353B56C51F1E9R2nFH" TargetMode="External"/><Relationship Id="rId12" Type="http://schemas.openxmlformats.org/officeDocument/2006/relationships/hyperlink" Target="consultantplus://offline/ref=D86C17E858791EAAAFD2B90F1281A486C43C352D317C99204DC554CA2E6447994FB2DF9FA75EB46ER5n9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6C17E858791EAAAFD2A70204EDFB83C23463253C7C9176189A0F97796D4DCE08FD86DDE353B56C51F1E9R2nEH" TargetMode="External"/><Relationship Id="rId11" Type="http://schemas.openxmlformats.org/officeDocument/2006/relationships/hyperlink" Target="consultantplus://offline/ref=D86C17E858791EAAAFD2B90F1281A486C43C352D317C99204DC554CA2E6447994FB2DF9FA75EB46ER5n9H" TargetMode="External"/><Relationship Id="rId5" Type="http://schemas.openxmlformats.org/officeDocument/2006/relationships/hyperlink" Target="garantF1://12064203.12" TargetMode="External"/><Relationship Id="rId15" Type="http://schemas.openxmlformats.org/officeDocument/2006/relationships/hyperlink" Target="consultantplus://offline/ref=9AAA39D753238B15822CB950D66B903E62C013B21406A1095F86F8B5A49246745EC35F370C9AF056C67E89N2r4H" TargetMode="External"/><Relationship Id="rId10" Type="http://schemas.openxmlformats.org/officeDocument/2006/relationships/hyperlink" Target="consultantplus://offline/ref=D86C17E858791EAAAFD2A70204EDFB83C23463253C7C9176189A0F97796D4DCE08FD86DDE353B56C51F1E8R2nAH" TargetMode="External"/><Relationship Id="rId4" Type="http://schemas.openxmlformats.org/officeDocument/2006/relationships/hyperlink" Target="garantF1://12064203.12" TargetMode="External"/><Relationship Id="rId9" Type="http://schemas.openxmlformats.org/officeDocument/2006/relationships/hyperlink" Target="consultantplus://offline/ref=D86C17E858791EAAAFD2A70204EDFB83C23463253C7C9176189A0F97796D4DCE08FD86DDE353B56C51F1E8R2n8H" TargetMode="External"/><Relationship Id="rId14" Type="http://schemas.openxmlformats.org/officeDocument/2006/relationships/hyperlink" Target="consultantplus://offline/ref=9AAA39D753238B15822CB950D66B903E62C013B21406A1095F86F8B5A49246745EC35F370C9AF056C67E89N2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4451</Words>
  <Characters>25373</Characters>
  <Application>Microsoft Office Word</Application>
  <DocSecurity>0</DocSecurity>
  <Lines>211</Lines>
  <Paragraphs>59</Paragraphs>
  <ScaleCrop>false</ScaleCrop>
  <Company/>
  <LinksUpToDate>false</LinksUpToDate>
  <CharactersWithSpaces>29765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2020-01-31T13:11:00Z</dcterms:created>
  <dcterms:modified xsi:type="dcterms:W3CDTF">2020-01-31T13:11:00Z</dcterms:modified>
</cp:coreProperties>
</file>