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16" w:rsidRDefault="00C47116" w:rsidP="00834034">
      <w:pPr>
        <w:spacing w:after="0" w:line="240" w:lineRule="auto"/>
        <w:ind w:firstLine="709"/>
        <w:jc w:val="center"/>
        <w:rPr>
          <w:rFonts w:ascii="Times New Roman" w:hAnsi="Times New Roman"/>
          <w:b/>
          <w:sz w:val="28"/>
          <w:szCs w:val="28"/>
        </w:rPr>
      </w:pPr>
    </w:p>
    <w:p w:rsidR="00E6654E" w:rsidRPr="002A3836" w:rsidRDefault="00E6654E" w:rsidP="002A3836">
      <w:pPr>
        <w:spacing w:after="0" w:line="240" w:lineRule="auto"/>
        <w:jc w:val="center"/>
        <w:rPr>
          <w:rFonts w:ascii="Times New Roman" w:hAnsi="Times New Roman"/>
          <w:b/>
          <w:sz w:val="36"/>
          <w:szCs w:val="36"/>
        </w:rPr>
      </w:pPr>
      <w:r w:rsidRPr="002A3836">
        <w:rPr>
          <w:rFonts w:ascii="Times New Roman" w:hAnsi="Times New Roman"/>
          <w:b/>
          <w:sz w:val="36"/>
          <w:szCs w:val="36"/>
        </w:rPr>
        <w:t>Администрация города Нижнего Новгорода</w:t>
      </w: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2A3836">
      <w:pPr>
        <w:spacing w:after="0" w:line="240" w:lineRule="auto"/>
        <w:jc w:val="center"/>
        <w:rPr>
          <w:rFonts w:ascii="Times New Roman" w:hAnsi="Times New Roman"/>
          <w:b/>
          <w:sz w:val="36"/>
          <w:szCs w:val="36"/>
        </w:rPr>
      </w:pPr>
      <w:r w:rsidRPr="002A3836">
        <w:rPr>
          <w:rFonts w:ascii="Times New Roman" w:hAnsi="Times New Roman"/>
          <w:b/>
          <w:sz w:val="36"/>
          <w:szCs w:val="36"/>
        </w:rPr>
        <w:t>Состояние и развитие конкурентной среды на территории города Нижнего Новгорода</w:t>
      </w: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1B44CF" w:rsidRPr="002A3836" w:rsidRDefault="001B44CF" w:rsidP="00834034">
      <w:pPr>
        <w:spacing w:after="0" w:line="240" w:lineRule="auto"/>
        <w:ind w:firstLine="709"/>
        <w:jc w:val="center"/>
        <w:rPr>
          <w:rFonts w:ascii="Times New Roman" w:hAnsi="Times New Roman"/>
          <w:b/>
          <w:sz w:val="36"/>
          <w:szCs w:val="36"/>
        </w:rPr>
      </w:pPr>
    </w:p>
    <w:p w:rsidR="001B44CF" w:rsidRPr="002A3836" w:rsidRDefault="001B44CF" w:rsidP="00834034">
      <w:pPr>
        <w:spacing w:after="0" w:line="240" w:lineRule="auto"/>
        <w:ind w:firstLine="709"/>
        <w:jc w:val="center"/>
        <w:rPr>
          <w:rFonts w:ascii="Times New Roman" w:hAnsi="Times New Roman"/>
          <w:b/>
          <w:sz w:val="36"/>
          <w:szCs w:val="36"/>
        </w:rPr>
      </w:pPr>
    </w:p>
    <w:p w:rsidR="001B44CF" w:rsidRPr="002A3836" w:rsidRDefault="001B44CF"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2"/>
          <w:szCs w:val="32"/>
        </w:rPr>
      </w:pPr>
      <w:r w:rsidRPr="002A3836">
        <w:rPr>
          <w:rFonts w:ascii="Times New Roman" w:hAnsi="Times New Roman"/>
          <w:b/>
          <w:sz w:val="32"/>
          <w:szCs w:val="32"/>
        </w:rPr>
        <w:t>г. Нижний Новгород</w:t>
      </w:r>
    </w:p>
    <w:p w:rsidR="00E6654E" w:rsidRPr="002A3836" w:rsidRDefault="00E6654E" w:rsidP="00834034">
      <w:pPr>
        <w:spacing w:after="0" w:line="240" w:lineRule="auto"/>
        <w:ind w:firstLine="709"/>
        <w:jc w:val="center"/>
        <w:rPr>
          <w:rFonts w:ascii="Times New Roman" w:hAnsi="Times New Roman"/>
          <w:b/>
          <w:sz w:val="32"/>
          <w:szCs w:val="32"/>
        </w:rPr>
      </w:pPr>
      <w:r w:rsidRPr="002A3836">
        <w:rPr>
          <w:rFonts w:ascii="Times New Roman" w:hAnsi="Times New Roman"/>
          <w:b/>
          <w:sz w:val="32"/>
          <w:szCs w:val="32"/>
        </w:rPr>
        <w:t>2015 год</w:t>
      </w:r>
    </w:p>
    <w:p w:rsidR="00E6654E" w:rsidRDefault="00E6654E" w:rsidP="00834034">
      <w:pPr>
        <w:spacing w:after="0" w:line="240" w:lineRule="auto"/>
        <w:ind w:firstLine="709"/>
        <w:jc w:val="center"/>
        <w:rPr>
          <w:rFonts w:ascii="Times New Roman" w:hAnsi="Times New Roman"/>
          <w:b/>
          <w:sz w:val="28"/>
          <w:szCs w:val="28"/>
        </w:rPr>
      </w:pPr>
    </w:p>
    <w:p w:rsidR="00E6654E" w:rsidRPr="00A148AB" w:rsidRDefault="00E6654E" w:rsidP="00834034">
      <w:pPr>
        <w:spacing w:after="0" w:line="240" w:lineRule="auto"/>
        <w:ind w:firstLine="709"/>
        <w:jc w:val="center"/>
        <w:rPr>
          <w:rFonts w:ascii="Times New Roman" w:hAnsi="Times New Roman"/>
          <w:b/>
          <w:sz w:val="36"/>
          <w:szCs w:val="36"/>
        </w:rPr>
      </w:pPr>
      <w:r w:rsidRPr="00A148AB">
        <w:rPr>
          <w:rFonts w:ascii="Times New Roman" w:hAnsi="Times New Roman"/>
          <w:b/>
          <w:sz w:val="36"/>
          <w:szCs w:val="36"/>
        </w:rPr>
        <w:lastRenderedPageBreak/>
        <w:t>Содержание</w:t>
      </w:r>
    </w:p>
    <w:p w:rsidR="00E6654E" w:rsidRDefault="00E6654E" w:rsidP="00834034">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Введение</w:t>
      </w:r>
    </w:p>
    <w:p w:rsidR="00E6654E" w:rsidRDefault="00E6654E" w:rsidP="00834034">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Состояние конкурентной среды в городе Нижнем Новгороде</w:t>
      </w:r>
    </w:p>
    <w:p w:rsidR="00E6654E" w:rsidRDefault="00E6654E" w:rsidP="00834034">
      <w:pPr>
        <w:pStyle w:val="a3"/>
        <w:numPr>
          <w:ilvl w:val="0"/>
          <w:numId w:val="2"/>
        </w:numPr>
        <w:tabs>
          <w:tab w:val="left" w:pos="1134"/>
        </w:tabs>
        <w:spacing w:after="0" w:line="240" w:lineRule="auto"/>
        <w:jc w:val="both"/>
        <w:rPr>
          <w:rFonts w:ascii="Times New Roman" w:hAnsi="Times New Roman"/>
          <w:b/>
          <w:sz w:val="28"/>
          <w:szCs w:val="28"/>
        </w:rPr>
      </w:pPr>
      <w:r w:rsidRPr="008A4F44">
        <w:rPr>
          <w:rFonts w:ascii="Times New Roman" w:hAnsi="Times New Roman"/>
          <w:b/>
          <w:sz w:val="28"/>
          <w:szCs w:val="28"/>
        </w:rPr>
        <w:t>Развитие конкурентной среды в городе Нижнем Новгороде</w:t>
      </w:r>
    </w:p>
    <w:p w:rsidR="00E6654E" w:rsidRDefault="00E6654E" w:rsidP="00834034">
      <w:pPr>
        <w:tabs>
          <w:tab w:val="left" w:pos="1134"/>
        </w:tabs>
        <w:spacing w:after="0" w:line="240" w:lineRule="auto"/>
        <w:ind w:firstLine="709"/>
        <w:rPr>
          <w:rFonts w:ascii="Times New Roman" w:hAnsi="Times New Roman"/>
          <w:b/>
          <w:sz w:val="28"/>
          <w:szCs w:val="28"/>
        </w:rPr>
      </w:pPr>
    </w:p>
    <w:p w:rsidR="00E6654E" w:rsidRPr="008A4F44" w:rsidRDefault="00E6654E" w:rsidP="00834034">
      <w:pPr>
        <w:tabs>
          <w:tab w:val="left" w:pos="1134"/>
        </w:tabs>
        <w:spacing w:after="0" w:line="240" w:lineRule="auto"/>
        <w:ind w:firstLine="709"/>
        <w:rPr>
          <w:rFonts w:ascii="Times New Roman" w:hAnsi="Times New Roman"/>
          <w:b/>
          <w:sz w:val="28"/>
          <w:szCs w:val="28"/>
        </w:rPr>
      </w:pPr>
    </w:p>
    <w:p w:rsidR="00E6654E" w:rsidRPr="00A148AB" w:rsidRDefault="00E6654E" w:rsidP="00834034">
      <w:pPr>
        <w:pStyle w:val="a3"/>
        <w:numPr>
          <w:ilvl w:val="0"/>
          <w:numId w:val="7"/>
        </w:numPr>
        <w:spacing w:after="0" w:line="240" w:lineRule="auto"/>
        <w:jc w:val="center"/>
        <w:rPr>
          <w:rFonts w:ascii="Times New Roman" w:hAnsi="Times New Roman"/>
          <w:b/>
          <w:sz w:val="36"/>
          <w:szCs w:val="36"/>
        </w:rPr>
      </w:pPr>
      <w:r w:rsidRPr="00A148AB">
        <w:rPr>
          <w:rFonts w:ascii="Times New Roman" w:hAnsi="Times New Roman"/>
          <w:b/>
          <w:sz w:val="36"/>
          <w:szCs w:val="36"/>
        </w:rPr>
        <w:t>Введение</w:t>
      </w:r>
    </w:p>
    <w:p w:rsidR="00E6654E" w:rsidRPr="00EF205D" w:rsidRDefault="00E6654E" w:rsidP="00834034">
      <w:pPr>
        <w:spacing w:after="0" w:line="240" w:lineRule="auto"/>
        <w:ind w:firstLine="709"/>
        <w:jc w:val="both"/>
        <w:rPr>
          <w:rFonts w:ascii="Times New Roman" w:hAnsi="Times New Roman"/>
          <w:sz w:val="28"/>
          <w:szCs w:val="28"/>
        </w:rPr>
      </w:pPr>
    </w:p>
    <w:p w:rsidR="00E6654E" w:rsidRPr="00EF205D" w:rsidRDefault="00E6654E" w:rsidP="00834034">
      <w:pPr>
        <w:autoSpaceDE w:val="0"/>
        <w:autoSpaceDN w:val="0"/>
        <w:adjustRightInd w:val="0"/>
        <w:spacing w:after="0" w:line="240" w:lineRule="auto"/>
        <w:ind w:firstLine="540"/>
        <w:jc w:val="both"/>
        <w:rPr>
          <w:rFonts w:ascii="Times New Roman" w:hAnsi="Times New Roman"/>
          <w:sz w:val="28"/>
          <w:szCs w:val="28"/>
        </w:rPr>
      </w:pPr>
      <w:r w:rsidRPr="00EF205D">
        <w:rPr>
          <w:rFonts w:ascii="Times New Roman" w:hAnsi="Times New Roman"/>
          <w:sz w:val="28"/>
          <w:szCs w:val="28"/>
        </w:rPr>
        <w:t xml:space="preserve">Данный аналитический материал подготовлен во исполнение пункта 1.8. </w:t>
      </w:r>
      <w:hyperlink r:id="rId7" w:history="1">
        <w:r w:rsidRPr="00EF205D">
          <w:rPr>
            <w:rFonts w:ascii="Times New Roman" w:hAnsi="Times New Roman"/>
            <w:sz w:val="28"/>
            <w:szCs w:val="28"/>
            <w:lang w:eastAsia="en-US"/>
          </w:rPr>
          <w:t>План</w:t>
        </w:r>
      </w:hyperlink>
      <w:r w:rsidRPr="00EF205D">
        <w:rPr>
          <w:rFonts w:ascii="Times New Roman" w:hAnsi="Times New Roman"/>
          <w:sz w:val="28"/>
          <w:szCs w:val="28"/>
          <w:lang w:eastAsia="en-US"/>
        </w:rPr>
        <w:t xml:space="preserve">а мероприятий («дорожной карты») по содействию развитию конкуренции в Нижегородской области, утвержденного распоряжением </w:t>
      </w:r>
      <w:r w:rsidRPr="00EF205D">
        <w:rPr>
          <w:rFonts w:ascii="Times New Roman" w:hAnsi="Times New Roman"/>
          <w:sz w:val="28"/>
          <w:szCs w:val="28"/>
        </w:rPr>
        <w:t>Губернатора Нижегородской области от 30.12.2014 №2268-р.</w:t>
      </w:r>
    </w:p>
    <w:p w:rsidR="00E6654E" w:rsidRPr="00EF205D" w:rsidRDefault="00E6654E" w:rsidP="00834034">
      <w:pPr>
        <w:autoSpaceDE w:val="0"/>
        <w:autoSpaceDN w:val="0"/>
        <w:adjustRightInd w:val="0"/>
        <w:spacing w:after="0" w:line="240" w:lineRule="auto"/>
        <w:ind w:firstLine="540"/>
        <w:jc w:val="both"/>
        <w:rPr>
          <w:rFonts w:ascii="Times New Roman" w:hAnsi="Times New Roman"/>
          <w:sz w:val="28"/>
          <w:szCs w:val="28"/>
        </w:rPr>
      </w:pPr>
    </w:p>
    <w:p w:rsidR="00E6654E" w:rsidRPr="00EF205D" w:rsidRDefault="00E6654E" w:rsidP="00834034">
      <w:pPr>
        <w:autoSpaceDE w:val="0"/>
        <w:autoSpaceDN w:val="0"/>
        <w:adjustRightInd w:val="0"/>
        <w:spacing w:after="0" w:line="240" w:lineRule="auto"/>
        <w:ind w:firstLine="540"/>
        <w:jc w:val="both"/>
        <w:rPr>
          <w:rFonts w:ascii="Times New Roman" w:hAnsi="Times New Roman"/>
          <w:sz w:val="28"/>
          <w:szCs w:val="28"/>
        </w:rPr>
      </w:pPr>
      <w:r w:rsidRPr="00EF205D">
        <w:rPr>
          <w:rFonts w:ascii="Times New Roman" w:hAnsi="Times New Roman"/>
          <w:sz w:val="28"/>
          <w:szCs w:val="28"/>
        </w:rPr>
        <w:t xml:space="preserve"> Анализ конкурентной среды проведен на основе: </w:t>
      </w:r>
    </w:p>
    <w:p w:rsidR="00E6654E" w:rsidRPr="00EF205D" w:rsidRDefault="00E6654E" w:rsidP="00834034">
      <w:pPr>
        <w:numPr>
          <w:ilvl w:val="0"/>
          <w:numId w:val="27"/>
        </w:numPr>
        <w:tabs>
          <w:tab w:val="left" w:pos="993"/>
        </w:tabs>
        <w:spacing w:after="0" w:line="240" w:lineRule="auto"/>
        <w:ind w:left="709" w:firstLine="0"/>
        <w:jc w:val="both"/>
        <w:rPr>
          <w:rFonts w:ascii="Times New Roman" w:hAnsi="Times New Roman"/>
          <w:sz w:val="28"/>
          <w:szCs w:val="28"/>
        </w:rPr>
      </w:pPr>
      <w:r w:rsidRPr="00EF205D">
        <w:rPr>
          <w:rFonts w:ascii="Times New Roman" w:hAnsi="Times New Roman"/>
          <w:sz w:val="28"/>
          <w:szCs w:val="28"/>
        </w:rPr>
        <w:t>данных официальной статистической отчетности;</w:t>
      </w:r>
    </w:p>
    <w:p w:rsidR="00E6654E" w:rsidRPr="00EF205D" w:rsidRDefault="00E6654E" w:rsidP="00834034">
      <w:pPr>
        <w:numPr>
          <w:ilvl w:val="0"/>
          <w:numId w:val="27"/>
        </w:numPr>
        <w:tabs>
          <w:tab w:val="left" w:pos="993"/>
        </w:tabs>
        <w:spacing w:after="0" w:line="240" w:lineRule="auto"/>
        <w:ind w:left="709" w:firstLine="0"/>
        <w:jc w:val="both"/>
        <w:rPr>
          <w:rFonts w:ascii="Times New Roman" w:hAnsi="Times New Roman"/>
          <w:sz w:val="28"/>
          <w:szCs w:val="28"/>
        </w:rPr>
      </w:pPr>
      <w:r w:rsidRPr="00EF205D">
        <w:rPr>
          <w:rFonts w:ascii="Times New Roman" w:hAnsi="Times New Roman"/>
          <w:sz w:val="28"/>
          <w:szCs w:val="28"/>
        </w:rPr>
        <w:t>информации, представленной Нижегородским УФАС России,</w:t>
      </w:r>
      <w:r w:rsidR="003F7235" w:rsidRPr="003F7235">
        <w:rPr>
          <w:rFonts w:ascii="Times New Roman" w:hAnsi="Times New Roman"/>
          <w:b/>
          <w:i/>
          <w:sz w:val="28"/>
          <w:szCs w:val="28"/>
        </w:rPr>
        <w:t xml:space="preserve"> </w:t>
      </w:r>
      <w:r w:rsidR="003F7235" w:rsidRPr="003F7235">
        <w:rPr>
          <w:rFonts w:ascii="Times New Roman" w:hAnsi="Times New Roman"/>
          <w:sz w:val="28"/>
          <w:szCs w:val="28"/>
        </w:rPr>
        <w:t>Уполномоченным по защите прав предпринимателей в Нижегородской области</w:t>
      </w:r>
      <w:r w:rsidR="003F7235">
        <w:rPr>
          <w:rFonts w:ascii="Times New Roman" w:hAnsi="Times New Roman"/>
          <w:sz w:val="28"/>
          <w:szCs w:val="28"/>
        </w:rPr>
        <w:t>;</w:t>
      </w:r>
    </w:p>
    <w:p w:rsidR="00E6654E" w:rsidRPr="00EF205D" w:rsidRDefault="00E6654E" w:rsidP="00834034">
      <w:pPr>
        <w:numPr>
          <w:ilvl w:val="0"/>
          <w:numId w:val="27"/>
        </w:numPr>
        <w:tabs>
          <w:tab w:val="left" w:pos="993"/>
        </w:tabs>
        <w:spacing w:after="0" w:line="240" w:lineRule="auto"/>
        <w:ind w:left="709" w:firstLine="0"/>
        <w:jc w:val="both"/>
        <w:rPr>
          <w:rFonts w:ascii="Times New Roman" w:hAnsi="Times New Roman"/>
          <w:sz w:val="28"/>
          <w:szCs w:val="28"/>
        </w:rPr>
      </w:pPr>
      <w:r w:rsidRPr="00EF205D">
        <w:rPr>
          <w:rFonts w:ascii="Times New Roman" w:hAnsi="Times New Roman"/>
          <w:sz w:val="28"/>
          <w:szCs w:val="28"/>
        </w:rPr>
        <w:t>результатов анкетирования хозяйствующих субъектов;</w:t>
      </w:r>
    </w:p>
    <w:p w:rsidR="00E6654E" w:rsidRPr="00EF205D" w:rsidRDefault="00E6654E" w:rsidP="00834034">
      <w:pPr>
        <w:numPr>
          <w:ilvl w:val="0"/>
          <w:numId w:val="27"/>
        </w:numPr>
        <w:tabs>
          <w:tab w:val="left" w:pos="993"/>
        </w:tabs>
        <w:spacing w:after="0" w:line="240" w:lineRule="auto"/>
        <w:ind w:left="709" w:firstLine="0"/>
        <w:jc w:val="both"/>
        <w:rPr>
          <w:rFonts w:ascii="Times New Roman" w:hAnsi="Times New Roman"/>
          <w:sz w:val="28"/>
          <w:szCs w:val="28"/>
        </w:rPr>
      </w:pPr>
      <w:r w:rsidRPr="00EF205D">
        <w:rPr>
          <w:rFonts w:ascii="Times New Roman" w:hAnsi="Times New Roman"/>
          <w:sz w:val="28"/>
          <w:szCs w:val="28"/>
        </w:rPr>
        <w:t>результатов оценки со стороны общественных организаций.</w:t>
      </w:r>
    </w:p>
    <w:p w:rsidR="00E6654E" w:rsidRDefault="00E6654E" w:rsidP="00834034">
      <w:pPr>
        <w:tabs>
          <w:tab w:val="left" w:pos="993"/>
        </w:tabs>
        <w:spacing w:after="0" w:line="240" w:lineRule="auto"/>
        <w:ind w:left="709"/>
        <w:rPr>
          <w:highlight w:val="yellow"/>
        </w:rPr>
      </w:pPr>
    </w:p>
    <w:p w:rsidR="00A148AB" w:rsidRPr="00604723" w:rsidRDefault="00A148AB" w:rsidP="00834034">
      <w:pPr>
        <w:tabs>
          <w:tab w:val="left" w:pos="993"/>
        </w:tabs>
        <w:spacing w:after="0" w:line="240" w:lineRule="auto"/>
        <w:ind w:left="709"/>
        <w:rPr>
          <w:highlight w:val="yellow"/>
        </w:rPr>
      </w:pPr>
    </w:p>
    <w:p w:rsidR="00E6654E" w:rsidRPr="00A148AB" w:rsidRDefault="00E6654E" w:rsidP="00834034">
      <w:pPr>
        <w:spacing w:after="0" w:line="240" w:lineRule="auto"/>
        <w:ind w:firstLine="709"/>
        <w:jc w:val="center"/>
        <w:rPr>
          <w:rFonts w:ascii="Times New Roman" w:hAnsi="Times New Roman"/>
          <w:b/>
          <w:sz w:val="36"/>
          <w:szCs w:val="36"/>
        </w:rPr>
      </w:pPr>
      <w:r w:rsidRPr="00A148AB">
        <w:rPr>
          <w:rFonts w:ascii="Times New Roman" w:hAnsi="Times New Roman"/>
          <w:b/>
          <w:sz w:val="36"/>
          <w:szCs w:val="36"/>
        </w:rPr>
        <w:t>2. Состояние конкурентной среды в городе Нижнем Новгороде</w:t>
      </w:r>
    </w:p>
    <w:p w:rsidR="00E87078" w:rsidRDefault="00E87078" w:rsidP="00834034">
      <w:pPr>
        <w:autoSpaceDE w:val="0"/>
        <w:autoSpaceDN w:val="0"/>
        <w:adjustRightInd w:val="0"/>
        <w:spacing w:after="0" w:line="240" w:lineRule="auto"/>
        <w:ind w:firstLine="709"/>
        <w:jc w:val="both"/>
        <w:rPr>
          <w:rFonts w:ascii="TimesNewRomanPSMT" w:hAnsi="TimesNewRomanPSMT" w:cs="TimesNewRomanPSMT"/>
          <w:b/>
          <w:i/>
          <w:sz w:val="28"/>
          <w:szCs w:val="28"/>
          <w:lang w:eastAsia="en-US"/>
        </w:rPr>
      </w:pPr>
    </w:p>
    <w:p w:rsidR="00E6654E" w:rsidRPr="002A3836" w:rsidRDefault="00E6654E" w:rsidP="00834034">
      <w:pPr>
        <w:autoSpaceDE w:val="0"/>
        <w:autoSpaceDN w:val="0"/>
        <w:adjustRightInd w:val="0"/>
        <w:spacing w:after="0" w:line="240" w:lineRule="auto"/>
        <w:ind w:firstLine="709"/>
        <w:jc w:val="both"/>
        <w:rPr>
          <w:rFonts w:ascii="TimesNewRomanPSMT" w:hAnsi="TimesNewRomanPSMT" w:cs="TimesNewRomanPSMT"/>
          <w:b/>
          <w:i/>
          <w:sz w:val="32"/>
          <w:szCs w:val="32"/>
          <w:lang w:eastAsia="en-US"/>
        </w:rPr>
      </w:pPr>
      <w:r w:rsidRPr="002A3836">
        <w:rPr>
          <w:rFonts w:ascii="TimesNewRomanPSMT" w:hAnsi="TimesNewRomanPSMT" w:cs="TimesNewRomanPSMT"/>
          <w:b/>
          <w:i/>
          <w:sz w:val="32"/>
          <w:szCs w:val="32"/>
          <w:lang w:eastAsia="en-US"/>
        </w:rPr>
        <w:t>2.1. Структурные показатели</w:t>
      </w:r>
    </w:p>
    <w:p w:rsidR="00EB6B3F" w:rsidRPr="00E22A4B" w:rsidRDefault="00EB6B3F" w:rsidP="00834034">
      <w:pPr>
        <w:pStyle w:val="a3"/>
        <w:spacing w:after="0" w:line="240" w:lineRule="auto"/>
        <w:ind w:left="0" w:firstLine="720"/>
        <w:jc w:val="both"/>
        <w:rPr>
          <w:rFonts w:ascii="Times New Roman" w:hAnsi="Times New Roman"/>
          <w:sz w:val="28"/>
          <w:szCs w:val="28"/>
        </w:rPr>
      </w:pPr>
    </w:p>
    <w:p w:rsidR="00100F64" w:rsidRPr="00E22A4B" w:rsidRDefault="00100F64" w:rsidP="00834034">
      <w:pPr>
        <w:pStyle w:val="a3"/>
        <w:spacing w:after="0" w:line="240" w:lineRule="auto"/>
        <w:ind w:left="0" w:firstLine="720"/>
        <w:jc w:val="both"/>
        <w:rPr>
          <w:rFonts w:ascii="Times New Roman" w:hAnsi="Times New Roman"/>
          <w:sz w:val="28"/>
          <w:szCs w:val="28"/>
        </w:rPr>
      </w:pPr>
      <w:r w:rsidRPr="00E22A4B">
        <w:rPr>
          <w:rFonts w:ascii="Times New Roman" w:hAnsi="Times New Roman"/>
          <w:sz w:val="28"/>
          <w:szCs w:val="28"/>
        </w:rPr>
        <w:t>По данным официальной статистической отчетности ч</w:t>
      </w:r>
      <w:r w:rsidR="004762AC" w:rsidRPr="00E22A4B">
        <w:rPr>
          <w:rFonts w:ascii="Times New Roman" w:hAnsi="Times New Roman"/>
          <w:sz w:val="28"/>
          <w:szCs w:val="28"/>
        </w:rPr>
        <w:t>исло зарегистрированных предприятий и организаций на начало 2015 года составило 56 080 ед</w:t>
      </w:r>
      <w:r w:rsidRPr="00E22A4B">
        <w:rPr>
          <w:rFonts w:ascii="Times New Roman" w:hAnsi="Times New Roman"/>
          <w:sz w:val="28"/>
          <w:szCs w:val="28"/>
        </w:rPr>
        <w:t>иниц, в том числе:</w:t>
      </w:r>
    </w:p>
    <w:p w:rsidR="004762AC" w:rsidRPr="00E22A4B" w:rsidRDefault="004762AC" w:rsidP="00834034">
      <w:pPr>
        <w:pStyle w:val="a3"/>
        <w:numPr>
          <w:ilvl w:val="0"/>
          <w:numId w:val="26"/>
        </w:numPr>
        <w:tabs>
          <w:tab w:val="left" w:pos="993"/>
        </w:tabs>
        <w:spacing w:after="0" w:line="240" w:lineRule="auto"/>
        <w:ind w:left="0" w:firstLine="567"/>
        <w:jc w:val="both"/>
        <w:rPr>
          <w:rFonts w:ascii="Times New Roman" w:hAnsi="Times New Roman"/>
          <w:sz w:val="28"/>
          <w:szCs w:val="28"/>
        </w:rPr>
      </w:pPr>
      <w:r w:rsidRPr="00E22A4B">
        <w:rPr>
          <w:rFonts w:ascii="Times New Roman" w:hAnsi="Times New Roman"/>
          <w:sz w:val="28"/>
          <w:szCs w:val="28"/>
        </w:rPr>
        <w:t>коммерчески</w:t>
      </w:r>
      <w:r w:rsidR="00100F64" w:rsidRPr="00E22A4B">
        <w:rPr>
          <w:rFonts w:ascii="Times New Roman" w:hAnsi="Times New Roman"/>
          <w:sz w:val="28"/>
          <w:szCs w:val="28"/>
        </w:rPr>
        <w:t>е</w:t>
      </w:r>
      <w:r w:rsidRPr="00E22A4B">
        <w:rPr>
          <w:rFonts w:ascii="Times New Roman" w:hAnsi="Times New Roman"/>
          <w:sz w:val="28"/>
          <w:szCs w:val="28"/>
        </w:rPr>
        <w:t xml:space="preserve"> организаци</w:t>
      </w:r>
      <w:r w:rsidR="00100F64" w:rsidRPr="00E22A4B">
        <w:rPr>
          <w:rFonts w:ascii="Times New Roman" w:hAnsi="Times New Roman"/>
          <w:sz w:val="28"/>
          <w:szCs w:val="28"/>
        </w:rPr>
        <w:t>и</w:t>
      </w:r>
      <w:r w:rsidRPr="00E22A4B">
        <w:rPr>
          <w:rFonts w:ascii="Times New Roman" w:hAnsi="Times New Roman"/>
          <w:sz w:val="28"/>
          <w:szCs w:val="28"/>
        </w:rPr>
        <w:t>, не относящи</w:t>
      </w:r>
      <w:r w:rsidR="00100F64" w:rsidRPr="00E22A4B">
        <w:rPr>
          <w:rFonts w:ascii="Times New Roman" w:hAnsi="Times New Roman"/>
          <w:sz w:val="28"/>
          <w:szCs w:val="28"/>
        </w:rPr>
        <w:t>е</w:t>
      </w:r>
      <w:r w:rsidRPr="00E22A4B">
        <w:rPr>
          <w:rFonts w:ascii="Times New Roman" w:hAnsi="Times New Roman"/>
          <w:sz w:val="28"/>
          <w:szCs w:val="28"/>
        </w:rPr>
        <w:t xml:space="preserve">ся к субъектам малого и среднего предпринимательства </w:t>
      </w:r>
      <w:r w:rsidR="00100F64" w:rsidRPr="00E22A4B">
        <w:rPr>
          <w:rFonts w:ascii="Times New Roman" w:hAnsi="Times New Roman"/>
          <w:sz w:val="28"/>
          <w:szCs w:val="28"/>
        </w:rPr>
        <w:t xml:space="preserve"> - </w:t>
      </w:r>
      <w:r w:rsidRPr="00E22A4B">
        <w:rPr>
          <w:rFonts w:ascii="Times New Roman" w:hAnsi="Times New Roman"/>
          <w:sz w:val="28"/>
          <w:szCs w:val="28"/>
        </w:rPr>
        <w:t xml:space="preserve"> 993 ед</w:t>
      </w:r>
      <w:r w:rsidR="00100F64" w:rsidRPr="00E22A4B">
        <w:rPr>
          <w:rFonts w:ascii="Times New Roman" w:hAnsi="Times New Roman"/>
          <w:sz w:val="28"/>
          <w:szCs w:val="28"/>
        </w:rPr>
        <w:t>иницы</w:t>
      </w:r>
      <w:r w:rsidR="00743B63" w:rsidRPr="00E22A4B">
        <w:rPr>
          <w:rFonts w:ascii="Times New Roman" w:hAnsi="Times New Roman"/>
          <w:sz w:val="28"/>
          <w:szCs w:val="28"/>
        </w:rPr>
        <w:t>;</w:t>
      </w:r>
    </w:p>
    <w:p w:rsidR="004762AC" w:rsidRPr="00E22A4B" w:rsidRDefault="00743B63" w:rsidP="00834034">
      <w:pPr>
        <w:pStyle w:val="a3"/>
        <w:numPr>
          <w:ilvl w:val="0"/>
          <w:numId w:val="26"/>
        </w:numPr>
        <w:tabs>
          <w:tab w:val="left" w:pos="993"/>
        </w:tabs>
        <w:spacing w:after="0" w:line="240" w:lineRule="auto"/>
        <w:ind w:left="0" w:firstLine="567"/>
        <w:jc w:val="both"/>
        <w:rPr>
          <w:rFonts w:ascii="Times New Roman" w:hAnsi="Times New Roman"/>
          <w:sz w:val="28"/>
          <w:szCs w:val="28"/>
        </w:rPr>
      </w:pPr>
      <w:r w:rsidRPr="00E22A4B">
        <w:rPr>
          <w:rFonts w:ascii="Times New Roman" w:hAnsi="Times New Roman"/>
          <w:sz w:val="28"/>
          <w:szCs w:val="28"/>
        </w:rPr>
        <w:t>с</w:t>
      </w:r>
      <w:r w:rsidR="004762AC" w:rsidRPr="00E22A4B">
        <w:rPr>
          <w:rFonts w:ascii="Times New Roman" w:hAnsi="Times New Roman"/>
          <w:sz w:val="28"/>
          <w:szCs w:val="28"/>
        </w:rPr>
        <w:t>редни</w:t>
      </w:r>
      <w:r w:rsidRPr="00E22A4B">
        <w:rPr>
          <w:rFonts w:ascii="Times New Roman" w:hAnsi="Times New Roman"/>
          <w:sz w:val="28"/>
          <w:szCs w:val="28"/>
        </w:rPr>
        <w:t>е</w:t>
      </w:r>
      <w:r w:rsidR="004762AC" w:rsidRPr="00E22A4B">
        <w:rPr>
          <w:rFonts w:ascii="Times New Roman" w:hAnsi="Times New Roman"/>
          <w:sz w:val="28"/>
          <w:szCs w:val="28"/>
        </w:rPr>
        <w:t xml:space="preserve"> предприяти</w:t>
      </w:r>
      <w:r w:rsidRPr="00E22A4B">
        <w:rPr>
          <w:rFonts w:ascii="Times New Roman" w:hAnsi="Times New Roman"/>
          <w:sz w:val="28"/>
          <w:szCs w:val="28"/>
        </w:rPr>
        <w:t>я</w:t>
      </w:r>
      <w:r w:rsidR="004762AC" w:rsidRPr="00E22A4B">
        <w:rPr>
          <w:rFonts w:ascii="Times New Roman" w:hAnsi="Times New Roman"/>
          <w:sz w:val="28"/>
          <w:szCs w:val="28"/>
        </w:rPr>
        <w:t xml:space="preserve"> </w:t>
      </w:r>
      <w:r w:rsidRPr="00E22A4B">
        <w:rPr>
          <w:rFonts w:ascii="Times New Roman" w:hAnsi="Times New Roman"/>
          <w:sz w:val="28"/>
          <w:szCs w:val="28"/>
        </w:rPr>
        <w:t>-</w:t>
      </w:r>
      <w:r w:rsidR="004762AC" w:rsidRPr="00E22A4B">
        <w:rPr>
          <w:rFonts w:ascii="Times New Roman" w:hAnsi="Times New Roman"/>
          <w:sz w:val="28"/>
          <w:szCs w:val="28"/>
        </w:rPr>
        <w:t xml:space="preserve"> 239 ед</w:t>
      </w:r>
      <w:r w:rsidRPr="00E22A4B">
        <w:rPr>
          <w:rFonts w:ascii="Times New Roman" w:hAnsi="Times New Roman"/>
          <w:sz w:val="28"/>
          <w:szCs w:val="28"/>
        </w:rPr>
        <w:t>иниц;</w:t>
      </w:r>
    </w:p>
    <w:p w:rsidR="004762AC" w:rsidRPr="00E22A4B" w:rsidRDefault="004762AC" w:rsidP="00834034">
      <w:pPr>
        <w:pStyle w:val="a3"/>
        <w:numPr>
          <w:ilvl w:val="0"/>
          <w:numId w:val="26"/>
        </w:numPr>
        <w:tabs>
          <w:tab w:val="left" w:pos="993"/>
        </w:tabs>
        <w:spacing w:after="0" w:line="240" w:lineRule="auto"/>
        <w:ind w:left="0" w:firstLine="567"/>
        <w:jc w:val="both"/>
        <w:rPr>
          <w:rFonts w:ascii="Times New Roman" w:hAnsi="Times New Roman"/>
          <w:sz w:val="28"/>
          <w:szCs w:val="28"/>
        </w:rPr>
      </w:pPr>
      <w:r w:rsidRPr="00E22A4B">
        <w:rPr>
          <w:rFonts w:ascii="Times New Roman" w:hAnsi="Times New Roman"/>
          <w:sz w:val="28"/>
          <w:szCs w:val="28"/>
        </w:rPr>
        <w:t>малы</w:t>
      </w:r>
      <w:r w:rsidR="00743B63" w:rsidRPr="00E22A4B">
        <w:rPr>
          <w:rFonts w:ascii="Times New Roman" w:hAnsi="Times New Roman"/>
          <w:sz w:val="28"/>
          <w:szCs w:val="28"/>
        </w:rPr>
        <w:t>е</w:t>
      </w:r>
      <w:r w:rsidRPr="00E22A4B">
        <w:rPr>
          <w:rFonts w:ascii="Times New Roman" w:hAnsi="Times New Roman"/>
          <w:sz w:val="28"/>
          <w:szCs w:val="28"/>
        </w:rPr>
        <w:t xml:space="preserve"> предприяти</w:t>
      </w:r>
      <w:r w:rsidR="00743B63" w:rsidRPr="00E22A4B">
        <w:rPr>
          <w:rFonts w:ascii="Times New Roman" w:hAnsi="Times New Roman"/>
          <w:sz w:val="28"/>
          <w:szCs w:val="28"/>
        </w:rPr>
        <w:t>я -</w:t>
      </w:r>
      <w:r w:rsidRPr="00E22A4B">
        <w:rPr>
          <w:rFonts w:ascii="Times New Roman" w:hAnsi="Times New Roman"/>
          <w:sz w:val="28"/>
          <w:szCs w:val="28"/>
        </w:rPr>
        <w:t xml:space="preserve"> 4 391 ед</w:t>
      </w:r>
      <w:r w:rsidR="00743B63" w:rsidRPr="00E22A4B">
        <w:rPr>
          <w:rFonts w:ascii="Times New Roman" w:hAnsi="Times New Roman"/>
          <w:sz w:val="28"/>
          <w:szCs w:val="28"/>
        </w:rPr>
        <w:t>иница</w:t>
      </w:r>
      <w:r w:rsidR="005F6986" w:rsidRPr="00E22A4B">
        <w:rPr>
          <w:rFonts w:ascii="Times New Roman" w:hAnsi="Times New Roman"/>
          <w:sz w:val="28"/>
          <w:szCs w:val="28"/>
        </w:rPr>
        <w:t>;</w:t>
      </w:r>
    </w:p>
    <w:p w:rsidR="004762AC" w:rsidRPr="00E22A4B" w:rsidRDefault="004762AC" w:rsidP="00834034">
      <w:pPr>
        <w:pStyle w:val="a3"/>
        <w:numPr>
          <w:ilvl w:val="0"/>
          <w:numId w:val="26"/>
        </w:numPr>
        <w:tabs>
          <w:tab w:val="left" w:pos="993"/>
        </w:tabs>
        <w:spacing w:after="0" w:line="240" w:lineRule="auto"/>
        <w:ind w:left="0" w:firstLine="567"/>
        <w:jc w:val="both"/>
        <w:rPr>
          <w:rFonts w:ascii="Times New Roman" w:hAnsi="Times New Roman"/>
          <w:sz w:val="28"/>
          <w:szCs w:val="28"/>
        </w:rPr>
      </w:pPr>
      <w:proofErr w:type="spellStart"/>
      <w:r w:rsidRPr="00E22A4B">
        <w:rPr>
          <w:rFonts w:ascii="Times New Roman" w:hAnsi="Times New Roman"/>
          <w:sz w:val="28"/>
          <w:szCs w:val="28"/>
        </w:rPr>
        <w:t>микропредприяти</w:t>
      </w:r>
      <w:r w:rsidR="00743B63" w:rsidRPr="00E22A4B">
        <w:rPr>
          <w:rFonts w:ascii="Times New Roman" w:hAnsi="Times New Roman"/>
          <w:sz w:val="28"/>
          <w:szCs w:val="28"/>
        </w:rPr>
        <w:t>я</w:t>
      </w:r>
      <w:proofErr w:type="spellEnd"/>
      <w:r w:rsidRPr="00E22A4B">
        <w:rPr>
          <w:rFonts w:ascii="Times New Roman" w:hAnsi="Times New Roman"/>
          <w:sz w:val="28"/>
          <w:szCs w:val="28"/>
        </w:rPr>
        <w:t xml:space="preserve"> </w:t>
      </w:r>
      <w:r w:rsidR="00743B63" w:rsidRPr="00E22A4B">
        <w:rPr>
          <w:rFonts w:ascii="Times New Roman" w:hAnsi="Times New Roman"/>
          <w:sz w:val="28"/>
          <w:szCs w:val="28"/>
        </w:rPr>
        <w:t xml:space="preserve"> -</w:t>
      </w:r>
      <w:r w:rsidRPr="00E22A4B">
        <w:rPr>
          <w:rFonts w:ascii="Times New Roman" w:hAnsi="Times New Roman"/>
          <w:sz w:val="28"/>
          <w:szCs w:val="28"/>
        </w:rPr>
        <w:t xml:space="preserve"> 44 997 ед</w:t>
      </w:r>
      <w:r w:rsidR="00743B63" w:rsidRPr="00E22A4B">
        <w:rPr>
          <w:rFonts w:ascii="Times New Roman" w:hAnsi="Times New Roman"/>
          <w:sz w:val="28"/>
          <w:szCs w:val="28"/>
        </w:rPr>
        <w:t>иницы</w:t>
      </w:r>
      <w:r w:rsidR="005F6986" w:rsidRPr="00E22A4B">
        <w:rPr>
          <w:rFonts w:ascii="Times New Roman" w:hAnsi="Times New Roman"/>
          <w:sz w:val="28"/>
          <w:szCs w:val="28"/>
        </w:rPr>
        <w:t>;</w:t>
      </w:r>
    </w:p>
    <w:p w:rsidR="005F6986" w:rsidRPr="00E22A4B" w:rsidRDefault="005F6986" w:rsidP="00834034">
      <w:pPr>
        <w:pStyle w:val="a3"/>
        <w:numPr>
          <w:ilvl w:val="0"/>
          <w:numId w:val="26"/>
        </w:numPr>
        <w:tabs>
          <w:tab w:val="left" w:pos="993"/>
        </w:tabs>
        <w:spacing w:after="0" w:line="240" w:lineRule="auto"/>
        <w:ind w:left="0" w:firstLine="567"/>
        <w:jc w:val="both"/>
        <w:rPr>
          <w:rFonts w:ascii="Times New Roman" w:hAnsi="Times New Roman"/>
          <w:sz w:val="28"/>
          <w:szCs w:val="28"/>
        </w:rPr>
      </w:pPr>
      <w:r w:rsidRPr="00E22A4B">
        <w:rPr>
          <w:rFonts w:ascii="Times New Roman" w:hAnsi="Times New Roman"/>
          <w:sz w:val="28"/>
          <w:szCs w:val="28"/>
        </w:rPr>
        <w:t>некоммерческие организации – 5437 единиц.</w:t>
      </w:r>
    </w:p>
    <w:p w:rsidR="00100F64" w:rsidRPr="00E22A4B" w:rsidRDefault="00743B63" w:rsidP="00834034">
      <w:pPr>
        <w:pStyle w:val="a3"/>
        <w:spacing w:after="0" w:line="240" w:lineRule="auto"/>
        <w:ind w:left="0" w:firstLine="720"/>
        <w:jc w:val="both"/>
        <w:rPr>
          <w:rFonts w:ascii="Times New Roman" w:hAnsi="Times New Roman"/>
          <w:sz w:val="28"/>
          <w:szCs w:val="28"/>
        </w:rPr>
      </w:pPr>
      <w:r w:rsidRPr="00E22A4B">
        <w:rPr>
          <w:rFonts w:ascii="Times New Roman" w:hAnsi="Times New Roman"/>
          <w:sz w:val="28"/>
          <w:szCs w:val="28"/>
        </w:rPr>
        <w:t xml:space="preserve">По сравнению с 2014 годом число предприятий и организаций увеличилось на </w:t>
      </w:r>
      <w:r w:rsidR="00100F64" w:rsidRPr="00E22A4B">
        <w:rPr>
          <w:rFonts w:ascii="Times New Roman" w:hAnsi="Times New Roman"/>
          <w:sz w:val="28"/>
          <w:szCs w:val="28"/>
        </w:rPr>
        <w:t>2 907 единиц (</w:t>
      </w:r>
      <w:r w:rsidRPr="00E22A4B">
        <w:rPr>
          <w:rFonts w:ascii="Times New Roman" w:hAnsi="Times New Roman"/>
          <w:sz w:val="28"/>
          <w:szCs w:val="28"/>
        </w:rPr>
        <w:t xml:space="preserve">более чем на </w:t>
      </w:r>
      <w:r w:rsidR="00100F64" w:rsidRPr="00E22A4B">
        <w:rPr>
          <w:rFonts w:ascii="Times New Roman" w:hAnsi="Times New Roman"/>
          <w:sz w:val="28"/>
          <w:szCs w:val="28"/>
        </w:rPr>
        <w:t>5%)</w:t>
      </w:r>
      <w:r w:rsidRPr="00E22A4B">
        <w:rPr>
          <w:rFonts w:ascii="Times New Roman" w:hAnsi="Times New Roman"/>
          <w:sz w:val="28"/>
          <w:szCs w:val="28"/>
        </w:rPr>
        <w:t xml:space="preserve"> за счет роста числа средних предприятий (на 3%) и </w:t>
      </w:r>
      <w:proofErr w:type="spellStart"/>
      <w:r w:rsidRPr="00E22A4B">
        <w:rPr>
          <w:rFonts w:ascii="Times New Roman" w:hAnsi="Times New Roman"/>
          <w:sz w:val="28"/>
          <w:szCs w:val="28"/>
        </w:rPr>
        <w:t>микропредприятий</w:t>
      </w:r>
      <w:proofErr w:type="spellEnd"/>
      <w:r w:rsidRPr="00E22A4B">
        <w:rPr>
          <w:rFonts w:ascii="Times New Roman" w:hAnsi="Times New Roman"/>
          <w:sz w:val="28"/>
          <w:szCs w:val="28"/>
        </w:rPr>
        <w:t xml:space="preserve"> (на 8%). </w:t>
      </w:r>
      <w:r w:rsidR="00100F64" w:rsidRPr="00E22A4B">
        <w:rPr>
          <w:rFonts w:ascii="Times New Roman" w:hAnsi="Times New Roman"/>
          <w:sz w:val="28"/>
          <w:szCs w:val="28"/>
        </w:rPr>
        <w:t xml:space="preserve"> </w:t>
      </w:r>
    </w:p>
    <w:p w:rsidR="004762AC" w:rsidRPr="00E22A4B" w:rsidRDefault="004762AC" w:rsidP="00834034">
      <w:pPr>
        <w:pStyle w:val="a3"/>
        <w:spacing w:after="0" w:line="240" w:lineRule="auto"/>
        <w:ind w:left="0" w:firstLine="720"/>
        <w:jc w:val="both"/>
        <w:rPr>
          <w:rFonts w:ascii="Times New Roman" w:hAnsi="Times New Roman"/>
          <w:sz w:val="28"/>
          <w:szCs w:val="28"/>
        </w:rPr>
      </w:pPr>
      <w:r w:rsidRPr="00E22A4B">
        <w:rPr>
          <w:rFonts w:ascii="Times New Roman" w:hAnsi="Times New Roman"/>
          <w:sz w:val="28"/>
          <w:szCs w:val="28"/>
        </w:rPr>
        <w:t>Число зарегистрированных индивидуальных предпринимателей  на начало 2015 года составило 32 246 ед.</w:t>
      </w:r>
    </w:p>
    <w:p w:rsidR="00E22A4B" w:rsidRPr="00E22A4B" w:rsidRDefault="00E22A4B" w:rsidP="00834034">
      <w:pPr>
        <w:autoSpaceDE w:val="0"/>
        <w:autoSpaceDN w:val="0"/>
        <w:adjustRightInd w:val="0"/>
        <w:spacing w:after="0" w:line="240" w:lineRule="auto"/>
        <w:ind w:firstLine="709"/>
        <w:jc w:val="both"/>
        <w:rPr>
          <w:rFonts w:ascii="TimesNewRomanPSMT" w:eastAsiaTheme="minorHAnsi" w:hAnsi="TimesNewRomanPSMT" w:cs="TimesNewRomanPSMT"/>
          <w:sz w:val="28"/>
          <w:szCs w:val="28"/>
          <w:lang w:eastAsia="en-US"/>
        </w:rPr>
      </w:pPr>
      <w:r w:rsidRPr="00E22A4B">
        <w:rPr>
          <w:rFonts w:ascii="TimesNewRomanPSMT" w:eastAsiaTheme="minorHAnsi" w:hAnsi="TimesNewRomanPSMT" w:cs="TimesNewRomanPSMT"/>
          <w:sz w:val="28"/>
          <w:szCs w:val="28"/>
          <w:lang w:eastAsia="en-US"/>
        </w:rPr>
        <w:lastRenderedPageBreak/>
        <w:t>Положительная динамика появления на рынке новых хозяйствующих субъектов косвенным образом свидетельствуют о достаточно развитой конкурентной среде на территории города Нижнего Новгорода.</w:t>
      </w:r>
    </w:p>
    <w:p w:rsidR="004762AC" w:rsidRPr="00E22A4B" w:rsidRDefault="004762AC" w:rsidP="00834034">
      <w:pPr>
        <w:pStyle w:val="a9"/>
        <w:ind w:firstLine="709"/>
        <w:jc w:val="both"/>
        <w:rPr>
          <w:rFonts w:ascii="Times New Roman" w:hAnsi="Times New Roman"/>
          <w:sz w:val="28"/>
          <w:szCs w:val="28"/>
        </w:rPr>
      </w:pPr>
    </w:p>
    <w:p w:rsidR="00E55219" w:rsidRDefault="00E55219" w:rsidP="00834034">
      <w:pPr>
        <w:autoSpaceDE w:val="0"/>
        <w:autoSpaceDN w:val="0"/>
        <w:adjustRightInd w:val="0"/>
        <w:spacing w:after="0" w:line="240" w:lineRule="auto"/>
        <w:ind w:firstLine="709"/>
        <w:jc w:val="both"/>
        <w:rPr>
          <w:rFonts w:ascii="Times New Roman" w:hAnsi="Times New Roman"/>
          <w:b/>
          <w:i/>
          <w:sz w:val="32"/>
          <w:szCs w:val="32"/>
        </w:rPr>
      </w:pPr>
      <w:r w:rsidRPr="002A3836">
        <w:rPr>
          <w:rFonts w:ascii="TimesNewRomanPSMT" w:hAnsi="TimesNewRomanPSMT" w:cs="TimesNewRomanPSMT"/>
          <w:b/>
          <w:i/>
          <w:sz w:val="32"/>
          <w:szCs w:val="32"/>
          <w:lang w:eastAsia="en-US"/>
        </w:rPr>
        <w:t xml:space="preserve">2.2. </w:t>
      </w:r>
      <w:r w:rsidRPr="002A3836">
        <w:rPr>
          <w:rFonts w:ascii="Times New Roman" w:hAnsi="Times New Roman"/>
          <w:b/>
          <w:i/>
          <w:sz w:val="32"/>
          <w:szCs w:val="32"/>
        </w:rPr>
        <w:t xml:space="preserve">Результаты анкетирования субъектов малого и среднего предпринимательства </w:t>
      </w:r>
    </w:p>
    <w:p w:rsidR="002A3836" w:rsidRPr="002A3836" w:rsidRDefault="002A3836" w:rsidP="00834034">
      <w:pPr>
        <w:autoSpaceDE w:val="0"/>
        <w:autoSpaceDN w:val="0"/>
        <w:adjustRightInd w:val="0"/>
        <w:spacing w:after="0" w:line="240" w:lineRule="auto"/>
        <w:ind w:firstLine="709"/>
        <w:jc w:val="both"/>
        <w:rPr>
          <w:rFonts w:ascii="Times New Roman" w:hAnsi="Times New Roman"/>
          <w:b/>
          <w:i/>
          <w:sz w:val="32"/>
          <w:szCs w:val="32"/>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Для получения мнения хозяйствующих субъектов о текущем состоянии и развитии конкуренции были использованы результаты социологического опроса (анкетирования)  субъектов </w:t>
      </w:r>
      <w:r w:rsidR="003C4C34">
        <w:rPr>
          <w:rFonts w:ascii="Times New Roman" w:hAnsi="Times New Roman"/>
          <w:sz w:val="28"/>
          <w:szCs w:val="28"/>
        </w:rPr>
        <w:t xml:space="preserve">малого и среднего </w:t>
      </w:r>
      <w:r w:rsidRPr="00644399">
        <w:rPr>
          <w:rFonts w:ascii="Times New Roman" w:hAnsi="Times New Roman"/>
          <w:sz w:val="28"/>
          <w:szCs w:val="28"/>
        </w:rPr>
        <w:t xml:space="preserve">предпринимательства города Нижнего Новгорода, проведенного администрацией города Нижнего Новгорода летом 2015 года.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Репрезентативная группа была представлена</w:t>
      </w:r>
      <w:r w:rsidR="00EF2E46">
        <w:rPr>
          <w:rFonts w:ascii="Times New Roman" w:hAnsi="Times New Roman"/>
          <w:sz w:val="28"/>
          <w:szCs w:val="28"/>
        </w:rPr>
        <w:t>:</w:t>
      </w:r>
      <w:r w:rsidRPr="00644399">
        <w:rPr>
          <w:rFonts w:ascii="Times New Roman" w:hAnsi="Times New Roman"/>
          <w:sz w:val="28"/>
          <w:szCs w:val="28"/>
        </w:rPr>
        <w:t xml:space="preserve"> 87,6% представителей 11 основных видов экономической деятельности (обрабатывающее производство, производство и распределение электроэнергии, газа и воды, финансы, строительство, оптовая и розничная торговля, гостиницы и рестораны, транспорт и связь, операции с недвижимым имуществом, образование, здравоохранение, организация отдыха, культуры и спорта), а также 12,4 % представителей других видов деятельности.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Доля респондентов, представляющих общества с ограниченной ответственностью (ООО), составила 50%, доля респондентов–индивидуальных предпринимателей – 45%, доля респондентов, представляющих акционерные общества (АО) – 5%.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Респондентам было предложено ответить на 30 вопросов, сгруппированных в 7 основных блоков показателей оценки: </w:t>
      </w:r>
    </w:p>
    <w:p w:rsidR="00644399" w:rsidRPr="00644399" w:rsidRDefault="00EF2E46" w:rsidP="00834034">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1. </w:t>
      </w:r>
      <w:r w:rsidR="00644399" w:rsidRPr="00644399">
        <w:rPr>
          <w:rFonts w:ascii="Times New Roman" w:hAnsi="Times New Roman"/>
          <w:sz w:val="28"/>
          <w:szCs w:val="28"/>
        </w:rPr>
        <w:t>Оценка состояния конкурентной среды субъектами предпринимательской деятельности города Нижнего Новгорода (8 вопросов).</w:t>
      </w:r>
    </w:p>
    <w:p w:rsidR="00644399" w:rsidRPr="00644399" w:rsidRDefault="00644399" w:rsidP="00834034">
      <w:pPr>
        <w:tabs>
          <w:tab w:val="left" w:pos="1134"/>
        </w:tabs>
        <w:spacing w:after="0" w:line="240" w:lineRule="auto"/>
        <w:ind w:firstLine="720"/>
        <w:rPr>
          <w:rFonts w:ascii="Times New Roman" w:hAnsi="Times New Roman"/>
          <w:sz w:val="28"/>
          <w:szCs w:val="28"/>
        </w:rPr>
      </w:pPr>
      <w:r w:rsidRPr="00644399">
        <w:rPr>
          <w:rFonts w:ascii="Times New Roman" w:hAnsi="Times New Roman"/>
          <w:sz w:val="28"/>
          <w:szCs w:val="28"/>
        </w:rPr>
        <w:t>2. Оценка уровня недобросовестной конкуренции (1 вопрос).</w:t>
      </w:r>
    </w:p>
    <w:p w:rsidR="00644399" w:rsidRPr="00644399" w:rsidRDefault="00EF2E46" w:rsidP="00834034">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3. </w:t>
      </w:r>
      <w:r w:rsidR="00644399" w:rsidRPr="00644399">
        <w:rPr>
          <w:rFonts w:ascii="Times New Roman" w:hAnsi="Times New Roman"/>
          <w:sz w:val="28"/>
          <w:szCs w:val="28"/>
        </w:rPr>
        <w:t>Оценка субъектами предпринимательской деятельности своих собственных конкурентных позиций на рынке (10 вопросов).</w:t>
      </w:r>
    </w:p>
    <w:p w:rsidR="00644399" w:rsidRPr="00644399" w:rsidRDefault="00EF2E46" w:rsidP="00834034">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4. </w:t>
      </w:r>
      <w:r w:rsidR="00644399" w:rsidRPr="00644399">
        <w:rPr>
          <w:rFonts w:ascii="Times New Roman" w:hAnsi="Times New Roman"/>
          <w:sz w:val="28"/>
          <w:szCs w:val="28"/>
        </w:rPr>
        <w:t>Оценка доступности услуг естественных монополий субъектам предпринимательской деятельности (1 вопрос).</w:t>
      </w:r>
    </w:p>
    <w:p w:rsidR="00644399" w:rsidRPr="00644399" w:rsidRDefault="00EF2E46" w:rsidP="00834034">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5. </w:t>
      </w:r>
      <w:r w:rsidR="00644399" w:rsidRPr="00644399">
        <w:rPr>
          <w:rFonts w:ascii="Times New Roman" w:hAnsi="Times New Roman"/>
          <w:sz w:val="28"/>
          <w:szCs w:val="28"/>
        </w:rPr>
        <w:t>Оценка удовлетворенности субъект</w:t>
      </w:r>
      <w:r>
        <w:rPr>
          <w:rFonts w:ascii="Times New Roman" w:hAnsi="Times New Roman"/>
          <w:sz w:val="28"/>
          <w:szCs w:val="28"/>
        </w:rPr>
        <w:t>ов</w:t>
      </w:r>
      <w:r w:rsidR="00644399" w:rsidRPr="00644399">
        <w:rPr>
          <w:rFonts w:ascii="Times New Roman" w:hAnsi="Times New Roman"/>
          <w:sz w:val="28"/>
          <w:szCs w:val="28"/>
        </w:rPr>
        <w:t xml:space="preserve"> предпринимательской деятельности  качеством официальной информации о состоянии конкурентной среды на рынках товаров и услуг (3 вопроса).</w:t>
      </w:r>
    </w:p>
    <w:p w:rsidR="00644399" w:rsidRPr="00644399" w:rsidRDefault="00EF2E46" w:rsidP="00834034">
      <w:pPr>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6. </w:t>
      </w:r>
      <w:r w:rsidR="00644399" w:rsidRPr="00644399">
        <w:rPr>
          <w:rFonts w:ascii="Times New Roman" w:hAnsi="Times New Roman"/>
          <w:sz w:val="28"/>
          <w:szCs w:val="28"/>
        </w:rPr>
        <w:t xml:space="preserve">Оценка субъектами предпринимательской деятельности </w:t>
      </w:r>
      <w:proofErr w:type="spellStart"/>
      <w:r w:rsidR="00644399" w:rsidRPr="00644399">
        <w:rPr>
          <w:rFonts w:ascii="Times New Roman" w:hAnsi="Times New Roman"/>
          <w:sz w:val="28"/>
          <w:szCs w:val="28"/>
        </w:rPr>
        <w:t>антиконкурентных</w:t>
      </w:r>
      <w:proofErr w:type="spellEnd"/>
      <w:r w:rsidR="00644399" w:rsidRPr="00644399">
        <w:rPr>
          <w:rFonts w:ascii="Times New Roman" w:hAnsi="Times New Roman"/>
          <w:sz w:val="28"/>
          <w:szCs w:val="28"/>
        </w:rPr>
        <w:t xml:space="preserve"> действий органов государственной власти и ОМСУ (4 вопроса).</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7. Удовлетворенность субъект</w:t>
      </w:r>
      <w:r w:rsidR="00EF2E46">
        <w:rPr>
          <w:rFonts w:ascii="Times New Roman" w:hAnsi="Times New Roman"/>
          <w:sz w:val="28"/>
          <w:szCs w:val="28"/>
        </w:rPr>
        <w:t>ов</w:t>
      </w:r>
      <w:r w:rsidRPr="00644399">
        <w:rPr>
          <w:rFonts w:ascii="Times New Roman" w:hAnsi="Times New Roman"/>
          <w:sz w:val="28"/>
          <w:szCs w:val="28"/>
        </w:rPr>
        <w:t xml:space="preserve"> предпринимательской деятельности качеством предоставления муниципальных услуг (1 вопрос).</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8. Оценка возможностей открытия своего бизнеса (2 вопроса).</w:t>
      </w:r>
    </w:p>
    <w:p w:rsidR="00E87078" w:rsidRDefault="00E87078" w:rsidP="00834034">
      <w:pPr>
        <w:spacing w:after="0" w:line="240" w:lineRule="auto"/>
        <w:ind w:left="-12" w:firstLine="720"/>
        <w:jc w:val="both"/>
        <w:rPr>
          <w:rFonts w:ascii="Times New Roman" w:hAnsi="Times New Roman"/>
          <w:sz w:val="28"/>
          <w:szCs w:val="28"/>
        </w:rPr>
      </w:pPr>
    </w:p>
    <w:p w:rsidR="00644399" w:rsidRPr="00644399" w:rsidRDefault="00644399" w:rsidP="00834034">
      <w:pPr>
        <w:spacing w:after="0" w:line="240" w:lineRule="auto"/>
        <w:ind w:left="-12" w:firstLine="720"/>
        <w:jc w:val="both"/>
        <w:rPr>
          <w:rFonts w:ascii="Times New Roman" w:hAnsi="Times New Roman"/>
          <w:sz w:val="28"/>
          <w:szCs w:val="28"/>
        </w:rPr>
      </w:pPr>
      <w:r w:rsidRPr="00644399">
        <w:rPr>
          <w:rFonts w:ascii="Times New Roman" w:hAnsi="Times New Roman"/>
          <w:sz w:val="28"/>
          <w:szCs w:val="28"/>
        </w:rPr>
        <w:t>Ниже приводятся результаты социологического опроса.</w:t>
      </w: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rPr>
        <w:lastRenderedPageBreak/>
        <w:t xml:space="preserve">1. </w:t>
      </w:r>
      <w:r w:rsidRPr="00644399">
        <w:rPr>
          <w:rFonts w:ascii="Times New Roman" w:hAnsi="Times New Roman"/>
          <w:sz w:val="28"/>
          <w:szCs w:val="28"/>
          <w:u w:val="single"/>
        </w:rPr>
        <w:t>Блок показателей «</w:t>
      </w:r>
      <w:r w:rsidRPr="00644399">
        <w:rPr>
          <w:rFonts w:ascii="Times New Roman" w:hAnsi="Times New Roman"/>
          <w:b/>
          <w:sz w:val="28"/>
          <w:szCs w:val="28"/>
          <w:u w:val="single"/>
        </w:rPr>
        <w:t>Оценка состояния конкурентной среды субъектами предпринимательской деятельности города Нижнего Новгорода</w:t>
      </w:r>
      <w:r w:rsidRPr="00644399">
        <w:rPr>
          <w:rFonts w:ascii="Times New Roman" w:hAnsi="Times New Roman"/>
          <w:sz w:val="28"/>
          <w:szCs w:val="28"/>
          <w:u w:val="single"/>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На вопрос </w:t>
      </w:r>
      <w:r w:rsidRPr="00644399">
        <w:rPr>
          <w:rFonts w:ascii="Times New Roman" w:hAnsi="Times New Roman"/>
          <w:i/>
          <w:sz w:val="28"/>
          <w:szCs w:val="28"/>
        </w:rPr>
        <w:t>«Есть ли на целевом рынке в городе Нижнем Новгороде заменители производимого Вами товара (работы, услуги), подразделения и филиалы»</w:t>
      </w:r>
      <w:r w:rsidRPr="00644399">
        <w:rPr>
          <w:rFonts w:ascii="Times New Roman" w:hAnsi="Times New Roman"/>
          <w:sz w:val="28"/>
          <w:szCs w:val="28"/>
        </w:rPr>
        <w:t xml:space="preserve"> из 100% респондентов 68% считают, что много компаний производят аналогичные товары (выполняют аналогичные работы или оказывают аналогичные услуги), 31% опрошенных считают, что встречаются похожие товары (работы, услуги) и только 1% участников социологического опроса считает, что заменителей товаров (работ, услуг) нет.</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100% представителей финансовой сферы, сферы операций с недвижимостью и специализирующиеся на организации отдыха, культуры и спорта  считают, что на их рынках много компаний, производящих аналогичные товары (работы, услуги).</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100% участников исследования, представляющих сферы коммерческого образования и производства и распределения электроэнергии, газа и воды, отмечают незначительное количество аналогичных товаров (работ, услуг).      </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Мнение представителей других основных видов деятельности разделилось. Так, в сфере строительства большинство или 80% опрошенных считают, что  много компаний производят аналогичные товары (выполняют аналогичные работы или оказывают аналогичные услуги) и только 20% говорят о том, что аналогичные товары (работы, услуги) производятся незначительным числом конкурентов. </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Вариант ответа «много компаний производят аналогичные товары (работы, услуги)» выбран большинством участников опроса – представителями основных видов деятельности: оптовая и розничная торговля - 76%, гостиницы и рестораны - 86%, транспорт, связь и телекоммуникации - 80%, другие  – 54%.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 сфере платного здравоохранения (социальные услуги, ветеринария) только 25% опрошенных считают, что на рынке действуют много компаний, которые производят аналогичные товары (выполняют аналогичные работы или оказывают аналогичные услуги) и большинство или 75% считают, что аналогичные товары (работы, услуги) производятся незначительным числом организаций-конкурентов. </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83% респондентов, представляющих обрабатывающие производства, считают, что аналогичные товары (работы, услуги) производятся незначительным числом организаций-конкурентов, 17% вообще считают, что заменителей нет. </w:t>
      </w:r>
    </w:p>
    <w:p w:rsidR="00644399" w:rsidRPr="00FD0EBF" w:rsidRDefault="00644399" w:rsidP="00834034">
      <w:pPr>
        <w:spacing w:after="0" w:line="240" w:lineRule="auto"/>
        <w:ind w:firstLine="720"/>
        <w:jc w:val="both"/>
        <w:rPr>
          <w:rFonts w:ascii="Times New Roman" w:hAnsi="Times New Roman"/>
          <w:sz w:val="28"/>
          <w:szCs w:val="28"/>
        </w:rPr>
      </w:pPr>
      <w:r w:rsidRPr="00FD0EBF">
        <w:rPr>
          <w:rFonts w:ascii="Times New Roman" w:hAnsi="Times New Roman"/>
          <w:sz w:val="28"/>
          <w:szCs w:val="28"/>
          <w:u w:val="single"/>
        </w:rPr>
        <w:t>Вывод:</w:t>
      </w:r>
      <w:r w:rsidRPr="00FD0EBF">
        <w:rPr>
          <w:rFonts w:ascii="Times New Roman" w:hAnsi="Times New Roman"/>
          <w:sz w:val="28"/>
          <w:szCs w:val="28"/>
        </w:rPr>
        <w:t xml:space="preserve"> </w:t>
      </w:r>
      <w:r w:rsidR="00FD0EBF" w:rsidRPr="00FD0EBF">
        <w:rPr>
          <w:rFonts w:ascii="Times New Roman" w:hAnsi="Times New Roman"/>
          <w:sz w:val="28"/>
          <w:szCs w:val="28"/>
        </w:rPr>
        <w:t>Достаточно серьезная конкуренция наблюдается</w:t>
      </w:r>
      <w:r w:rsidRPr="00FD0EBF">
        <w:rPr>
          <w:rFonts w:ascii="Times New Roman" w:hAnsi="Times New Roman"/>
          <w:sz w:val="28"/>
          <w:szCs w:val="28"/>
        </w:rPr>
        <w:t xml:space="preserve"> </w:t>
      </w:r>
      <w:r w:rsidR="00FD0EBF" w:rsidRPr="00FD0EBF">
        <w:rPr>
          <w:rFonts w:ascii="Times New Roman" w:hAnsi="Times New Roman"/>
          <w:sz w:val="28"/>
          <w:szCs w:val="28"/>
        </w:rPr>
        <w:t xml:space="preserve">в следующих сферах деятельности: </w:t>
      </w:r>
      <w:r w:rsidRPr="00FD0EBF">
        <w:rPr>
          <w:rFonts w:ascii="Times New Roman" w:hAnsi="Times New Roman"/>
          <w:sz w:val="28"/>
          <w:szCs w:val="28"/>
        </w:rPr>
        <w:t>финансов</w:t>
      </w:r>
      <w:r w:rsidR="00FD0EBF" w:rsidRPr="00FD0EBF">
        <w:rPr>
          <w:rFonts w:ascii="Times New Roman" w:hAnsi="Times New Roman"/>
          <w:sz w:val="28"/>
          <w:szCs w:val="28"/>
        </w:rPr>
        <w:t>ая</w:t>
      </w:r>
      <w:r w:rsidRPr="00FD0EBF">
        <w:rPr>
          <w:rFonts w:ascii="Times New Roman" w:hAnsi="Times New Roman"/>
          <w:sz w:val="28"/>
          <w:szCs w:val="28"/>
        </w:rPr>
        <w:t xml:space="preserve"> деятельност</w:t>
      </w:r>
      <w:r w:rsidR="00FD0EBF" w:rsidRPr="00FD0EBF">
        <w:rPr>
          <w:rFonts w:ascii="Times New Roman" w:hAnsi="Times New Roman"/>
          <w:sz w:val="28"/>
          <w:szCs w:val="28"/>
        </w:rPr>
        <w:t>ь</w:t>
      </w:r>
      <w:r w:rsidRPr="00FD0EBF">
        <w:rPr>
          <w:rFonts w:ascii="Times New Roman" w:hAnsi="Times New Roman"/>
          <w:sz w:val="28"/>
          <w:szCs w:val="28"/>
        </w:rPr>
        <w:t>, операци</w:t>
      </w:r>
      <w:r w:rsidR="00FD0EBF" w:rsidRPr="00FD0EBF">
        <w:rPr>
          <w:rFonts w:ascii="Times New Roman" w:hAnsi="Times New Roman"/>
          <w:sz w:val="28"/>
          <w:szCs w:val="28"/>
        </w:rPr>
        <w:t>и</w:t>
      </w:r>
      <w:r w:rsidRPr="00FD0EBF">
        <w:rPr>
          <w:rFonts w:ascii="Times New Roman" w:hAnsi="Times New Roman"/>
          <w:sz w:val="28"/>
          <w:szCs w:val="28"/>
        </w:rPr>
        <w:t xml:space="preserve"> </w:t>
      </w:r>
      <w:r w:rsidR="00FD0EBF" w:rsidRPr="00FD0EBF">
        <w:rPr>
          <w:rFonts w:ascii="Times New Roman" w:hAnsi="Times New Roman"/>
          <w:sz w:val="28"/>
          <w:szCs w:val="28"/>
        </w:rPr>
        <w:t>с недвижимым имуществом,  услуги</w:t>
      </w:r>
      <w:r w:rsidRPr="00FD0EBF">
        <w:rPr>
          <w:rFonts w:ascii="Times New Roman" w:hAnsi="Times New Roman"/>
          <w:sz w:val="28"/>
          <w:szCs w:val="28"/>
        </w:rPr>
        <w:t xml:space="preserve"> по организации отдыха, культуры и спорта, оптов</w:t>
      </w:r>
      <w:r w:rsidR="00FD0EBF" w:rsidRPr="00FD0EBF">
        <w:rPr>
          <w:rFonts w:ascii="Times New Roman" w:hAnsi="Times New Roman"/>
          <w:sz w:val="28"/>
          <w:szCs w:val="28"/>
        </w:rPr>
        <w:t>ая</w:t>
      </w:r>
      <w:r w:rsidRPr="00FD0EBF">
        <w:rPr>
          <w:rFonts w:ascii="Times New Roman" w:hAnsi="Times New Roman"/>
          <w:sz w:val="28"/>
          <w:szCs w:val="28"/>
        </w:rPr>
        <w:t xml:space="preserve"> и розничн</w:t>
      </w:r>
      <w:r w:rsidR="00FD0EBF" w:rsidRPr="00FD0EBF">
        <w:rPr>
          <w:rFonts w:ascii="Times New Roman" w:hAnsi="Times New Roman"/>
          <w:sz w:val="28"/>
          <w:szCs w:val="28"/>
        </w:rPr>
        <w:t>ая</w:t>
      </w:r>
      <w:r w:rsidRPr="00FD0EBF">
        <w:rPr>
          <w:rFonts w:ascii="Times New Roman" w:hAnsi="Times New Roman"/>
          <w:sz w:val="28"/>
          <w:szCs w:val="28"/>
        </w:rPr>
        <w:t xml:space="preserve"> торговля, гостиницы и рестораны, транспорт и другие.</w:t>
      </w:r>
    </w:p>
    <w:p w:rsidR="00644399" w:rsidRPr="00644399" w:rsidRDefault="00644399" w:rsidP="00834034">
      <w:pPr>
        <w:spacing w:after="0" w:line="240" w:lineRule="auto"/>
        <w:ind w:firstLine="720"/>
        <w:jc w:val="both"/>
        <w:rPr>
          <w:rFonts w:ascii="Times New Roman" w:hAnsi="Times New Roman"/>
          <w:sz w:val="28"/>
          <w:szCs w:val="28"/>
        </w:rPr>
      </w:pPr>
      <w:r w:rsidRPr="008809C0">
        <w:rPr>
          <w:rFonts w:ascii="Times New Roman" w:hAnsi="Times New Roman"/>
          <w:sz w:val="28"/>
          <w:szCs w:val="28"/>
        </w:rPr>
        <w:lastRenderedPageBreak/>
        <w:t xml:space="preserve">В менее </w:t>
      </w:r>
      <w:r w:rsidR="008809C0" w:rsidRPr="008809C0">
        <w:rPr>
          <w:rFonts w:ascii="Times New Roman" w:hAnsi="Times New Roman"/>
          <w:sz w:val="28"/>
          <w:szCs w:val="28"/>
        </w:rPr>
        <w:t xml:space="preserve">жестких </w:t>
      </w:r>
      <w:r w:rsidRPr="008809C0">
        <w:rPr>
          <w:rFonts w:ascii="Times New Roman" w:hAnsi="Times New Roman"/>
          <w:sz w:val="28"/>
          <w:szCs w:val="28"/>
        </w:rPr>
        <w:t>конкурентных условиях работают организации, занятые в сфере коммерческого здравоохранения и в обрабатывающих производствах.</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На вопрос </w:t>
      </w:r>
      <w:r w:rsidRPr="00644399">
        <w:rPr>
          <w:rFonts w:ascii="Times New Roman" w:hAnsi="Times New Roman"/>
          <w:i/>
          <w:sz w:val="28"/>
          <w:szCs w:val="28"/>
        </w:rPr>
        <w:t>«Есть ли на целевом рынке в городе Нижнем Новгороде игрок, который занимает значительную долю рынка по сравнению с другими участниками, способный оказывать существенное влияние на других игроков, подразделения и филиалы»</w:t>
      </w:r>
      <w:r w:rsidRPr="00644399">
        <w:rPr>
          <w:rFonts w:ascii="Times New Roman" w:hAnsi="Times New Roman"/>
          <w:sz w:val="28"/>
          <w:szCs w:val="28"/>
        </w:rPr>
        <w:t xml:space="preserve">  из 100% респондентов  23% считают, что таких и</w:t>
      </w:r>
      <w:r w:rsidR="00636CA9">
        <w:rPr>
          <w:rFonts w:ascii="Times New Roman" w:hAnsi="Times New Roman"/>
          <w:sz w:val="28"/>
          <w:szCs w:val="28"/>
        </w:rPr>
        <w:t xml:space="preserve">гроков нет вообще, 2%  отмечают, что такой игрок один, </w:t>
      </w:r>
      <w:r w:rsidRPr="00644399">
        <w:rPr>
          <w:rFonts w:ascii="Times New Roman" w:hAnsi="Times New Roman"/>
          <w:sz w:val="28"/>
          <w:szCs w:val="28"/>
        </w:rPr>
        <w:t xml:space="preserve">и большинство респондентов или 75% опрошенных отмечают </w:t>
      </w:r>
      <w:r w:rsidR="00636CA9">
        <w:rPr>
          <w:rFonts w:ascii="Times New Roman" w:hAnsi="Times New Roman"/>
          <w:sz w:val="28"/>
          <w:szCs w:val="28"/>
        </w:rPr>
        <w:t>наличие нескольких доминирующих хозяйствующих субъектов</w:t>
      </w:r>
      <w:r w:rsidRPr="00644399">
        <w:rPr>
          <w:rFonts w:ascii="Times New Roman" w:hAnsi="Times New Roman"/>
          <w:sz w:val="28"/>
          <w:szCs w:val="28"/>
        </w:rPr>
        <w:t>.</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100% представителей финансовой сферы и сферы операций с недвижимостью отмечают </w:t>
      </w:r>
      <w:r w:rsidR="00F5755C">
        <w:rPr>
          <w:rFonts w:ascii="Times New Roman" w:hAnsi="Times New Roman"/>
          <w:sz w:val="28"/>
          <w:szCs w:val="28"/>
        </w:rPr>
        <w:t>наличие нескольких доминирующих хозяйствующих субъектов</w:t>
      </w:r>
      <w:r w:rsidRPr="00644399">
        <w:rPr>
          <w:rFonts w:ascii="Times New Roman" w:hAnsi="Times New Roman"/>
          <w:sz w:val="28"/>
          <w:szCs w:val="28"/>
        </w:rPr>
        <w:t xml:space="preserve">. Только одного </w:t>
      </w:r>
      <w:r w:rsidR="00F5755C">
        <w:rPr>
          <w:rFonts w:ascii="Times New Roman" w:hAnsi="Times New Roman"/>
          <w:sz w:val="28"/>
          <w:szCs w:val="28"/>
        </w:rPr>
        <w:t>игрока, имеющего значительную долю рынка по сравнению с другими участниками,</w:t>
      </w:r>
      <w:r w:rsidRPr="00644399">
        <w:rPr>
          <w:rFonts w:ascii="Times New Roman" w:hAnsi="Times New Roman"/>
          <w:sz w:val="28"/>
          <w:szCs w:val="28"/>
        </w:rPr>
        <w:t xml:space="preserve"> (100% ответов респондентов) </w:t>
      </w:r>
      <w:r w:rsidR="00F5755C">
        <w:rPr>
          <w:rFonts w:ascii="Times New Roman" w:hAnsi="Times New Roman"/>
          <w:sz w:val="28"/>
          <w:szCs w:val="28"/>
        </w:rPr>
        <w:t>отмечают</w:t>
      </w:r>
      <w:r w:rsidRPr="00644399">
        <w:rPr>
          <w:rFonts w:ascii="Times New Roman" w:hAnsi="Times New Roman"/>
          <w:sz w:val="28"/>
          <w:szCs w:val="28"/>
        </w:rPr>
        <w:t xml:space="preserve"> представители сферы производства и распределения электроэнергии, газа и воды и отрицают наличие </w:t>
      </w:r>
      <w:r w:rsidR="00F5755C">
        <w:rPr>
          <w:rFonts w:ascii="Times New Roman" w:hAnsi="Times New Roman"/>
          <w:sz w:val="28"/>
          <w:szCs w:val="28"/>
        </w:rPr>
        <w:t>таковых игроков</w:t>
      </w:r>
      <w:r w:rsidRPr="00644399">
        <w:rPr>
          <w:rFonts w:ascii="Times New Roman" w:hAnsi="Times New Roman"/>
          <w:sz w:val="28"/>
          <w:szCs w:val="28"/>
        </w:rPr>
        <w:t xml:space="preserve"> 100% представителей сферы коммерческого образования.</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Мнение представителей других основных видов деятельности разделилось. Так, 50% респондентов, представляющих обрабатывающие производства, отрицают наличие </w:t>
      </w:r>
      <w:r w:rsidR="00F5755C">
        <w:rPr>
          <w:rFonts w:ascii="Times New Roman" w:hAnsi="Times New Roman"/>
          <w:sz w:val="28"/>
          <w:szCs w:val="28"/>
        </w:rPr>
        <w:t>доминирующих хозяйствующих субъектов</w:t>
      </w:r>
      <w:r w:rsidRPr="00644399">
        <w:rPr>
          <w:rFonts w:ascii="Times New Roman" w:hAnsi="Times New Roman"/>
          <w:sz w:val="28"/>
          <w:szCs w:val="28"/>
        </w:rPr>
        <w:t xml:space="preserve">, другая половина представителей обрабатывающих производств отмечает наличие на их рынке сразу нескольких </w:t>
      </w:r>
      <w:r w:rsidR="00F5755C">
        <w:rPr>
          <w:rFonts w:ascii="Times New Roman" w:hAnsi="Times New Roman"/>
          <w:sz w:val="28"/>
          <w:szCs w:val="28"/>
        </w:rPr>
        <w:t>таких</w:t>
      </w:r>
      <w:r w:rsidRPr="00644399">
        <w:rPr>
          <w:rFonts w:ascii="Times New Roman" w:hAnsi="Times New Roman"/>
          <w:sz w:val="28"/>
          <w:szCs w:val="28"/>
        </w:rPr>
        <w:t xml:space="preserve"> игроков. Признают наличие </w:t>
      </w:r>
      <w:r w:rsidR="00F5755C">
        <w:rPr>
          <w:rFonts w:ascii="Times New Roman" w:hAnsi="Times New Roman"/>
          <w:sz w:val="28"/>
          <w:szCs w:val="28"/>
        </w:rPr>
        <w:t>нескольких доминирующих хозяйствующих субъектов</w:t>
      </w:r>
      <w:r w:rsidR="00F5755C" w:rsidRPr="00644399">
        <w:rPr>
          <w:rFonts w:ascii="Times New Roman" w:hAnsi="Times New Roman"/>
          <w:sz w:val="28"/>
          <w:szCs w:val="28"/>
        </w:rPr>
        <w:t xml:space="preserve"> </w:t>
      </w:r>
      <w:r w:rsidRPr="00644399">
        <w:rPr>
          <w:rFonts w:ascii="Times New Roman" w:hAnsi="Times New Roman"/>
          <w:sz w:val="28"/>
          <w:szCs w:val="28"/>
        </w:rPr>
        <w:t>представители таких сфер деятельности как строительство - 80% ответов респондентов, оптовая и розничная торговля - 86%, гостиницы и рестораны - 86%, транспорт - 60%, платное здравоохранение</w:t>
      </w:r>
      <w:r w:rsidRPr="00644399">
        <w:rPr>
          <w:rFonts w:ascii="Times New Roman" w:hAnsi="Times New Roman"/>
          <w:b/>
          <w:sz w:val="28"/>
          <w:szCs w:val="28"/>
        </w:rPr>
        <w:t xml:space="preserve"> </w:t>
      </w:r>
      <w:r w:rsidRPr="00644399">
        <w:rPr>
          <w:rFonts w:ascii="Times New Roman" w:hAnsi="Times New Roman"/>
          <w:sz w:val="28"/>
          <w:szCs w:val="28"/>
        </w:rPr>
        <w:t>(социальные услуги, ветеринария) - 75%, организация отдыха, культуры и спорта - 67%, другие – 54%.</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u w:val="single"/>
        </w:rPr>
        <w:t>Вывод:</w:t>
      </w:r>
      <w:r w:rsidRPr="00644399">
        <w:rPr>
          <w:rFonts w:ascii="Times New Roman" w:hAnsi="Times New Roman"/>
          <w:sz w:val="28"/>
          <w:szCs w:val="28"/>
        </w:rPr>
        <w:t xml:space="preserve"> </w:t>
      </w:r>
      <w:r w:rsidR="003B2BBD">
        <w:rPr>
          <w:rFonts w:ascii="Times New Roman" w:hAnsi="Times New Roman"/>
          <w:sz w:val="28"/>
          <w:szCs w:val="28"/>
        </w:rPr>
        <w:t xml:space="preserve">Достаточно высокая концентрация отмечается </w:t>
      </w:r>
      <w:r w:rsidR="00C45BAF">
        <w:rPr>
          <w:rFonts w:ascii="Times New Roman" w:hAnsi="Times New Roman"/>
          <w:sz w:val="28"/>
          <w:szCs w:val="28"/>
        </w:rPr>
        <w:t>(</w:t>
      </w:r>
      <w:r w:rsidR="003B2BBD">
        <w:rPr>
          <w:rFonts w:ascii="Times New Roman" w:hAnsi="Times New Roman"/>
          <w:sz w:val="28"/>
          <w:szCs w:val="28"/>
        </w:rPr>
        <w:t>исходя из полученных ответов</w:t>
      </w:r>
      <w:r w:rsidR="00C45BAF">
        <w:rPr>
          <w:rFonts w:ascii="Times New Roman" w:hAnsi="Times New Roman"/>
          <w:sz w:val="28"/>
          <w:szCs w:val="28"/>
        </w:rPr>
        <w:t>)</w:t>
      </w:r>
      <w:r w:rsidR="003B2BBD">
        <w:rPr>
          <w:rFonts w:ascii="Times New Roman" w:hAnsi="Times New Roman"/>
          <w:sz w:val="28"/>
          <w:szCs w:val="28"/>
        </w:rPr>
        <w:t xml:space="preserve"> на рынке </w:t>
      </w:r>
      <w:r w:rsidRPr="00644399">
        <w:rPr>
          <w:rFonts w:ascii="Times New Roman" w:hAnsi="Times New Roman"/>
          <w:sz w:val="28"/>
          <w:szCs w:val="28"/>
        </w:rPr>
        <w:t>производства и распределения электроэнергии, газа и воды</w:t>
      </w:r>
      <w:r w:rsidR="003B2BBD">
        <w:rPr>
          <w:rFonts w:ascii="Times New Roman" w:hAnsi="Times New Roman"/>
          <w:sz w:val="28"/>
          <w:szCs w:val="28"/>
        </w:rPr>
        <w:t>, в сфере финансовой деятельности, в сфере операций с недвижимостью, в строительстве, в оптовой и розничной торговле</w:t>
      </w:r>
      <w:r w:rsidR="00C45BAF">
        <w:rPr>
          <w:rFonts w:ascii="Times New Roman" w:hAnsi="Times New Roman"/>
          <w:sz w:val="28"/>
          <w:szCs w:val="28"/>
        </w:rPr>
        <w:t>, в гостиничном и ресторанном бизнесе.</w:t>
      </w:r>
      <w:r w:rsidRPr="00644399">
        <w:rPr>
          <w:rFonts w:ascii="Times New Roman" w:hAnsi="Times New Roman"/>
          <w:sz w:val="28"/>
          <w:szCs w:val="28"/>
        </w:rPr>
        <w:t xml:space="preserve"> </w:t>
      </w:r>
    </w:p>
    <w:p w:rsidR="00C45BAF" w:rsidRDefault="00C45BAF"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Оцените изменение активности крупнейших игроков на целевом рынке в городе Нижнем Новгороде за последний год</w:t>
      </w:r>
      <w:r w:rsidRPr="00644399">
        <w:rPr>
          <w:rFonts w:ascii="Times New Roman" w:hAnsi="Times New Roman"/>
          <w:sz w:val="28"/>
          <w:szCs w:val="28"/>
        </w:rPr>
        <w:t xml:space="preserve">»  из 100% респондентов 43% считают, что активность сильно повысилась, 28% отмечают, что активность повысилась незначительно,  15% респондентов считают, что никаких изменений в поведении </w:t>
      </w:r>
      <w:r w:rsidR="0032474D">
        <w:rPr>
          <w:rFonts w:ascii="Times New Roman" w:hAnsi="Times New Roman"/>
          <w:sz w:val="28"/>
          <w:szCs w:val="28"/>
        </w:rPr>
        <w:t>крупнейших игроков</w:t>
      </w:r>
      <w:r w:rsidRPr="00644399">
        <w:rPr>
          <w:rFonts w:ascii="Times New Roman" w:hAnsi="Times New Roman"/>
          <w:sz w:val="28"/>
          <w:szCs w:val="28"/>
        </w:rPr>
        <w:t xml:space="preserve"> не происходит</w:t>
      </w:r>
      <w:r w:rsidR="0032474D">
        <w:rPr>
          <w:rFonts w:ascii="Times New Roman" w:hAnsi="Times New Roman"/>
          <w:sz w:val="28"/>
          <w:szCs w:val="28"/>
        </w:rPr>
        <w:t>,</w:t>
      </w:r>
      <w:r w:rsidRPr="00644399">
        <w:rPr>
          <w:rFonts w:ascii="Times New Roman" w:hAnsi="Times New Roman"/>
          <w:sz w:val="28"/>
          <w:szCs w:val="28"/>
        </w:rPr>
        <w:t xml:space="preserve"> ситуация стабильна, 13% респондентов отмечают снижение активности </w:t>
      </w:r>
      <w:r w:rsidR="0032474D">
        <w:rPr>
          <w:rFonts w:ascii="Times New Roman" w:hAnsi="Times New Roman"/>
          <w:sz w:val="28"/>
          <w:szCs w:val="28"/>
        </w:rPr>
        <w:t>крупнейших игроков</w:t>
      </w:r>
      <w:r w:rsidRPr="00644399">
        <w:rPr>
          <w:rFonts w:ascii="Times New Roman" w:hAnsi="Times New Roman"/>
          <w:sz w:val="28"/>
          <w:szCs w:val="28"/>
        </w:rPr>
        <w:t xml:space="preserve">, 1% опрошенных вообще не отмечает влияния </w:t>
      </w:r>
      <w:r w:rsidR="0032474D">
        <w:rPr>
          <w:rFonts w:ascii="Times New Roman" w:hAnsi="Times New Roman"/>
          <w:sz w:val="28"/>
          <w:szCs w:val="28"/>
        </w:rPr>
        <w:t>данных игроков</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 xml:space="preserve">Очень высокую активность </w:t>
      </w:r>
      <w:r w:rsidR="0032474D">
        <w:rPr>
          <w:rFonts w:ascii="Times New Roman" w:hAnsi="Times New Roman"/>
          <w:sz w:val="28"/>
          <w:szCs w:val="28"/>
        </w:rPr>
        <w:t>крупнейших игроков</w:t>
      </w:r>
      <w:r w:rsidRPr="00644399">
        <w:rPr>
          <w:rFonts w:ascii="Times New Roman" w:hAnsi="Times New Roman"/>
          <w:sz w:val="28"/>
          <w:szCs w:val="28"/>
        </w:rPr>
        <w:t xml:space="preserve"> отмечают 100% респондентов, представляющих финансовую сферу и сферу операций с недвижимостью.</w:t>
      </w:r>
      <w:r w:rsidRPr="00644399">
        <w:rPr>
          <w:rFonts w:ascii="Times New Roman" w:hAnsi="Times New Roman"/>
          <w:b/>
          <w:sz w:val="28"/>
          <w:szCs w:val="28"/>
        </w:rPr>
        <w:t xml:space="preserve"> </w:t>
      </w:r>
      <w:r w:rsidRPr="00644399">
        <w:rPr>
          <w:rFonts w:ascii="Times New Roman" w:hAnsi="Times New Roman"/>
          <w:sz w:val="28"/>
          <w:szCs w:val="28"/>
        </w:rPr>
        <w:t xml:space="preserve"> Повышение активности </w:t>
      </w:r>
      <w:r w:rsidR="0032474D">
        <w:rPr>
          <w:rFonts w:ascii="Times New Roman" w:hAnsi="Times New Roman"/>
          <w:sz w:val="28"/>
          <w:szCs w:val="28"/>
        </w:rPr>
        <w:t>крупнейших игроков</w:t>
      </w:r>
      <w:r w:rsidR="0032474D" w:rsidRPr="00644399">
        <w:rPr>
          <w:rFonts w:ascii="Times New Roman" w:hAnsi="Times New Roman"/>
          <w:sz w:val="28"/>
          <w:szCs w:val="28"/>
        </w:rPr>
        <w:t xml:space="preserve"> </w:t>
      </w:r>
      <w:r w:rsidRPr="00644399">
        <w:rPr>
          <w:rFonts w:ascii="Times New Roman" w:hAnsi="Times New Roman"/>
          <w:sz w:val="28"/>
          <w:szCs w:val="28"/>
        </w:rPr>
        <w:t>в разной степени (незначительно или существенно)  признают респонденты, представляющие сферы: оптовая и розничная торговля – 72%, гостиницы и рестораны – 86%, транспорт, связь и телекоммуникации – 80%, организация отдыха, культуры и спорта – 100% (из них 23% считают, что активность выросла существенно</w:t>
      </w:r>
      <w:r w:rsidR="0032474D">
        <w:rPr>
          <w:rFonts w:ascii="Times New Roman" w:hAnsi="Times New Roman"/>
          <w:sz w:val="28"/>
          <w:szCs w:val="28"/>
        </w:rPr>
        <w:t>)</w:t>
      </w:r>
      <w:r w:rsidRPr="00644399">
        <w:rPr>
          <w:rFonts w:ascii="Times New Roman" w:hAnsi="Times New Roman"/>
          <w:sz w:val="28"/>
          <w:szCs w:val="28"/>
        </w:rPr>
        <w:t>, другие виды деятельности  – 69%.</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Не наблюдают вообще или отмечают невысокую активность </w:t>
      </w:r>
      <w:r w:rsidR="0032474D">
        <w:rPr>
          <w:rFonts w:ascii="Times New Roman" w:hAnsi="Times New Roman"/>
          <w:sz w:val="28"/>
          <w:szCs w:val="28"/>
        </w:rPr>
        <w:t>крупнейших игроков</w:t>
      </w:r>
      <w:r w:rsidR="0032474D" w:rsidRPr="00644399">
        <w:rPr>
          <w:rFonts w:ascii="Times New Roman" w:hAnsi="Times New Roman"/>
          <w:sz w:val="28"/>
          <w:szCs w:val="28"/>
        </w:rPr>
        <w:t xml:space="preserve"> </w:t>
      </w:r>
      <w:r w:rsidRPr="00644399">
        <w:rPr>
          <w:rFonts w:ascii="Times New Roman" w:hAnsi="Times New Roman"/>
          <w:sz w:val="28"/>
          <w:szCs w:val="28"/>
        </w:rPr>
        <w:t>респонденты, представляющие обрабатывающие производства - 50%, платное здравоохранение (ветеринария) – 50%.</w:t>
      </w:r>
      <w:r w:rsidRPr="00644399">
        <w:rPr>
          <w:rFonts w:ascii="Times New Roman" w:hAnsi="Times New Roman"/>
          <w:sz w:val="28"/>
          <w:szCs w:val="28"/>
        </w:rPr>
        <w:tab/>
        <w:t xml:space="preserve">Мнение респондентов, представляющих строительную сферу, разделилось: 20% респондентов считают, что </w:t>
      </w:r>
      <w:r w:rsidR="0032474D">
        <w:rPr>
          <w:rFonts w:ascii="Times New Roman" w:hAnsi="Times New Roman"/>
          <w:sz w:val="28"/>
          <w:szCs w:val="28"/>
        </w:rPr>
        <w:t>крупнейшие игроки</w:t>
      </w:r>
      <w:r w:rsidR="0032474D" w:rsidRPr="00644399">
        <w:rPr>
          <w:rFonts w:ascii="Times New Roman" w:hAnsi="Times New Roman"/>
          <w:sz w:val="28"/>
          <w:szCs w:val="28"/>
        </w:rPr>
        <w:t xml:space="preserve"> </w:t>
      </w:r>
      <w:r w:rsidRPr="00644399">
        <w:rPr>
          <w:rFonts w:ascii="Times New Roman" w:hAnsi="Times New Roman"/>
          <w:sz w:val="28"/>
          <w:szCs w:val="28"/>
        </w:rPr>
        <w:t xml:space="preserve">проявляют повышенную активность, 20% считают активность не значительной, 20% рассматривают ситуацию как стабильную, 40% респондентов считают, что активность </w:t>
      </w:r>
      <w:r w:rsidR="0032474D">
        <w:rPr>
          <w:rFonts w:ascii="Times New Roman" w:hAnsi="Times New Roman"/>
          <w:sz w:val="28"/>
          <w:szCs w:val="28"/>
        </w:rPr>
        <w:t>крупнейших игроков</w:t>
      </w:r>
      <w:r w:rsidR="0032474D" w:rsidRPr="00644399">
        <w:rPr>
          <w:rFonts w:ascii="Times New Roman" w:hAnsi="Times New Roman"/>
          <w:sz w:val="28"/>
          <w:szCs w:val="28"/>
        </w:rPr>
        <w:t xml:space="preserve"> </w:t>
      </w:r>
      <w:r w:rsidRPr="00644399">
        <w:rPr>
          <w:rFonts w:ascii="Times New Roman" w:hAnsi="Times New Roman"/>
          <w:sz w:val="28"/>
          <w:szCs w:val="28"/>
        </w:rPr>
        <w:t xml:space="preserve">снизилась. </w:t>
      </w:r>
    </w:p>
    <w:p w:rsidR="00644399" w:rsidRPr="00644399" w:rsidRDefault="00644399" w:rsidP="00E87078">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   </w:t>
      </w:r>
      <w:r w:rsidRPr="00644399">
        <w:rPr>
          <w:rFonts w:ascii="Times New Roman" w:hAnsi="Times New Roman"/>
          <w:sz w:val="28"/>
          <w:szCs w:val="28"/>
        </w:rPr>
        <w:tab/>
      </w:r>
      <w:r w:rsidRPr="00644399">
        <w:rPr>
          <w:rFonts w:ascii="Times New Roman" w:hAnsi="Times New Roman"/>
          <w:sz w:val="28"/>
          <w:szCs w:val="28"/>
          <w:u w:val="single"/>
        </w:rPr>
        <w:t>Вывод:</w:t>
      </w:r>
      <w:r w:rsidRPr="00644399">
        <w:rPr>
          <w:rFonts w:ascii="Times New Roman" w:hAnsi="Times New Roman"/>
          <w:sz w:val="28"/>
          <w:szCs w:val="28"/>
        </w:rPr>
        <w:t xml:space="preserve">  </w:t>
      </w:r>
      <w:r w:rsidR="00CD71C0">
        <w:rPr>
          <w:rFonts w:ascii="Times New Roman" w:hAnsi="Times New Roman"/>
          <w:sz w:val="28"/>
          <w:szCs w:val="28"/>
        </w:rPr>
        <w:t xml:space="preserve">В </w:t>
      </w:r>
      <w:r w:rsidR="000026B0">
        <w:rPr>
          <w:rFonts w:ascii="Times New Roman" w:hAnsi="Times New Roman"/>
          <w:sz w:val="28"/>
          <w:szCs w:val="28"/>
        </w:rPr>
        <w:t>условиях</w:t>
      </w:r>
      <w:r w:rsidR="00CD71C0">
        <w:rPr>
          <w:rFonts w:ascii="Times New Roman" w:hAnsi="Times New Roman"/>
          <w:sz w:val="28"/>
          <w:szCs w:val="28"/>
        </w:rPr>
        <w:t xml:space="preserve"> нестабильной </w:t>
      </w:r>
      <w:r w:rsidR="00865880">
        <w:rPr>
          <w:rFonts w:ascii="Times New Roman" w:hAnsi="Times New Roman"/>
          <w:sz w:val="28"/>
          <w:szCs w:val="28"/>
        </w:rPr>
        <w:t xml:space="preserve">экономической </w:t>
      </w:r>
      <w:r w:rsidR="00CD71C0">
        <w:rPr>
          <w:rFonts w:ascii="Times New Roman" w:hAnsi="Times New Roman"/>
          <w:sz w:val="28"/>
          <w:szCs w:val="28"/>
        </w:rPr>
        <w:t>ситуаци</w:t>
      </w:r>
      <w:r w:rsidR="00865880">
        <w:rPr>
          <w:rFonts w:ascii="Times New Roman" w:hAnsi="Times New Roman"/>
          <w:sz w:val="28"/>
          <w:szCs w:val="28"/>
        </w:rPr>
        <w:t>и</w:t>
      </w:r>
      <w:r w:rsidR="00CD71C0">
        <w:rPr>
          <w:rFonts w:ascii="Times New Roman" w:hAnsi="Times New Roman"/>
          <w:sz w:val="28"/>
          <w:szCs w:val="28"/>
        </w:rPr>
        <w:t xml:space="preserve"> активность крупных игроков возрастает, </w:t>
      </w:r>
      <w:r w:rsidR="00865880">
        <w:rPr>
          <w:rFonts w:ascii="Times New Roman" w:hAnsi="Times New Roman"/>
          <w:sz w:val="28"/>
          <w:szCs w:val="28"/>
        </w:rPr>
        <w:t>позиция более мелких компаний менее устойчива.</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На вопрос </w:t>
      </w:r>
      <w:r w:rsidRPr="00644399">
        <w:rPr>
          <w:rFonts w:ascii="Times New Roman" w:hAnsi="Times New Roman"/>
          <w:i/>
          <w:sz w:val="28"/>
          <w:szCs w:val="28"/>
        </w:rPr>
        <w:t>«Оцените изменение активности иностранных компаний на целевом рынке в городе Нижнем Новгороде за последний год»</w:t>
      </w:r>
      <w:r w:rsidRPr="00644399">
        <w:rPr>
          <w:rFonts w:ascii="Times New Roman" w:hAnsi="Times New Roman"/>
          <w:sz w:val="28"/>
          <w:szCs w:val="28"/>
        </w:rPr>
        <w:t xml:space="preserve">  из 100% респондентов  только 10% считают, что активность сильно повысилась, 18% считают, что активность повысилась незначительно, 19% считают, что никаких изменений в поведении </w:t>
      </w:r>
      <w:r w:rsidR="00375E33">
        <w:rPr>
          <w:rFonts w:ascii="Times New Roman" w:hAnsi="Times New Roman"/>
          <w:sz w:val="28"/>
          <w:szCs w:val="28"/>
        </w:rPr>
        <w:t>иностранных компаний</w:t>
      </w:r>
      <w:r w:rsidRPr="00644399">
        <w:rPr>
          <w:rFonts w:ascii="Times New Roman" w:hAnsi="Times New Roman"/>
          <w:sz w:val="28"/>
          <w:szCs w:val="28"/>
        </w:rPr>
        <w:t xml:space="preserve"> не происходит или ситуация стабильная, 17% респондентов отмечают снижение активности </w:t>
      </w:r>
      <w:r w:rsidR="00375E33">
        <w:rPr>
          <w:rFonts w:ascii="Times New Roman" w:hAnsi="Times New Roman"/>
          <w:sz w:val="28"/>
          <w:szCs w:val="28"/>
        </w:rPr>
        <w:t>иностранных компаний</w:t>
      </w:r>
      <w:r w:rsidRPr="00644399">
        <w:rPr>
          <w:rFonts w:ascii="Times New Roman" w:hAnsi="Times New Roman"/>
          <w:sz w:val="28"/>
          <w:szCs w:val="28"/>
        </w:rPr>
        <w:t xml:space="preserve">, 36% опрошенных </w:t>
      </w:r>
      <w:r w:rsidR="00375E33">
        <w:rPr>
          <w:rFonts w:ascii="Times New Roman" w:hAnsi="Times New Roman"/>
          <w:sz w:val="28"/>
          <w:szCs w:val="28"/>
        </w:rPr>
        <w:t xml:space="preserve">считают, что </w:t>
      </w:r>
      <w:r w:rsidRPr="00644399">
        <w:rPr>
          <w:rFonts w:ascii="Times New Roman" w:hAnsi="Times New Roman"/>
          <w:sz w:val="28"/>
          <w:szCs w:val="28"/>
        </w:rPr>
        <w:t xml:space="preserve">присутствие данных игроков практически не ощущается.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Повышенную активность иностранных компаний отмечают 100% респондентов, представляющих финансовую сферу.</w:t>
      </w:r>
      <w:r w:rsidRPr="00644399">
        <w:rPr>
          <w:rFonts w:ascii="Times New Roman" w:hAnsi="Times New Roman"/>
          <w:b/>
          <w:sz w:val="28"/>
          <w:szCs w:val="28"/>
        </w:rPr>
        <w:t xml:space="preserve"> </w:t>
      </w:r>
      <w:r w:rsidRPr="00644399">
        <w:rPr>
          <w:rFonts w:ascii="Times New Roman" w:hAnsi="Times New Roman"/>
          <w:sz w:val="28"/>
          <w:szCs w:val="28"/>
        </w:rPr>
        <w:t xml:space="preserve"> Повышение активности иностранных компаний в разной степени (активность компаний выросла существенно или незначительно) признают респонденты, представители сферы деятельности: оптовая и розничная торговля – 28%, гостиницы и рестораны – 22%, транспорт, связь и телекоммуникации – 40%, образование – 50%, организация отдыха, культуры и спорта – 33%, другие – 30%.</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Ситуацию как стабильную  в </w:t>
      </w:r>
      <w:r w:rsidR="00375E33">
        <w:rPr>
          <w:rFonts w:ascii="Times New Roman" w:hAnsi="Times New Roman"/>
          <w:sz w:val="28"/>
          <w:szCs w:val="28"/>
        </w:rPr>
        <w:t xml:space="preserve">отношении иностранных компаний </w:t>
      </w:r>
      <w:r w:rsidRPr="00644399">
        <w:rPr>
          <w:rFonts w:ascii="Times New Roman" w:hAnsi="Times New Roman"/>
          <w:sz w:val="28"/>
          <w:szCs w:val="28"/>
        </w:rPr>
        <w:t xml:space="preserve">оценивают 17% респондентов, представляющих обрабатывающие производства, 20% респондентов, представляющих оптовую и розничную торговлю, 36% респондентов, представляющих гостиничный и ресторанный бизнес, 40% респондентов, представляющих сферу транспорта (связь и телекоммуникации), 33% респондентов, занятых в сфере организации отдыха, культуры и спорта, 8% - другие виды деятельности. </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lastRenderedPageBreak/>
        <w:tab/>
        <w:t>Отмечают снижение активности иностранных компаний респонденты, представляющие обрабатывающие производства – 17%, строительство – 20%, оптовая и розничная торговля – 22%, гостиницы и рестораны – 14%, платное здравоохранение (ветеринария) – 25%, другие – 15%.</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 xml:space="preserve">Не ощущают на рынке присутствие иностранных игроков 67% респондентов, представляющих обрабатывающие производства, 100% представителей бизнеса, занятых производством и распределением электроэнергии, газа и воды и осуществляющих операции с недвижимым имуществом, 80% респондентов, занятых в сфере строительства, 30% респондентов, представляющих оптовую и розничную торговлю, 14% респондентов, представляющих гостиничный и ресторанный бизнес, 20% респондентов, представляющих сферу транспорта (связь и телекоммуникации), 50% респондентов, представляющих сферу платного образования, 75% респондентов, представляющих сферу платного здравоохранения (ветеринария),  34% респондентов, занятых в сфере организации отдыха, культуры и спорта, 46% респондентов, представляющих другие  виды деятельности. </w:t>
      </w:r>
    </w:p>
    <w:p w:rsidR="00644399" w:rsidRPr="00644399" w:rsidRDefault="00644399" w:rsidP="00E87078">
      <w:pPr>
        <w:spacing w:after="0" w:line="240" w:lineRule="auto"/>
        <w:jc w:val="both"/>
        <w:rPr>
          <w:rFonts w:ascii="Times New Roman" w:hAnsi="Times New Roman"/>
          <w:sz w:val="28"/>
          <w:szCs w:val="28"/>
        </w:rPr>
      </w:pPr>
      <w:r w:rsidRPr="00644399">
        <w:rPr>
          <w:rFonts w:ascii="Times New Roman" w:hAnsi="Times New Roman"/>
          <w:sz w:val="28"/>
          <w:szCs w:val="28"/>
        </w:rPr>
        <w:t xml:space="preserve">      </w:t>
      </w:r>
      <w:r w:rsidRPr="00644399">
        <w:rPr>
          <w:rFonts w:ascii="Times New Roman" w:hAnsi="Times New Roman"/>
          <w:sz w:val="28"/>
          <w:szCs w:val="28"/>
        </w:rPr>
        <w:tab/>
      </w:r>
      <w:r w:rsidRPr="00644399">
        <w:rPr>
          <w:rFonts w:ascii="Times New Roman" w:hAnsi="Times New Roman"/>
          <w:sz w:val="28"/>
          <w:szCs w:val="28"/>
          <w:u w:val="single"/>
        </w:rPr>
        <w:t>Вывод:</w:t>
      </w:r>
      <w:r w:rsidRPr="00644399">
        <w:rPr>
          <w:rFonts w:ascii="Times New Roman" w:hAnsi="Times New Roman"/>
          <w:sz w:val="28"/>
          <w:szCs w:val="28"/>
        </w:rPr>
        <w:t xml:space="preserve">  Роль иностранных компаний на рынке города Нижнего Новгорода незначительна и оказывает слабое влияние как на деловую активность хозяйствующих объектов, так и на экономику города в целом.</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Максимальную активность проявляют иностранные компании, работающие на финансовом рынке города Нижнего Новгорода.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w:t>
      </w:r>
      <w:r w:rsidRPr="00644399">
        <w:rPr>
          <w:rFonts w:ascii="Times New Roman" w:hAnsi="Times New Roman"/>
          <w:b/>
          <w:sz w:val="28"/>
          <w:szCs w:val="28"/>
        </w:rPr>
        <w:t xml:space="preserve"> </w:t>
      </w:r>
      <w:r w:rsidRPr="00644399">
        <w:rPr>
          <w:rFonts w:ascii="Times New Roman" w:hAnsi="Times New Roman"/>
          <w:sz w:val="28"/>
          <w:szCs w:val="28"/>
        </w:rPr>
        <w:t>«</w:t>
      </w:r>
      <w:r w:rsidRPr="00644399">
        <w:rPr>
          <w:rFonts w:ascii="Times New Roman" w:hAnsi="Times New Roman"/>
          <w:i/>
          <w:sz w:val="28"/>
          <w:szCs w:val="28"/>
        </w:rPr>
        <w:t>Каковы Ваши ожидания по дальнейшему развитию экономической ситуации</w:t>
      </w:r>
      <w:r w:rsidRPr="00644399">
        <w:rPr>
          <w:rFonts w:ascii="Times New Roman" w:hAnsi="Times New Roman"/>
          <w:sz w:val="28"/>
          <w:szCs w:val="28"/>
        </w:rPr>
        <w:t xml:space="preserve">» из 100% опрошенных 25% считают, что экономическая ситуация сохранит стабильность и 42% ожидают экономического роста, 33% респондентов ожидают проявления негативных последствий.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w:t>
      </w:r>
      <w:r w:rsidRPr="00644399">
        <w:rPr>
          <w:rFonts w:ascii="Times New Roman" w:hAnsi="Times New Roman"/>
          <w:sz w:val="28"/>
          <w:szCs w:val="28"/>
          <w:u w:val="single"/>
        </w:rPr>
        <w:t>вывод</w:t>
      </w:r>
      <w:r w:rsidRPr="00644399">
        <w:rPr>
          <w:rFonts w:ascii="Times New Roman" w:hAnsi="Times New Roman"/>
          <w:sz w:val="28"/>
          <w:szCs w:val="28"/>
        </w:rPr>
        <w:t xml:space="preserve"> о преобладании оптимистических настроений в среде предпринимательства в отношении дальнейшего развития экономической ситуации в городе (области, стране).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Тем не менее, 1/3 респондентов все же опасается экономического спада или, что еще хуже, длительного кризиса, а это представители обрабатывающих производств, строительства, оптовой и розничной торговли и некоторых других отраслей.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Как Вы в целом оцениваете интенсивность конкурентной борьбы на целевом рынке в городе Нижнем Новгороде</w:t>
      </w:r>
      <w:r w:rsidRPr="00644399">
        <w:rPr>
          <w:rFonts w:ascii="Times New Roman" w:hAnsi="Times New Roman"/>
          <w:sz w:val="28"/>
          <w:szCs w:val="28"/>
        </w:rPr>
        <w:t xml:space="preserve">» из 100% респондентов  23% считают </w:t>
      </w:r>
      <w:r w:rsidR="00F22CD5">
        <w:rPr>
          <w:rFonts w:ascii="Times New Roman" w:hAnsi="Times New Roman"/>
          <w:sz w:val="28"/>
          <w:szCs w:val="28"/>
        </w:rPr>
        <w:t xml:space="preserve">конкурентную борьбу </w:t>
      </w:r>
      <w:r w:rsidRPr="00644399">
        <w:rPr>
          <w:rFonts w:ascii="Times New Roman" w:hAnsi="Times New Roman"/>
          <w:sz w:val="28"/>
          <w:szCs w:val="28"/>
        </w:rPr>
        <w:t>«очень интенсивной», 50%  - достаточно интенсивно</w:t>
      </w:r>
      <w:r w:rsidR="00F22CD5">
        <w:rPr>
          <w:rFonts w:ascii="Times New Roman" w:hAnsi="Times New Roman"/>
          <w:sz w:val="28"/>
          <w:szCs w:val="28"/>
        </w:rPr>
        <w:t>й</w:t>
      </w:r>
      <w:r w:rsidRPr="00644399">
        <w:rPr>
          <w:rFonts w:ascii="Times New Roman" w:hAnsi="Times New Roman"/>
          <w:sz w:val="28"/>
          <w:szCs w:val="28"/>
        </w:rPr>
        <w:t>, 20%  респондентов отмечают среднюю интенсивность конкурентной борьбы и только 8% признают ее незначительной.</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w:t>
      </w:r>
      <w:r w:rsidRPr="00644399">
        <w:rPr>
          <w:rFonts w:ascii="Times New Roman" w:hAnsi="Times New Roman"/>
          <w:sz w:val="28"/>
          <w:szCs w:val="28"/>
          <w:u w:val="single"/>
        </w:rPr>
        <w:t>вывод</w:t>
      </w:r>
      <w:r w:rsidR="00C4461C">
        <w:rPr>
          <w:rFonts w:ascii="Times New Roman" w:hAnsi="Times New Roman"/>
          <w:sz w:val="28"/>
          <w:szCs w:val="28"/>
          <w:u w:val="single"/>
        </w:rPr>
        <w:t xml:space="preserve"> </w:t>
      </w:r>
      <w:r w:rsidR="00C4461C" w:rsidRPr="00CC3BCC">
        <w:rPr>
          <w:rFonts w:ascii="Times New Roman" w:hAnsi="Times New Roman"/>
          <w:sz w:val="28"/>
          <w:szCs w:val="28"/>
        </w:rPr>
        <w:t xml:space="preserve">о наличии </w:t>
      </w:r>
      <w:r w:rsidR="00CC3BCC">
        <w:rPr>
          <w:rFonts w:ascii="Times New Roman" w:hAnsi="Times New Roman"/>
          <w:sz w:val="28"/>
          <w:szCs w:val="28"/>
        </w:rPr>
        <w:t xml:space="preserve">здоровой конкуренции на большинстве товарных рынков города Нижнего Новгорода, наибольшая интенсивность конкурентной борьбы отмечена </w:t>
      </w:r>
      <w:r w:rsidR="00C4461C">
        <w:rPr>
          <w:rFonts w:ascii="Times New Roman" w:hAnsi="Times New Roman"/>
          <w:sz w:val="28"/>
          <w:szCs w:val="28"/>
        </w:rPr>
        <w:t>в следующих сферах:</w:t>
      </w:r>
      <w:r w:rsidRPr="00644399">
        <w:rPr>
          <w:rFonts w:ascii="Times New Roman" w:hAnsi="Times New Roman"/>
          <w:sz w:val="28"/>
          <w:szCs w:val="28"/>
        </w:rPr>
        <w:t xml:space="preserve"> финансов</w:t>
      </w:r>
      <w:r w:rsidR="00C4461C">
        <w:rPr>
          <w:rFonts w:ascii="Times New Roman" w:hAnsi="Times New Roman"/>
          <w:sz w:val="28"/>
          <w:szCs w:val="28"/>
        </w:rPr>
        <w:t>ая деятельность</w:t>
      </w:r>
      <w:r w:rsidRPr="00644399">
        <w:rPr>
          <w:rFonts w:ascii="Times New Roman" w:hAnsi="Times New Roman"/>
          <w:sz w:val="28"/>
          <w:szCs w:val="28"/>
        </w:rPr>
        <w:t>, операци</w:t>
      </w:r>
      <w:r w:rsidR="00C4461C">
        <w:rPr>
          <w:rFonts w:ascii="Times New Roman" w:hAnsi="Times New Roman"/>
          <w:sz w:val="28"/>
          <w:szCs w:val="28"/>
        </w:rPr>
        <w:t>и</w:t>
      </w:r>
      <w:r w:rsidRPr="00644399">
        <w:rPr>
          <w:rFonts w:ascii="Times New Roman" w:hAnsi="Times New Roman"/>
          <w:sz w:val="28"/>
          <w:szCs w:val="28"/>
        </w:rPr>
        <w:t xml:space="preserve"> с недвижимым имуществом</w:t>
      </w:r>
      <w:r w:rsidR="00C4461C">
        <w:rPr>
          <w:rFonts w:ascii="Times New Roman" w:hAnsi="Times New Roman"/>
          <w:sz w:val="28"/>
          <w:szCs w:val="28"/>
        </w:rPr>
        <w:t>,</w:t>
      </w:r>
      <w:r w:rsidRPr="00644399">
        <w:rPr>
          <w:rFonts w:ascii="Times New Roman" w:hAnsi="Times New Roman"/>
          <w:sz w:val="28"/>
          <w:szCs w:val="28"/>
        </w:rPr>
        <w:t xml:space="preserve"> </w:t>
      </w:r>
      <w:r w:rsidR="00C4461C" w:rsidRPr="00644399">
        <w:rPr>
          <w:rFonts w:ascii="Times New Roman" w:hAnsi="Times New Roman"/>
          <w:sz w:val="28"/>
          <w:szCs w:val="28"/>
        </w:rPr>
        <w:t>транспорт, связь и телекоммуникации</w:t>
      </w:r>
      <w:r w:rsidR="00C4461C">
        <w:rPr>
          <w:rFonts w:ascii="Times New Roman" w:hAnsi="Times New Roman"/>
          <w:sz w:val="28"/>
          <w:szCs w:val="28"/>
        </w:rPr>
        <w:t>,</w:t>
      </w:r>
      <w:r w:rsidR="00C4461C" w:rsidRPr="00644399">
        <w:rPr>
          <w:rFonts w:ascii="Times New Roman" w:hAnsi="Times New Roman"/>
          <w:sz w:val="28"/>
          <w:szCs w:val="28"/>
        </w:rPr>
        <w:t xml:space="preserve">  гостиничный и ресторанный бизнес, </w:t>
      </w:r>
      <w:r w:rsidR="00CC3BCC">
        <w:rPr>
          <w:rFonts w:ascii="Times New Roman" w:hAnsi="Times New Roman"/>
          <w:sz w:val="28"/>
          <w:szCs w:val="28"/>
        </w:rPr>
        <w:t>оптовая и розничная торговля</w:t>
      </w:r>
      <w:r w:rsidRPr="00644399">
        <w:rPr>
          <w:rFonts w:ascii="Times New Roman" w:hAnsi="Times New Roman"/>
          <w:sz w:val="28"/>
          <w:szCs w:val="28"/>
        </w:rPr>
        <w:t>.</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Как Вы оцениваете изменение интенсивности конкурентной борьбы за последний год на целевом рынке в городе Нижнем Новгороде</w:t>
      </w:r>
      <w:r w:rsidRPr="00644399">
        <w:rPr>
          <w:rFonts w:ascii="Times New Roman" w:hAnsi="Times New Roman"/>
          <w:sz w:val="28"/>
          <w:szCs w:val="28"/>
        </w:rPr>
        <w:t xml:space="preserve">»  из 100% респондентов  20% считают, «существенно возросла», 50%  - «возросла», 26%  респондентов отмечают, что интенсивность конкурентной борьбы сохраняется на прежнем уровне, 5% респондентов отмечают ее снижение.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u w:val="single"/>
        </w:rPr>
        <w:t>Вывод:</w:t>
      </w:r>
      <w:r w:rsidRPr="00644399">
        <w:rPr>
          <w:rFonts w:ascii="Times New Roman" w:hAnsi="Times New Roman"/>
          <w:sz w:val="28"/>
          <w:szCs w:val="28"/>
        </w:rPr>
        <w:t xml:space="preserve">  Финансово-экономический кризис усилил конкурентную борьбу между хозяйствующими субъектами. 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констатировать усиление конкурентной борьбы за последний год в обрабатывающих производствах, сфере финансов, гостиничном и ресторанном бизнесе, сфере транспорта, связи и телекоммуникаций, сфере операций с недвижимым имуществом, сфере образования.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rPr>
        <w:t xml:space="preserve">2. </w:t>
      </w:r>
      <w:r w:rsidRPr="00644399">
        <w:rPr>
          <w:rFonts w:ascii="Times New Roman" w:hAnsi="Times New Roman"/>
          <w:sz w:val="28"/>
          <w:szCs w:val="28"/>
          <w:u w:val="single"/>
        </w:rPr>
        <w:t>Блок показателей «</w:t>
      </w:r>
      <w:r w:rsidRPr="00644399">
        <w:rPr>
          <w:rFonts w:ascii="Times New Roman" w:hAnsi="Times New Roman"/>
          <w:b/>
          <w:sz w:val="28"/>
          <w:szCs w:val="28"/>
          <w:u w:val="single"/>
        </w:rPr>
        <w:t>Оценка уровня недобросовестной конкуренции субъектами предпринимательской деятельности</w:t>
      </w:r>
      <w:r w:rsidRPr="00644399">
        <w:rPr>
          <w:rFonts w:ascii="Times New Roman" w:hAnsi="Times New Roman"/>
          <w:sz w:val="28"/>
          <w:szCs w:val="28"/>
          <w:u w:val="single"/>
        </w:rPr>
        <w:t xml:space="preserve">» </w:t>
      </w:r>
    </w:p>
    <w:p w:rsidR="00644399" w:rsidRPr="00644399" w:rsidRDefault="00644399" w:rsidP="00834034">
      <w:pPr>
        <w:spacing w:after="0" w:line="240" w:lineRule="auto"/>
        <w:ind w:firstLine="720"/>
        <w:jc w:val="both"/>
        <w:rPr>
          <w:rFonts w:ascii="Times New Roman" w:hAnsi="Times New Roman"/>
          <w:sz w:val="28"/>
          <w:szCs w:val="28"/>
          <w:u w:val="single"/>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На вопрос </w:t>
      </w:r>
      <w:r w:rsidRPr="00644399">
        <w:rPr>
          <w:rFonts w:ascii="Times New Roman" w:hAnsi="Times New Roman"/>
          <w:i/>
          <w:sz w:val="28"/>
          <w:szCs w:val="28"/>
        </w:rPr>
        <w:t>«Можете ли Вы отметить случаи недобросовестной конкуренции»</w:t>
      </w:r>
      <w:r w:rsidRPr="00644399">
        <w:rPr>
          <w:rFonts w:ascii="Times New Roman" w:hAnsi="Times New Roman"/>
          <w:b/>
          <w:sz w:val="28"/>
          <w:szCs w:val="28"/>
        </w:rPr>
        <w:t xml:space="preserve"> </w:t>
      </w:r>
      <w:r w:rsidRPr="00644399">
        <w:rPr>
          <w:rFonts w:ascii="Times New Roman" w:hAnsi="Times New Roman"/>
          <w:sz w:val="28"/>
          <w:szCs w:val="28"/>
        </w:rPr>
        <w:t xml:space="preserve">из 100% респондентов 33% сталкивались с недобросовестной конкуренцией, 67% респондентов ответили отрицательно.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отсутствуют случаи недобросовестной конкуренции в следующих сферах (100% ответ отрицательный): производство и распределение электроэнергии, газа и воды, финансовая деятельность, организация отдыха, культуры и спорта.</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Операции с недвижимым имуществом – сфера деятельности, где факты недобросовестной конкуренции отмечают 100% респондентов.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Случаи недобросовестной конкуренции отмечают респонденты, представляющие: платное здравоохранение - 25%, оптовую и розничную торговлю – 32%, обрабатывающие производства – 33%, гостиницы и рестораны – 36%, строительство  – 40%, транспорт, связь и телекоммуникации – 40%, платное образование – 50%, другие виды деятельности – 38%.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u w:val="single"/>
        </w:rPr>
        <w:lastRenderedPageBreak/>
        <w:t>Вывод:</w:t>
      </w:r>
      <w:r w:rsidRPr="00644399">
        <w:rPr>
          <w:rFonts w:ascii="Times New Roman" w:hAnsi="Times New Roman"/>
          <w:sz w:val="28"/>
          <w:szCs w:val="28"/>
        </w:rPr>
        <w:t xml:space="preserve"> </w:t>
      </w:r>
      <w:r w:rsidR="008F7E6D">
        <w:rPr>
          <w:rFonts w:ascii="Times New Roman" w:hAnsi="Times New Roman"/>
          <w:sz w:val="28"/>
          <w:szCs w:val="28"/>
        </w:rPr>
        <w:t xml:space="preserve">Наиболее проблемной с точки зрения наличия случаев недобросовестной </w:t>
      </w:r>
      <w:r w:rsidRPr="00644399">
        <w:rPr>
          <w:rFonts w:ascii="Times New Roman" w:hAnsi="Times New Roman"/>
          <w:sz w:val="28"/>
          <w:szCs w:val="28"/>
        </w:rPr>
        <w:t xml:space="preserve"> </w:t>
      </w:r>
      <w:r w:rsidR="008F7E6D">
        <w:rPr>
          <w:rFonts w:ascii="Times New Roman" w:hAnsi="Times New Roman"/>
          <w:sz w:val="28"/>
          <w:szCs w:val="28"/>
        </w:rPr>
        <w:t xml:space="preserve">конкуренции можно считать </w:t>
      </w:r>
      <w:r w:rsidRPr="00644399">
        <w:rPr>
          <w:rFonts w:ascii="Times New Roman" w:hAnsi="Times New Roman"/>
          <w:sz w:val="28"/>
          <w:szCs w:val="28"/>
        </w:rPr>
        <w:t>сфер</w:t>
      </w:r>
      <w:r w:rsidR="008F7E6D">
        <w:rPr>
          <w:rFonts w:ascii="Times New Roman" w:hAnsi="Times New Roman"/>
          <w:sz w:val="28"/>
          <w:szCs w:val="28"/>
        </w:rPr>
        <w:t>у</w:t>
      </w:r>
      <w:r w:rsidRPr="00644399">
        <w:rPr>
          <w:rFonts w:ascii="Times New Roman" w:hAnsi="Times New Roman"/>
          <w:sz w:val="28"/>
          <w:szCs w:val="28"/>
        </w:rPr>
        <w:t xml:space="preserve"> о</w:t>
      </w:r>
      <w:r w:rsidR="008F7E6D">
        <w:rPr>
          <w:rFonts w:ascii="Times New Roman" w:hAnsi="Times New Roman"/>
          <w:sz w:val="28"/>
          <w:szCs w:val="28"/>
        </w:rPr>
        <w:t>пераций с недвижимым имуществом</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rPr>
        <w:t xml:space="preserve">3. </w:t>
      </w:r>
      <w:r w:rsidRPr="00644399">
        <w:rPr>
          <w:rFonts w:ascii="Times New Roman" w:hAnsi="Times New Roman"/>
          <w:sz w:val="28"/>
          <w:szCs w:val="28"/>
          <w:u w:val="single"/>
        </w:rPr>
        <w:t>Блок показателей «</w:t>
      </w:r>
      <w:r w:rsidRPr="00644399">
        <w:rPr>
          <w:rFonts w:ascii="Times New Roman" w:hAnsi="Times New Roman"/>
          <w:b/>
          <w:sz w:val="28"/>
          <w:szCs w:val="28"/>
          <w:u w:val="single"/>
        </w:rPr>
        <w:t>Оценка субъектами предпринимательской деятельности  своих собственных  конкурентных позиций на рынке</w:t>
      </w:r>
      <w:r w:rsidRPr="00644399">
        <w:rPr>
          <w:rFonts w:ascii="Times New Roman" w:hAnsi="Times New Roman"/>
          <w:sz w:val="28"/>
          <w:szCs w:val="28"/>
          <w:u w:val="single"/>
        </w:rPr>
        <w:t xml:space="preserve">» </w:t>
      </w:r>
    </w:p>
    <w:p w:rsidR="00644399" w:rsidRPr="00644399" w:rsidRDefault="00644399" w:rsidP="00834034">
      <w:pPr>
        <w:spacing w:after="0" w:line="240" w:lineRule="auto"/>
        <w:ind w:firstLine="720"/>
        <w:jc w:val="both"/>
        <w:rPr>
          <w:rFonts w:ascii="Times New Roman" w:hAnsi="Times New Roman"/>
          <w:sz w:val="28"/>
          <w:szCs w:val="28"/>
          <w:u w:val="single"/>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Как Вы оцениваете наличие спроса на производимые (реализуемые) Вашей компанией товары (работы, услуги) за последний год</w:t>
      </w:r>
      <w:r w:rsidRPr="00644399">
        <w:rPr>
          <w:rFonts w:ascii="Times New Roman" w:hAnsi="Times New Roman"/>
          <w:sz w:val="28"/>
          <w:szCs w:val="28"/>
        </w:rPr>
        <w:t>»</w:t>
      </w:r>
      <w:r w:rsidRPr="00644399">
        <w:rPr>
          <w:rFonts w:ascii="Times New Roman" w:hAnsi="Times New Roman"/>
          <w:b/>
          <w:sz w:val="28"/>
          <w:szCs w:val="28"/>
        </w:rPr>
        <w:t xml:space="preserve"> </w:t>
      </w:r>
      <w:r w:rsidRPr="00644399">
        <w:rPr>
          <w:rFonts w:ascii="Times New Roman" w:hAnsi="Times New Roman"/>
          <w:sz w:val="28"/>
          <w:szCs w:val="28"/>
        </w:rPr>
        <w:t xml:space="preserve">из 100% респондентов  16% считают спрос высоким, 65% - умеренным, 19% респондентов – низким.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Только в сфере платного образования наблюдается высокий спрос на товары (услуги, работы) – 100% ответов респондентов; далее следует отрасль «транспорт, связь и коммуникации» (за «высокий спрос» высказались 80% респондентов). В обрабатывающих производствах 50% респондентов также  считают спрос на производимые и реализуемые товары (услуги, работы) высоким. </w:t>
      </w:r>
    </w:p>
    <w:p w:rsidR="00644399" w:rsidRPr="00644399" w:rsidRDefault="00920003" w:rsidP="00834034">
      <w:pPr>
        <w:spacing w:after="0" w:line="240" w:lineRule="auto"/>
        <w:ind w:firstLine="720"/>
        <w:jc w:val="both"/>
        <w:rPr>
          <w:rFonts w:ascii="Times New Roman" w:hAnsi="Times New Roman"/>
          <w:sz w:val="28"/>
          <w:szCs w:val="28"/>
        </w:rPr>
      </w:pPr>
      <w:r>
        <w:rPr>
          <w:rFonts w:ascii="Times New Roman" w:hAnsi="Times New Roman"/>
          <w:sz w:val="28"/>
          <w:szCs w:val="28"/>
        </w:rPr>
        <w:t>Н</w:t>
      </w:r>
      <w:r w:rsidR="00644399" w:rsidRPr="00644399">
        <w:rPr>
          <w:rFonts w:ascii="Times New Roman" w:hAnsi="Times New Roman"/>
          <w:sz w:val="28"/>
          <w:szCs w:val="28"/>
        </w:rPr>
        <w:t xml:space="preserve">аибольшая доля участников опроса высказалась в пользу умеренного спроса: производство и распределение электроэнергии, газа и воды – 100% опрошенных, финансовая деятельность – 100% опрошенных, строительство – 80% респондентов, оптовая и розничная торговля – 68%, платное здравоохранение – 75% опрошенных, организация отдыха, культуры и спорта – 62%, другие виды экономической деятельности – 62.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100% респондентов, представляющих сферу операций с недвижимым имуществом, констатировали  низкий спрос.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u w:val="single"/>
        </w:rPr>
        <w:t>Вывод:</w:t>
      </w:r>
      <w:r w:rsidRPr="00644399">
        <w:rPr>
          <w:rFonts w:ascii="Times New Roman" w:hAnsi="Times New Roman"/>
          <w:sz w:val="28"/>
          <w:szCs w:val="28"/>
        </w:rPr>
        <w:t xml:space="preserve">  Отраслевые товарные рынки города Нижнего Новгорода, преимущественно, характеризуются умеренным спросом на производимые (реализуемые) товары (работы, услуги).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Высокий уровень спроса сохраняется на услуги (товары, работы) платной системы образования.</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Низкий спрос зафиксирован в сфере операций с недвижимым имуществом.</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 обрабатывающих отраслях тенденция высокого спроса на товары (работы, услуги), сохранявшаяся до последнего времени, заменяется тенденцией умеренного спроса.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Как изменился объем производимых (реализуемых) Вашей компанией товаров (работ, услуг) в течение последнего года</w:t>
      </w:r>
      <w:r w:rsidRPr="00644399">
        <w:rPr>
          <w:rFonts w:ascii="Times New Roman" w:hAnsi="Times New Roman"/>
          <w:sz w:val="28"/>
          <w:szCs w:val="28"/>
        </w:rPr>
        <w:t>»</w:t>
      </w:r>
      <w:r w:rsidRPr="00644399">
        <w:rPr>
          <w:rFonts w:ascii="Times New Roman" w:hAnsi="Times New Roman"/>
          <w:b/>
          <w:sz w:val="28"/>
          <w:szCs w:val="28"/>
        </w:rPr>
        <w:t xml:space="preserve"> </w:t>
      </w:r>
      <w:r w:rsidRPr="00644399">
        <w:rPr>
          <w:rFonts w:ascii="Times New Roman" w:hAnsi="Times New Roman"/>
          <w:sz w:val="28"/>
          <w:szCs w:val="28"/>
        </w:rPr>
        <w:t xml:space="preserve"> из 100% респондентов только 17% отметили, что объем увеличился, 41% респондентов считают, что объем не изменился</w:t>
      </w:r>
      <w:r w:rsidR="008C51B7">
        <w:rPr>
          <w:rFonts w:ascii="Times New Roman" w:hAnsi="Times New Roman"/>
          <w:sz w:val="28"/>
          <w:szCs w:val="28"/>
        </w:rPr>
        <w:t>,</w:t>
      </w:r>
      <w:r w:rsidRPr="00644399">
        <w:rPr>
          <w:rFonts w:ascii="Times New Roman" w:hAnsi="Times New Roman"/>
          <w:i/>
          <w:sz w:val="28"/>
          <w:szCs w:val="28"/>
        </w:rPr>
        <w:t xml:space="preserve"> </w:t>
      </w:r>
      <w:r w:rsidRPr="00644399">
        <w:rPr>
          <w:rFonts w:ascii="Times New Roman" w:hAnsi="Times New Roman"/>
          <w:sz w:val="28"/>
          <w:szCs w:val="28"/>
        </w:rPr>
        <w:t xml:space="preserve">и 42% респондентов  </w:t>
      </w:r>
      <w:r w:rsidR="008C51B7">
        <w:rPr>
          <w:rFonts w:ascii="Times New Roman" w:hAnsi="Times New Roman"/>
          <w:sz w:val="28"/>
          <w:szCs w:val="28"/>
        </w:rPr>
        <w:t>отметили</w:t>
      </w:r>
      <w:r w:rsidRPr="00644399">
        <w:rPr>
          <w:rFonts w:ascii="Times New Roman" w:hAnsi="Times New Roman"/>
          <w:sz w:val="28"/>
          <w:szCs w:val="28"/>
        </w:rPr>
        <w:t xml:space="preserve">  уменьшение объемов производства.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показательным является следующее</w:t>
      </w:r>
      <w:r w:rsidR="006E258C">
        <w:rPr>
          <w:rFonts w:ascii="Times New Roman" w:hAnsi="Times New Roman"/>
          <w:sz w:val="28"/>
          <w:szCs w:val="28"/>
        </w:rPr>
        <w:t>.</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 xml:space="preserve">В сфере платного образования, где отмечался респондентами высокий спрос на товары (услуги, работы), </w:t>
      </w:r>
      <w:r w:rsidR="00AF7B24">
        <w:rPr>
          <w:rFonts w:ascii="Times New Roman" w:hAnsi="Times New Roman"/>
          <w:sz w:val="28"/>
          <w:szCs w:val="28"/>
        </w:rPr>
        <w:t>отмечено и увеличение</w:t>
      </w:r>
      <w:r w:rsidRPr="00644399">
        <w:rPr>
          <w:rFonts w:ascii="Times New Roman" w:hAnsi="Times New Roman"/>
          <w:sz w:val="28"/>
          <w:szCs w:val="28"/>
        </w:rPr>
        <w:t xml:space="preserve"> объем</w:t>
      </w:r>
      <w:r w:rsidR="00AF7B24">
        <w:rPr>
          <w:rFonts w:ascii="Times New Roman" w:hAnsi="Times New Roman"/>
          <w:sz w:val="28"/>
          <w:szCs w:val="28"/>
        </w:rPr>
        <w:t>а</w:t>
      </w:r>
      <w:r w:rsidRPr="00644399">
        <w:rPr>
          <w:rFonts w:ascii="Times New Roman" w:hAnsi="Times New Roman"/>
          <w:sz w:val="28"/>
          <w:szCs w:val="28"/>
        </w:rPr>
        <w:t xml:space="preserve"> производства (100% ответов респондентов), далее следует отрасль «транспорт, связь и коммуникации» (увеличение объемов производства  </w:t>
      </w:r>
      <w:r w:rsidR="006E258C">
        <w:rPr>
          <w:rFonts w:ascii="Times New Roman" w:hAnsi="Times New Roman"/>
          <w:sz w:val="28"/>
          <w:szCs w:val="28"/>
        </w:rPr>
        <w:t>отметили</w:t>
      </w:r>
      <w:r w:rsidRPr="00644399">
        <w:rPr>
          <w:rFonts w:ascii="Times New Roman" w:hAnsi="Times New Roman"/>
          <w:sz w:val="28"/>
          <w:szCs w:val="28"/>
        </w:rPr>
        <w:t xml:space="preserve"> 80% респондентов). В обрабатывающих производствах 50% респондентов также  констатируют увеличение объемов производства.</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Снижение объемов производства отмечают большинство респондентов: в строительстве – 60%, в гостиничном и ресторанном бизнесе – 64% респондентов.</w:t>
      </w:r>
      <w:r w:rsidR="00D85C78" w:rsidRPr="00D85C78">
        <w:rPr>
          <w:rFonts w:ascii="Times New Roman" w:hAnsi="Times New Roman"/>
          <w:sz w:val="28"/>
          <w:szCs w:val="28"/>
        </w:rPr>
        <w:t xml:space="preserve"> </w:t>
      </w:r>
      <w:r w:rsidR="00D85C78">
        <w:rPr>
          <w:rFonts w:ascii="Times New Roman" w:hAnsi="Times New Roman"/>
          <w:sz w:val="28"/>
          <w:szCs w:val="28"/>
        </w:rPr>
        <w:t xml:space="preserve">100% </w:t>
      </w:r>
      <w:r w:rsidR="00D85C78" w:rsidRPr="00644399">
        <w:rPr>
          <w:rFonts w:ascii="Times New Roman" w:hAnsi="Times New Roman"/>
          <w:sz w:val="28"/>
          <w:szCs w:val="28"/>
        </w:rPr>
        <w:t xml:space="preserve">опрошенных </w:t>
      </w:r>
      <w:r w:rsidR="00D85C78">
        <w:rPr>
          <w:rFonts w:ascii="Times New Roman" w:hAnsi="Times New Roman"/>
          <w:sz w:val="28"/>
          <w:szCs w:val="28"/>
        </w:rPr>
        <w:t>в сфере о</w:t>
      </w:r>
      <w:r w:rsidR="00D85C78" w:rsidRPr="00D85C78">
        <w:rPr>
          <w:rFonts w:ascii="Times New Roman" w:hAnsi="Times New Roman"/>
          <w:sz w:val="28"/>
          <w:szCs w:val="28"/>
        </w:rPr>
        <w:t>рганизаци</w:t>
      </w:r>
      <w:r w:rsidR="00D85C78">
        <w:rPr>
          <w:rFonts w:ascii="Times New Roman" w:hAnsi="Times New Roman"/>
          <w:sz w:val="28"/>
          <w:szCs w:val="28"/>
        </w:rPr>
        <w:t>и</w:t>
      </w:r>
      <w:r w:rsidR="00D85C78" w:rsidRPr="00D85C78">
        <w:rPr>
          <w:rFonts w:ascii="Times New Roman" w:hAnsi="Times New Roman"/>
          <w:sz w:val="28"/>
          <w:szCs w:val="28"/>
        </w:rPr>
        <w:t xml:space="preserve"> отдыха, культуры и спорта</w:t>
      </w:r>
      <w:r w:rsidR="00D85C78">
        <w:rPr>
          <w:rFonts w:ascii="Times New Roman" w:hAnsi="Times New Roman"/>
          <w:sz w:val="28"/>
          <w:szCs w:val="28"/>
        </w:rPr>
        <w:t xml:space="preserve">, </w:t>
      </w:r>
      <w:r w:rsidR="00D85C78" w:rsidRPr="00644399">
        <w:rPr>
          <w:rFonts w:ascii="Times New Roman" w:hAnsi="Times New Roman"/>
          <w:sz w:val="28"/>
          <w:szCs w:val="28"/>
        </w:rPr>
        <w:t xml:space="preserve">54% </w:t>
      </w:r>
      <w:r w:rsidR="00D85C78">
        <w:rPr>
          <w:rFonts w:ascii="Times New Roman" w:hAnsi="Times New Roman"/>
          <w:sz w:val="28"/>
          <w:szCs w:val="28"/>
        </w:rPr>
        <w:t xml:space="preserve"> - </w:t>
      </w:r>
      <w:r w:rsidR="001B0B66">
        <w:rPr>
          <w:rFonts w:ascii="Times New Roman" w:hAnsi="Times New Roman"/>
          <w:sz w:val="28"/>
          <w:szCs w:val="28"/>
        </w:rPr>
        <w:t xml:space="preserve">в </w:t>
      </w:r>
      <w:r w:rsidR="001B0B66" w:rsidRPr="00644399">
        <w:rPr>
          <w:rFonts w:ascii="Times New Roman" w:hAnsi="Times New Roman"/>
          <w:sz w:val="28"/>
          <w:szCs w:val="28"/>
        </w:rPr>
        <w:t>оптовой и розничной торговле</w:t>
      </w:r>
      <w:r w:rsidR="00D85C78">
        <w:rPr>
          <w:rFonts w:ascii="Times New Roman" w:hAnsi="Times New Roman"/>
          <w:sz w:val="28"/>
          <w:szCs w:val="28"/>
        </w:rPr>
        <w:t xml:space="preserve">, 50% - </w:t>
      </w:r>
      <w:r w:rsidR="001B0B66">
        <w:rPr>
          <w:rFonts w:ascii="Times New Roman" w:hAnsi="Times New Roman"/>
          <w:sz w:val="28"/>
          <w:szCs w:val="28"/>
        </w:rPr>
        <w:t xml:space="preserve">в </w:t>
      </w:r>
      <w:r w:rsidR="00D85C78">
        <w:rPr>
          <w:rFonts w:ascii="Times New Roman" w:hAnsi="Times New Roman"/>
          <w:sz w:val="28"/>
          <w:szCs w:val="28"/>
        </w:rPr>
        <w:t>здравоохранени</w:t>
      </w:r>
      <w:r w:rsidR="001B0B66">
        <w:rPr>
          <w:rFonts w:ascii="Times New Roman" w:hAnsi="Times New Roman"/>
          <w:sz w:val="28"/>
          <w:szCs w:val="28"/>
        </w:rPr>
        <w:t>и</w:t>
      </w:r>
      <w:r w:rsidR="00D85C78">
        <w:rPr>
          <w:rFonts w:ascii="Times New Roman" w:hAnsi="Times New Roman"/>
          <w:sz w:val="28"/>
          <w:szCs w:val="28"/>
        </w:rPr>
        <w:t xml:space="preserve"> (ветеринари</w:t>
      </w:r>
      <w:r w:rsidR="001B0B66">
        <w:rPr>
          <w:rFonts w:ascii="Times New Roman" w:hAnsi="Times New Roman"/>
          <w:sz w:val="28"/>
          <w:szCs w:val="28"/>
        </w:rPr>
        <w:t>и</w:t>
      </w:r>
      <w:r w:rsidR="00D85C78">
        <w:rPr>
          <w:rFonts w:ascii="Times New Roman" w:hAnsi="Times New Roman"/>
          <w:sz w:val="28"/>
          <w:szCs w:val="28"/>
        </w:rPr>
        <w:t xml:space="preserve">) </w:t>
      </w:r>
      <w:r w:rsidR="00D85C78" w:rsidRPr="00644399">
        <w:rPr>
          <w:rFonts w:ascii="Times New Roman" w:hAnsi="Times New Roman"/>
          <w:sz w:val="28"/>
          <w:szCs w:val="28"/>
        </w:rPr>
        <w:t>считают, что объемы товарооборота не изменились</w:t>
      </w:r>
      <w:r w:rsidR="00D85C78">
        <w:rPr>
          <w:rFonts w:ascii="Times New Roman" w:hAnsi="Times New Roman"/>
          <w:sz w:val="28"/>
          <w:szCs w:val="28"/>
        </w:rPr>
        <w:t>.</w:t>
      </w:r>
    </w:p>
    <w:p w:rsidR="00D266BF"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w:t>
      </w:r>
      <w:r w:rsidRPr="00644399">
        <w:rPr>
          <w:rFonts w:ascii="Times New Roman" w:hAnsi="Times New Roman"/>
          <w:sz w:val="28"/>
          <w:szCs w:val="28"/>
          <w:u w:val="single"/>
        </w:rPr>
        <w:t>Вывод:</w:t>
      </w:r>
      <w:r w:rsidRPr="00644399">
        <w:rPr>
          <w:rFonts w:ascii="Times New Roman" w:hAnsi="Times New Roman"/>
          <w:sz w:val="28"/>
          <w:szCs w:val="28"/>
        </w:rPr>
        <w:t xml:space="preserve">  </w:t>
      </w:r>
      <w:r w:rsidR="00847D8C">
        <w:rPr>
          <w:rFonts w:ascii="Times New Roman" w:hAnsi="Times New Roman"/>
          <w:sz w:val="28"/>
          <w:szCs w:val="28"/>
        </w:rPr>
        <w:t>Динамика о</w:t>
      </w:r>
      <w:r w:rsidRPr="00644399">
        <w:rPr>
          <w:rFonts w:ascii="Times New Roman" w:hAnsi="Times New Roman"/>
          <w:sz w:val="28"/>
          <w:szCs w:val="28"/>
        </w:rPr>
        <w:t>бъем</w:t>
      </w:r>
      <w:r w:rsidR="00847D8C">
        <w:rPr>
          <w:rFonts w:ascii="Times New Roman" w:hAnsi="Times New Roman"/>
          <w:sz w:val="28"/>
          <w:szCs w:val="28"/>
        </w:rPr>
        <w:t>а</w:t>
      </w:r>
      <w:r w:rsidRPr="00644399">
        <w:rPr>
          <w:rFonts w:ascii="Times New Roman" w:hAnsi="Times New Roman"/>
          <w:sz w:val="28"/>
          <w:szCs w:val="28"/>
        </w:rPr>
        <w:t xml:space="preserve"> производства прямо пропорциональн</w:t>
      </w:r>
      <w:r w:rsidR="00847D8C">
        <w:rPr>
          <w:rFonts w:ascii="Times New Roman" w:hAnsi="Times New Roman"/>
          <w:sz w:val="28"/>
          <w:szCs w:val="28"/>
        </w:rPr>
        <w:t>а</w:t>
      </w:r>
      <w:r w:rsidRPr="00644399">
        <w:rPr>
          <w:rFonts w:ascii="Times New Roman" w:hAnsi="Times New Roman"/>
          <w:sz w:val="28"/>
          <w:szCs w:val="28"/>
        </w:rPr>
        <w:t xml:space="preserve"> рыночному спросу на товары (работы, услуги). Сфера платного образования ощущает растущий спрос на образовательные услуги (товары, работы) и увеличивает объемы производства. </w:t>
      </w:r>
      <w:r w:rsidR="00D266BF" w:rsidRPr="00644399">
        <w:rPr>
          <w:rFonts w:ascii="Times New Roman" w:hAnsi="Times New Roman"/>
          <w:sz w:val="28"/>
          <w:szCs w:val="28"/>
        </w:rPr>
        <w:t xml:space="preserve">Хорошим потенциалом для развития (наращивания объемов производства) обладает </w:t>
      </w:r>
      <w:r w:rsidR="00D266BF">
        <w:rPr>
          <w:rFonts w:ascii="Times New Roman" w:hAnsi="Times New Roman"/>
          <w:sz w:val="28"/>
          <w:szCs w:val="28"/>
        </w:rPr>
        <w:t>также</w:t>
      </w:r>
      <w:r w:rsidR="00D266BF" w:rsidRPr="00644399">
        <w:rPr>
          <w:rFonts w:ascii="Times New Roman" w:hAnsi="Times New Roman"/>
          <w:sz w:val="28"/>
          <w:szCs w:val="28"/>
        </w:rPr>
        <w:t xml:space="preserve"> </w:t>
      </w:r>
      <w:r w:rsidR="00D266BF">
        <w:rPr>
          <w:rFonts w:ascii="Times New Roman" w:hAnsi="Times New Roman"/>
          <w:sz w:val="28"/>
          <w:szCs w:val="28"/>
        </w:rPr>
        <w:t xml:space="preserve">такой </w:t>
      </w:r>
      <w:r w:rsidR="00D266BF" w:rsidRPr="00644399">
        <w:rPr>
          <w:rFonts w:ascii="Times New Roman" w:hAnsi="Times New Roman"/>
          <w:sz w:val="28"/>
          <w:szCs w:val="28"/>
        </w:rPr>
        <w:t xml:space="preserve">сектор экономики города Нижнего Новгорода как транспорт, связь и телекоммуникации.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Умеренный спрос </w:t>
      </w:r>
      <w:r w:rsidR="001B0B66">
        <w:rPr>
          <w:rFonts w:ascii="Times New Roman" w:hAnsi="Times New Roman"/>
          <w:sz w:val="28"/>
          <w:szCs w:val="28"/>
        </w:rPr>
        <w:t xml:space="preserve">в </w:t>
      </w:r>
      <w:r w:rsidR="001B0B66" w:rsidRPr="00644399">
        <w:rPr>
          <w:rFonts w:ascii="Times New Roman" w:hAnsi="Times New Roman"/>
          <w:sz w:val="28"/>
          <w:szCs w:val="28"/>
        </w:rPr>
        <w:t>оптовой и розничной торговле</w:t>
      </w:r>
      <w:r w:rsidR="001B0B66">
        <w:rPr>
          <w:rFonts w:ascii="Times New Roman" w:hAnsi="Times New Roman"/>
          <w:sz w:val="28"/>
          <w:szCs w:val="28"/>
        </w:rPr>
        <w:t>,</w:t>
      </w:r>
      <w:r w:rsidR="001B0B66" w:rsidRPr="00644399">
        <w:rPr>
          <w:rFonts w:ascii="Times New Roman" w:hAnsi="Times New Roman"/>
          <w:sz w:val="28"/>
          <w:szCs w:val="28"/>
        </w:rPr>
        <w:t xml:space="preserve"> </w:t>
      </w:r>
      <w:r w:rsidR="001B0B66">
        <w:rPr>
          <w:rFonts w:ascii="Times New Roman" w:hAnsi="Times New Roman"/>
          <w:sz w:val="28"/>
          <w:szCs w:val="28"/>
        </w:rPr>
        <w:t>в здравоохранении (ветеринарии), в сфере о</w:t>
      </w:r>
      <w:r w:rsidR="001B0B66" w:rsidRPr="00D85C78">
        <w:rPr>
          <w:rFonts w:ascii="Times New Roman" w:hAnsi="Times New Roman"/>
          <w:sz w:val="28"/>
          <w:szCs w:val="28"/>
        </w:rPr>
        <w:t>рганизаци</w:t>
      </w:r>
      <w:r w:rsidR="001B0B66">
        <w:rPr>
          <w:rFonts w:ascii="Times New Roman" w:hAnsi="Times New Roman"/>
          <w:sz w:val="28"/>
          <w:szCs w:val="28"/>
        </w:rPr>
        <w:t>и</w:t>
      </w:r>
      <w:r w:rsidR="001B0B66" w:rsidRPr="00D85C78">
        <w:rPr>
          <w:rFonts w:ascii="Times New Roman" w:hAnsi="Times New Roman"/>
          <w:sz w:val="28"/>
          <w:szCs w:val="28"/>
        </w:rPr>
        <w:t xml:space="preserve"> отдыха, культуры и спорта</w:t>
      </w:r>
      <w:r w:rsidR="001B0B66">
        <w:rPr>
          <w:rFonts w:ascii="Times New Roman" w:hAnsi="Times New Roman"/>
          <w:sz w:val="28"/>
          <w:szCs w:val="28"/>
        </w:rPr>
        <w:t xml:space="preserve"> не позволяет увеличивать объемы производства. </w:t>
      </w:r>
      <w:r w:rsidRPr="00644399">
        <w:rPr>
          <w:rFonts w:ascii="Times New Roman" w:hAnsi="Times New Roman"/>
          <w:sz w:val="28"/>
          <w:szCs w:val="28"/>
        </w:rPr>
        <w:t xml:space="preserve">Пессимистичный прогноз </w:t>
      </w:r>
      <w:r w:rsidR="001B0B66">
        <w:rPr>
          <w:rFonts w:ascii="Times New Roman" w:hAnsi="Times New Roman"/>
          <w:sz w:val="28"/>
          <w:szCs w:val="28"/>
        </w:rPr>
        <w:t xml:space="preserve">респондентов </w:t>
      </w:r>
      <w:r w:rsidRPr="00644399">
        <w:rPr>
          <w:rFonts w:ascii="Times New Roman" w:hAnsi="Times New Roman"/>
          <w:sz w:val="28"/>
          <w:szCs w:val="28"/>
        </w:rPr>
        <w:t xml:space="preserve">в сфере </w:t>
      </w:r>
      <w:r w:rsidR="001B0B66">
        <w:rPr>
          <w:rFonts w:ascii="Times New Roman" w:hAnsi="Times New Roman"/>
          <w:sz w:val="28"/>
          <w:szCs w:val="28"/>
        </w:rPr>
        <w:t>операций с недвижимым имуществом, а также в сфере строительства</w:t>
      </w:r>
      <w:r w:rsidR="00847D8C">
        <w:rPr>
          <w:rFonts w:ascii="Times New Roman" w:hAnsi="Times New Roman"/>
          <w:sz w:val="28"/>
          <w:szCs w:val="28"/>
        </w:rPr>
        <w:t xml:space="preserve"> </w:t>
      </w:r>
      <w:r w:rsidRPr="00644399">
        <w:rPr>
          <w:rFonts w:ascii="Times New Roman" w:hAnsi="Times New Roman"/>
          <w:sz w:val="28"/>
          <w:szCs w:val="28"/>
        </w:rPr>
        <w:t>проявляется в уменьшении объемов производства</w:t>
      </w:r>
      <w:r w:rsidR="001B0B66">
        <w:rPr>
          <w:rFonts w:ascii="Times New Roman" w:hAnsi="Times New Roman"/>
          <w:sz w:val="28"/>
          <w:szCs w:val="28"/>
        </w:rPr>
        <w:t xml:space="preserve"> по данным отраслям</w:t>
      </w:r>
      <w:r w:rsidRPr="00644399">
        <w:rPr>
          <w:rFonts w:ascii="Times New Roman" w:hAnsi="Times New Roman"/>
          <w:sz w:val="28"/>
          <w:szCs w:val="28"/>
        </w:rPr>
        <w:t xml:space="preserve">.  </w:t>
      </w:r>
    </w:p>
    <w:p w:rsidR="00644399" w:rsidRPr="00644399" w:rsidRDefault="00D266BF" w:rsidP="00834034">
      <w:pPr>
        <w:spacing w:after="0" w:line="240" w:lineRule="auto"/>
        <w:ind w:firstLine="720"/>
        <w:jc w:val="both"/>
        <w:rPr>
          <w:rFonts w:ascii="Times New Roman" w:hAnsi="Times New Roman"/>
          <w:sz w:val="28"/>
          <w:szCs w:val="28"/>
        </w:rPr>
      </w:pPr>
      <w:r>
        <w:rPr>
          <w:rFonts w:ascii="Times New Roman" w:hAnsi="Times New Roman"/>
          <w:sz w:val="28"/>
          <w:szCs w:val="28"/>
        </w:rPr>
        <w:t>В</w:t>
      </w:r>
      <w:r w:rsidR="00644399" w:rsidRPr="00644399">
        <w:rPr>
          <w:rFonts w:ascii="Times New Roman" w:hAnsi="Times New Roman"/>
          <w:sz w:val="28"/>
          <w:szCs w:val="28"/>
        </w:rPr>
        <w:t xml:space="preserve"> ряде </w:t>
      </w:r>
      <w:r>
        <w:rPr>
          <w:rFonts w:ascii="Times New Roman" w:hAnsi="Times New Roman"/>
          <w:sz w:val="28"/>
          <w:szCs w:val="28"/>
        </w:rPr>
        <w:t xml:space="preserve">обрабатывающих </w:t>
      </w:r>
      <w:r w:rsidR="00644399" w:rsidRPr="00644399">
        <w:rPr>
          <w:rFonts w:ascii="Times New Roman" w:hAnsi="Times New Roman"/>
          <w:sz w:val="28"/>
          <w:szCs w:val="28"/>
        </w:rPr>
        <w:t xml:space="preserve">производств поддерживается достигнутый уровень или даже наблюдается рост объемов производства, другая (меньшая) его часть (из-за умеренного рыночного спроса) сокращает объемы производства.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За последний год, какие мероприятия предпринимались Вашей компанией по укреплению конкурентной позиции</w:t>
      </w:r>
      <w:r w:rsidRPr="00644399">
        <w:rPr>
          <w:rFonts w:ascii="Times New Roman" w:hAnsi="Times New Roman"/>
          <w:sz w:val="28"/>
          <w:szCs w:val="28"/>
        </w:rPr>
        <w:t>»</w:t>
      </w:r>
      <w:r w:rsidRPr="00644399">
        <w:rPr>
          <w:rFonts w:ascii="Times New Roman" w:hAnsi="Times New Roman"/>
          <w:b/>
          <w:sz w:val="28"/>
          <w:szCs w:val="28"/>
        </w:rPr>
        <w:t xml:space="preserve">  </w:t>
      </w:r>
      <w:r w:rsidRPr="00644399">
        <w:rPr>
          <w:rFonts w:ascii="Times New Roman" w:hAnsi="Times New Roman"/>
          <w:sz w:val="28"/>
          <w:szCs w:val="28"/>
        </w:rPr>
        <w:t xml:space="preserve"> из 100% респондентов 22% высказались в пользу повышения интенсивности рекламных мероприятий,  25% - в пользу мероприятий, направленных на снижение себестоимости, 27% - в пользу мероприятий, направленных на повышение качества товаров (работ, услуг), 21% -  в пользу расширения ассортимента товаров (работ, услуг), 2% респондентов отметили, что прибегали к другим мероприятиям и 3%  высказались против каких-либо мероприятий, так как в этом не было необходимости.</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100% респондентов, представляющих сферу операций с недвижимым имуществом, отдают предпочтение интенсивности рекламных мероприятий, 100% респондентов, представляющих сферу производства и распределения электроэнергии, газа и воды, высказываются в пользу мероприятий, направленных на повышение качества товаров (работ, услуг).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При использовании многообразных средств повышения своей конкурентоспособности отдают предпочтение мероприятиям, направленным на снижение себестоимости, и, одновременно, на повышение качества товаров (работ, услуг) более половины респондентов:  обрабатывающие производства – 6</w:t>
      </w:r>
      <w:r w:rsidR="001F0336">
        <w:rPr>
          <w:rFonts w:ascii="Times New Roman" w:hAnsi="Times New Roman"/>
          <w:sz w:val="28"/>
          <w:szCs w:val="28"/>
        </w:rPr>
        <w:t>3</w:t>
      </w:r>
      <w:r w:rsidRPr="00644399">
        <w:rPr>
          <w:rFonts w:ascii="Times New Roman" w:hAnsi="Times New Roman"/>
          <w:sz w:val="28"/>
          <w:szCs w:val="28"/>
        </w:rPr>
        <w:t xml:space="preserve">%, строительство – </w:t>
      </w:r>
      <w:r w:rsidR="001F0336">
        <w:rPr>
          <w:rFonts w:ascii="Times New Roman" w:hAnsi="Times New Roman"/>
          <w:sz w:val="28"/>
          <w:szCs w:val="28"/>
        </w:rPr>
        <w:t>100</w:t>
      </w:r>
      <w:r w:rsidRPr="00644399">
        <w:rPr>
          <w:rFonts w:ascii="Times New Roman" w:hAnsi="Times New Roman"/>
          <w:sz w:val="28"/>
          <w:szCs w:val="28"/>
        </w:rPr>
        <w:t xml:space="preserve">%, оптовая и розничная торговля – 50%, гостиницы и рестораны – 50%, транспорт, связь и телекоммуникации – 58%, платное здравоохранение – 50%.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w:t>
      </w:r>
      <w:r w:rsidRPr="00644399">
        <w:rPr>
          <w:rFonts w:ascii="Times New Roman" w:hAnsi="Times New Roman"/>
          <w:sz w:val="28"/>
          <w:szCs w:val="28"/>
          <w:u w:val="single"/>
        </w:rPr>
        <w:t>Вывод:</w:t>
      </w:r>
      <w:r w:rsidRPr="00644399">
        <w:rPr>
          <w:rFonts w:ascii="Times New Roman" w:hAnsi="Times New Roman"/>
          <w:sz w:val="28"/>
          <w:szCs w:val="28"/>
        </w:rPr>
        <w:t xml:space="preserve">  Укреплением своих конкурентных позиций активно занимаются, практически, все хозяйствующие субъекты города Нижнего Новгорода. Большинство организаций, работающих на различных рынках, используют широкий набор инструментариев по повышению своей конкурентоспособности. Это характерно для  обрабатывающих производств, оптовой и розничной торговли, транспорта, связи и телекоммуникаций,  образования, здравоохранения, гостиничного и ресторанного бизнеса и других видов деятельности. При этом в качестве приоритетных стратегий по усилению конкурентных преимуществ для обрабатывающих производств, строительной отрасли, оптовой и розничной торговли, гостиничного и ресторанного бизнеса, транспорта, связи и телекоммуникаций, платного здравоохранения и некоторых других, являются одновременно две стратегии:   снижения себестоимости и повышение качества  товаров (работ, услуг).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Также есть две сферы экономической деятельности, где  хозяйствующие субъекты выбирают какую-то одну единственную стратегию повышения своей конкурентоспособности. Так, организации, работающие в сфере производства и распределения электроэнергии, газа и воды, предпочтение отдают стратегии повышения качества товаров (работ, услуг), а организации, работающие в сфере операций с недвижимым имуществом, выбирают стратегию интенсификации рекламы.</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Испытываете ли Вы недостаток в складских помещениях</w:t>
      </w:r>
      <w:r w:rsidRPr="00644399">
        <w:rPr>
          <w:rFonts w:ascii="Times New Roman" w:hAnsi="Times New Roman"/>
          <w:sz w:val="28"/>
          <w:szCs w:val="28"/>
        </w:rPr>
        <w:t xml:space="preserve">»   из 100% респондентов только 19% ответили утвердительно (да, испытывают недостаток), 61% - отрицательно, то есть не </w:t>
      </w:r>
      <w:r w:rsidRPr="00644399">
        <w:rPr>
          <w:rFonts w:ascii="Times New Roman" w:hAnsi="Times New Roman"/>
          <w:i/>
          <w:sz w:val="28"/>
          <w:szCs w:val="28"/>
        </w:rPr>
        <w:t xml:space="preserve"> </w:t>
      </w:r>
      <w:r w:rsidRPr="00644399">
        <w:rPr>
          <w:rFonts w:ascii="Times New Roman" w:hAnsi="Times New Roman"/>
          <w:sz w:val="28"/>
          <w:szCs w:val="28"/>
        </w:rPr>
        <w:t>испытывают недостатка</w:t>
      </w:r>
      <w:r w:rsidRPr="00644399">
        <w:rPr>
          <w:rFonts w:ascii="Times New Roman" w:hAnsi="Times New Roman"/>
          <w:i/>
          <w:sz w:val="28"/>
          <w:szCs w:val="28"/>
        </w:rPr>
        <w:t xml:space="preserve"> </w:t>
      </w:r>
      <w:r w:rsidRPr="00644399">
        <w:rPr>
          <w:rFonts w:ascii="Times New Roman" w:hAnsi="Times New Roman"/>
          <w:sz w:val="28"/>
          <w:szCs w:val="28"/>
        </w:rPr>
        <w:t xml:space="preserve"> и 20%    высказались за отсутствие потребности в складских помещениях для ведения бизнеса (не требуется).</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Недостаток в складских помещениях испытывают 26% респондентов, представляющих сферу оптовой и розничной торговли, 7% респондентов,  представляющих гостиничный и ресторанный бизнес, 17% респондентов, представляющих обрабатывающие производства и 38% - представители других видов экономической деятельности.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Потребность в складских помещениях удовлетворена (или отсутствует) в следующих сферах: производство и распределение электроэнергии, газа и поды (100%  ответов респондентов), строительство (100%), транспорт, связь и телекоммуникации (60% - не испытывают недостатка и 40% - не требуется), операции с недвижимым имуществом (100%), образование  </w:t>
      </w:r>
      <w:r w:rsidRPr="00644399">
        <w:rPr>
          <w:rFonts w:ascii="Times New Roman" w:hAnsi="Times New Roman"/>
          <w:sz w:val="28"/>
          <w:szCs w:val="28"/>
        </w:rPr>
        <w:lastRenderedPageBreak/>
        <w:t xml:space="preserve">(100%),  здравоохранение (50% - не испытывают недостатка, 50% - не требуется),  организация отдыха, культуры и спорта   (67% - не испытывают недостатка,  33% - не требуется).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w:t>
      </w:r>
      <w:r w:rsidRPr="00644399">
        <w:rPr>
          <w:rFonts w:ascii="Times New Roman" w:hAnsi="Times New Roman"/>
          <w:sz w:val="28"/>
          <w:szCs w:val="28"/>
          <w:u w:val="single"/>
        </w:rPr>
        <w:t>Вывод:</w:t>
      </w:r>
      <w:r w:rsidRPr="00644399">
        <w:rPr>
          <w:rFonts w:ascii="Times New Roman" w:hAnsi="Times New Roman"/>
          <w:sz w:val="28"/>
          <w:szCs w:val="28"/>
        </w:rPr>
        <w:t xml:space="preserve">  В целом ситуация с обеспеченностью складскими помещениями характеризуется как удовлетворительная. Тем не менее, можно предположить, что неудовлетворенная потребность является не следствием отсутствия свободных помещений на рынке аренды недвижимости, а следствием отсутствия складских помещений, удовлетворяющих потенциальных арендаторов в площади, цене, месте расположения, сроках аренды и т.п. Основным фактором, конечно, является высокая цена.</w:t>
      </w:r>
    </w:p>
    <w:p w:rsidR="00644399" w:rsidRPr="00644399" w:rsidRDefault="00644399" w:rsidP="00834034">
      <w:pPr>
        <w:spacing w:after="0" w:line="240" w:lineRule="auto"/>
        <w:ind w:firstLine="720"/>
        <w:jc w:val="both"/>
        <w:rPr>
          <w:rFonts w:ascii="Times New Roman" w:hAnsi="Times New Roman"/>
          <w:b/>
          <w:i/>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Испытываете ли Вы потребность в привлечении кредитных средств для ведения бизнеса</w:t>
      </w:r>
      <w:r w:rsidRPr="00644399">
        <w:rPr>
          <w:rFonts w:ascii="Times New Roman" w:hAnsi="Times New Roman"/>
          <w:sz w:val="28"/>
          <w:szCs w:val="28"/>
        </w:rPr>
        <w:t>»</w:t>
      </w:r>
      <w:r w:rsidRPr="00644399">
        <w:rPr>
          <w:rFonts w:ascii="Times New Roman" w:hAnsi="Times New Roman"/>
          <w:b/>
          <w:sz w:val="28"/>
          <w:szCs w:val="28"/>
        </w:rPr>
        <w:t xml:space="preserve"> </w:t>
      </w:r>
      <w:r w:rsidRPr="00644399">
        <w:rPr>
          <w:rFonts w:ascii="Times New Roman" w:hAnsi="Times New Roman"/>
          <w:sz w:val="28"/>
          <w:szCs w:val="28"/>
        </w:rPr>
        <w:t xml:space="preserve">из 100% респондентов 54% высказались в пользу привлечения дополнительных финансовых средств (кредитов банков), 46% - в кредитных средствах не нуждаются.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следующий </w:t>
      </w:r>
      <w:r w:rsidRPr="00644399">
        <w:rPr>
          <w:rFonts w:ascii="Times New Roman" w:hAnsi="Times New Roman"/>
          <w:sz w:val="28"/>
          <w:szCs w:val="28"/>
          <w:u w:val="single"/>
        </w:rPr>
        <w:t>вывод:</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 такой услуге банков как кредитование испытывают потребность более половины опрошенных представителей предпринимательской деятельности. К заемным средствам, преимущественно, обращаются хозяйствующие субъекты, работающие в обрабатывающих производствах, в сфере производства и распределения электроэнергии, газа и воды, строительстве, оптовой и розничной торговле,  гостиничном и ресторанном бизнесе, в сфере транспорта, связи и телекоммуникаций.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Возможно, привлечение кредитных средств стало бы более привлекательным и массовым в среде предпринимательства при создании благоприятных условий кредитования. </w:t>
      </w:r>
    </w:p>
    <w:p w:rsidR="00644399" w:rsidRPr="00644399" w:rsidRDefault="00644399" w:rsidP="00834034">
      <w:pPr>
        <w:spacing w:after="0" w:line="240" w:lineRule="auto"/>
        <w:ind w:firstLine="720"/>
        <w:jc w:val="both"/>
        <w:rPr>
          <w:rFonts w:ascii="Times New Roman" w:hAnsi="Times New Roman"/>
          <w:b/>
          <w:i/>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Как Вы оцениваете их (кредитных средств) доступность для Вашей компании</w:t>
      </w:r>
      <w:r w:rsidRPr="00644399">
        <w:rPr>
          <w:rFonts w:ascii="Times New Roman" w:hAnsi="Times New Roman"/>
          <w:sz w:val="28"/>
          <w:szCs w:val="28"/>
        </w:rPr>
        <w:t>»</w:t>
      </w:r>
      <w:r w:rsidRPr="00644399">
        <w:rPr>
          <w:rFonts w:ascii="Times New Roman" w:hAnsi="Times New Roman"/>
          <w:b/>
          <w:sz w:val="28"/>
          <w:szCs w:val="28"/>
        </w:rPr>
        <w:t xml:space="preserve"> </w:t>
      </w:r>
      <w:r w:rsidRPr="00644399">
        <w:rPr>
          <w:rFonts w:ascii="Times New Roman" w:hAnsi="Times New Roman"/>
          <w:sz w:val="28"/>
          <w:szCs w:val="28"/>
        </w:rPr>
        <w:t xml:space="preserve">из 100% респондентов 22% отмечают доступность получения кредитов банков, 23% респондентов отмечают определенные трудности при привлечении кредитных средств, еще 24% считают для себя  недоступным привлечение кредитных средств, 31% опрошенных в кредитных средствах банка не нуждаются.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следующий </w:t>
      </w:r>
      <w:r w:rsidRPr="00644399">
        <w:rPr>
          <w:rFonts w:ascii="Times New Roman" w:hAnsi="Times New Roman"/>
          <w:sz w:val="28"/>
          <w:szCs w:val="28"/>
          <w:u w:val="single"/>
        </w:rPr>
        <w:t>вывод:</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Большинство хозяйствующих субъектов испытывают разной степени трудности  с привлечением кредитных средств, в том числе хозяйствующие субъекты, работающие в обрабатывающих производствах, строительстве, оптовой и розничной торговле,  гостиничном и ресторанном бизнесе, в сфере транспорта, связи и телекоммуникаций, здравоохранении и некоторых других сферах.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Необходимо создание благоприятных условия кредитования.   </w:t>
      </w:r>
    </w:p>
    <w:p w:rsidR="00644399" w:rsidRPr="00644399" w:rsidRDefault="00644399" w:rsidP="00834034">
      <w:pPr>
        <w:spacing w:after="0" w:line="240" w:lineRule="auto"/>
        <w:ind w:firstLine="720"/>
        <w:jc w:val="both"/>
        <w:rPr>
          <w:rFonts w:ascii="Times New Roman" w:hAnsi="Times New Roman"/>
          <w:b/>
          <w:i/>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На вопрос «</w:t>
      </w:r>
      <w:r w:rsidRPr="00644399">
        <w:rPr>
          <w:rFonts w:ascii="Times New Roman" w:hAnsi="Times New Roman"/>
          <w:i/>
          <w:sz w:val="28"/>
          <w:szCs w:val="28"/>
        </w:rPr>
        <w:t>Как влияет на Вас текущая внешнеэкономическая обстановка</w:t>
      </w:r>
      <w:r w:rsidRPr="00644399">
        <w:rPr>
          <w:rFonts w:ascii="Times New Roman" w:hAnsi="Times New Roman"/>
          <w:sz w:val="28"/>
          <w:szCs w:val="28"/>
        </w:rPr>
        <w:t xml:space="preserve">» из 100% респондентов только 4% считают, что у них открываются новые перспективы для ведения бизнеса, 55% считают влияние несущественным и 41% испытывают  негативное влияние нестабильной внешнеэкономической ситуации.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следующий </w:t>
      </w:r>
      <w:r w:rsidRPr="00644399">
        <w:rPr>
          <w:rFonts w:ascii="Times New Roman" w:hAnsi="Times New Roman"/>
          <w:sz w:val="28"/>
          <w:szCs w:val="28"/>
          <w:u w:val="single"/>
        </w:rPr>
        <w:t>вывод:</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Влияние текущей внешнеэкономической обстановки на экономическую сферу города Нижнего Новгорода не является определяющим: хозяйствующие субъекты не испытывают ее глобального негативного влияния. </w:t>
      </w:r>
    </w:p>
    <w:p w:rsidR="00644399" w:rsidRPr="00644399" w:rsidRDefault="00644399" w:rsidP="00834034">
      <w:pPr>
        <w:spacing w:after="0" w:line="240" w:lineRule="auto"/>
        <w:ind w:firstLine="720"/>
        <w:jc w:val="both"/>
        <w:rPr>
          <w:rFonts w:ascii="Times New Roman" w:hAnsi="Times New Roman"/>
          <w:b/>
          <w:i/>
          <w:sz w:val="28"/>
          <w:szCs w:val="28"/>
        </w:rPr>
      </w:pPr>
      <w:r w:rsidRPr="00644399">
        <w:rPr>
          <w:rFonts w:ascii="Times New Roman" w:hAnsi="Times New Roman"/>
          <w:sz w:val="28"/>
          <w:szCs w:val="28"/>
        </w:rPr>
        <w:t xml:space="preserve">Вместе с тем, необходимы дополнительные меры поддержки отраслей, которые испытывают разной степени трудности в ведении бизнеса из-за внешнеэкономической ситуации. Это касается, в первую очередь, следующих отраслей: обрабатывающие производства, оптовая и розничная  торговля,  строительство, гостиничный и ресторанный бизнес и некоторые другие.     </w:t>
      </w:r>
    </w:p>
    <w:p w:rsidR="00644399" w:rsidRPr="00644399" w:rsidRDefault="00644399" w:rsidP="00834034">
      <w:pPr>
        <w:spacing w:after="0" w:line="240" w:lineRule="auto"/>
        <w:ind w:firstLine="720"/>
        <w:jc w:val="both"/>
        <w:rPr>
          <w:rFonts w:ascii="Times New Roman" w:hAnsi="Times New Roman"/>
          <w:b/>
          <w:i/>
          <w:sz w:val="28"/>
          <w:szCs w:val="28"/>
        </w:rPr>
      </w:pPr>
    </w:p>
    <w:p w:rsidR="00644399" w:rsidRPr="00644399" w:rsidRDefault="00644399" w:rsidP="00834034">
      <w:pPr>
        <w:spacing w:after="0" w:line="240" w:lineRule="auto"/>
        <w:ind w:firstLine="720"/>
        <w:jc w:val="both"/>
        <w:rPr>
          <w:rFonts w:ascii="Times New Roman" w:hAnsi="Times New Roman"/>
          <w:b/>
          <w:i/>
          <w:sz w:val="28"/>
          <w:szCs w:val="28"/>
        </w:rPr>
      </w:pP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rPr>
        <w:t xml:space="preserve">4. </w:t>
      </w:r>
      <w:r w:rsidRPr="00644399">
        <w:rPr>
          <w:rFonts w:ascii="Times New Roman" w:hAnsi="Times New Roman"/>
          <w:sz w:val="28"/>
          <w:szCs w:val="28"/>
          <w:u w:val="single"/>
        </w:rPr>
        <w:t>Блок показателей «</w:t>
      </w:r>
      <w:r w:rsidRPr="00644399">
        <w:rPr>
          <w:rFonts w:ascii="Times New Roman" w:hAnsi="Times New Roman"/>
          <w:b/>
          <w:sz w:val="28"/>
          <w:szCs w:val="28"/>
          <w:u w:val="single"/>
        </w:rPr>
        <w:t>Оценка доступности услуг естественных монополий субъектам предпринимательской деятельности</w:t>
      </w:r>
      <w:r w:rsidRPr="00644399">
        <w:rPr>
          <w:rFonts w:ascii="Times New Roman" w:hAnsi="Times New Roman"/>
          <w:sz w:val="28"/>
          <w:szCs w:val="28"/>
          <w:u w:val="single"/>
        </w:rPr>
        <w:t xml:space="preserve">»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Сталкивались ли Вы с трудностями при подключении к инфраструктуре естественных монополий</w:t>
      </w:r>
      <w:r w:rsidRPr="00644399">
        <w:rPr>
          <w:rFonts w:ascii="Times New Roman" w:hAnsi="Times New Roman"/>
          <w:sz w:val="28"/>
          <w:szCs w:val="28"/>
        </w:rPr>
        <w:t>»</w:t>
      </w:r>
      <w:r w:rsidRPr="00644399">
        <w:rPr>
          <w:rFonts w:ascii="Times New Roman" w:hAnsi="Times New Roman"/>
          <w:b/>
          <w:sz w:val="28"/>
          <w:szCs w:val="28"/>
        </w:rPr>
        <w:t xml:space="preserve"> </w:t>
      </w:r>
      <w:r w:rsidRPr="00644399">
        <w:rPr>
          <w:rFonts w:ascii="Times New Roman" w:hAnsi="Times New Roman"/>
          <w:sz w:val="28"/>
          <w:szCs w:val="28"/>
        </w:rPr>
        <w:t xml:space="preserve">из 100% опрошенных  у 17% необходимости в услуге естественной монополии не возникало, 37% столкнулись с проблемами и 46% респондентов ответили отрицательно.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Наиболее благоприятно складывается ситуация по взаимодействию с естественными монополиями у образовательного бизнеса (100% респондентов высказались за отсутствие каких-либо трудностей при получении доступа к услугам естественных монополий);  финансовая сфера и сфера операций с недвижимым имуществом не прибегали к услугам естественных монополий (100% ответов респондентов).</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Наибольшая доля респондентов – представителей отраслей, которые испытывали определенные трудности при подключении к инфраструктуре естественных монополий, приходится на отрасли: транспорт, связь и телекоммуникации – 60%, обрабатывающие производства – 50%, платное здравоохранение – 50%, другие отрасли – 54%.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b/>
          <w:sz w:val="28"/>
          <w:szCs w:val="28"/>
          <w:u w:val="single"/>
        </w:rPr>
      </w:pPr>
      <w:r w:rsidRPr="00644399">
        <w:rPr>
          <w:rFonts w:ascii="Times New Roman" w:hAnsi="Times New Roman"/>
          <w:sz w:val="28"/>
          <w:szCs w:val="28"/>
        </w:rPr>
        <w:t xml:space="preserve">5. </w:t>
      </w:r>
      <w:r w:rsidRPr="00644399">
        <w:rPr>
          <w:rFonts w:ascii="Times New Roman" w:hAnsi="Times New Roman"/>
          <w:sz w:val="28"/>
          <w:szCs w:val="28"/>
          <w:u w:val="single"/>
        </w:rPr>
        <w:t>Блок показателей</w:t>
      </w:r>
      <w:r w:rsidRPr="00644399">
        <w:rPr>
          <w:rFonts w:ascii="Times New Roman" w:hAnsi="Times New Roman"/>
          <w:b/>
          <w:sz w:val="28"/>
          <w:szCs w:val="28"/>
          <w:u w:val="single"/>
        </w:rPr>
        <w:t xml:space="preserve"> «Удовлетворенность субъектами предпринимательской деятельности качеством официальной информации о состоянии конкурентной среды на рынках товаров и услуг и деятельности по содействию развитию конкуренции» </w:t>
      </w:r>
    </w:p>
    <w:p w:rsidR="00644399" w:rsidRPr="00644399" w:rsidRDefault="00644399" w:rsidP="00834034">
      <w:pPr>
        <w:spacing w:after="0" w:line="240" w:lineRule="auto"/>
        <w:ind w:firstLine="720"/>
        <w:jc w:val="both"/>
        <w:rPr>
          <w:rFonts w:ascii="Times New Roman" w:hAnsi="Times New Roman"/>
          <w:sz w:val="28"/>
          <w:szCs w:val="28"/>
          <w:u w:val="single"/>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На вопрос</w:t>
      </w:r>
      <w:r w:rsidRPr="00644399">
        <w:rPr>
          <w:rFonts w:ascii="Times New Roman" w:hAnsi="Times New Roman"/>
          <w:b/>
          <w:sz w:val="28"/>
          <w:szCs w:val="28"/>
        </w:rPr>
        <w:t xml:space="preserve"> </w:t>
      </w:r>
      <w:r w:rsidRPr="00644399">
        <w:rPr>
          <w:rFonts w:ascii="Times New Roman" w:hAnsi="Times New Roman"/>
          <w:sz w:val="28"/>
          <w:szCs w:val="28"/>
        </w:rPr>
        <w:t>«</w:t>
      </w:r>
      <w:r w:rsidRPr="00644399">
        <w:rPr>
          <w:rFonts w:ascii="Times New Roman" w:hAnsi="Times New Roman"/>
          <w:i/>
          <w:sz w:val="28"/>
          <w:szCs w:val="28"/>
        </w:rPr>
        <w:t>Хотели бы вы владеть информацией о развитии конкуренции в городе Нижнем Новгороде</w:t>
      </w:r>
      <w:r w:rsidRPr="00644399">
        <w:rPr>
          <w:rFonts w:ascii="Times New Roman" w:hAnsi="Times New Roman"/>
          <w:sz w:val="28"/>
          <w:szCs w:val="28"/>
        </w:rPr>
        <w:t>» из 100% респондентов 51% подтверждают, что им действительно хочется знать больше о состоянии конкурентной среды города, 38% ответили, что возможно им данная информация пригодится, 10% респондентов не интересует информация о развитии конкурентной среды в Нижнем Новгороде.</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Интерес в разной степени («да, очень интересно» или «может пригодиться») к владению информацией о развитии конкуренции в городе проявляют в следующих сферах: обрабатывающие производства (50% и 50% соответственно), производство и распределение электроэнергии, газа и воды (100%), финансовая деятельность (100%), строительство (60% и 40% соответственно), оптовая и розничная торговля (47% и 42% соответственно), гостиницы и рестораны (64% и 29% соответственно), транспорт, связь и телекоммуникации (80% и 20% соответственно), операции с недвижимым имуществом (100%), образование (50% и 50% соответственно) и другие.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Наименьший интерес к данной информации выразили представители сферы «Организация отдыха, культуры и спорта, персональные услуги» (67% респондентов ответили, что им информация о развитии конкуренции не интересна).</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u w:val="single"/>
        </w:rPr>
        <w:t>Вывод:</w:t>
      </w:r>
      <w:r w:rsidRPr="00644399">
        <w:rPr>
          <w:rFonts w:ascii="Times New Roman" w:hAnsi="Times New Roman"/>
          <w:sz w:val="28"/>
          <w:szCs w:val="28"/>
        </w:rPr>
        <w:t xml:space="preserve">  Степень удовлетворенности субъектами предпринимательской деятельности качеством официальной информации о состоянии конкурентной среды на рынках товаров и услуг города Нижнего Новгорода сохраняется на достаточно высоком уровне. Предприниматели хотят владеть такой информацией, чтобы лучше ориентироваться в </w:t>
      </w:r>
      <w:proofErr w:type="spellStart"/>
      <w:r w:rsidRPr="00644399">
        <w:rPr>
          <w:rFonts w:ascii="Times New Roman" w:hAnsi="Times New Roman"/>
          <w:sz w:val="28"/>
          <w:szCs w:val="28"/>
        </w:rPr>
        <w:t>бизнес-среде</w:t>
      </w:r>
      <w:proofErr w:type="spellEnd"/>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Откуда Вы чаще всего получаете информацию о развитии конкуренции и защите прав потребителей и предпринимателей</w:t>
      </w:r>
      <w:r w:rsidRPr="00644399">
        <w:rPr>
          <w:rFonts w:ascii="Times New Roman" w:hAnsi="Times New Roman"/>
          <w:sz w:val="28"/>
          <w:szCs w:val="28"/>
        </w:rPr>
        <w:t>» из 100% респондентов 30% отметили органы государственной власти и ОМСУ, 1% - общественные организации,   32% - СМИ, 35% - друзья, знакомые, социальные сети, Интернет, прочие источники указали 2% опрошенных.</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следующий </w:t>
      </w:r>
      <w:r w:rsidRPr="00644399">
        <w:rPr>
          <w:rFonts w:ascii="Times New Roman" w:hAnsi="Times New Roman"/>
          <w:sz w:val="28"/>
          <w:szCs w:val="28"/>
          <w:u w:val="single"/>
        </w:rPr>
        <w:t>вывод:</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Информация о развитии конкуренции и защите прав потребителей и предпринимателей поступает из различных источников, преимущественно из средств массовой информации, </w:t>
      </w:r>
      <w:r w:rsidR="00370A95">
        <w:rPr>
          <w:rFonts w:ascii="Times New Roman" w:hAnsi="Times New Roman"/>
          <w:sz w:val="28"/>
          <w:szCs w:val="28"/>
        </w:rPr>
        <w:t xml:space="preserve">от </w:t>
      </w:r>
      <w:r w:rsidRPr="00644399">
        <w:rPr>
          <w:rFonts w:ascii="Times New Roman" w:hAnsi="Times New Roman"/>
          <w:sz w:val="28"/>
          <w:szCs w:val="28"/>
        </w:rPr>
        <w:t xml:space="preserve">друзей, знакомых,  сети интернет (от 60% ответов и выше, практически по всем видам экономической деятельности).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Представители таких сфер экономики как обрабатывающие производства (30%), строительство и ремонт помещений (25%), оптовая и розничная торговля (32%), гостиницы и рестораны (58), образование (40%) указывают в качестве источника информации органы государственной власти и ОМСУ.</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На вопрос  «</w:t>
      </w:r>
      <w:r w:rsidRPr="00644399">
        <w:rPr>
          <w:rFonts w:ascii="Times New Roman" w:hAnsi="Times New Roman"/>
          <w:i/>
          <w:sz w:val="28"/>
          <w:szCs w:val="28"/>
        </w:rPr>
        <w:t>Как Вы оцениваете доступность официальной информации о состоянии конкурентной среды на рынках товаров и услуг и деятельности по содействию развитию конкуренции в городе Нижнем Новгороде</w:t>
      </w:r>
      <w:r w:rsidRPr="00644399">
        <w:rPr>
          <w:rFonts w:ascii="Times New Roman" w:hAnsi="Times New Roman"/>
          <w:sz w:val="28"/>
          <w:szCs w:val="28"/>
        </w:rPr>
        <w:t>» из 100% респондентов 73% считают, что информация общедоступна или ее можно получить, приложив некоторые усилия, 27% считают, что информацию получить очень сложно или информация о состоянии конкурентной среды вообще отсутствует.</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следующий </w:t>
      </w:r>
      <w:r w:rsidRPr="00644399">
        <w:rPr>
          <w:rFonts w:ascii="Times New Roman" w:hAnsi="Times New Roman"/>
          <w:sz w:val="28"/>
          <w:szCs w:val="28"/>
          <w:u w:val="single"/>
        </w:rPr>
        <w:t>вывод:</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С трудностями в получении информации сталкиваются в отдельных сферах экономики: операции с недвижимым имуществом (100%), финансы (100%), платное здравоохранение (50%) и некоторые другие. Трудности в получении информации также отмечают: строительство (20% респондентов), оптовая и розничная торговля (12%), гостиницы и рестораны (7%).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b/>
          <w:sz w:val="28"/>
          <w:szCs w:val="28"/>
          <w:u w:val="single"/>
        </w:rPr>
      </w:pPr>
      <w:r w:rsidRPr="00644399">
        <w:rPr>
          <w:rFonts w:ascii="Times New Roman" w:hAnsi="Times New Roman"/>
          <w:b/>
          <w:sz w:val="28"/>
          <w:szCs w:val="28"/>
        </w:rPr>
        <w:t xml:space="preserve">6. </w:t>
      </w:r>
      <w:r w:rsidRPr="00644399">
        <w:rPr>
          <w:rFonts w:ascii="Times New Roman" w:hAnsi="Times New Roman"/>
          <w:sz w:val="28"/>
          <w:szCs w:val="28"/>
          <w:u w:val="single"/>
        </w:rPr>
        <w:t>Блок показателей</w:t>
      </w:r>
      <w:r w:rsidRPr="00644399">
        <w:rPr>
          <w:rFonts w:ascii="Times New Roman" w:hAnsi="Times New Roman"/>
          <w:b/>
          <w:sz w:val="28"/>
          <w:szCs w:val="28"/>
          <w:u w:val="single"/>
        </w:rPr>
        <w:t xml:space="preserve"> «Оценка субъектами предпринимательской деятельности </w:t>
      </w:r>
      <w:proofErr w:type="spellStart"/>
      <w:r w:rsidRPr="00644399">
        <w:rPr>
          <w:rFonts w:ascii="Times New Roman" w:hAnsi="Times New Roman"/>
          <w:b/>
          <w:sz w:val="28"/>
          <w:szCs w:val="28"/>
          <w:u w:val="single"/>
        </w:rPr>
        <w:t>антиконкурентных</w:t>
      </w:r>
      <w:proofErr w:type="spellEnd"/>
      <w:r w:rsidRPr="00644399">
        <w:rPr>
          <w:rFonts w:ascii="Times New Roman" w:hAnsi="Times New Roman"/>
          <w:b/>
          <w:sz w:val="28"/>
          <w:szCs w:val="28"/>
          <w:u w:val="single"/>
        </w:rPr>
        <w:t xml:space="preserve"> действий органов государственной власти и ОМСУ»</w:t>
      </w:r>
    </w:p>
    <w:p w:rsidR="00644399" w:rsidRPr="00644399" w:rsidRDefault="00644399" w:rsidP="00834034">
      <w:pPr>
        <w:spacing w:after="0" w:line="240" w:lineRule="auto"/>
        <w:ind w:firstLine="720"/>
        <w:jc w:val="both"/>
        <w:rPr>
          <w:rFonts w:ascii="Times New Roman" w:hAnsi="Times New Roman"/>
          <w:b/>
          <w:sz w:val="28"/>
          <w:szCs w:val="28"/>
        </w:rPr>
      </w:pPr>
    </w:p>
    <w:p w:rsidR="00670A90" w:rsidRPr="00644399" w:rsidRDefault="00670A90" w:rsidP="00670A90">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w:t>
      </w:r>
      <w:r w:rsidRPr="00644399">
        <w:rPr>
          <w:rFonts w:ascii="Times New Roman" w:hAnsi="Times New Roman"/>
          <w:b/>
          <w:sz w:val="28"/>
          <w:szCs w:val="28"/>
        </w:rPr>
        <w:t xml:space="preserve"> </w:t>
      </w:r>
      <w:r w:rsidRPr="00644399">
        <w:rPr>
          <w:rFonts w:ascii="Times New Roman" w:hAnsi="Times New Roman"/>
          <w:i/>
          <w:sz w:val="28"/>
          <w:szCs w:val="28"/>
        </w:rPr>
        <w:t xml:space="preserve">«Сталкивались ли Вы со случаями </w:t>
      </w:r>
      <w:proofErr w:type="spellStart"/>
      <w:r w:rsidRPr="00644399">
        <w:rPr>
          <w:rFonts w:ascii="Times New Roman" w:hAnsi="Times New Roman"/>
          <w:i/>
          <w:sz w:val="28"/>
          <w:szCs w:val="28"/>
        </w:rPr>
        <w:t>антиконкурентных</w:t>
      </w:r>
      <w:proofErr w:type="spellEnd"/>
      <w:r w:rsidRPr="00644399">
        <w:rPr>
          <w:rFonts w:ascii="Times New Roman" w:hAnsi="Times New Roman"/>
          <w:i/>
          <w:sz w:val="28"/>
          <w:szCs w:val="28"/>
        </w:rPr>
        <w:t xml:space="preserve"> действий органов государственной власти и местного самоуправления» </w:t>
      </w:r>
      <w:r w:rsidRPr="00644399">
        <w:rPr>
          <w:rFonts w:ascii="Times New Roman" w:hAnsi="Times New Roman"/>
          <w:sz w:val="28"/>
          <w:szCs w:val="28"/>
        </w:rPr>
        <w:t>из</w:t>
      </w:r>
      <w:r w:rsidRPr="00644399">
        <w:rPr>
          <w:rFonts w:ascii="Times New Roman" w:hAnsi="Times New Roman"/>
          <w:i/>
          <w:sz w:val="28"/>
          <w:szCs w:val="28"/>
        </w:rPr>
        <w:t xml:space="preserve"> 100% опрошенных</w:t>
      </w:r>
      <w:r>
        <w:rPr>
          <w:rFonts w:ascii="Times New Roman" w:hAnsi="Times New Roman"/>
          <w:i/>
          <w:sz w:val="28"/>
          <w:szCs w:val="28"/>
        </w:rPr>
        <w:t xml:space="preserve"> </w:t>
      </w:r>
      <w:r w:rsidRPr="00644399">
        <w:rPr>
          <w:rFonts w:ascii="Times New Roman" w:hAnsi="Times New Roman"/>
          <w:i/>
          <w:sz w:val="28"/>
          <w:szCs w:val="28"/>
        </w:rPr>
        <w:t xml:space="preserve"> </w:t>
      </w:r>
      <w:r w:rsidRPr="00644399">
        <w:rPr>
          <w:rFonts w:ascii="Times New Roman" w:hAnsi="Times New Roman"/>
          <w:sz w:val="28"/>
          <w:szCs w:val="28"/>
        </w:rPr>
        <w:t xml:space="preserve">92% респондентов ответили </w:t>
      </w:r>
      <w:r>
        <w:rPr>
          <w:rFonts w:ascii="Times New Roman" w:hAnsi="Times New Roman"/>
          <w:sz w:val="28"/>
          <w:szCs w:val="28"/>
        </w:rPr>
        <w:t>отрицательно</w:t>
      </w:r>
      <w:r w:rsidRPr="00644399">
        <w:rPr>
          <w:rFonts w:ascii="Times New Roman" w:hAnsi="Times New Roman"/>
          <w:sz w:val="28"/>
          <w:szCs w:val="28"/>
        </w:rPr>
        <w:t xml:space="preserve">. </w:t>
      </w:r>
    </w:p>
    <w:p w:rsidR="00670A90" w:rsidRPr="00644399" w:rsidRDefault="00670A90" w:rsidP="00670A90">
      <w:pPr>
        <w:spacing w:after="0" w:line="240" w:lineRule="auto"/>
        <w:ind w:firstLine="720"/>
        <w:jc w:val="both"/>
        <w:rPr>
          <w:rFonts w:ascii="Times New Roman" w:hAnsi="Times New Roman"/>
          <w:sz w:val="28"/>
          <w:szCs w:val="28"/>
        </w:rPr>
      </w:pPr>
      <w:proofErr w:type="spellStart"/>
      <w:r w:rsidRPr="00644399">
        <w:rPr>
          <w:rFonts w:ascii="Times New Roman" w:hAnsi="Times New Roman"/>
          <w:sz w:val="28"/>
          <w:szCs w:val="28"/>
        </w:rPr>
        <w:t>Антиконкурентные</w:t>
      </w:r>
      <w:proofErr w:type="spellEnd"/>
      <w:r w:rsidRPr="00644399">
        <w:rPr>
          <w:rFonts w:ascii="Times New Roman" w:hAnsi="Times New Roman"/>
          <w:sz w:val="28"/>
          <w:szCs w:val="28"/>
        </w:rPr>
        <w:t xml:space="preserve"> действия со стороны  государственных  и муниципальных органов власти </w:t>
      </w:r>
      <w:r>
        <w:rPr>
          <w:rFonts w:ascii="Times New Roman" w:hAnsi="Times New Roman"/>
          <w:sz w:val="28"/>
          <w:szCs w:val="28"/>
        </w:rPr>
        <w:t xml:space="preserve">главным образом </w:t>
      </w:r>
      <w:r w:rsidRPr="00644399">
        <w:rPr>
          <w:rFonts w:ascii="Times New Roman" w:hAnsi="Times New Roman"/>
          <w:sz w:val="28"/>
          <w:szCs w:val="28"/>
        </w:rPr>
        <w:t xml:space="preserve">отмечаются в </w:t>
      </w:r>
      <w:r>
        <w:rPr>
          <w:rFonts w:ascii="Times New Roman" w:hAnsi="Times New Roman"/>
          <w:sz w:val="28"/>
          <w:szCs w:val="28"/>
        </w:rPr>
        <w:t xml:space="preserve">сфере образования (50% респондентов) и сфере транспорта, связи и телекоммуникации (20%). </w:t>
      </w:r>
      <w:r w:rsidRPr="00644399">
        <w:rPr>
          <w:rFonts w:ascii="Times New Roman" w:hAnsi="Times New Roman"/>
          <w:sz w:val="28"/>
          <w:szCs w:val="28"/>
        </w:rPr>
        <w:t xml:space="preserve">В обрабатывающих производствах </w:t>
      </w:r>
      <w:r>
        <w:rPr>
          <w:rFonts w:ascii="Times New Roman" w:hAnsi="Times New Roman"/>
          <w:sz w:val="28"/>
          <w:szCs w:val="28"/>
        </w:rPr>
        <w:t>17</w:t>
      </w:r>
      <w:r w:rsidRPr="00644399">
        <w:rPr>
          <w:rFonts w:ascii="Times New Roman" w:hAnsi="Times New Roman"/>
          <w:sz w:val="28"/>
          <w:szCs w:val="28"/>
        </w:rPr>
        <w:t xml:space="preserve">% респондентов отмечают наличие </w:t>
      </w:r>
      <w:proofErr w:type="spellStart"/>
      <w:r w:rsidRPr="00644399">
        <w:rPr>
          <w:rFonts w:ascii="Times New Roman" w:hAnsi="Times New Roman"/>
          <w:sz w:val="28"/>
          <w:szCs w:val="28"/>
        </w:rPr>
        <w:t>антиконкурентных</w:t>
      </w:r>
      <w:proofErr w:type="spellEnd"/>
      <w:r w:rsidRPr="00644399">
        <w:rPr>
          <w:rFonts w:ascii="Times New Roman" w:hAnsi="Times New Roman"/>
          <w:sz w:val="28"/>
          <w:szCs w:val="28"/>
        </w:rPr>
        <w:t xml:space="preserve"> действий, в оптовой и розничной торговле - </w:t>
      </w:r>
      <w:r>
        <w:rPr>
          <w:rFonts w:ascii="Times New Roman" w:hAnsi="Times New Roman"/>
          <w:sz w:val="28"/>
          <w:szCs w:val="28"/>
        </w:rPr>
        <w:t>8</w:t>
      </w:r>
      <w:r w:rsidRPr="00644399">
        <w:rPr>
          <w:rFonts w:ascii="Times New Roman" w:hAnsi="Times New Roman"/>
          <w:sz w:val="28"/>
          <w:szCs w:val="28"/>
        </w:rPr>
        <w:t xml:space="preserve">%, в гостиничном и ресторанном бизнесе – </w:t>
      </w:r>
      <w:r>
        <w:rPr>
          <w:rFonts w:ascii="Times New Roman" w:hAnsi="Times New Roman"/>
          <w:sz w:val="28"/>
          <w:szCs w:val="28"/>
        </w:rPr>
        <w:t>7</w:t>
      </w:r>
      <w:r w:rsidRPr="00644399">
        <w:rPr>
          <w:rFonts w:ascii="Times New Roman" w:hAnsi="Times New Roman"/>
          <w:sz w:val="28"/>
          <w:szCs w:val="28"/>
        </w:rPr>
        <w:t xml:space="preserve">% респондентов. </w:t>
      </w:r>
    </w:p>
    <w:p w:rsidR="00644399" w:rsidRPr="00644399" w:rsidRDefault="00644399" w:rsidP="00834034">
      <w:pPr>
        <w:spacing w:after="0" w:line="240" w:lineRule="auto"/>
        <w:rPr>
          <w:rFonts w:ascii="Times New Roman" w:hAnsi="Times New Roman"/>
          <w:sz w:val="28"/>
          <w:szCs w:val="28"/>
        </w:rPr>
      </w:pPr>
      <w:r w:rsidRPr="00644399">
        <w:rPr>
          <w:rFonts w:ascii="Times New Roman" w:hAnsi="Times New Roman"/>
          <w:sz w:val="28"/>
          <w:szCs w:val="28"/>
        </w:rPr>
        <w:t>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В среднем, как часто Ваш бизнес подвергается проверкам</w:t>
      </w:r>
      <w:r w:rsidRPr="00644399">
        <w:rPr>
          <w:rFonts w:ascii="Times New Roman" w:hAnsi="Times New Roman"/>
          <w:sz w:val="28"/>
          <w:szCs w:val="28"/>
        </w:rPr>
        <w:t xml:space="preserve">», большинство респондентов высказываются в пользу снижения количества проверок.   Так,  43% опрошенных сказали, что за последний год проверок не было, 27% отметили, что проверки проводятся один раз в год, 30% опрошенных утверждают, что проверки проводятся чаще, чем один раз в год.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 сфере повышенного внимания проверяющих органов (чаще, чем один раз в год) находятся следующие сферы экономики города Нижнего Новгорода: платное образование, транспорт, связь и телекоммуникации, оптовая и розничная торговля, гостиничный и ресторанный бизнес, организация отдыха, культуры и спорта.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тоже время респонденты отмечают отсутствие проверок в течение последнего года в финансовой сфере и сфере операций с недвижимым имуществом.</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u w:val="single"/>
        </w:rPr>
        <w:t xml:space="preserve">Вывод: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Преимущественно в сфере интересов контролирующих органов виды экономической деятельности с высокой социальной составляющей. Это или  забота о здоровье населения города   (здравоохранение и оптово-розничная торговля, ресторанный бизнес, транспорт, организация отдыха, культуры и спорта), или  забота о развитии человеческого потенциала (образование).   </w:t>
      </w:r>
    </w:p>
    <w:p w:rsidR="00644399" w:rsidRPr="00644399" w:rsidRDefault="00644399" w:rsidP="00834034">
      <w:pPr>
        <w:spacing w:after="0" w:line="240" w:lineRule="auto"/>
        <w:rPr>
          <w:rFonts w:ascii="Times New Roman" w:hAnsi="Times New Roman"/>
          <w:sz w:val="28"/>
          <w:szCs w:val="28"/>
        </w:rPr>
      </w:pPr>
      <w:r w:rsidRPr="00644399">
        <w:rPr>
          <w:rFonts w:ascii="Times New Roman" w:hAnsi="Times New Roman"/>
          <w:sz w:val="28"/>
          <w:szCs w:val="28"/>
        </w:rPr>
        <w:t>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 «</w:t>
      </w:r>
      <w:r w:rsidRPr="00644399">
        <w:rPr>
          <w:rFonts w:ascii="Times New Roman" w:hAnsi="Times New Roman"/>
          <w:i/>
          <w:sz w:val="28"/>
          <w:szCs w:val="28"/>
        </w:rPr>
        <w:t>Как Вы оцениваете уровень защиты прав предпринимателей</w:t>
      </w:r>
      <w:r w:rsidRPr="00644399">
        <w:rPr>
          <w:rFonts w:ascii="Times New Roman" w:hAnsi="Times New Roman"/>
          <w:sz w:val="28"/>
          <w:szCs w:val="28"/>
        </w:rPr>
        <w:t xml:space="preserve">» из 100% опрошенных как высокий оценивают 44% респондентов, 31% - как средний и 25% считают уровень защиты прав предпринимателей низким.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показательным является следующее: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Высокий и средний уровень защиты показывают 75% представителей сферы здравоохранения, 86% представителей оптовой и розничной торговли, 80% представителей сферы строительства, 72% - гостиничного и ресторанного бизнеса, 80% - сферы транспорта, связи и телекоммуникаций.</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Низкий уровень защиты прав предпринимателей фиксируют представители обрабатывающих производств (67%). </w:t>
      </w: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u w:val="single"/>
        </w:rPr>
        <w:t>Вывод:</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 целом уровень защиты прав предпринимателей в городе Нижнем Новгороде оценивается на уровне выше среднего.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 </w:t>
      </w:r>
      <w:r w:rsidRPr="00644399">
        <w:rPr>
          <w:rFonts w:ascii="Times New Roman" w:hAnsi="Times New Roman"/>
          <w:sz w:val="28"/>
          <w:szCs w:val="28"/>
        </w:rPr>
        <w:tab/>
        <w:t>На вопрос «</w:t>
      </w:r>
      <w:r w:rsidRPr="00644399">
        <w:rPr>
          <w:rFonts w:ascii="Times New Roman" w:hAnsi="Times New Roman"/>
          <w:i/>
          <w:sz w:val="28"/>
          <w:szCs w:val="28"/>
        </w:rPr>
        <w:t>На что, по Вашему мнению, должна быть в первую очередь направлена работа по развитию конкуренции в городе Нижнем Новгороде»</w:t>
      </w:r>
      <w:r w:rsidRPr="00644399">
        <w:rPr>
          <w:rFonts w:ascii="Times New Roman" w:hAnsi="Times New Roman"/>
          <w:sz w:val="28"/>
          <w:szCs w:val="28"/>
        </w:rPr>
        <w:t xml:space="preserve"> из 100 % респондентов 23% отметили контроль над ростом цен, 20% - содействие развитию добросовестной свободной конкуренции, 17% - помощь начинающим предпринимателям, 17% - контроль над качеством продукции, 13% - юридическая защита предпринимателей, 6% - повышение открытости процедур муниципальных конкурсов и закупок, 4% - привлечение инвесторов.</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Анализ ответов респондентов, в том числе в разрезе видов деятельности</w:t>
      </w:r>
      <w:r w:rsidRPr="00644399">
        <w:rPr>
          <w:rFonts w:ascii="Times New Roman" w:hAnsi="Times New Roman"/>
          <w:i/>
          <w:sz w:val="28"/>
          <w:szCs w:val="28"/>
        </w:rPr>
        <w:t xml:space="preserve"> </w:t>
      </w:r>
      <w:r w:rsidRPr="00644399">
        <w:rPr>
          <w:rFonts w:ascii="Times New Roman" w:hAnsi="Times New Roman"/>
          <w:sz w:val="28"/>
          <w:szCs w:val="28"/>
        </w:rPr>
        <w:t xml:space="preserve">позволяет сделать  следующий </w:t>
      </w:r>
      <w:r w:rsidRPr="00644399">
        <w:rPr>
          <w:rFonts w:ascii="Times New Roman" w:hAnsi="Times New Roman"/>
          <w:sz w:val="28"/>
          <w:szCs w:val="28"/>
          <w:u w:val="single"/>
        </w:rPr>
        <w:t>вывод:</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За контроль над ростом цен, предпочтительно, высказываются представители сферы гостиничного и ресторанного бизнеса, сферы операций с недвижимым имуществом, оптовой и розничной торговли, транспорта, связи и телекоммуникаций, здравоохранения, организации отдыха, культуры и спорта.</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В пользу контроля за качеством продукции, преимущественно, выступают представители обрабатывающих производств, сферы образования.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За содействие развитию добросовестной конкуренции и помощь начинающим предпринимателям выступают представители сферы строительства.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В качестве одного из важных факторов развития конкуренции рассматривают также юридическую защиту предпринимателей и оказание помощи начинающим предпринимателям представители следующих сфер: здравоохранения,  строительства, оптовой и розничной торговли и других.</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За повышение открытости процедур муниципальных закупок высказываются, в определенной степени, представители обрабатывающих производств, строительства, оптовой и розничной торговли, здравоохранения.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По мнению нижегородских предпринимателей, контроль над ростом цен и содействие развитию добросовестной конкуренции являются наиболее важными действиями в проводимой органами власти работе по развитию конкурентной среды в городе Нижнем Новгороде.</w:t>
      </w:r>
    </w:p>
    <w:p w:rsidR="00BD7639" w:rsidRDefault="00BD7639" w:rsidP="00834034">
      <w:pPr>
        <w:spacing w:after="0" w:line="240" w:lineRule="auto"/>
        <w:ind w:firstLine="720"/>
        <w:jc w:val="both"/>
        <w:rPr>
          <w:rFonts w:ascii="Times New Roman" w:hAnsi="Times New Roman"/>
          <w:sz w:val="28"/>
          <w:szCs w:val="28"/>
        </w:rPr>
      </w:pPr>
    </w:p>
    <w:p w:rsidR="00BD7639" w:rsidRPr="00DC088A" w:rsidRDefault="00BD7639" w:rsidP="00834034">
      <w:pPr>
        <w:spacing w:after="0" w:line="240" w:lineRule="auto"/>
        <w:ind w:firstLine="720"/>
        <w:jc w:val="both"/>
        <w:rPr>
          <w:rFonts w:ascii="Times New Roman" w:hAnsi="Times New Roman"/>
          <w:sz w:val="28"/>
          <w:szCs w:val="28"/>
        </w:rPr>
      </w:pPr>
      <w:r w:rsidRPr="00DC088A">
        <w:rPr>
          <w:rFonts w:ascii="Times New Roman" w:hAnsi="Times New Roman"/>
          <w:sz w:val="28"/>
          <w:szCs w:val="28"/>
        </w:rPr>
        <w:t>На вопрос «</w:t>
      </w:r>
      <w:r w:rsidRPr="00DC088A">
        <w:rPr>
          <w:rFonts w:ascii="Times New Roman" w:hAnsi="Times New Roman"/>
          <w:i/>
          <w:sz w:val="28"/>
          <w:szCs w:val="28"/>
        </w:rPr>
        <w:t>Оцените возможность участвовать в тендерах и конкурсах, организуемых местными властями</w:t>
      </w:r>
      <w:r w:rsidRPr="00DC088A">
        <w:rPr>
          <w:rFonts w:ascii="Times New Roman" w:hAnsi="Times New Roman"/>
          <w:sz w:val="28"/>
          <w:szCs w:val="28"/>
        </w:rPr>
        <w:t>»</w:t>
      </w:r>
      <w:r w:rsidRPr="00DC088A">
        <w:rPr>
          <w:rFonts w:ascii="Times New Roman" w:hAnsi="Times New Roman"/>
          <w:b/>
          <w:sz w:val="28"/>
          <w:szCs w:val="28"/>
        </w:rPr>
        <w:t xml:space="preserve"> </w:t>
      </w:r>
      <w:r w:rsidRPr="00DC088A">
        <w:rPr>
          <w:rFonts w:ascii="Times New Roman" w:hAnsi="Times New Roman"/>
          <w:sz w:val="28"/>
          <w:szCs w:val="28"/>
        </w:rPr>
        <w:t xml:space="preserve">из 100% респондентов у 69% трудностей не возникает, незначительные трудности отмечают 23% респондентов и 9% опрошенных, практически считают для себя невозможным принимать участие в тендерах и конкурсах </w:t>
      </w:r>
      <w:r w:rsidRPr="00DC088A">
        <w:rPr>
          <w:rFonts w:ascii="Times New Roman" w:hAnsi="Times New Roman"/>
          <w:i/>
          <w:sz w:val="28"/>
          <w:szCs w:val="28"/>
        </w:rPr>
        <w:t>(сталкиваются по  значительными трудностями).</w:t>
      </w:r>
      <w:r w:rsidRPr="00DC088A">
        <w:rPr>
          <w:rFonts w:ascii="Times New Roman" w:hAnsi="Times New Roman"/>
          <w:sz w:val="28"/>
          <w:szCs w:val="28"/>
        </w:rPr>
        <w:t xml:space="preserve">   </w:t>
      </w:r>
    </w:p>
    <w:p w:rsidR="00BD7639" w:rsidRPr="00644399" w:rsidRDefault="00BD7639" w:rsidP="00834034">
      <w:pPr>
        <w:spacing w:after="0" w:line="240" w:lineRule="auto"/>
        <w:ind w:firstLine="720"/>
        <w:jc w:val="both"/>
        <w:rPr>
          <w:rFonts w:ascii="Times New Roman" w:hAnsi="Times New Roman"/>
          <w:sz w:val="28"/>
          <w:szCs w:val="28"/>
        </w:rPr>
      </w:pPr>
      <w:r w:rsidRPr="00DC088A">
        <w:rPr>
          <w:rFonts w:ascii="Times New Roman" w:hAnsi="Times New Roman"/>
          <w:sz w:val="28"/>
          <w:szCs w:val="28"/>
        </w:rPr>
        <w:t>Анализ ответов респондентов, в том числе в разрезе видов деятельности</w:t>
      </w:r>
      <w:r w:rsidRPr="00DC088A">
        <w:rPr>
          <w:rFonts w:ascii="Times New Roman" w:hAnsi="Times New Roman"/>
          <w:i/>
          <w:sz w:val="28"/>
          <w:szCs w:val="28"/>
        </w:rPr>
        <w:t xml:space="preserve"> </w:t>
      </w:r>
      <w:r w:rsidRPr="00DC088A">
        <w:rPr>
          <w:rFonts w:ascii="Times New Roman" w:hAnsi="Times New Roman"/>
          <w:sz w:val="28"/>
          <w:szCs w:val="28"/>
        </w:rPr>
        <w:t xml:space="preserve">позволяет сделать  </w:t>
      </w:r>
      <w:r w:rsidRPr="00DC088A">
        <w:rPr>
          <w:rFonts w:ascii="Times New Roman" w:hAnsi="Times New Roman"/>
          <w:sz w:val="28"/>
          <w:szCs w:val="28"/>
          <w:u w:val="single"/>
        </w:rPr>
        <w:t>вывод:</w:t>
      </w:r>
      <w:r w:rsidRPr="00DC088A">
        <w:rPr>
          <w:rFonts w:ascii="Times New Roman" w:hAnsi="Times New Roman"/>
          <w:sz w:val="28"/>
          <w:szCs w:val="28"/>
        </w:rPr>
        <w:t xml:space="preserve"> большинство хозяйствующих субъектов трудностей для участия в тендерах и конкурсах, организуемых ОМСУ не видят.</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b/>
          <w:sz w:val="28"/>
          <w:szCs w:val="28"/>
          <w:u w:val="single"/>
        </w:rPr>
      </w:pPr>
      <w:r w:rsidRPr="00644399">
        <w:rPr>
          <w:rFonts w:ascii="Times New Roman" w:hAnsi="Times New Roman"/>
          <w:b/>
          <w:sz w:val="28"/>
          <w:szCs w:val="28"/>
        </w:rPr>
        <w:t>7</w:t>
      </w:r>
      <w:r w:rsidRPr="00644399">
        <w:rPr>
          <w:rFonts w:ascii="Times New Roman" w:hAnsi="Times New Roman"/>
          <w:sz w:val="28"/>
          <w:szCs w:val="28"/>
        </w:rPr>
        <w:t xml:space="preserve">. </w:t>
      </w:r>
      <w:r w:rsidRPr="00644399">
        <w:rPr>
          <w:rFonts w:ascii="Times New Roman" w:hAnsi="Times New Roman"/>
          <w:sz w:val="28"/>
          <w:szCs w:val="28"/>
          <w:u w:val="single"/>
        </w:rPr>
        <w:t>Блок показателей</w:t>
      </w:r>
      <w:r w:rsidRPr="00644399">
        <w:rPr>
          <w:rFonts w:ascii="Times New Roman" w:hAnsi="Times New Roman"/>
          <w:b/>
          <w:sz w:val="28"/>
          <w:szCs w:val="28"/>
          <w:u w:val="single"/>
        </w:rPr>
        <w:t xml:space="preserve"> «Удовлетворенность субъектами предпринимательской деятельности качеством предоставления </w:t>
      </w:r>
      <w:r w:rsidR="00487421">
        <w:rPr>
          <w:rFonts w:ascii="Times New Roman" w:hAnsi="Times New Roman"/>
          <w:b/>
          <w:sz w:val="28"/>
          <w:szCs w:val="28"/>
          <w:u w:val="single"/>
        </w:rPr>
        <w:t xml:space="preserve">государственных и </w:t>
      </w:r>
      <w:r w:rsidRPr="00644399">
        <w:rPr>
          <w:rFonts w:ascii="Times New Roman" w:hAnsi="Times New Roman"/>
          <w:b/>
          <w:sz w:val="28"/>
          <w:szCs w:val="28"/>
          <w:u w:val="single"/>
        </w:rPr>
        <w:t>муниципальных услуг»</w:t>
      </w:r>
    </w:p>
    <w:p w:rsidR="00644399" w:rsidRPr="00644399" w:rsidRDefault="00644399" w:rsidP="00834034">
      <w:pPr>
        <w:spacing w:after="0" w:line="240" w:lineRule="auto"/>
        <w:ind w:firstLine="720"/>
        <w:jc w:val="both"/>
        <w:rPr>
          <w:rFonts w:ascii="Times New Roman" w:hAnsi="Times New Roman"/>
          <w:b/>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w:t>
      </w:r>
      <w:r w:rsidRPr="00644399">
        <w:rPr>
          <w:rFonts w:ascii="Times New Roman" w:hAnsi="Times New Roman"/>
          <w:b/>
          <w:sz w:val="28"/>
          <w:szCs w:val="28"/>
        </w:rPr>
        <w:t xml:space="preserve"> </w:t>
      </w:r>
      <w:r w:rsidRPr="00644399">
        <w:rPr>
          <w:rFonts w:ascii="Times New Roman" w:hAnsi="Times New Roman"/>
          <w:sz w:val="28"/>
          <w:szCs w:val="28"/>
        </w:rPr>
        <w:t>«</w:t>
      </w:r>
      <w:r w:rsidRPr="00644399">
        <w:rPr>
          <w:rFonts w:ascii="Times New Roman" w:hAnsi="Times New Roman"/>
          <w:i/>
          <w:sz w:val="28"/>
          <w:szCs w:val="28"/>
        </w:rPr>
        <w:t>Как Вы оцениваете доступность государственных и муниципальных услуг</w:t>
      </w:r>
      <w:r w:rsidRPr="00644399">
        <w:rPr>
          <w:rFonts w:ascii="Times New Roman" w:hAnsi="Times New Roman"/>
          <w:sz w:val="28"/>
          <w:szCs w:val="28"/>
        </w:rPr>
        <w:t xml:space="preserve">» большинство респондентов (75%) отметили высокий уровень удовлетворенности доступностью предоставляемых государственных и муниципальных услуг, средний уровень доступности отмечают 15% респондентов и  10% опрошенных считают уровень доступности неудовлетворительным (низким).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Представители всех сфер бизнеса в той или иной степени пользуются государственными или муниципальными услугами.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78% опрошенных представителей сферы оптовой и розничной торговли, 80% представителей сферы строительства, 86% представителей гостиничного и ресторанного бизнеса, 100% представителей сферы производства и распределения электроэнергии, газа и воды, финансов, сферы транспорта, сферы операций с недвижимым имуществом и организации отдыха отмечают высокий уровень доступности государственных и муниципальных услуг.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lastRenderedPageBreak/>
        <w:t xml:space="preserve">В свою очередь, низкий уровень доступности государственных и муниципальных услуг отмечают представители сфер: образования (50%), здравоохранения (25%), а также обрабатывающих производств (17% ответов).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u w:val="single"/>
        </w:rPr>
        <w:t>Вывод:</w:t>
      </w:r>
      <w:r w:rsidRPr="00644399">
        <w:rPr>
          <w:rFonts w:ascii="Times New Roman" w:hAnsi="Times New Roman"/>
          <w:sz w:val="28"/>
          <w:szCs w:val="28"/>
        </w:rPr>
        <w:t xml:space="preserve"> Государственные и муниципальные услуги становятся все более доступными для </w:t>
      </w:r>
      <w:proofErr w:type="spellStart"/>
      <w:r w:rsidRPr="00644399">
        <w:rPr>
          <w:rFonts w:ascii="Times New Roman" w:hAnsi="Times New Roman"/>
          <w:sz w:val="28"/>
          <w:szCs w:val="28"/>
        </w:rPr>
        <w:t>бизнес-сообщества</w:t>
      </w:r>
      <w:proofErr w:type="spellEnd"/>
      <w:r w:rsidRPr="00644399">
        <w:rPr>
          <w:rFonts w:ascii="Times New Roman" w:hAnsi="Times New Roman"/>
          <w:sz w:val="28"/>
          <w:szCs w:val="28"/>
        </w:rPr>
        <w:t>. Предоставляемые нижегородским предпринимателям государственные и муниципальные услуги пользуются высоким спросом, обеспечивая  бизнесу одно из главных конкурентных преимуществ –  экономия времени и средств.</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b/>
          <w:sz w:val="28"/>
          <w:szCs w:val="28"/>
          <w:u w:val="single"/>
        </w:rPr>
      </w:pPr>
      <w:r w:rsidRPr="00644399">
        <w:rPr>
          <w:rFonts w:ascii="Times New Roman" w:hAnsi="Times New Roman"/>
          <w:b/>
          <w:sz w:val="28"/>
          <w:szCs w:val="28"/>
        </w:rPr>
        <w:t>8.</w:t>
      </w:r>
      <w:r w:rsidRPr="00644399">
        <w:rPr>
          <w:rFonts w:ascii="Times New Roman" w:hAnsi="Times New Roman"/>
          <w:sz w:val="28"/>
          <w:szCs w:val="28"/>
        </w:rPr>
        <w:t xml:space="preserve"> </w:t>
      </w:r>
      <w:r w:rsidRPr="00644399">
        <w:rPr>
          <w:rFonts w:ascii="Times New Roman" w:hAnsi="Times New Roman"/>
          <w:sz w:val="28"/>
          <w:szCs w:val="28"/>
          <w:u w:val="single"/>
        </w:rPr>
        <w:t>Блок показателей</w:t>
      </w:r>
      <w:r w:rsidRPr="00644399">
        <w:rPr>
          <w:rFonts w:ascii="Times New Roman" w:hAnsi="Times New Roman"/>
          <w:b/>
          <w:sz w:val="28"/>
          <w:szCs w:val="28"/>
          <w:u w:val="single"/>
        </w:rPr>
        <w:t xml:space="preserve"> «Оценка возможностей открытия своего бизнеса» </w:t>
      </w:r>
    </w:p>
    <w:p w:rsidR="00644399" w:rsidRPr="00644399" w:rsidRDefault="00644399" w:rsidP="00834034">
      <w:pPr>
        <w:spacing w:after="0" w:line="240" w:lineRule="auto"/>
        <w:ind w:firstLine="720"/>
        <w:jc w:val="both"/>
        <w:rPr>
          <w:rFonts w:ascii="Times New Roman" w:hAnsi="Times New Roman"/>
          <w:sz w:val="28"/>
          <w:szCs w:val="28"/>
        </w:rPr>
      </w:pPr>
    </w:p>
    <w:p w:rsidR="00841787" w:rsidRPr="001D7303" w:rsidRDefault="00841787"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 xml:space="preserve">На вопрос </w:t>
      </w:r>
      <w:r w:rsidRPr="001D7303">
        <w:rPr>
          <w:rFonts w:ascii="Times New Roman" w:hAnsi="Times New Roman"/>
          <w:i/>
          <w:sz w:val="28"/>
          <w:szCs w:val="28"/>
        </w:rPr>
        <w:t>«Оцените уровень цен на рынке аренды недвижимости (офисных, складских и производственных помещений)</w:t>
      </w:r>
      <w:r w:rsidRPr="001D7303">
        <w:rPr>
          <w:rFonts w:ascii="Times New Roman" w:hAnsi="Times New Roman"/>
          <w:sz w:val="28"/>
          <w:szCs w:val="28"/>
        </w:rPr>
        <w:t xml:space="preserve"> в Нижнем Новгороде»  из 100% респондентов  большинство или 48% считают уровень цен высоким, 28% считают, что выше среднего, еще 23% оценивают уровень цен как средний, только 2% респондентов считают уровень цен «ниже среднего». </w:t>
      </w:r>
    </w:p>
    <w:p w:rsidR="00841787" w:rsidRPr="001D7303" w:rsidRDefault="00841787"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 xml:space="preserve">В разрезе видов деятельности показательным является следующее: </w:t>
      </w:r>
    </w:p>
    <w:p w:rsidR="00841787" w:rsidRPr="001D7303" w:rsidRDefault="00841787"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 xml:space="preserve">100% экспертов в сфере недвижимости считают уровень цен на рынке аренды недвижимости высоким, 100% представителей финансовой сферы считают уровень цен выше среднего, 100% представителей сферы производства и распределения электроэнергии, газа и воды считают уровень цен средним.    </w:t>
      </w:r>
    </w:p>
    <w:p w:rsidR="00841787" w:rsidRPr="001D7303" w:rsidRDefault="00841787"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 xml:space="preserve">Уровень цен на рынке недвижимости признают как высокий или выше среднего 67% представителей обрабатывающих производств, 60% представителей сферы строительства, 76% представителей оптовой и розничной торговли, 93% представителей гостиничного и ресторанного бизнеса, 66% представителей сферы организации отдыха, культуры и спорта, 50% представителей сферы платного здравоохранения, 92% представителей других видов деятельности. </w:t>
      </w:r>
    </w:p>
    <w:p w:rsidR="00841787" w:rsidRPr="001D7303" w:rsidRDefault="00841787"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u w:val="single"/>
        </w:rPr>
        <w:t>Вывод:</w:t>
      </w:r>
      <w:r w:rsidRPr="001D7303">
        <w:rPr>
          <w:rFonts w:ascii="Times New Roman" w:hAnsi="Times New Roman"/>
          <w:sz w:val="28"/>
          <w:szCs w:val="28"/>
        </w:rPr>
        <w:t xml:space="preserve">  В Нижнем Новгороде поддерживается высокий уровень цен на рынке аренды недвижимости (офисных, складских и производственных помещений). Действующие  хозяйствующие субъекты вынуждены арендовать площади по завышенным ценам и закладывать издержки в стоимость товаров (работ, услуг).</w:t>
      </w:r>
      <w:r w:rsidR="00F548AA" w:rsidRPr="001D7303">
        <w:rPr>
          <w:rFonts w:ascii="Times New Roman" w:hAnsi="Times New Roman"/>
          <w:sz w:val="28"/>
          <w:szCs w:val="28"/>
        </w:rPr>
        <w:t xml:space="preserve"> </w:t>
      </w:r>
    </w:p>
    <w:p w:rsidR="00841787" w:rsidRPr="001D7303" w:rsidRDefault="00841787" w:rsidP="00834034">
      <w:pPr>
        <w:spacing w:after="0" w:line="240" w:lineRule="auto"/>
        <w:ind w:firstLine="720"/>
        <w:jc w:val="both"/>
        <w:rPr>
          <w:rFonts w:ascii="Times New Roman" w:hAnsi="Times New Roman"/>
          <w:sz w:val="28"/>
          <w:szCs w:val="28"/>
        </w:rPr>
      </w:pPr>
    </w:p>
    <w:p w:rsidR="009D7C42" w:rsidRPr="001D7303" w:rsidRDefault="009D7C42"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На вопрос «</w:t>
      </w:r>
      <w:r w:rsidRPr="001D7303">
        <w:rPr>
          <w:rFonts w:ascii="Times New Roman" w:hAnsi="Times New Roman"/>
          <w:i/>
          <w:sz w:val="28"/>
          <w:szCs w:val="28"/>
        </w:rPr>
        <w:t>Легко ли получить в аренду оборудование для осуществления хозяйственной деятельности</w:t>
      </w:r>
      <w:r w:rsidRPr="001D7303">
        <w:rPr>
          <w:rFonts w:ascii="Times New Roman" w:hAnsi="Times New Roman"/>
          <w:sz w:val="28"/>
          <w:szCs w:val="28"/>
        </w:rPr>
        <w:t>» из 100% опрошенных 37% ответили, что им не требуется аренда оборудования для ведения бизнеса, 36% считают, что получить в аренду оборудование не трудно, остальные 27% испытывают определенные затруднения.</w:t>
      </w:r>
    </w:p>
    <w:p w:rsidR="009D7C42" w:rsidRPr="001D7303" w:rsidRDefault="009D7C42"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Анализ ответов респондентов, в том числе в разрезе видов деятельности</w:t>
      </w:r>
      <w:r w:rsidRPr="001D7303">
        <w:rPr>
          <w:rFonts w:ascii="Times New Roman" w:hAnsi="Times New Roman"/>
          <w:i/>
          <w:sz w:val="28"/>
          <w:szCs w:val="28"/>
        </w:rPr>
        <w:t xml:space="preserve"> </w:t>
      </w:r>
      <w:r w:rsidRPr="001D7303">
        <w:rPr>
          <w:rFonts w:ascii="Times New Roman" w:hAnsi="Times New Roman"/>
          <w:sz w:val="28"/>
          <w:szCs w:val="28"/>
        </w:rPr>
        <w:t xml:space="preserve">позволяет сделать  следующий </w:t>
      </w:r>
      <w:r w:rsidRPr="001D7303">
        <w:rPr>
          <w:rFonts w:ascii="Times New Roman" w:hAnsi="Times New Roman"/>
          <w:sz w:val="28"/>
          <w:szCs w:val="28"/>
          <w:u w:val="single"/>
        </w:rPr>
        <w:t>вывод:</w:t>
      </w:r>
      <w:r w:rsidRPr="001D7303">
        <w:rPr>
          <w:rFonts w:ascii="Times New Roman" w:hAnsi="Times New Roman"/>
          <w:sz w:val="28"/>
          <w:szCs w:val="28"/>
        </w:rPr>
        <w:t xml:space="preserve"> </w:t>
      </w:r>
    </w:p>
    <w:p w:rsidR="009D7C42" w:rsidRPr="001D7303" w:rsidRDefault="009D7C42"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lastRenderedPageBreak/>
        <w:t xml:space="preserve">Из хозяйствующих субъектов, которые заинтересованы в получении в аренду оборудования для осуществления хозяйственной деятельности, определенные трудности испытывают меньше половины, однако среди них: обрабатывающие производства - 67% ответов, оптовая и розничная торговля - 26%, гостиницы и рестораны – 21%, транспорт, связь и телекоммуникации – 20%, организация отдыха, культуры и спорта – 33%, другие виды деятельности - 46% ответов. </w:t>
      </w:r>
    </w:p>
    <w:p w:rsidR="009D7C42" w:rsidRPr="001D7303" w:rsidRDefault="009D7C42"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 xml:space="preserve">Трудности в получении необходимого оборудования в аренду можно рассматривать как сдерживающий фактор развития хозяйствующих субъектов. </w:t>
      </w:r>
    </w:p>
    <w:p w:rsidR="009D7C42" w:rsidRPr="001D7303" w:rsidRDefault="009D7C42" w:rsidP="00834034">
      <w:pPr>
        <w:spacing w:after="0" w:line="240" w:lineRule="auto"/>
        <w:ind w:firstLine="720"/>
        <w:jc w:val="both"/>
        <w:rPr>
          <w:rFonts w:ascii="Times New Roman" w:hAnsi="Times New Roman"/>
          <w:sz w:val="28"/>
          <w:szCs w:val="28"/>
        </w:rPr>
      </w:pPr>
    </w:p>
    <w:p w:rsidR="00101D51" w:rsidRPr="001D7303" w:rsidRDefault="00101D51"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На вопрос  «</w:t>
      </w:r>
      <w:r w:rsidRPr="001D7303">
        <w:rPr>
          <w:rFonts w:ascii="Times New Roman" w:hAnsi="Times New Roman"/>
          <w:i/>
          <w:sz w:val="28"/>
          <w:szCs w:val="28"/>
        </w:rPr>
        <w:t>Как Вы оцениваете условия для ведения бизнеса в городе Нижнем Новгороде</w:t>
      </w:r>
      <w:r w:rsidRPr="001D7303">
        <w:rPr>
          <w:rFonts w:ascii="Times New Roman" w:hAnsi="Times New Roman"/>
          <w:sz w:val="28"/>
          <w:szCs w:val="28"/>
        </w:rPr>
        <w:t>»</w:t>
      </w:r>
      <w:r w:rsidRPr="001D7303">
        <w:rPr>
          <w:rFonts w:ascii="Times New Roman" w:hAnsi="Times New Roman"/>
          <w:b/>
          <w:sz w:val="28"/>
          <w:szCs w:val="28"/>
        </w:rPr>
        <w:t xml:space="preserve"> </w:t>
      </w:r>
      <w:r w:rsidRPr="001D7303">
        <w:rPr>
          <w:rFonts w:ascii="Times New Roman" w:hAnsi="Times New Roman"/>
          <w:sz w:val="28"/>
          <w:szCs w:val="28"/>
        </w:rPr>
        <w:t xml:space="preserve">из 100% респондентов как </w:t>
      </w:r>
      <w:r w:rsidRPr="001D7303">
        <w:rPr>
          <w:rFonts w:ascii="Times New Roman" w:hAnsi="Times New Roman"/>
          <w:i/>
          <w:sz w:val="28"/>
          <w:szCs w:val="28"/>
        </w:rPr>
        <w:t>благоприятные</w:t>
      </w:r>
      <w:r w:rsidRPr="001D7303">
        <w:rPr>
          <w:rFonts w:ascii="Times New Roman" w:hAnsi="Times New Roman"/>
          <w:sz w:val="28"/>
          <w:szCs w:val="28"/>
        </w:rPr>
        <w:t xml:space="preserve"> </w:t>
      </w:r>
      <w:r w:rsidRPr="001D7303">
        <w:rPr>
          <w:rFonts w:ascii="Times New Roman" w:hAnsi="Times New Roman"/>
          <w:i/>
          <w:sz w:val="28"/>
          <w:szCs w:val="28"/>
        </w:rPr>
        <w:t>условия</w:t>
      </w:r>
      <w:r w:rsidRPr="001D7303">
        <w:rPr>
          <w:rFonts w:ascii="Times New Roman" w:hAnsi="Times New Roman"/>
          <w:sz w:val="28"/>
          <w:szCs w:val="28"/>
        </w:rPr>
        <w:t xml:space="preserve"> оценивают 41% респондентов, </w:t>
      </w:r>
      <w:r w:rsidRPr="001D7303">
        <w:rPr>
          <w:rFonts w:ascii="Times New Roman" w:hAnsi="Times New Roman"/>
          <w:i/>
          <w:sz w:val="28"/>
          <w:szCs w:val="28"/>
        </w:rPr>
        <w:t>недостаточно благоприятные</w:t>
      </w:r>
      <w:r w:rsidRPr="001D7303">
        <w:rPr>
          <w:rFonts w:ascii="Times New Roman" w:hAnsi="Times New Roman"/>
          <w:sz w:val="28"/>
          <w:szCs w:val="28"/>
        </w:rPr>
        <w:t xml:space="preserve"> – 39% и </w:t>
      </w:r>
      <w:r w:rsidRPr="001D7303">
        <w:rPr>
          <w:rFonts w:ascii="Times New Roman" w:hAnsi="Times New Roman"/>
          <w:i/>
          <w:sz w:val="28"/>
          <w:szCs w:val="28"/>
        </w:rPr>
        <w:t>неблагоприятные</w:t>
      </w:r>
      <w:r w:rsidRPr="001D7303">
        <w:rPr>
          <w:rFonts w:ascii="Times New Roman" w:hAnsi="Times New Roman"/>
          <w:sz w:val="28"/>
          <w:szCs w:val="28"/>
        </w:rPr>
        <w:t xml:space="preserve"> – 20% респондентов.  </w:t>
      </w:r>
    </w:p>
    <w:p w:rsidR="00101D51" w:rsidRPr="001D7303" w:rsidRDefault="00101D51"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Анализ ответов респондентов, в том числе в разрезе видов деятельности</w:t>
      </w:r>
      <w:r w:rsidRPr="001D7303">
        <w:rPr>
          <w:rFonts w:ascii="Times New Roman" w:hAnsi="Times New Roman"/>
          <w:i/>
          <w:sz w:val="28"/>
          <w:szCs w:val="28"/>
        </w:rPr>
        <w:t xml:space="preserve"> </w:t>
      </w:r>
      <w:r w:rsidRPr="001D7303">
        <w:rPr>
          <w:rFonts w:ascii="Times New Roman" w:hAnsi="Times New Roman"/>
          <w:sz w:val="28"/>
          <w:szCs w:val="28"/>
        </w:rPr>
        <w:t xml:space="preserve">позволяет сделать  следующий </w:t>
      </w:r>
      <w:r w:rsidRPr="001D7303">
        <w:rPr>
          <w:rFonts w:ascii="Times New Roman" w:hAnsi="Times New Roman"/>
          <w:sz w:val="28"/>
          <w:szCs w:val="28"/>
          <w:u w:val="single"/>
        </w:rPr>
        <w:t>вывод:</w:t>
      </w:r>
      <w:r w:rsidRPr="001D7303">
        <w:rPr>
          <w:rFonts w:ascii="Times New Roman" w:hAnsi="Times New Roman"/>
          <w:sz w:val="28"/>
          <w:szCs w:val="28"/>
        </w:rPr>
        <w:t xml:space="preserve"> </w:t>
      </w:r>
    </w:p>
    <w:p w:rsidR="00101D51" w:rsidRPr="001D7303" w:rsidRDefault="00101D51"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 xml:space="preserve">Мнение участников опроса в оценке условий для ведения бизнеса разделилось. Негативную позицию в оценке делового климата занимают обрабатывающие производства, строительство и сфера образования. Более лояльно деловой климат оценивают:   здравоохранение, транспорт, связь и телекоммуникации, гостиничный и ресторанный бизнес и некоторые другие. </w:t>
      </w:r>
    </w:p>
    <w:p w:rsidR="001D7303" w:rsidRDefault="00101D51" w:rsidP="00834034">
      <w:pPr>
        <w:spacing w:after="0" w:line="240" w:lineRule="auto"/>
        <w:ind w:firstLine="720"/>
        <w:jc w:val="both"/>
        <w:rPr>
          <w:rFonts w:ascii="Times New Roman" w:hAnsi="Times New Roman"/>
          <w:sz w:val="28"/>
          <w:szCs w:val="28"/>
        </w:rPr>
      </w:pPr>
      <w:r w:rsidRPr="001D7303">
        <w:rPr>
          <w:rFonts w:ascii="Times New Roman" w:hAnsi="Times New Roman"/>
          <w:sz w:val="28"/>
          <w:szCs w:val="28"/>
        </w:rPr>
        <w:t>Наиболее благоприятные условия для ведения бизнеса сложились в финансовой сфере и сфере операций с недвижимым имуществом.</w:t>
      </w:r>
    </w:p>
    <w:p w:rsidR="00101D51" w:rsidRPr="00644399" w:rsidRDefault="00101D51"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w:t>
      </w:r>
    </w:p>
    <w:p w:rsid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w:t>
      </w:r>
      <w:r w:rsidRPr="00644399">
        <w:rPr>
          <w:rFonts w:ascii="Times New Roman" w:hAnsi="Times New Roman"/>
          <w:b/>
          <w:sz w:val="28"/>
          <w:szCs w:val="28"/>
        </w:rPr>
        <w:t xml:space="preserve"> </w:t>
      </w:r>
      <w:r w:rsidRPr="00644399">
        <w:rPr>
          <w:rFonts w:ascii="Times New Roman" w:hAnsi="Times New Roman"/>
          <w:sz w:val="28"/>
          <w:szCs w:val="28"/>
        </w:rPr>
        <w:t>«</w:t>
      </w:r>
      <w:r w:rsidRPr="00644399">
        <w:rPr>
          <w:rFonts w:ascii="Times New Roman" w:hAnsi="Times New Roman"/>
          <w:i/>
          <w:sz w:val="28"/>
          <w:szCs w:val="28"/>
        </w:rPr>
        <w:t>За последнее время встречали ли Вы информацию о том, где можно пройти обучение для открытия собственного бизнеса</w:t>
      </w:r>
      <w:r w:rsidRPr="00644399">
        <w:rPr>
          <w:rFonts w:ascii="Times New Roman" w:hAnsi="Times New Roman"/>
          <w:sz w:val="28"/>
          <w:szCs w:val="28"/>
        </w:rPr>
        <w:t>» ответы распределились  следующим образом: из 100% респондентов утвердительно ответили  45% опрошенных, отрицательно - 55%.</w:t>
      </w:r>
    </w:p>
    <w:p w:rsidR="001D7303" w:rsidRPr="00644399" w:rsidRDefault="001D7303"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На вопрос</w:t>
      </w:r>
      <w:r w:rsidRPr="00644399">
        <w:rPr>
          <w:rFonts w:ascii="Times New Roman" w:hAnsi="Times New Roman"/>
          <w:b/>
          <w:sz w:val="28"/>
          <w:szCs w:val="28"/>
        </w:rPr>
        <w:t xml:space="preserve"> </w:t>
      </w:r>
      <w:r w:rsidRPr="00644399">
        <w:rPr>
          <w:rFonts w:ascii="Times New Roman" w:hAnsi="Times New Roman"/>
          <w:sz w:val="28"/>
          <w:szCs w:val="28"/>
        </w:rPr>
        <w:t>«</w:t>
      </w:r>
      <w:r w:rsidRPr="00644399">
        <w:rPr>
          <w:rFonts w:ascii="Times New Roman" w:hAnsi="Times New Roman"/>
          <w:i/>
          <w:sz w:val="28"/>
          <w:szCs w:val="28"/>
        </w:rPr>
        <w:t>Что оказывает наиболее сдерживающее влияние на принятие решения об открытии своего дела в Нижнем Новгород</w:t>
      </w:r>
      <w:r w:rsidRPr="00644399">
        <w:rPr>
          <w:rFonts w:ascii="Times New Roman" w:hAnsi="Times New Roman"/>
          <w:sz w:val="28"/>
          <w:szCs w:val="28"/>
        </w:rPr>
        <w:t>» практически все 100% респондентов отметили наличие определенных барьеров. Ответы респондентов распределились следующим образом:</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высокий уровень налоговой нагрузки - 16%;</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отсутствие первоначального капитала -15%;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высокий уровень конкуренции -14 %;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нестабильность экономической ситуации – 13%;</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большие проценты в банках -10%;</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низкая покупательская способность, нет спроса -10%;</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отсутствие государственной поддержки – 7%;</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бюрократия, коррупция - 6%;</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отсутствие знаний и опыта - 5 %;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долгая процедура регистрации -3%.</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20"/>
        <w:jc w:val="both"/>
        <w:rPr>
          <w:rFonts w:ascii="Times New Roman" w:hAnsi="Times New Roman"/>
          <w:sz w:val="28"/>
          <w:szCs w:val="28"/>
          <w:u w:val="single"/>
        </w:rPr>
      </w:pPr>
      <w:r w:rsidRPr="00644399">
        <w:rPr>
          <w:rFonts w:ascii="Times New Roman" w:hAnsi="Times New Roman"/>
          <w:sz w:val="28"/>
          <w:szCs w:val="28"/>
          <w:u w:val="single"/>
        </w:rPr>
        <w:t xml:space="preserve">Вывод по блоку показателей: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Респондентами в качестве основных сдерживающих факторов, влияющих на принятие решения об открытии своего бизнеса, названы следующие: высокий уровень налоговой нагрузки (1 место), отсутствие стартового  капитала (2 место), высокий уровень конкуренции на целевом рынке (3 место), нестабильность экономической ситуации (4 место).</w:t>
      </w:r>
    </w:p>
    <w:p w:rsidR="00644399" w:rsidRPr="00644399" w:rsidRDefault="00644399" w:rsidP="00834034">
      <w:pPr>
        <w:spacing w:after="0" w:line="240" w:lineRule="auto"/>
        <w:ind w:firstLine="720"/>
        <w:jc w:val="both"/>
        <w:rPr>
          <w:rFonts w:ascii="Times New Roman" w:hAnsi="Times New Roman"/>
          <w:sz w:val="28"/>
          <w:szCs w:val="28"/>
        </w:rPr>
      </w:pPr>
    </w:p>
    <w:p w:rsidR="00644399" w:rsidRPr="00644399" w:rsidRDefault="00644399" w:rsidP="00834034">
      <w:pPr>
        <w:spacing w:after="0" w:line="240" w:lineRule="auto"/>
        <w:ind w:firstLine="708"/>
        <w:rPr>
          <w:rFonts w:ascii="Times New Roman" w:hAnsi="Times New Roman"/>
          <w:b/>
          <w:sz w:val="28"/>
          <w:szCs w:val="28"/>
          <w:u w:val="single"/>
        </w:rPr>
      </w:pPr>
      <w:r w:rsidRPr="00644399">
        <w:rPr>
          <w:rFonts w:ascii="Times New Roman" w:hAnsi="Times New Roman"/>
          <w:b/>
          <w:sz w:val="28"/>
          <w:szCs w:val="28"/>
          <w:u w:val="single"/>
        </w:rPr>
        <w:t> Выводы</w:t>
      </w:r>
      <w:r w:rsidR="00353955">
        <w:rPr>
          <w:rFonts w:ascii="Times New Roman" w:hAnsi="Times New Roman"/>
          <w:b/>
          <w:sz w:val="28"/>
          <w:szCs w:val="28"/>
          <w:u w:val="single"/>
        </w:rPr>
        <w:t xml:space="preserve"> по результатам анкетирования</w:t>
      </w:r>
      <w:r w:rsidRPr="00644399">
        <w:rPr>
          <w:rFonts w:ascii="Times New Roman" w:hAnsi="Times New Roman"/>
          <w:b/>
          <w:sz w:val="28"/>
          <w:szCs w:val="28"/>
          <w:u w:val="single"/>
        </w:rPr>
        <w:t>:</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Социологический опрос представителей предпринимательства по оценке ситуации с   состоянием конкуренции в городе Нижнем Новгороде показал следующее:</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w:t>
      </w:r>
      <w:r w:rsidR="0050607D">
        <w:rPr>
          <w:rFonts w:ascii="Times New Roman" w:hAnsi="Times New Roman"/>
          <w:sz w:val="28"/>
          <w:szCs w:val="28"/>
        </w:rPr>
        <w:t>интенсивность конкурентной борьбы на большинстве товарных рынков города Нижнего Новгорода растет</w:t>
      </w:r>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условия открытия своего бизнеса за последние годы упростились (более понятной стала процедура регистрации нового предприятия, появилась служба единого окна, возможность проводить большую часть налоговых операций в режиме </w:t>
      </w:r>
      <w:proofErr w:type="spellStart"/>
      <w:r w:rsidRPr="00644399">
        <w:rPr>
          <w:rFonts w:ascii="Times New Roman" w:hAnsi="Times New Roman"/>
          <w:sz w:val="28"/>
          <w:szCs w:val="28"/>
        </w:rPr>
        <w:t>он-лайн</w:t>
      </w:r>
      <w:proofErr w:type="spellEnd"/>
      <w:r w:rsidRPr="00644399">
        <w:rPr>
          <w:rFonts w:ascii="Times New Roman" w:hAnsi="Times New Roman"/>
          <w:sz w:val="28"/>
          <w:szCs w:val="28"/>
        </w:rPr>
        <w:t xml:space="preserve">).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Основные меры по развитию конкуренции, по мнению населения:</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это сдерживание роста цен, контроль над качеством товаров и услуг, </w:t>
      </w:r>
    </w:p>
    <w:p w:rsidR="00644399" w:rsidRPr="00644399"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 xml:space="preserve">- </w:t>
      </w:r>
      <w:r w:rsidR="0050607D">
        <w:rPr>
          <w:rFonts w:ascii="Times New Roman" w:hAnsi="Times New Roman"/>
          <w:sz w:val="28"/>
          <w:szCs w:val="28"/>
        </w:rPr>
        <w:t>развитие здоровой конкуренции</w:t>
      </w:r>
      <w:r w:rsidRPr="00644399">
        <w:rPr>
          <w:rFonts w:ascii="Times New Roman" w:hAnsi="Times New Roman"/>
          <w:sz w:val="28"/>
          <w:szCs w:val="28"/>
        </w:rPr>
        <w:t xml:space="preserve">, </w:t>
      </w:r>
    </w:p>
    <w:p w:rsidR="0050607D" w:rsidRDefault="00644399" w:rsidP="00834034">
      <w:pPr>
        <w:spacing w:after="0" w:line="240" w:lineRule="auto"/>
        <w:ind w:firstLine="720"/>
        <w:jc w:val="both"/>
        <w:rPr>
          <w:rFonts w:ascii="Times New Roman" w:hAnsi="Times New Roman"/>
          <w:sz w:val="28"/>
          <w:szCs w:val="28"/>
        </w:rPr>
      </w:pPr>
      <w:r w:rsidRPr="00644399">
        <w:rPr>
          <w:rFonts w:ascii="Times New Roman" w:hAnsi="Times New Roman"/>
          <w:sz w:val="28"/>
          <w:szCs w:val="28"/>
        </w:rPr>
        <w:t>-</w:t>
      </w:r>
      <w:r w:rsidR="0050607D">
        <w:rPr>
          <w:rFonts w:ascii="Times New Roman" w:hAnsi="Times New Roman"/>
          <w:sz w:val="28"/>
          <w:szCs w:val="28"/>
        </w:rPr>
        <w:t xml:space="preserve"> </w:t>
      </w:r>
      <w:r w:rsidRPr="00644399">
        <w:rPr>
          <w:rFonts w:ascii="Times New Roman" w:hAnsi="Times New Roman"/>
          <w:sz w:val="28"/>
          <w:szCs w:val="28"/>
        </w:rPr>
        <w:t>помощь начинающим предпринимателям</w:t>
      </w:r>
      <w:r w:rsidR="0050607D">
        <w:rPr>
          <w:rFonts w:ascii="Times New Roman" w:hAnsi="Times New Roman"/>
          <w:sz w:val="28"/>
          <w:szCs w:val="28"/>
        </w:rPr>
        <w:t>,</w:t>
      </w:r>
    </w:p>
    <w:p w:rsidR="00644399" w:rsidRPr="00644399" w:rsidRDefault="0050607D" w:rsidP="00834034">
      <w:pPr>
        <w:spacing w:after="0" w:line="240" w:lineRule="auto"/>
        <w:ind w:firstLine="720"/>
        <w:jc w:val="both"/>
        <w:rPr>
          <w:rFonts w:ascii="Times New Roman" w:hAnsi="Times New Roman"/>
          <w:sz w:val="28"/>
          <w:szCs w:val="28"/>
        </w:rPr>
      </w:pPr>
      <w:r>
        <w:rPr>
          <w:rFonts w:ascii="Times New Roman" w:hAnsi="Times New Roman"/>
          <w:sz w:val="28"/>
          <w:szCs w:val="28"/>
        </w:rPr>
        <w:t>-</w:t>
      </w:r>
      <w:r w:rsidR="00716608">
        <w:rPr>
          <w:rFonts w:ascii="Times New Roman" w:hAnsi="Times New Roman"/>
          <w:sz w:val="28"/>
          <w:szCs w:val="28"/>
        </w:rPr>
        <w:t xml:space="preserve"> </w:t>
      </w:r>
      <w:r>
        <w:rPr>
          <w:rFonts w:ascii="Times New Roman" w:hAnsi="Times New Roman"/>
          <w:sz w:val="28"/>
          <w:szCs w:val="28"/>
        </w:rPr>
        <w:t>снижение уровня налоговой нагрузки.</w:t>
      </w:r>
      <w:r w:rsidR="00644399" w:rsidRPr="00644399">
        <w:rPr>
          <w:rFonts w:ascii="Times New Roman" w:hAnsi="Times New Roman"/>
          <w:sz w:val="28"/>
          <w:szCs w:val="28"/>
        </w:rPr>
        <w:t xml:space="preserve"> </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ab/>
        <w:t>Также результаты опроса показали, что по ряду взаимосвязанных вопросов,  входящих в один или  разные блоки показателей, представители  дают противоречивые ответы, что свидетельствует об отсутствии:</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 владения опрашиваемых полной информацией о ситуации на товарных рынках города Нижнего Новгорода,</w:t>
      </w:r>
    </w:p>
    <w:p w:rsidR="00644399" w:rsidRPr="00644399" w:rsidRDefault="00644399" w:rsidP="00834034">
      <w:pPr>
        <w:spacing w:after="0" w:line="240" w:lineRule="auto"/>
        <w:jc w:val="both"/>
        <w:rPr>
          <w:rFonts w:ascii="Times New Roman" w:hAnsi="Times New Roman"/>
          <w:sz w:val="28"/>
          <w:szCs w:val="28"/>
        </w:rPr>
      </w:pPr>
      <w:r w:rsidRPr="00644399">
        <w:rPr>
          <w:rFonts w:ascii="Times New Roman" w:hAnsi="Times New Roman"/>
          <w:sz w:val="28"/>
          <w:szCs w:val="28"/>
        </w:rPr>
        <w:t xml:space="preserve">- устойчивой позиции по рассматриваемым вопросам. </w:t>
      </w:r>
    </w:p>
    <w:p w:rsidR="00644399" w:rsidRPr="00644399" w:rsidRDefault="00644399" w:rsidP="00834034">
      <w:pPr>
        <w:spacing w:after="0" w:line="240" w:lineRule="auto"/>
        <w:ind w:firstLine="708"/>
        <w:jc w:val="both"/>
        <w:rPr>
          <w:rFonts w:ascii="Times New Roman" w:hAnsi="Times New Roman"/>
          <w:sz w:val="28"/>
          <w:szCs w:val="28"/>
        </w:rPr>
      </w:pPr>
      <w:r w:rsidRPr="00644399">
        <w:rPr>
          <w:rFonts w:ascii="Times New Roman" w:hAnsi="Times New Roman"/>
          <w:sz w:val="28"/>
          <w:szCs w:val="28"/>
        </w:rPr>
        <w:t xml:space="preserve">Необходимо проведение дополнительных социологических исследований с использованием широкого набора инструментариев (методов исследования: социологический опрос, </w:t>
      </w:r>
      <w:proofErr w:type="spellStart"/>
      <w:r w:rsidRPr="00644399">
        <w:rPr>
          <w:rFonts w:ascii="Times New Roman" w:hAnsi="Times New Roman"/>
          <w:sz w:val="28"/>
          <w:szCs w:val="28"/>
        </w:rPr>
        <w:t>фокус-группы</w:t>
      </w:r>
      <w:proofErr w:type="spellEnd"/>
      <w:r w:rsidRPr="00644399">
        <w:rPr>
          <w:rFonts w:ascii="Times New Roman" w:hAnsi="Times New Roman"/>
          <w:sz w:val="28"/>
          <w:szCs w:val="28"/>
        </w:rPr>
        <w:t xml:space="preserve">, интервьюирование, экспертное мнение и др.). </w:t>
      </w:r>
    </w:p>
    <w:p w:rsidR="00644399" w:rsidRPr="00644399" w:rsidRDefault="00644399" w:rsidP="00834034">
      <w:pPr>
        <w:spacing w:after="0" w:line="240" w:lineRule="auto"/>
        <w:ind w:firstLine="708"/>
        <w:jc w:val="both"/>
        <w:rPr>
          <w:rFonts w:ascii="Times New Roman" w:hAnsi="Times New Roman"/>
          <w:sz w:val="28"/>
          <w:szCs w:val="28"/>
        </w:rPr>
      </w:pPr>
      <w:r w:rsidRPr="00644399">
        <w:rPr>
          <w:rFonts w:ascii="Times New Roman" w:hAnsi="Times New Roman"/>
          <w:sz w:val="28"/>
          <w:szCs w:val="28"/>
        </w:rPr>
        <w:t xml:space="preserve">Необходим более тщательный отбор </w:t>
      </w:r>
      <w:proofErr w:type="spellStart"/>
      <w:r w:rsidRPr="00644399">
        <w:rPr>
          <w:rFonts w:ascii="Times New Roman" w:hAnsi="Times New Roman"/>
          <w:sz w:val="28"/>
          <w:szCs w:val="28"/>
        </w:rPr>
        <w:t>респондентных</w:t>
      </w:r>
      <w:proofErr w:type="spellEnd"/>
      <w:r w:rsidRPr="00644399">
        <w:rPr>
          <w:rFonts w:ascii="Times New Roman" w:hAnsi="Times New Roman"/>
          <w:sz w:val="28"/>
          <w:szCs w:val="28"/>
        </w:rPr>
        <w:t xml:space="preserve"> групп. </w:t>
      </w:r>
    </w:p>
    <w:p w:rsidR="00E55219" w:rsidRDefault="00E55219" w:rsidP="00834034">
      <w:pPr>
        <w:spacing w:after="0" w:line="240" w:lineRule="auto"/>
        <w:ind w:firstLine="709"/>
        <w:jc w:val="both"/>
        <w:rPr>
          <w:rFonts w:ascii="Times New Roman" w:hAnsi="Times New Roman"/>
          <w:sz w:val="28"/>
          <w:szCs w:val="28"/>
        </w:rPr>
      </w:pPr>
    </w:p>
    <w:p w:rsidR="00E6654E" w:rsidRPr="004B54F2" w:rsidRDefault="00E6654E" w:rsidP="00834034">
      <w:pPr>
        <w:autoSpaceDE w:val="0"/>
        <w:autoSpaceDN w:val="0"/>
        <w:adjustRightInd w:val="0"/>
        <w:spacing w:after="0" w:line="240" w:lineRule="auto"/>
        <w:ind w:firstLine="709"/>
        <w:jc w:val="both"/>
        <w:rPr>
          <w:rFonts w:ascii="Times New Roman" w:hAnsi="Times New Roman"/>
          <w:b/>
          <w:sz w:val="32"/>
          <w:szCs w:val="32"/>
        </w:rPr>
      </w:pPr>
      <w:r w:rsidRPr="004B54F2">
        <w:rPr>
          <w:rFonts w:ascii="TimesNewRomanPSMT" w:hAnsi="TimesNewRomanPSMT" w:cs="TimesNewRomanPSMT"/>
          <w:b/>
          <w:i/>
          <w:sz w:val="32"/>
          <w:szCs w:val="32"/>
          <w:lang w:eastAsia="en-US"/>
        </w:rPr>
        <w:t>2.</w:t>
      </w:r>
      <w:r w:rsidR="00E55219" w:rsidRPr="004B54F2">
        <w:rPr>
          <w:rFonts w:ascii="TimesNewRomanPSMT" w:hAnsi="TimesNewRomanPSMT" w:cs="TimesNewRomanPSMT"/>
          <w:b/>
          <w:i/>
          <w:sz w:val="32"/>
          <w:szCs w:val="32"/>
          <w:lang w:eastAsia="en-US"/>
        </w:rPr>
        <w:t>3</w:t>
      </w:r>
      <w:r w:rsidRPr="004B54F2">
        <w:rPr>
          <w:rFonts w:ascii="TimesNewRomanPSMT" w:hAnsi="TimesNewRomanPSMT" w:cs="TimesNewRomanPSMT"/>
          <w:b/>
          <w:i/>
          <w:sz w:val="32"/>
          <w:szCs w:val="32"/>
          <w:lang w:eastAsia="en-US"/>
        </w:rPr>
        <w:t xml:space="preserve">. </w:t>
      </w:r>
      <w:r w:rsidRPr="004B54F2">
        <w:rPr>
          <w:rFonts w:ascii="Times New Roman" w:hAnsi="Times New Roman"/>
          <w:b/>
          <w:i/>
          <w:sz w:val="32"/>
          <w:szCs w:val="32"/>
        </w:rPr>
        <w:t>Практика Нижегородского УФАС России по выявлению и пресечению нарушений Федерального закона «О защите конкуренции»</w:t>
      </w:r>
      <w:r w:rsidR="00BE32A3" w:rsidRPr="004B54F2">
        <w:rPr>
          <w:rFonts w:ascii="Times New Roman" w:hAnsi="Times New Roman"/>
          <w:b/>
          <w:i/>
          <w:sz w:val="32"/>
          <w:szCs w:val="32"/>
        </w:rPr>
        <w:t>.</w:t>
      </w:r>
    </w:p>
    <w:p w:rsidR="00E6654E" w:rsidRPr="00B56C82" w:rsidRDefault="00E6654E" w:rsidP="00834034">
      <w:pPr>
        <w:autoSpaceDE w:val="0"/>
        <w:autoSpaceDN w:val="0"/>
        <w:adjustRightInd w:val="0"/>
        <w:spacing w:after="0" w:line="240" w:lineRule="auto"/>
        <w:jc w:val="center"/>
        <w:rPr>
          <w:rFonts w:ascii="Times New Roman" w:hAnsi="Times New Roman"/>
          <w:b/>
          <w:sz w:val="28"/>
          <w:szCs w:val="28"/>
        </w:rPr>
      </w:pPr>
    </w:p>
    <w:p w:rsidR="00E340C1" w:rsidRPr="00B56C82" w:rsidRDefault="00E340C1" w:rsidP="00834034">
      <w:pPr>
        <w:spacing w:after="0" w:line="240" w:lineRule="auto"/>
        <w:ind w:firstLine="540"/>
        <w:jc w:val="both"/>
        <w:rPr>
          <w:rFonts w:ascii="Times New Roman" w:hAnsi="Times New Roman"/>
          <w:sz w:val="28"/>
          <w:szCs w:val="28"/>
        </w:rPr>
      </w:pPr>
      <w:r w:rsidRPr="00B56C82">
        <w:rPr>
          <w:rFonts w:ascii="Times New Roman" w:hAnsi="Times New Roman"/>
          <w:sz w:val="28"/>
          <w:szCs w:val="28"/>
        </w:rPr>
        <w:t xml:space="preserve">В рамках осуществления </w:t>
      </w:r>
      <w:r w:rsidRPr="00B56C82">
        <w:rPr>
          <w:rFonts w:ascii="Times New Roman" w:hAnsi="Times New Roman"/>
          <w:color w:val="000000"/>
          <w:sz w:val="28"/>
          <w:szCs w:val="28"/>
        </w:rPr>
        <w:t>контроля за соблюдением антимонопольного законодательства</w:t>
      </w:r>
      <w:r w:rsidRPr="00B56C82">
        <w:rPr>
          <w:rFonts w:ascii="Times New Roman" w:hAnsi="Times New Roman"/>
          <w:sz w:val="28"/>
          <w:szCs w:val="28"/>
        </w:rPr>
        <w:t xml:space="preserve"> в 1 полугодии 2015 года  Нижегородским УФАС России рассмотрено 1118 заявлений о признаках нарушения Федерального закона «О </w:t>
      </w:r>
      <w:r w:rsidRPr="00B56C82">
        <w:rPr>
          <w:rFonts w:ascii="Times New Roman" w:hAnsi="Times New Roman"/>
          <w:sz w:val="28"/>
          <w:szCs w:val="28"/>
        </w:rPr>
        <w:lastRenderedPageBreak/>
        <w:t>защите конкуренции»</w:t>
      </w:r>
      <w:r>
        <w:rPr>
          <w:rFonts w:ascii="Times New Roman" w:hAnsi="Times New Roman"/>
          <w:sz w:val="28"/>
          <w:szCs w:val="28"/>
        </w:rPr>
        <w:t xml:space="preserve"> (в целом за 2014 год – 1418 заявлений)</w:t>
      </w:r>
      <w:r w:rsidRPr="00B56C82">
        <w:rPr>
          <w:rFonts w:ascii="Times New Roman" w:hAnsi="Times New Roman"/>
          <w:sz w:val="28"/>
          <w:szCs w:val="28"/>
        </w:rPr>
        <w:t>, выявлено 42 факта нарушений</w:t>
      </w:r>
      <w:r w:rsidR="0039633D">
        <w:rPr>
          <w:rFonts w:ascii="Times New Roman" w:hAnsi="Times New Roman"/>
          <w:sz w:val="28"/>
          <w:szCs w:val="28"/>
        </w:rPr>
        <w:t xml:space="preserve"> (в 2014 году – 149 фактов нарушений)</w:t>
      </w:r>
      <w:r w:rsidRPr="00B56C82">
        <w:rPr>
          <w:rFonts w:ascii="Times New Roman" w:hAnsi="Times New Roman"/>
          <w:sz w:val="28"/>
          <w:szCs w:val="28"/>
        </w:rPr>
        <w:t>.</w:t>
      </w:r>
    </w:p>
    <w:p w:rsidR="00467545" w:rsidRPr="00B56C82" w:rsidRDefault="00467545" w:rsidP="00834034">
      <w:pPr>
        <w:spacing w:after="0" w:line="240" w:lineRule="auto"/>
        <w:ind w:firstLine="540"/>
        <w:jc w:val="both"/>
        <w:rPr>
          <w:rFonts w:ascii="Times New Roman" w:hAnsi="Times New Roman"/>
          <w:sz w:val="28"/>
          <w:szCs w:val="28"/>
        </w:rPr>
      </w:pPr>
      <w:r w:rsidRPr="00B56C82">
        <w:rPr>
          <w:rFonts w:ascii="Times New Roman" w:hAnsi="Times New Roman"/>
          <w:sz w:val="28"/>
          <w:szCs w:val="28"/>
        </w:rPr>
        <w:t xml:space="preserve">Основное количество заявлений (в процентном соотношении от общего количества заявлений) </w:t>
      </w:r>
      <w:r w:rsidR="00B61D4B">
        <w:rPr>
          <w:rFonts w:ascii="Times New Roman" w:hAnsi="Times New Roman"/>
          <w:sz w:val="28"/>
          <w:szCs w:val="28"/>
        </w:rPr>
        <w:t xml:space="preserve">в 1 полугодии 2015 года </w:t>
      </w:r>
      <w:r w:rsidRPr="00B56C82">
        <w:rPr>
          <w:rFonts w:ascii="Times New Roman" w:hAnsi="Times New Roman"/>
          <w:sz w:val="28"/>
          <w:szCs w:val="28"/>
        </w:rPr>
        <w:t xml:space="preserve">поступило о признаках нарушения антимонопольного законодательства в следующих сферах деятельности: </w:t>
      </w:r>
    </w:p>
    <w:p w:rsidR="00467545" w:rsidRPr="00B56C82" w:rsidRDefault="00467545" w:rsidP="00834034">
      <w:pPr>
        <w:numPr>
          <w:ilvl w:val="0"/>
          <w:numId w:val="17"/>
        </w:numPr>
        <w:spacing w:after="0" w:line="240" w:lineRule="auto"/>
        <w:jc w:val="both"/>
        <w:rPr>
          <w:rFonts w:ascii="Times New Roman" w:hAnsi="Times New Roman"/>
          <w:sz w:val="28"/>
          <w:szCs w:val="28"/>
        </w:rPr>
      </w:pPr>
      <w:r w:rsidRPr="00B56C82">
        <w:rPr>
          <w:rFonts w:ascii="Times New Roman" w:hAnsi="Times New Roman"/>
          <w:sz w:val="28"/>
          <w:szCs w:val="28"/>
        </w:rPr>
        <w:t>Теплоснабжение - 23%</w:t>
      </w:r>
      <w:r w:rsidR="00B61D4B">
        <w:rPr>
          <w:rFonts w:ascii="Times New Roman" w:hAnsi="Times New Roman"/>
          <w:sz w:val="28"/>
          <w:szCs w:val="28"/>
        </w:rPr>
        <w:t>;</w:t>
      </w:r>
    </w:p>
    <w:p w:rsidR="00467545" w:rsidRPr="00B56C82" w:rsidRDefault="003F7235" w:rsidP="00834034">
      <w:pPr>
        <w:numPr>
          <w:ilvl w:val="0"/>
          <w:numId w:val="17"/>
        </w:numPr>
        <w:spacing w:after="0" w:line="240" w:lineRule="auto"/>
        <w:jc w:val="both"/>
        <w:rPr>
          <w:rFonts w:ascii="Times New Roman" w:hAnsi="Times New Roman"/>
          <w:sz w:val="28"/>
          <w:szCs w:val="28"/>
        </w:rPr>
      </w:pPr>
      <w:r w:rsidRPr="00B56C82">
        <w:rPr>
          <w:rFonts w:ascii="Times New Roman" w:hAnsi="Times New Roman"/>
          <w:sz w:val="28"/>
          <w:szCs w:val="28"/>
        </w:rPr>
        <w:t>Торговля, общественное питание, бытовое обслуживание 13%</w:t>
      </w:r>
      <w:r w:rsidR="00B61D4B">
        <w:rPr>
          <w:rFonts w:ascii="Times New Roman" w:hAnsi="Times New Roman"/>
          <w:sz w:val="28"/>
          <w:szCs w:val="28"/>
        </w:rPr>
        <w:t>;</w:t>
      </w:r>
      <w:r w:rsidR="00467545" w:rsidRPr="00B56C82">
        <w:rPr>
          <w:rFonts w:ascii="Times New Roman" w:hAnsi="Times New Roman"/>
          <w:sz w:val="28"/>
          <w:szCs w:val="28"/>
        </w:rPr>
        <w:t xml:space="preserve"> </w:t>
      </w:r>
    </w:p>
    <w:p w:rsidR="00467545" w:rsidRDefault="003F7235" w:rsidP="00834034">
      <w:pPr>
        <w:numPr>
          <w:ilvl w:val="0"/>
          <w:numId w:val="17"/>
        </w:numPr>
        <w:spacing w:after="0" w:line="240" w:lineRule="auto"/>
        <w:jc w:val="both"/>
        <w:rPr>
          <w:rFonts w:ascii="Times New Roman" w:hAnsi="Times New Roman"/>
          <w:sz w:val="28"/>
          <w:szCs w:val="28"/>
        </w:rPr>
      </w:pPr>
      <w:r w:rsidRPr="00B56C82">
        <w:rPr>
          <w:rFonts w:ascii="Times New Roman" w:hAnsi="Times New Roman"/>
          <w:sz w:val="28"/>
          <w:szCs w:val="28"/>
        </w:rPr>
        <w:t>Электроснабжение  - 10%</w:t>
      </w:r>
      <w:r w:rsidR="00467545" w:rsidRPr="00B56C82">
        <w:rPr>
          <w:rFonts w:ascii="Times New Roman" w:hAnsi="Times New Roman"/>
          <w:sz w:val="28"/>
          <w:szCs w:val="28"/>
        </w:rPr>
        <w:t>.</w:t>
      </w:r>
    </w:p>
    <w:p w:rsidR="00447569" w:rsidRDefault="00447569" w:rsidP="00834034">
      <w:pPr>
        <w:spacing w:after="0" w:line="240" w:lineRule="auto"/>
        <w:jc w:val="both"/>
        <w:rPr>
          <w:rFonts w:ascii="Times New Roman" w:hAnsi="Times New Roman"/>
          <w:sz w:val="28"/>
          <w:szCs w:val="28"/>
        </w:rPr>
      </w:pPr>
    </w:p>
    <w:p w:rsidR="00467545" w:rsidRDefault="00467545" w:rsidP="00834034">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сравнения в 2014 году </w:t>
      </w:r>
      <w:r w:rsidR="000A6826">
        <w:rPr>
          <w:rFonts w:ascii="Times New Roman" w:hAnsi="Times New Roman"/>
          <w:sz w:val="28"/>
          <w:szCs w:val="28"/>
        </w:rPr>
        <w:t xml:space="preserve">наибольше число заявлений поступило </w:t>
      </w:r>
      <w:r w:rsidR="00DB5D9D" w:rsidRPr="00B56C82">
        <w:rPr>
          <w:rFonts w:ascii="Times New Roman" w:hAnsi="Times New Roman"/>
          <w:sz w:val="28"/>
          <w:szCs w:val="28"/>
        </w:rPr>
        <w:t>о признаках нарушения антимонопольного законодательства</w:t>
      </w:r>
      <w:r w:rsidR="00DB5D9D">
        <w:rPr>
          <w:rFonts w:ascii="Times New Roman" w:hAnsi="Times New Roman"/>
          <w:sz w:val="28"/>
          <w:szCs w:val="28"/>
        </w:rPr>
        <w:t xml:space="preserve"> в</w:t>
      </w:r>
      <w:r w:rsidR="000A6826">
        <w:rPr>
          <w:rFonts w:ascii="Times New Roman" w:hAnsi="Times New Roman"/>
          <w:sz w:val="28"/>
          <w:szCs w:val="28"/>
        </w:rPr>
        <w:t xml:space="preserve"> следующи</w:t>
      </w:r>
      <w:r w:rsidR="00DB5D9D">
        <w:rPr>
          <w:rFonts w:ascii="Times New Roman" w:hAnsi="Times New Roman"/>
          <w:sz w:val="28"/>
          <w:szCs w:val="28"/>
        </w:rPr>
        <w:t>х</w:t>
      </w:r>
      <w:r w:rsidR="000A6826">
        <w:rPr>
          <w:rFonts w:ascii="Times New Roman" w:hAnsi="Times New Roman"/>
          <w:sz w:val="28"/>
          <w:szCs w:val="28"/>
        </w:rPr>
        <w:t xml:space="preserve"> </w:t>
      </w:r>
      <w:r w:rsidR="00B61D4B">
        <w:rPr>
          <w:rFonts w:ascii="Times New Roman" w:hAnsi="Times New Roman"/>
          <w:sz w:val="28"/>
          <w:szCs w:val="28"/>
        </w:rPr>
        <w:t>сфера</w:t>
      </w:r>
      <w:r w:rsidR="00DB5D9D">
        <w:rPr>
          <w:rFonts w:ascii="Times New Roman" w:hAnsi="Times New Roman"/>
          <w:sz w:val="28"/>
          <w:szCs w:val="28"/>
        </w:rPr>
        <w:t>х</w:t>
      </w:r>
      <w:r w:rsidR="00B61D4B">
        <w:rPr>
          <w:rFonts w:ascii="Times New Roman" w:hAnsi="Times New Roman"/>
          <w:sz w:val="28"/>
          <w:szCs w:val="28"/>
        </w:rPr>
        <w:t xml:space="preserve"> деятельности</w:t>
      </w:r>
      <w:r w:rsidR="000A6826">
        <w:rPr>
          <w:rFonts w:ascii="Times New Roman" w:hAnsi="Times New Roman"/>
          <w:sz w:val="28"/>
          <w:szCs w:val="28"/>
        </w:rPr>
        <w:t>:</w:t>
      </w:r>
    </w:p>
    <w:p w:rsidR="000A6826" w:rsidRPr="00B56C82" w:rsidRDefault="000A6826" w:rsidP="00834034">
      <w:pPr>
        <w:numPr>
          <w:ilvl w:val="0"/>
          <w:numId w:val="13"/>
        </w:numPr>
        <w:spacing w:after="0" w:line="240" w:lineRule="auto"/>
        <w:ind w:left="714" w:hanging="357"/>
        <w:jc w:val="both"/>
        <w:rPr>
          <w:rFonts w:ascii="Times New Roman" w:hAnsi="Times New Roman"/>
          <w:sz w:val="28"/>
          <w:szCs w:val="28"/>
        </w:rPr>
      </w:pPr>
      <w:r w:rsidRPr="00B56C82">
        <w:rPr>
          <w:rFonts w:ascii="Times New Roman" w:hAnsi="Times New Roman"/>
          <w:sz w:val="28"/>
          <w:szCs w:val="28"/>
        </w:rPr>
        <w:t xml:space="preserve">Электроснабжение  - 28% (в 2013 году – 41%) </w:t>
      </w:r>
    </w:p>
    <w:p w:rsidR="000A6826" w:rsidRPr="00B56C82" w:rsidRDefault="000A6826" w:rsidP="00834034">
      <w:pPr>
        <w:numPr>
          <w:ilvl w:val="0"/>
          <w:numId w:val="13"/>
        </w:numPr>
        <w:spacing w:after="0" w:line="240" w:lineRule="auto"/>
        <w:ind w:left="714" w:hanging="357"/>
        <w:jc w:val="both"/>
        <w:rPr>
          <w:rFonts w:ascii="Times New Roman" w:hAnsi="Times New Roman"/>
          <w:sz w:val="28"/>
          <w:szCs w:val="28"/>
        </w:rPr>
      </w:pPr>
      <w:r w:rsidRPr="00B56C82">
        <w:rPr>
          <w:rFonts w:ascii="Times New Roman" w:hAnsi="Times New Roman"/>
          <w:sz w:val="28"/>
          <w:szCs w:val="28"/>
        </w:rPr>
        <w:t>Жилищно-коммунальное хозяйство 15% (в 2013 году – 17%)</w:t>
      </w:r>
    </w:p>
    <w:p w:rsidR="000A6826" w:rsidRPr="00B56C82" w:rsidRDefault="000A6826" w:rsidP="00834034">
      <w:pPr>
        <w:numPr>
          <w:ilvl w:val="0"/>
          <w:numId w:val="13"/>
        </w:numPr>
        <w:spacing w:after="0" w:line="240" w:lineRule="auto"/>
        <w:ind w:left="714" w:hanging="357"/>
        <w:jc w:val="both"/>
        <w:rPr>
          <w:rFonts w:ascii="Times New Roman" w:hAnsi="Times New Roman"/>
          <w:sz w:val="28"/>
          <w:szCs w:val="28"/>
        </w:rPr>
      </w:pPr>
      <w:r w:rsidRPr="00B56C82">
        <w:rPr>
          <w:rFonts w:ascii="Times New Roman" w:hAnsi="Times New Roman"/>
          <w:sz w:val="28"/>
          <w:szCs w:val="28"/>
        </w:rPr>
        <w:t>Газ 12% (в 2013 году – 5%)</w:t>
      </w:r>
    </w:p>
    <w:p w:rsidR="000A6826" w:rsidRPr="00B56C82" w:rsidRDefault="000A6826" w:rsidP="00834034">
      <w:pPr>
        <w:numPr>
          <w:ilvl w:val="0"/>
          <w:numId w:val="13"/>
        </w:numPr>
        <w:spacing w:after="0" w:line="240" w:lineRule="auto"/>
        <w:ind w:left="714" w:hanging="357"/>
        <w:jc w:val="both"/>
        <w:rPr>
          <w:rFonts w:ascii="Times New Roman" w:hAnsi="Times New Roman"/>
          <w:sz w:val="28"/>
          <w:szCs w:val="28"/>
        </w:rPr>
      </w:pPr>
      <w:r w:rsidRPr="00B56C82">
        <w:rPr>
          <w:rFonts w:ascii="Times New Roman" w:hAnsi="Times New Roman"/>
          <w:sz w:val="28"/>
          <w:szCs w:val="28"/>
        </w:rPr>
        <w:t>Торговля, общественное питание, бытовое обслуживание 10% (в 2013 году – 8%)</w:t>
      </w:r>
      <w:r w:rsidR="00BE32A3">
        <w:rPr>
          <w:rFonts w:ascii="Times New Roman" w:hAnsi="Times New Roman"/>
          <w:sz w:val="28"/>
          <w:szCs w:val="28"/>
        </w:rPr>
        <w:t>.</w:t>
      </w:r>
    </w:p>
    <w:p w:rsidR="000A6826" w:rsidRPr="00B56C82" w:rsidRDefault="000A6826" w:rsidP="00834034">
      <w:pPr>
        <w:spacing w:after="0" w:line="240" w:lineRule="auto"/>
        <w:jc w:val="both"/>
        <w:rPr>
          <w:rFonts w:ascii="Times New Roman" w:hAnsi="Times New Roman"/>
          <w:sz w:val="28"/>
          <w:szCs w:val="28"/>
        </w:rPr>
      </w:pPr>
    </w:p>
    <w:p w:rsidR="00467545" w:rsidRPr="00B56C82" w:rsidRDefault="00467545" w:rsidP="00834034">
      <w:pPr>
        <w:spacing w:after="0" w:line="240" w:lineRule="auto"/>
        <w:ind w:firstLine="540"/>
        <w:jc w:val="both"/>
        <w:rPr>
          <w:rFonts w:ascii="Times New Roman" w:hAnsi="Times New Roman"/>
          <w:sz w:val="28"/>
          <w:szCs w:val="28"/>
        </w:rPr>
      </w:pPr>
      <w:r w:rsidRPr="00B56C82">
        <w:rPr>
          <w:rFonts w:ascii="Times New Roman" w:hAnsi="Times New Roman"/>
          <w:sz w:val="28"/>
          <w:szCs w:val="28"/>
        </w:rPr>
        <w:t xml:space="preserve">Нижегородским УФАС России </w:t>
      </w:r>
      <w:r w:rsidR="00B61D4B">
        <w:rPr>
          <w:rFonts w:ascii="Times New Roman" w:hAnsi="Times New Roman"/>
          <w:sz w:val="28"/>
          <w:szCs w:val="28"/>
        </w:rPr>
        <w:t xml:space="preserve">в 1 полугодии 2015 года </w:t>
      </w:r>
      <w:r w:rsidRPr="00B56C82">
        <w:rPr>
          <w:rFonts w:ascii="Times New Roman" w:hAnsi="Times New Roman"/>
          <w:sz w:val="28"/>
          <w:szCs w:val="28"/>
        </w:rPr>
        <w:t>выявлено наибольшее количество нарушений антимонопольного законодательства (в процентном соотношении от общего количества выявленных нарушений) в следующих сферах деятельности:</w:t>
      </w:r>
    </w:p>
    <w:p w:rsidR="00467545" w:rsidRPr="00B56C82" w:rsidRDefault="00467545" w:rsidP="00834034">
      <w:pPr>
        <w:numPr>
          <w:ilvl w:val="0"/>
          <w:numId w:val="16"/>
        </w:numPr>
        <w:spacing w:after="0" w:line="240" w:lineRule="auto"/>
        <w:jc w:val="both"/>
        <w:rPr>
          <w:rFonts w:ascii="Times New Roman" w:hAnsi="Times New Roman"/>
          <w:sz w:val="28"/>
          <w:szCs w:val="28"/>
        </w:rPr>
      </w:pPr>
      <w:r w:rsidRPr="00B56C82">
        <w:rPr>
          <w:rFonts w:ascii="Times New Roman" w:hAnsi="Times New Roman"/>
          <w:sz w:val="28"/>
          <w:szCs w:val="28"/>
        </w:rPr>
        <w:t>Электроснабжение  -  35%</w:t>
      </w:r>
      <w:r w:rsidR="0039633D">
        <w:rPr>
          <w:rFonts w:ascii="Times New Roman" w:hAnsi="Times New Roman"/>
          <w:sz w:val="28"/>
          <w:szCs w:val="28"/>
        </w:rPr>
        <w:t xml:space="preserve"> (в 2014 году – 23%)</w:t>
      </w:r>
      <w:r w:rsidR="00B61D4B">
        <w:rPr>
          <w:rFonts w:ascii="Times New Roman" w:hAnsi="Times New Roman"/>
          <w:sz w:val="28"/>
          <w:szCs w:val="28"/>
        </w:rPr>
        <w:t>;</w:t>
      </w:r>
    </w:p>
    <w:p w:rsidR="00467545" w:rsidRPr="00B56C82" w:rsidRDefault="00467545" w:rsidP="00834034">
      <w:pPr>
        <w:numPr>
          <w:ilvl w:val="0"/>
          <w:numId w:val="16"/>
        </w:numPr>
        <w:spacing w:after="0" w:line="240" w:lineRule="auto"/>
        <w:jc w:val="both"/>
        <w:rPr>
          <w:rFonts w:ascii="Times New Roman" w:hAnsi="Times New Roman"/>
          <w:sz w:val="28"/>
          <w:szCs w:val="28"/>
        </w:rPr>
      </w:pPr>
      <w:r w:rsidRPr="00B56C82">
        <w:rPr>
          <w:rFonts w:ascii="Times New Roman" w:hAnsi="Times New Roman"/>
          <w:sz w:val="28"/>
          <w:szCs w:val="28"/>
        </w:rPr>
        <w:t xml:space="preserve">Водоснабжение и водоотведение </w:t>
      </w:r>
      <w:r w:rsidR="00B61D4B">
        <w:rPr>
          <w:rFonts w:ascii="Times New Roman" w:hAnsi="Times New Roman"/>
          <w:sz w:val="28"/>
          <w:szCs w:val="28"/>
        </w:rPr>
        <w:t>-</w:t>
      </w:r>
      <w:r w:rsidRPr="00B56C82">
        <w:rPr>
          <w:rFonts w:ascii="Times New Roman" w:hAnsi="Times New Roman"/>
          <w:sz w:val="28"/>
          <w:szCs w:val="28"/>
        </w:rPr>
        <w:t xml:space="preserve"> 15%</w:t>
      </w:r>
      <w:r w:rsidR="0039633D">
        <w:rPr>
          <w:rFonts w:ascii="Times New Roman" w:hAnsi="Times New Roman"/>
          <w:sz w:val="28"/>
          <w:szCs w:val="28"/>
        </w:rPr>
        <w:t>(в 2014 году – 4%);</w:t>
      </w:r>
      <w:r w:rsidRPr="00B56C82">
        <w:rPr>
          <w:rFonts w:ascii="Times New Roman" w:hAnsi="Times New Roman"/>
          <w:sz w:val="28"/>
          <w:szCs w:val="28"/>
        </w:rPr>
        <w:t xml:space="preserve"> </w:t>
      </w:r>
    </w:p>
    <w:p w:rsidR="00467545" w:rsidRPr="00B56C82" w:rsidRDefault="00467545" w:rsidP="00834034">
      <w:pPr>
        <w:numPr>
          <w:ilvl w:val="0"/>
          <w:numId w:val="16"/>
        </w:numPr>
        <w:spacing w:after="0" w:line="240" w:lineRule="auto"/>
        <w:jc w:val="both"/>
        <w:rPr>
          <w:rFonts w:ascii="Times New Roman" w:hAnsi="Times New Roman"/>
          <w:sz w:val="28"/>
          <w:szCs w:val="28"/>
        </w:rPr>
      </w:pPr>
      <w:r w:rsidRPr="00B56C82">
        <w:rPr>
          <w:rFonts w:ascii="Times New Roman" w:hAnsi="Times New Roman"/>
          <w:sz w:val="28"/>
          <w:szCs w:val="28"/>
        </w:rPr>
        <w:t xml:space="preserve">Автомобильный транспорт </w:t>
      </w:r>
      <w:r w:rsidR="00B61D4B">
        <w:rPr>
          <w:rFonts w:ascii="Times New Roman" w:hAnsi="Times New Roman"/>
          <w:sz w:val="28"/>
          <w:szCs w:val="28"/>
        </w:rPr>
        <w:t>-</w:t>
      </w:r>
      <w:r w:rsidRPr="00B56C82">
        <w:rPr>
          <w:rFonts w:ascii="Times New Roman" w:hAnsi="Times New Roman"/>
          <w:sz w:val="28"/>
          <w:szCs w:val="28"/>
        </w:rPr>
        <w:t xml:space="preserve"> 15%</w:t>
      </w:r>
      <w:r w:rsidR="0039633D">
        <w:rPr>
          <w:rFonts w:ascii="Times New Roman" w:hAnsi="Times New Roman"/>
          <w:sz w:val="28"/>
          <w:szCs w:val="28"/>
        </w:rPr>
        <w:t>(в 2014 году – 15%);</w:t>
      </w:r>
      <w:r w:rsidRPr="00B56C82">
        <w:rPr>
          <w:rFonts w:ascii="Times New Roman" w:hAnsi="Times New Roman"/>
          <w:sz w:val="28"/>
          <w:szCs w:val="28"/>
        </w:rPr>
        <w:t xml:space="preserve"> </w:t>
      </w:r>
    </w:p>
    <w:p w:rsidR="00467545" w:rsidRPr="00B56C82" w:rsidRDefault="00467545" w:rsidP="00834034">
      <w:pPr>
        <w:numPr>
          <w:ilvl w:val="0"/>
          <w:numId w:val="16"/>
        </w:numPr>
        <w:spacing w:after="0" w:line="240" w:lineRule="auto"/>
        <w:jc w:val="both"/>
        <w:rPr>
          <w:rFonts w:ascii="Times New Roman" w:hAnsi="Times New Roman"/>
          <w:sz w:val="28"/>
          <w:szCs w:val="28"/>
        </w:rPr>
      </w:pPr>
      <w:r w:rsidRPr="00B56C82">
        <w:rPr>
          <w:rFonts w:ascii="Times New Roman" w:hAnsi="Times New Roman"/>
          <w:sz w:val="28"/>
          <w:szCs w:val="28"/>
        </w:rPr>
        <w:t>Теплоснабжение -  10%</w:t>
      </w:r>
      <w:r w:rsidR="0039633D">
        <w:rPr>
          <w:rFonts w:ascii="Times New Roman" w:hAnsi="Times New Roman"/>
          <w:sz w:val="28"/>
          <w:szCs w:val="28"/>
        </w:rPr>
        <w:t xml:space="preserve"> (в 2014 году – 13%)</w:t>
      </w:r>
      <w:r w:rsidRPr="00B56C82">
        <w:rPr>
          <w:rFonts w:ascii="Times New Roman" w:hAnsi="Times New Roman"/>
          <w:sz w:val="28"/>
          <w:szCs w:val="28"/>
        </w:rPr>
        <w:t>.</w:t>
      </w:r>
    </w:p>
    <w:p w:rsidR="00BE32A3" w:rsidRDefault="00BE32A3" w:rsidP="00834034">
      <w:pPr>
        <w:spacing w:after="0" w:line="240" w:lineRule="auto"/>
        <w:ind w:firstLine="540"/>
        <w:jc w:val="both"/>
        <w:rPr>
          <w:rFonts w:ascii="Times New Roman" w:hAnsi="Times New Roman"/>
          <w:sz w:val="28"/>
          <w:szCs w:val="28"/>
        </w:rPr>
      </w:pPr>
    </w:p>
    <w:p w:rsidR="00467545" w:rsidRPr="00B56C82" w:rsidRDefault="00467545" w:rsidP="00834034">
      <w:pPr>
        <w:spacing w:after="0" w:line="240" w:lineRule="auto"/>
        <w:ind w:firstLine="540"/>
        <w:jc w:val="both"/>
        <w:rPr>
          <w:rFonts w:ascii="Times New Roman" w:hAnsi="Times New Roman"/>
          <w:sz w:val="28"/>
          <w:szCs w:val="28"/>
        </w:rPr>
      </w:pPr>
      <w:r w:rsidRPr="00B56C82">
        <w:rPr>
          <w:rFonts w:ascii="Times New Roman" w:hAnsi="Times New Roman"/>
          <w:sz w:val="28"/>
          <w:szCs w:val="28"/>
        </w:rPr>
        <w:t xml:space="preserve">Комиссией Нижегородского УФАС России за 1 полугодие 2015 года в отношении региональных и муниципальных органов власти и подведомственных им организаций вынесено 21 решение о нарушении антимонопольного законодательства </w:t>
      </w:r>
      <w:r w:rsidR="000F6053">
        <w:rPr>
          <w:rFonts w:ascii="Times New Roman" w:hAnsi="Times New Roman"/>
          <w:sz w:val="28"/>
          <w:szCs w:val="28"/>
        </w:rPr>
        <w:t xml:space="preserve">(в 2014 году – 90 решений) </w:t>
      </w:r>
      <w:r w:rsidRPr="00B56C82">
        <w:rPr>
          <w:rFonts w:ascii="Times New Roman" w:hAnsi="Times New Roman"/>
          <w:sz w:val="28"/>
          <w:szCs w:val="28"/>
        </w:rPr>
        <w:t>и выдано 194 предписания</w:t>
      </w:r>
      <w:r w:rsidR="000F6053">
        <w:rPr>
          <w:rFonts w:ascii="Times New Roman" w:hAnsi="Times New Roman"/>
          <w:sz w:val="28"/>
          <w:szCs w:val="28"/>
        </w:rPr>
        <w:t xml:space="preserve"> (в 2014 году – 142 предписания)</w:t>
      </w:r>
      <w:r w:rsidRPr="00B56C82">
        <w:rPr>
          <w:rFonts w:ascii="Times New Roman" w:hAnsi="Times New Roman"/>
          <w:sz w:val="28"/>
          <w:szCs w:val="28"/>
        </w:rPr>
        <w:t>.</w:t>
      </w:r>
    </w:p>
    <w:p w:rsidR="00467545" w:rsidRPr="00B56C82" w:rsidRDefault="00467545" w:rsidP="00834034">
      <w:pPr>
        <w:spacing w:after="0" w:line="240" w:lineRule="auto"/>
        <w:jc w:val="both"/>
        <w:rPr>
          <w:rFonts w:ascii="Times New Roman" w:hAnsi="Times New Roman"/>
          <w:sz w:val="28"/>
          <w:szCs w:val="28"/>
        </w:rPr>
      </w:pPr>
    </w:p>
    <w:p w:rsidR="00447569" w:rsidRDefault="00467545" w:rsidP="00834034">
      <w:pPr>
        <w:spacing w:after="0" w:line="240" w:lineRule="auto"/>
        <w:ind w:firstLine="540"/>
        <w:jc w:val="both"/>
        <w:rPr>
          <w:rFonts w:ascii="Times New Roman" w:hAnsi="Times New Roman"/>
          <w:sz w:val="28"/>
          <w:szCs w:val="28"/>
        </w:rPr>
      </w:pPr>
      <w:r w:rsidRPr="00B56C82">
        <w:rPr>
          <w:rFonts w:ascii="Times New Roman" w:hAnsi="Times New Roman"/>
          <w:sz w:val="28"/>
          <w:szCs w:val="28"/>
        </w:rPr>
        <w:t>Основные нарушения, выявленные антимонопольным органом в действиях органов власти</w:t>
      </w:r>
      <w:r w:rsidR="00447569">
        <w:rPr>
          <w:rFonts w:ascii="Times New Roman" w:hAnsi="Times New Roman"/>
          <w:sz w:val="28"/>
          <w:szCs w:val="28"/>
        </w:rPr>
        <w:t>:</w:t>
      </w:r>
    </w:p>
    <w:p w:rsidR="00447569" w:rsidRDefault="00467545" w:rsidP="00834034">
      <w:pPr>
        <w:numPr>
          <w:ilvl w:val="0"/>
          <w:numId w:val="18"/>
        </w:numPr>
        <w:spacing w:after="0" w:line="240" w:lineRule="auto"/>
        <w:ind w:left="0" w:firstLine="426"/>
        <w:jc w:val="both"/>
        <w:rPr>
          <w:rFonts w:ascii="Times New Roman" w:hAnsi="Times New Roman"/>
          <w:sz w:val="28"/>
          <w:szCs w:val="28"/>
        </w:rPr>
      </w:pPr>
      <w:r w:rsidRPr="00B56C82">
        <w:rPr>
          <w:rFonts w:ascii="Times New Roman" w:hAnsi="Times New Roman"/>
          <w:sz w:val="28"/>
          <w:szCs w:val="28"/>
        </w:rPr>
        <w:t>предоставлени</w:t>
      </w:r>
      <w:r w:rsidR="00447569">
        <w:rPr>
          <w:rFonts w:ascii="Times New Roman" w:hAnsi="Times New Roman"/>
          <w:sz w:val="28"/>
          <w:szCs w:val="28"/>
        </w:rPr>
        <w:t>е</w:t>
      </w:r>
      <w:r w:rsidRPr="00B56C82">
        <w:rPr>
          <w:rFonts w:ascii="Times New Roman" w:hAnsi="Times New Roman"/>
          <w:sz w:val="28"/>
          <w:szCs w:val="28"/>
        </w:rPr>
        <w:t xml:space="preserve"> муниципального имущества для размещения рекламы без торгов; </w:t>
      </w:r>
    </w:p>
    <w:p w:rsidR="00467545" w:rsidRPr="008B24D4" w:rsidRDefault="00467545" w:rsidP="00834034">
      <w:pPr>
        <w:numPr>
          <w:ilvl w:val="0"/>
          <w:numId w:val="18"/>
        </w:numPr>
        <w:spacing w:after="0" w:line="240" w:lineRule="auto"/>
        <w:ind w:left="0" w:firstLine="426"/>
        <w:jc w:val="both"/>
        <w:rPr>
          <w:rFonts w:ascii="Times New Roman" w:hAnsi="Times New Roman"/>
          <w:sz w:val="28"/>
          <w:szCs w:val="28"/>
        </w:rPr>
      </w:pPr>
      <w:r w:rsidRPr="00B56C82">
        <w:rPr>
          <w:rFonts w:ascii="Times New Roman" w:hAnsi="Times New Roman"/>
          <w:sz w:val="28"/>
          <w:szCs w:val="28"/>
        </w:rPr>
        <w:t>принятие нормативных актов, нарушающих требования Закона о рекламе при организации аукционов по предоставлению государственного и муниципального имущества.</w:t>
      </w:r>
    </w:p>
    <w:p w:rsidR="00E340C1" w:rsidRDefault="00E340C1" w:rsidP="00834034">
      <w:pPr>
        <w:spacing w:after="0" w:line="240" w:lineRule="auto"/>
        <w:ind w:firstLine="540"/>
        <w:jc w:val="both"/>
        <w:rPr>
          <w:rFonts w:ascii="Times New Roman" w:hAnsi="Times New Roman"/>
          <w:sz w:val="28"/>
          <w:szCs w:val="28"/>
        </w:rPr>
      </w:pPr>
    </w:p>
    <w:p w:rsidR="00E55219" w:rsidRPr="004B54F2" w:rsidRDefault="008037F1" w:rsidP="00834034">
      <w:pPr>
        <w:spacing w:after="0" w:line="240" w:lineRule="auto"/>
        <w:ind w:firstLine="709"/>
        <w:jc w:val="both"/>
        <w:rPr>
          <w:rFonts w:ascii="Times New Roman" w:hAnsi="Times New Roman"/>
          <w:b/>
          <w:i/>
          <w:sz w:val="32"/>
          <w:szCs w:val="32"/>
        </w:rPr>
      </w:pPr>
      <w:r w:rsidRPr="004B54F2">
        <w:rPr>
          <w:rFonts w:ascii="Times New Roman" w:hAnsi="Times New Roman"/>
          <w:b/>
          <w:i/>
          <w:sz w:val="32"/>
          <w:szCs w:val="32"/>
        </w:rPr>
        <w:lastRenderedPageBreak/>
        <w:t>2.4.</w:t>
      </w:r>
      <w:r w:rsidR="005945FC" w:rsidRPr="004B54F2">
        <w:rPr>
          <w:rFonts w:ascii="Times New Roman" w:hAnsi="Times New Roman"/>
          <w:b/>
          <w:i/>
          <w:sz w:val="32"/>
          <w:szCs w:val="32"/>
        </w:rPr>
        <w:t xml:space="preserve"> Оценка соблюдения и защиты прав и законных интересов субъектов предпринимательской деятельности </w:t>
      </w:r>
      <w:r w:rsidRPr="004B54F2">
        <w:rPr>
          <w:rFonts w:ascii="Times New Roman" w:hAnsi="Times New Roman"/>
          <w:b/>
          <w:i/>
          <w:sz w:val="32"/>
          <w:szCs w:val="32"/>
        </w:rPr>
        <w:t>Уполномоченн</w:t>
      </w:r>
      <w:r w:rsidR="005945FC" w:rsidRPr="004B54F2">
        <w:rPr>
          <w:rFonts w:ascii="Times New Roman" w:hAnsi="Times New Roman"/>
          <w:b/>
          <w:i/>
          <w:sz w:val="32"/>
          <w:szCs w:val="32"/>
        </w:rPr>
        <w:t>ым</w:t>
      </w:r>
      <w:r w:rsidRPr="004B54F2">
        <w:rPr>
          <w:rFonts w:ascii="Times New Roman" w:hAnsi="Times New Roman"/>
          <w:b/>
          <w:i/>
          <w:sz w:val="32"/>
          <w:szCs w:val="32"/>
        </w:rPr>
        <w:t xml:space="preserve"> по защите прав предпринимателей в Нижегородской области.</w:t>
      </w:r>
    </w:p>
    <w:p w:rsidR="005945FC" w:rsidRDefault="005945FC" w:rsidP="00834034">
      <w:pPr>
        <w:spacing w:after="0" w:line="240" w:lineRule="auto"/>
        <w:ind w:firstLine="709"/>
        <w:jc w:val="both"/>
        <w:rPr>
          <w:rFonts w:ascii="Times New Roman" w:hAnsi="Times New Roman"/>
          <w:sz w:val="28"/>
          <w:szCs w:val="28"/>
        </w:rPr>
      </w:pPr>
    </w:p>
    <w:p w:rsidR="005945FC" w:rsidRPr="00B56C82" w:rsidRDefault="005945FC" w:rsidP="00834034">
      <w:pPr>
        <w:spacing w:after="0" w:line="240" w:lineRule="auto"/>
        <w:ind w:firstLine="709"/>
        <w:jc w:val="both"/>
        <w:rPr>
          <w:rFonts w:ascii="Times New Roman" w:hAnsi="Times New Roman"/>
          <w:sz w:val="28"/>
          <w:szCs w:val="28"/>
        </w:rPr>
      </w:pPr>
      <w:r w:rsidRPr="00B56C82">
        <w:rPr>
          <w:rFonts w:ascii="Times New Roman" w:hAnsi="Times New Roman"/>
          <w:sz w:val="28"/>
          <w:szCs w:val="28"/>
        </w:rPr>
        <w:t xml:space="preserve">Всего за 2014 год в адрес Уполномоченного </w:t>
      </w:r>
      <w:r w:rsidR="00A65987">
        <w:rPr>
          <w:rFonts w:ascii="Times New Roman" w:hAnsi="Times New Roman"/>
          <w:sz w:val="28"/>
          <w:szCs w:val="28"/>
        </w:rPr>
        <w:t xml:space="preserve">по защите прав предпринимателей </w:t>
      </w:r>
      <w:r w:rsidRPr="00B56C82">
        <w:rPr>
          <w:rFonts w:ascii="Times New Roman" w:hAnsi="Times New Roman"/>
          <w:sz w:val="28"/>
          <w:szCs w:val="28"/>
        </w:rPr>
        <w:t>поступило 1070 жалоб (обращений) субъектов предпринимательской деятельности</w:t>
      </w:r>
      <w:r w:rsidR="00D532AA">
        <w:rPr>
          <w:rFonts w:ascii="Times New Roman" w:hAnsi="Times New Roman"/>
          <w:sz w:val="28"/>
          <w:szCs w:val="28"/>
        </w:rPr>
        <w:t>:</w:t>
      </w:r>
      <w:r w:rsidRPr="00B56C82">
        <w:rPr>
          <w:rFonts w:ascii="Times New Roman" w:hAnsi="Times New Roman"/>
          <w:sz w:val="28"/>
          <w:szCs w:val="28"/>
        </w:rPr>
        <w:t xml:space="preserve"> </w:t>
      </w:r>
      <w:r w:rsidR="00D532AA">
        <w:rPr>
          <w:rFonts w:ascii="Times New Roman" w:hAnsi="Times New Roman"/>
          <w:sz w:val="28"/>
          <w:szCs w:val="28"/>
        </w:rPr>
        <w:t>п</w:t>
      </w:r>
      <w:r w:rsidRPr="00B56C82">
        <w:rPr>
          <w:rFonts w:ascii="Times New Roman" w:hAnsi="Times New Roman"/>
          <w:sz w:val="28"/>
          <w:szCs w:val="28"/>
        </w:rPr>
        <w:t>роведено 726 устных консультаций</w:t>
      </w:r>
      <w:r w:rsidR="00D532AA">
        <w:rPr>
          <w:rFonts w:ascii="Times New Roman" w:hAnsi="Times New Roman"/>
          <w:sz w:val="28"/>
          <w:szCs w:val="28"/>
        </w:rPr>
        <w:t>,</w:t>
      </w:r>
      <w:r w:rsidRPr="00B56C82">
        <w:rPr>
          <w:rFonts w:ascii="Times New Roman" w:hAnsi="Times New Roman"/>
          <w:sz w:val="28"/>
          <w:szCs w:val="28"/>
        </w:rPr>
        <w:t xml:space="preserve"> </w:t>
      </w:r>
      <w:r w:rsidR="00D532AA">
        <w:rPr>
          <w:rFonts w:ascii="Times New Roman" w:hAnsi="Times New Roman"/>
          <w:sz w:val="28"/>
          <w:szCs w:val="28"/>
        </w:rPr>
        <w:t>р</w:t>
      </w:r>
      <w:r w:rsidRPr="00B56C82">
        <w:rPr>
          <w:rFonts w:ascii="Times New Roman" w:hAnsi="Times New Roman"/>
          <w:sz w:val="28"/>
          <w:szCs w:val="28"/>
        </w:rPr>
        <w:t xml:space="preserve">ассмотрено по существу 344 </w:t>
      </w:r>
      <w:r w:rsidR="00864BEC">
        <w:rPr>
          <w:rFonts w:ascii="Times New Roman" w:hAnsi="Times New Roman"/>
          <w:sz w:val="28"/>
          <w:szCs w:val="28"/>
        </w:rPr>
        <w:t xml:space="preserve">письменных </w:t>
      </w:r>
      <w:r w:rsidRPr="00B56C82">
        <w:rPr>
          <w:rFonts w:ascii="Times New Roman" w:hAnsi="Times New Roman"/>
          <w:sz w:val="28"/>
          <w:szCs w:val="28"/>
        </w:rPr>
        <w:t>обращения (жалобы) (</w:t>
      </w:r>
      <w:r w:rsidR="00864BEC">
        <w:rPr>
          <w:rFonts w:ascii="Times New Roman" w:hAnsi="Times New Roman"/>
          <w:sz w:val="28"/>
          <w:szCs w:val="28"/>
        </w:rPr>
        <w:t>из них 222 по городу Нижнему Новгороду</w:t>
      </w:r>
      <w:r w:rsidRPr="00B56C82">
        <w:rPr>
          <w:rFonts w:ascii="Times New Roman" w:hAnsi="Times New Roman"/>
          <w:sz w:val="28"/>
          <w:szCs w:val="28"/>
        </w:rPr>
        <w:t>).</w:t>
      </w:r>
    </w:p>
    <w:p w:rsidR="005945FC" w:rsidRDefault="005945FC" w:rsidP="00834034">
      <w:pPr>
        <w:spacing w:after="0" w:line="240" w:lineRule="auto"/>
        <w:ind w:firstLine="709"/>
        <w:jc w:val="both"/>
        <w:rPr>
          <w:rFonts w:ascii="Times New Roman" w:hAnsi="Times New Roman"/>
          <w:sz w:val="28"/>
          <w:szCs w:val="28"/>
        </w:rPr>
      </w:pPr>
      <w:r w:rsidRPr="00B56C82">
        <w:rPr>
          <w:rFonts w:ascii="Times New Roman" w:hAnsi="Times New Roman"/>
          <w:sz w:val="28"/>
          <w:szCs w:val="28"/>
        </w:rPr>
        <w:t xml:space="preserve">За 6 месяцев 2015 года Уполномоченным </w:t>
      </w:r>
      <w:r w:rsidR="0014020E">
        <w:rPr>
          <w:rFonts w:ascii="Times New Roman" w:hAnsi="Times New Roman"/>
          <w:sz w:val="28"/>
          <w:szCs w:val="28"/>
        </w:rPr>
        <w:t>по защите прав предпринимателей</w:t>
      </w:r>
      <w:r w:rsidR="0014020E" w:rsidRPr="00B56C82">
        <w:rPr>
          <w:rFonts w:ascii="Times New Roman" w:hAnsi="Times New Roman"/>
          <w:sz w:val="28"/>
          <w:szCs w:val="28"/>
        </w:rPr>
        <w:t xml:space="preserve"> </w:t>
      </w:r>
      <w:r w:rsidRPr="00B56C82">
        <w:rPr>
          <w:rFonts w:ascii="Times New Roman" w:hAnsi="Times New Roman"/>
          <w:sz w:val="28"/>
          <w:szCs w:val="28"/>
        </w:rPr>
        <w:t xml:space="preserve">рассмотрено по существу </w:t>
      </w:r>
      <w:r w:rsidR="00864BEC" w:rsidRPr="006B6E91">
        <w:rPr>
          <w:rFonts w:ascii="Times New Roman" w:hAnsi="Times New Roman"/>
          <w:sz w:val="28"/>
          <w:szCs w:val="28"/>
        </w:rPr>
        <w:t>59</w:t>
      </w:r>
      <w:r w:rsidRPr="006B6E91">
        <w:rPr>
          <w:rFonts w:ascii="Times New Roman" w:hAnsi="Times New Roman"/>
          <w:sz w:val="28"/>
          <w:szCs w:val="28"/>
        </w:rPr>
        <w:t xml:space="preserve"> обращени</w:t>
      </w:r>
      <w:r w:rsidR="00864BEC" w:rsidRPr="006B6E91">
        <w:rPr>
          <w:rFonts w:ascii="Times New Roman" w:hAnsi="Times New Roman"/>
          <w:sz w:val="28"/>
          <w:szCs w:val="28"/>
        </w:rPr>
        <w:t>й</w:t>
      </w:r>
      <w:r w:rsidRPr="006B6E91">
        <w:rPr>
          <w:rFonts w:ascii="Times New Roman" w:hAnsi="Times New Roman"/>
          <w:sz w:val="28"/>
          <w:szCs w:val="28"/>
        </w:rPr>
        <w:t xml:space="preserve"> (жалоб) (из них </w:t>
      </w:r>
      <w:r w:rsidR="00864BEC" w:rsidRPr="006B6E91">
        <w:rPr>
          <w:rFonts w:ascii="Times New Roman" w:hAnsi="Times New Roman"/>
          <w:sz w:val="28"/>
          <w:szCs w:val="28"/>
        </w:rPr>
        <w:t>38</w:t>
      </w:r>
      <w:r w:rsidRPr="006B6E91">
        <w:rPr>
          <w:rFonts w:ascii="Times New Roman" w:hAnsi="Times New Roman"/>
          <w:sz w:val="28"/>
          <w:szCs w:val="28"/>
        </w:rPr>
        <w:t xml:space="preserve"> п</w:t>
      </w:r>
      <w:r w:rsidRPr="00B56C82">
        <w:rPr>
          <w:rFonts w:ascii="Times New Roman" w:hAnsi="Times New Roman"/>
          <w:sz w:val="28"/>
          <w:szCs w:val="28"/>
        </w:rPr>
        <w:t>оступило от предпринимателей города Нижнего Новгорода).</w:t>
      </w:r>
      <w:r>
        <w:rPr>
          <w:rFonts w:ascii="Times New Roman" w:hAnsi="Times New Roman"/>
          <w:sz w:val="28"/>
          <w:szCs w:val="28"/>
        </w:rPr>
        <w:t xml:space="preserve"> </w:t>
      </w:r>
    </w:p>
    <w:p w:rsidR="00D532AA" w:rsidRPr="00D532AA" w:rsidRDefault="00D532AA" w:rsidP="00834034">
      <w:pPr>
        <w:spacing w:after="0" w:line="240" w:lineRule="auto"/>
        <w:ind w:right="-1" w:firstLine="709"/>
        <w:jc w:val="both"/>
        <w:rPr>
          <w:rFonts w:ascii="Times New Roman" w:hAnsi="Times New Roman"/>
          <w:sz w:val="28"/>
          <w:szCs w:val="28"/>
        </w:rPr>
      </w:pPr>
      <w:r w:rsidRPr="00D532AA">
        <w:rPr>
          <w:rFonts w:ascii="Times New Roman" w:hAnsi="Times New Roman"/>
          <w:sz w:val="28"/>
          <w:szCs w:val="28"/>
        </w:rPr>
        <w:t xml:space="preserve">Больше всего обращений за 2014 год </w:t>
      </w:r>
      <w:r>
        <w:rPr>
          <w:rFonts w:ascii="Times New Roman" w:hAnsi="Times New Roman"/>
          <w:sz w:val="28"/>
          <w:szCs w:val="28"/>
        </w:rPr>
        <w:t xml:space="preserve">и 1 полугодие 2015 года </w:t>
      </w:r>
      <w:r w:rsidRPr="00D532AA">
        <w:rPr>
          <w:rFonts w:ascii="Times New Roman" w:hAnsi="Times New Roman"/>
          <w:sz w:val="28"/>
          <w:szCs w:val="28"/>
        </w:rPr>
        <w:t>поступило по вопросам, связанным с функционированием сегмента малого и среднего бизнеса, а также по земельно-правовым и имущественным вопросам.</w:t>
      </w:r>
    </w:p>
    <w:p w:rsidR="005945FC" w:rsidRPr="00B56C82" w:rsidRDefault="00D532AA" w:rsidP="00834034">
      <w:pPr>
        <w:spacing w:after="0" w:line="240" w:lineRule="auto"/>
        <w:ind w:firstLine="709"/>
        <w:jc w:val="both"/>
        <w:rPr>
          <w:rFonts w:ascii="Times New Roman" w:hAnsi="Times New Roman"/>
          <w:sz w:val="28"/>
          <w:szCs w:val="28"/>
        </w:rPr>
      </w:pPr>
      <w:r>
        <w:rPr>
          <w:rFonts w:ascii="Times New Roman" w:hAnsi="Times New Roman"/>
          <w:sz w:val="28"/>
          <w:szCs w:val="28"/>
        </w:rPr>
        <w:t>С учетом</w:t>
      </w:r>
      <w:r w:rsidR="005945FC" w:rsidRPr="00B56C82">
        <w:rPr>
          <w:rFonts w:ascii="Times New Roman" w:hAnsi="Times New Roman"/>
          <w:sz w:val="28"/>
          <w:szCs w:val="28"/>
        </w:rPr>
        <w:t xml:space="preserve"> поступивших в 2014-2015 гг. обращений </w:t>
      </w:r>
      <w:r>
        <w:rPr>
          <w:rFonts w:ascii="Times New Roman" w:hAnsi="Times New Roman"/>
          <w:sz w:val="28"/>
          <w:szCs w:val="28"/>
        </w:rPr>
        <w:t>выделены следующие проблемы ведения бизнеса</w:t>
      </w:r>
      <w:r w:rsidR="005D611C">
        <w:rPr>
          <w:rFonts w:ascii="Times New Roman" w:hAnsi="Times New Roman"/>
          <w:sz w:val="28"/>
          <w:szCs w:val="28"/>
        </w:rPr>
        <w:t>,</w:t>
      </w:r>
      <w:r>
        <w:rPr>
          <w:rFonts w:ascii="Times New Roman" w:hAnsi="Times New Roman"/>
          <w:sz w:val="28"/>
          <w:szCs w:val="28"/>
        </w:rPr>
        <w:t xml:space="preserve"> в том числе на территории города Нижнего Новгорода</w:t>
      </w:r>
      <w:r w:rsidR="005945FC" w:rsidRPr="00B56C82">
        <w:rPr>
          <w:rFonts w:ascii="Times New Roman" w:hAnsi="Times New Roman"/>
          <w:sz w:val="28"/>
          <w:szCs w:val="28"/>
        </w:rPr>
        <w:t>:</w:t>
      </w:r>
    </w:p>
    <w:p w:rsidR="005945FC" w:rsidRDefault="005945FC" w:rsidP="00834034">
      <w:pPr>
        <w:spacing w:after="0" w:line="240" w:lineRule="auto"/>
        <w:ind w:firstLine="709"/>
        <w:jc w:val="both"/>
        <w:rPr>
          <w:rFonts w:ascii="Times New Roman" w:hAnsi="Times New Roman"/>
          <w:sz w:val="28"/>
          <w:szCs w:val="28"/>
        </w:rPr>
      </w:pP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r w:rsidRPr="00B56C82">
        <w:rPr>
          <w:rFonts w:ascii="Times New Roman" w:hAnsi="Times New Roman"/>
          <w:sz w:val="28"/>
          <w:szCs w:val="28"/>
        </w:rPr>
        <w:t>1. В сфере малого и среднего бизнеса:</w:t>
      </w:r>
    </w:p>
    <w:p w:rsidR="005945FC" w:rsidRPr="00B56C82" w:rsidRDefault="005945FC" w:rsidP="00834034">
      <w:pPr>
        <w:numPr>
          <w:ilvl w:val="0"/>
          <w:numId w:val="19"/>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нарушение договорных обязательств;</w:t>
      </w:r>
    </w:p>
    <w:p w:rsidR="005945FC" w:rsidRPr="00B56C82" w:rsidRDefault="005945FC" w:rsidP="00834034">
      <w:pPr>
        <w:numPr>
          <w:ilvl w:val="0"/>
          <w:numId w:val="19"/>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понуждение к получению документов в соответствии с законодательством о стандартизации, сертификации;</w:t>
      </w:r>
    </w:p>
    <w:p w:rsidR="005945FC" w:rsidRPr="00B56C82" w:rsidRDefault="005945FC" w:rsidP="00834034">
      <w:pPr>
        <w:numPr>
          <w:ilvl w:val="0"/>
          <w:numId w:val="19"/>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отказ в предоставлении мер государственной поддержки;</w:t>
      </w:r>
    </w:p>
    <w:p w:rsidR="005945FC" w:rsidRPr="00B56C82" w:rsidRDefault="005945FC" w:rsidP="00834034">
      <w:pPr>
        <w:numPr>
          <w:ilvl w:val="0"/>
          <w:numId w:val="19"/>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проверки субъектов малого предпринимательства, получивших меры государственной поддержки, органами полиции;</w:t>
      </w:r>
    </w:p>
    <w:p w:rsidR="005945FC" w:rsidRPr="00B56C82" w:rsidRDefault="005945FC" w:rsidP="00834034">
      <w:pPr>
        <w:numPr>
          <w:ilvl w:val="0"/>
          <w:numId w:val="19"/>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нарушения при проведении проверок контрольно-надзорными органами.</w:t>
      </w: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r w:rsidRPr="00B56C82">
        <w:rPr>
          <w:rFonts w:ascii="Times New Roman" w:hAnsi="Times New Roman"/>
          <w:sz w:val="28"/>
          <w:szCs w:val="28"/>
        </w:rPr>
        <w:t>2.В сфере строительства и ЖКХ:</w:t>
      </w:r>
    </w:p>
    <w:p w:rsidR="005945FC" w:rsidRPr="00B56C82" w:rsidRDefault="005945FC" w:rsidP="00834034">
      <w:pPr>
        <w:numPr>
          <w:ilvl w:val="0"/>
          <w:numId w:val="20"/>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незаконная установка ограждений, преграждающих доступ к нежилым помещениям, принадлежащим субъектам предпринимательской деятельности;</w:t>
      </w:r>
    </w:p>
    <w:p w:rsidR="005945FC" w:rsidRPr="00B56C82" w:rsidRDefault="005945FC" w:rsidP="00834034">
      <w:pPr>
        <w:numPr>
          <w:ilvl w:val="0"/>
          <w:numId w:val="20"/>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неисполнение договорных обязательств по оплате строительных работ;</w:t>
      </w:r>
    </w:p>
    <w:p w:rsidR="005945FC" w:rsidRPr="00B56C82" w:rsidRDefault="005945FC" w:rsidP="00834034">
      <w:pPr>
        <w:numPr>
          <w:ilvl w:val="0"/>
          <w:numId w:val="20"/>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возмещение стоимости капитального ремонта нежилых помещений;</w:t>
      </w:r>
    </w:p>
    <w:p w:rsidR="005945FC" w:rsidRPr="00B56C82" w:rsidRDefault="005945FC" w:rsidP="00834034">
      <w:pPr>
        <w:numPr>
          <w:ilvl w:val="0"/>
          <w:numId w:val="20"/>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 xml:space="preserve">уклонение </w:t>
      </w:r>
      <w:proofErr w:type="spellStart"/>
      <w:r w:rsidRPr="00B56C82">
        <w:rPr>
          <w:rFonts w:ascii="Times New Roman" w:hAnsi="Times New Roman"/>
          <w:sz w:val="28"/>
          <w:szCs w:val="28"/>
        </w:rPr>
        <w:t>домоуправляющей</w:t>
      </w:r>
      <w:proofErr w:type="spellEnd"/>
      <w:r w:rsidRPr="00B56C82">
        <w:rPr>
          <w:rFonts w:ascii="Times New Roman" w:hAnsi="Times New Roman"/>
          <w:sz w:val="28"/>
          <w:szCs w:val="28"/>
        </w:rPr>
        <w:t xml:space="preserve"> компании от заключения договоров на обслуживание;</w:t>
      </w:r>
    </w:p>
    <w:p w:rsidR="005945FC" w:rsidRPr="00B56C82" w:rsidRDefault="005945FC" w:rsidP="00834034">
      <w:pPr>
        <w:numPr>
          <w:ilvl w:val="0"/>
          <w:numId w:val="20"/>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отказ в выдаче разрешений на строительство (реконструкцию);</w:t>
      </w:r>
    </w:p>
    <w:p w:rsidR="005945FC" w:rsidRPr="00B56C82" w:rsidRDefault="005945FC" w:rsidP="00834034">
      <w:pPr>
        <w:numPr>
          <w:ilvl w:val="0"/>
          <w:numId w:val="20"/>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отказ в выдаче разрешений на ввод объектов в эксплуатацию.</w:t>
      </w: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r w:rsidRPr="00B56C82">
        <w:rPr>
          <w:rFonts w:ascii="Times New Roman" w:hAnsi="Times New Roman"/>
          <w:sz w:val="28"/>
          <w:szCs w:val="28"/>
        </w:rPr>
        <w:t>3.В сфере антимонопольного законодательства:</w:t>
      </w:r>
    </w:p>
    <w:p w:rsidR="005945FC" w:rsidRPr="00B56C82" w:rsidRDefault="005945FC" w:rsidP="00834034">
      <w:pPr>
        <w:numPr>
          <w:ilvl w:val="0"/>
          <w:numId w:val="21"/>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незаконная конкуренция;</w:t>
      </w:r>
    </w:p>
    <w:p w:rsidR="005945FC" w:rsidRPr="00B56C82" w:rsidRDefault="005945FC" w:rsidP="00834034">
      <w:pPr>
        <w:numPr>
          <w:ilvl w:val="0"/>
          <w:numId w:val="21"/>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оказание некачественных услуг и реализация товаров ненадлежащего качества под чужой торговой маркой;</w:t>
      </w:r>
    </w:p>
    <w:p w:rsidR="005945FC" w:rsidRPr="00B56C82" w:rsidRDefault="005945FC" w:rsidP="00834034">
      <w:pPr>
        <w:numPr>
          <w:ilvl w:val="0"/>
          <w:numId w:val="21"/>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взыскание денежных средств организацией, занимающей доминирующее положение на рынке, за услуги, оказание которых не осуществлялось.</w:t>
      </w: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r w:rsidRPr="00B56C82">
        <w:rPr>
          <w:rFonts w:ascii="Times New Roman" w:hAnsi="Times New Roman"/>
          <w:sz w:val="28"/>
          <w:szCs w:val="28"/>
        </w:rPr>
        <w:t>4.В сфере кадастра, земельных отношений и имущественных прав:</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нарушение законодательства о конкуренции при размещении                                                                        нестационарных торговых объектов;</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незаконные требования, предъявляемые к предпринимателям при размещении нестационарных торговых объектов;</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отказ в заключении договора аренды земельного участка под нестационарным торговым объектом (отказ в пролонгации договора);</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proofErr w:type="spellStart"/>
      <w:r w:rsidRPr="00B56C82">
        <w:rPr>
          <w:rFonts w:ascii="Times New Roman" w:hAnsi="Times New Roman"/>
          <w:sz w:val="28"/>
          <w:szCs w:val="28"/>
        </w:rPr>
        <w:t>невключение</w:t>
      </w:r>
      <w:proofErr w:type="spellEnd"/>
      <w:r w:rsidRPr="00B56C82">
        <w:rPr>
          <w:rFonts w:ascii="Times New Roman" w:hAnsi="Times New Roman"/>
          <w:sz w:val="28"/>
          <w:szCs w:val="28"/>
        </w:rPr>
        <w:t xml:space="preserve"> (отказ во включении) торгового объекта в схему размещения нестационарных торговых объектов на территории муниципального образования;</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отказ в предоставлении земельного участка;</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незаконное изъятие земельного участка;</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взимание арендной платы без заключения (пролонгации) договора аренды земли (незаконное начисление арендной платы);</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кадастровые ошибки;</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препятствование в пользовании земельным участком;</w:t>
      </w:r>
    </w:p>
    <w:p w:rsidR="005945FC" w:rsidRPr="00B56C82" w:rsidRDefault="005945FC" w:rsidP="00834034">
      <w:pPr>
        <w:numPr>
          <w:ilvl w:val="0"/>
          <w:numId w:val="22"/>
        </w:numPr>
        <w:tabs>
          <w:tab w:val="left" w:pos="1134"/>
        </w:tabs>
        <w:spacing w:after="0" w:line="240" w:lineRule="auto"/>
        <w:ind w:left="426" w:firstLine="426"/>
        <w:jc w:val="both"/>
        <w:rPr>
          <w:rFonts w:ascii="Times New Roman" w:hAnsi="Times New Roman"/>
          <w:sz w:val="28"/>
          <w:szCs w:val="28"/>
        </w:rPr>
      </w:pPr>
      <w:r w:rsidRPr="00B56C82">
        <w:rPr>
          <w:rFonts w:ascii="Times New Roman" w:hAnsi="Times New Roman"/>
          <w:sz w:val="28"/>
          <w:szCs w:val="28"/>
        </w:rPr>
        <w:t>перевод жилых помещений в нежилые в целях осуществления предпринимательской деятельности.</w:t>
      </w:r>
    </w:p>
    <w:p w:rsidR="005945FC" w:rsidRPr="00B56C82" w:rsidRDefault="005945FC" w:rsidP="00834034">
      <w:pPr>
        <w:tabs>
          <w:tab w:val="left" w:pos="709"/>
        </w:tabs>
        <w:spacing w:after="0" w:line="240" w:lineRule="auto"/>
        <w:ind w:firstLine="426"/>
        <w:jc w:val="both"/>
        <w:rPr>
          <w:rFonts w:ascii="Times New Roman" w:hAnsi="Times New Roman"/>
          <w:sz w:val="28"/>
          <w:szCs w:val="28"/>
        </w:rPr>
      </w:pPr>
    </w:p>
    <w:p w:rsidR="005945FC" w:rsidRDefault="005945FC" w:rsidP="00834034">
      <w:pPr>
        <w:spacing w:after="0" w:line="240" w:lineRule="auto"/>
        <w:ind w:firstLine="709"/>
        <w:rPr>
          <w:rFonts w:ascii="Times New Roman" w:hAnsi="Times New Roman"/>
          <w:b/>
          <w:i/>
          <w:sz w:val="28"/>
          <w:szCs w:val="28"/>
        </w:rPr>
      </w:pPr>
    </w:p>
    <w:p w:rsidR="00E6654E" w:rsidRPr="004B54F2" w:rsidRDefault="00E6654E" w:rsidP="00834034">
      <w:pPr>
        <w:spacing w:after="0" w:line="240" w:lineRule="auto"/>
        <w:ind w:firstLine="709"/>
        <w:jc w:val="both"/>
        <w:rPr>
          <w:rFonts w:ascii="Times New Roman" w:hAnsi="Times New Roman"/>
          <w:b/>
          <w:i/>
          <w:sz w:val="32"/>
          <w:szCs w:val="32"/>
        </w:rPr>
      </w:pPr>
      <w:r w:rsidRPr="004B54F2">
        <w:rPr>
          <w:rFonts w:ascii="Times New Roman" w:hAnsi="Times New Roman"/>
          <w:b/>
          <w:i/>
          <w:sz w:val="32"/>
          <w:szCs w:val="32"/>
        </w:rPr>
        <w:t>2.</w:t>
      </w:r>
      <w:r w:rsidR="004B54F2" w:rsidRPr="004B54F2">
        <w:rPr>
          <w:rFonts w:ascii="Times New Roman" w:hAnsi="Times New Roman"/>
          <w:b/>
          <w:i/>
          <w:sz w:val="32"/>
          <w:szCs w:val="32"/>
        </w:rPr>
        <w:t>5</w:t>
      </w:r>
      <w:r w:rsidRPr="004B54F2">
        <w:rPr>
          <w:rFonts w:ascii="Times New Roman" w:hAnsi="Times New Roman"/>
          <w:b/>
          <w:i/>
          <w:sz w:val="32"/>
          <w:szCs w:val="32"/>
        </w:rPr>
        <w:t>. Оценка со стороны общественных организаций предпринимателей</w:t>
      </w:r>
      <w:r w:rsidR="008037F1" w:rsidRPr="004B54F2">
        <w:rPr>
          <w:rFonts w:ascii="Times New Roman" w:hAnsi="Times New Roman"/>
          <w:b/>
          <w:i/>
          <w:sz w:val="32"/>
          <w:szCs w:val="32"/>
        </w:rPr>
        <w:t>.</w:t>
      </w:r>
    </w:p>
    <w:p w:rsidR="00E6654E" w:rsidRDefault="00E6654E" w:rsidP="00834034">
      <w:pPr>
        <w:spacing w:after="0" w:line="240" w:lineRule="auto"/>
        <w:ind w:firstLine="709"/>
        <w:jc w:val="both"/>
        <w:rPr>
          <w:rFonts w:ascii="Times New Roman" w:hAnsi="Times New Roman"/>
          <w:b/>
          <w:sz w:val="28"/>
          <w:szCs w:val="28"/>
          <w:highlight w:val="green"/>
        </w:rPr>
      </w:pPr>
    </w:p>
    <w:p w:rsidR="00E6654E" w:rsidRPr="00B56C82" w:rsidRDefault="00E6654E" w:rsidP="00834034">
      <w:pPr>
        <w:spacing w:after="0" w:line="240" w:lineRule="auto"/>
        <w:ind w:firstLine="709"/>
        <w:jc w:val="center"/>
        <w:rPr>
          <w:rFonts w:ascii="Times New Roman" w:hAnsi="Times New Roman"/>
          <w:b/>
          <w:sz w:val="28"/>
          <w:szCs w:val="28"/>
        </w:rPr>
      </w:pPr>
      <w:r w:rsidRPr="00B56C82">
        <w:rPr>
          <w:rFonts w:ascii="Times New Roman" w:hAnsi="Times New Roman"/>
          <w:b/>
          <w:sz w:val="28"/>
          <w:szCs w:val="28"/>
        </w:rPr>
        <w:t>Оценка со стороны Торгово-промышленной палаты Нижегородской области</w:t>
      </w:r>
      <w:r w:rsidR="008504C0">
        <w:rPr>
          <w:rFonts w:ascii="Times New Roman" w:hAnsi="Times New Roman"/>
          <w:b/>
          <w:sz w:val="28"/>
          <w:szCs w:val="28"/>
        </w:rPr>
        <w:t xml:space="preserve"> (ТПП)</w:t>
      </w:r>
    </w:p>
    <w:p w:rsidR="00E6654E" w:rsidRPr="00B56C82" w:rsidRDefault="00E6654E" w:rsidP="00834034">
      <w:pPr>
        <w:spacing w:after="0" w:line="240" w:lineRule="auto"/>
        <w:ind w:firstLine="709"/>
        <w:jc w:val="both"/>
        <w:rPr>
          <w:rFonts w:ascii="Times New Roman" w:hAnsi="Times New Roman"/>
          <w:sz w:val="28"/>
          <w:szCs w:val="28"/>
        </w:rPr>
      </w:pPr>
      <w:r w:rsidRPr="00B56C82">
        <w:rPr>
          <w:rFonts w:ascii="Times New Roman" w:hAnsi="Times New Roman"/>
          <w:sz w:val="28"/>
          <w:szCs w:val="28"/>
        </w:rPr>
        <w:t xml:space="preserve">В </w:t>
      </w:r>
      <w:r w:rsidR="008504C0">
        <w:rPr>
          <w:rFonts w:ascii="Times New Roman" w:hAnsi="Times New Roman"/>
          <w:sz w:val="28"/>
          <w:szCs w:val="28"/>
        </w:rPr>
        <w:t xml:space="preserve">период 2014-2015 годов в </w:t>
      </w:r>
      <w:r w:rsidRPr="00B56C82">
        <w:rPr>
          <w:rFonts w:ascii="Times New Roman" w:hAnsi="Times New Roman"/>
          <w:sz w:val="28"/>
          <w:szCs w:val="28"/>
        </w:rPr>
        <w:t>адрес ТПП Нижегородской области от предпринимателей Нижнего Новгорода поступило 203 жалобы и обращения по следующим направлениям:</w:t>
      </w:r>
    </w:p>
    <w:p w:rsidR="00E6654E" w:rsidRPr="00B56C82" w:rsidRDefault="00E6654E" w:rsidP="00834034">
      <w:pPr>
        <w:numPr>
          <w:ilvl w:val="0"/>
          <w:numId w:val="24"/>
        </w:numPr>
        <w:tabs>
          <w:tab w:val="left" w:pos="1134"/>
        </w:tabs>
        <w:spacing w:after="0" w:line="240" w:lineRule="auto"/>
        <w:ind w:left="426" w:firstLine="425"/>
        <w:jc w:val="both"/>
        <w:rPr>
          <w:rFonts w:ascii="Times New Roman" w:hAnsi="Times New Roman"/>
          <w:sz w:val="28"/>
          <w:szCs w:val="28"/>
        </w:rPr>
      </w:pPr>
      <w:r w:rsidRPr="00B56C82">
        <w:rPr>
          <w:rFonts w:ascii="Times New Roman" w:hAnsi="Times New Roman"/>
          <w:sz w:val="28"/>
          <w:szCs w:val="28"/>
        </w:rPr>
        <w:t>в сфере кадастров, земельных отношений и имущественных прав;</w:t>
      </w:r>
    </w:p>
    <w:p w:rsidR="00E6654E" w:rsidRPr="00B56C82" w:rsidRDefault="00E6654E" w:rsidP="00834034">
      <w:pPr>
        <w:numPr>
          <w:ilvl w:val="0"/>
          <w:numId w:val="24"/>
        </w:numPr>
        <w:tabs>
          <w:tab w:val="left" w:pos="1134"/>
        </w:tabs>
        <w:spacing w:after="0" w:line="240" w:lineRule="auto"/>
        <w:ind w:left="426" w:firstLine="425"/>
        <w:jc w:val="both"/>
        <w:rPr>
          <w:rFonts w:ascii="Times New Roman" w:hAnsi="Times New Roman"/>
          <w:sz w:val="28"/>
          <w:szCs w:val="28"/>
        </w:rPr>
      </w:pPr>
      <w:r w:rsidRPr="00B56C82">
        <w:rPr>
          <w:rFonts w:ascii="Times New Roman" w:hAnsi="Times New Roman"/>
          <w:sz w:val="28"/>
          <w:szCs w:val="28"/>
        </w:rPr>
        <w:t>в с</w:t>
      </w:r>
      <w:r w:rsidR="008504C0">
        <w:rPr>
          <w:rFonts w:ascii="Times New Roman" w:hAnsi="Times New Roman"/>
          <w:sz w:val="28"/>
          <w:szCs w:val="28"/>
        </w:rPr>
        <w:t>ф</w:t>
      </w:r>
      <w:r w:rsidRPr="00B56C82">
        <w:rPr>
          <w:rFonts w:ascii="Times New Roman" w:hAnsi="Times New Roman"/>
          <w:sz w:val="28"/>
          <w:szCs w:val="28"/>
        </w:rPr>
        <w:t>ере сертификации, лицензирования и технического регулирования;</w:t>
      </w:r>
    </w:p>
    <w:p w:rsidR="00E6654E" w:rsidRPr="00B56C82" w:rsidRDefault="00E6654E" w:rsidP="00834034">
      <w:pPr>
        <w:numPr>
          <w:ilvl w:val="0"/>
          <w:numId w:val="24"/>
        </w:numPr>
        <w:tabs>
          <w:tab w:val="left" w:pos="1134"/>
        </w:tabs>
        <w:spacing w:after="0" w:line="240" w:lineRule="auto"/>
        <w:ind w:left="426" w:firstLine="425"/>
        <w:jc w:val="both"/>
        <w:rPr>
          <w:rFonts w:ascii="Times New Roman" w:hAnsi="Times New Roman"/>
          <w:sz w:val="28"/>
          <w:szCs w:val="28"/>
        </w:rPr>
      </w:pPr>
      <w:r w:rsidRPr="00B56C82">
        <w:rPr>
          <w:rFonts w:ascii="Times New Roman" w:hAnsi="Times New Roman"/>
          <w:sz w:val="28"/>
          <w:szCs w:val="28"/>
        </w:rPr>
        <w:t>в сфере налогов;</w:t>
      </w:r>
    </w:p>
    <w:p w:rsidR="00E6654E" w:rsidRPr="00B56C82" w:rsidRDefault="00E6654E" w:rsidP="00834034">
      <w:pPr>
        <w:numPr>
          <w:ilvl w:val="0"/>
          <w:numId w:val="24"/>
        </w:numPr>
        <w:tabs>
          <w:tab w:val="left" w:pos="1134"/>
        </w:tabs>
        <w:spacing w:after="0" w:line="240" w:lineRule="auto"/>
        <w:ind w:left="426" w:firstLine="425"/>
        <w:jc w:val="both"/>
        <w:rPr>
          <w:rFonts w:ascii="Times New Roman" w:hAnsi="Times New Roman"/>
          <w:sz w:val="28"/>
          <w:szCs w:val="28"/>
        </w:rPr>
      </w:pPr>
      <w:r w:rsidRPr="00B56C82">
        <w:rPr>
          <w:rFonts w:ascii="Times New Roman" w:hAnsi="Times New Roman"/>
          <w:sz w:val="28"/>
          <w:szCs w:val="28"/>
        </w:rPr>
        <w:t>в сфере природопользования и экологии.</w:t>
      </w:r>
    </w:p>
    <w:p w:rsidR="00E6654E" w:rsidRDefault="00B5591D" w:rsidP="0083403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Проблемным вопросом</w:t>
      </w:r>
      <w:r w:rsidR="00B724B0">
        <w:rPr>
          <w:rFonts w:ascii="Times New Roman" w:hAnsi="Times New Roman"/>
          <w:sz w:val="28"/>
          <w:szCs w:val="28"/>
        </w:rPr>
        <w:t>,</w:t>
      </w:r>
      <w:r>
        <w:rPr>
          <w:rFonts w:ascii="Times New Roman" w:hAnsi="Times New Roman"/>
          <w:sz w:val="28"/>
          <w:szCs w:val="28"/>
        </w:rPr>
        <w:t xml:space="preserve"> по мнению ТПП и предпринимателей, работающих</w:t>
      </w:r>
      <w:r w:rsidR="00E6654E" w:rsidRPr="00B56C82">
        <w:rPr>
          <w:rFonts w:ascii="Times New Roman" w:hAnsi="Times New Roman"/>
          <w:sz w:val="28"/>
          <w:szCs w:val="28"/>
        </w:rPr>
        <w:t xml:space="preserve"> в сфере розничной торговли, </w:t>
      </w:r>
      <w:r>
        <w:rPr>
          <w:rFonts w:ascii="Times New Roman" w:hAnsi="Times New Roman"/>
          <w:sz w:val="28"/>
          <w:szCs w:val="28"/>
        </w:rPr>
        <w:t>является вопрос</w:t>
      </w:r>
      <w:r w:rsidR="00E6654E" w:rsidRPr="00B56C82">
        <w:rPr>
          <w:rFonts w:ascii="Times New Roman" w:hAnsi="Times New Roman"/>
          <w:sz w:val="28"/>
          <w:szCs w:val="28"/>
        </w:rPr>
        <w:t xml:space="preserve"> размещения нестационарных торговых объектов</w:t>
      </w:r>
      <w:r w:rsidR="00E6654E">
        <w:rPr>
          <w:rFonts w:ascii="Times New Roman" w:hAnsi="Times New Roman"/>
          <w:sz w:val="28"/>
          <w:szCs w:val="28"/>
        </w:rPr>
        <w:t>.</w:t>
      </w:r>
    </w:p>
    <w:p w:rsidR="00E6654E" w:rsidRDefault="00E6654E" w:rsidP="00834034">
      <w:pPr>
        <w:spacing w:after="0" w:line="240" w:lineRule="auto"/>
        <w:ind w:firstLine="709"/>
        <w:jc w:val="both"/>
        <w:rPr>
          <w:rFonts w:ascii="Times New Roman" w:hAnsi="Times New Roman"/>
          <w:sz w:val="28"/>
          <w:szCs w:val="28"/>
        </w:rPr>
      </w:pPr>
    </w:p>
    <w:p w:rsidR="00E6654E" w:rsidRPr="00F73F68" w:rsidRDefault="00E6654E" w:rsidP="00834034">
      <w:pPr>
        <w:spacing w:after="0" w:line="240" w:lineRule="auto"/>
        <w:jc w:val="center"/>
        <w:rPr>
          <w:rFonts w:ascii="Times New Roman" w:hAnsi="Times New Roman"/>
          <w:b/>
          <w:sz w:val="28"/>
          <w:szCs w:val="28"/>
        </w:rPr>
      </w:pPr>
      <w:r w:rsidRPr="00F73F68">
        <w:rPr>
          <w:rFonts w:ascii="Times New Roman" w:hAnsi="Times New Roman"/>
          <w:b/>
          <w:sz w:val="28"/>
          <w:szCs w:val="28"/>
        </w:rPr>
        <w:t>Оценка со стороны объединения работодателей «Нижегородская Ассоциация промышленников и предпринимателей»</w:t>
      </w:r>
      <w:r w:rsidR="00422022" w:rsidRPr="00F73F68">
        <w:rPr>
          <w:rFonts w:ascii="Times New Roman" w:hAnsi="Times New Roman"/>
          <w:b/>
          <w:sz w:val="28"/>
          <w:szCs w:val="28"/>
        </w:rPr>
        <w:t xml:space="preserve"> (НАПП)</w:t>
      </w:r>
    </w:p>
    <w:p w:rsidR="00E6654E" w:rsidRPr="008B2D56" w:rsidRDefault="00E6654E" w:rsidP="00834034">
      <w:pPr>
        <w:spacing w:after="0" w:line="240" w:lineRule="auto"/>
        <w:ind w:firstLine="709"/>
        <w:jc w:val="center"/>
        <w:rPr>
          <w:rFonts w:ascii="Times New Roman" w:hAnsi="Times New Roman"/>
          <w:sz w:val="28"/>
          <w:szCs w:val="28"/>
          <w:highlight w:val="yellow"/>
        </w:rPr>
      </w:pPr>
    </w:p>
    <w:p w:rsidR="003F7235" w:rsidRPr="003F7235" w:rsidRDefault="00E6654E"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По мнению НАПП </w:t>
      </w:r>
      <w:r w:rsidR="003F7235" w:rsidRPr="003F7235">
        <w:rPr>
          <w:rFonts w:ascii="Times New Roman" w:hAnsi="Times New Roman"/>
          <w:sz w:val="28"/>
          <w:szCs w:val="28"/>
        </w:rPr>
        <w:t xml:space="preserve">положительными для предпринимательства и полезными для конкуренции в целом, являются обсуждение и согласование представителями </w:t>
      </w:r>
      <w:proofErr w:type="spellStart"/>
      <w:r w:rsidR="003F7235" w:rsidRPr="003F7235">
        <w:rPr>
          <w:rFonts w:ascii="Times New Roman" w:hAnsi="Times New Roman"/>
          <w:sz w:val="28"/>
          <w:szCs w:val="28"/>
        </w:rPr>
        <w:t>бизнес-сообщества</w:t>
      </w:r>
      <w:proofErr w:type="spellEnd"/>
      <w:r w:rsidR="003F7235" w:rsidRPr="003F7235">
        <w:rPr>
          <w:rFonts w:ascii="Times New Roman" w:hAnsi="Times New Roman"/>
          <w:sz w:val="28"/>
          <w:szCs w:val="28"/>
        </w:rPr>
        <w:t xml:space="preserve"> проектов новых нормативно-правовых актов и внесение изменений в уже действующие. Также положительной</w:t>
      </w:r>
      <w:r w:rsidR="00366B20">
        <w:rPr>
          <w:rFonts w:ascii="Times New Roman" w:hAnsi="Times New Roman"/>
          <w:sz w:val="28"/>
          <w:szCs w:val="28"/>
        </w:rPr>
        <w:t>,</w:t>
      </w:r>
      <w:r w:rsidR="003F7235" w:rsidRPr="003F7235">
        <w:rPr>
          <w:rFonts w:ascii="Times New Roman" w:hAnsi="Times New Roman"/>
          <w:sz w:val="28"/>
          <w:szCs w:val="28"/>
        </w:rPr>
        <w:t xml:space="preserve"> </w:t>
      </w:r>
      <w:r w:rsidR="00366B20">
        <w:rPr>
          <w:rFonts w:ascii="Times New Roman" w:hAnsi="Times New Roman"/>
          <w:sz w:val="28"/>
          <w:szCs w:val="28"/>
        </w:rPr>
        <w:t xml:space="preserve">с точки зрения НАПП, является </w:t>
      </w:r>
      <w:r w:rsidR="003F7235" w:rsidRPr="003F7235">
        <w:rPr>
          <w:rFonts w:ascii="Times New Roman" w:hAnsi="Times New Roman"/>
          <w:sz w:val="28"/>
          <w:szCs w:val="28"/>
        </w:rPr>
        <w:t>практик</w:t>
      </w:r>
      <w:r w:rsidR="00366B20">
        <w:rPr>
          <w:rFonts w:ascii="Times New Roman" w:hAnsi="Times New Roman"/>
          <w:sz w:val="28"/>
          <w:szCs w:val="28"/>
        </w:rPr>
        <w:t>а</w:t>
      </w:r>
      <w:r w:rsidR="003F7235" w:rsidRPr="003F7235">
        <w:rPr>
          <w:rFonts w:ascii="Times New Roman" w:hAnsi="Times New Roman"/>
          <w:sz w:val="28"/>
          <w:szCs w:val="28"/>
        </w:rPr>
        <w:t xml:space="preserve"> создания институтов общественных советов и иных объединений общественных организаций при органах власти, контролирующих и надзорных ведомствах, а также при компаниях, имеющих доминирующее или монопольное положение на рынке поставки товаров или услуг. Как пример: с целью защиты прав предприятий и обеспечения общественного контроля тарифного регулирования деятельности естественных монополий распоряжением Губернатора от 10.07.2014 №1186-р создан совет потребителей, председателем совета избран </w:t>
      </w:r>
      <w:proofErr w:type="spellStart"/>
      <w:r w:rsidR="003F7235" w:rsidRPr="003F7235">
        <w:rPr>
          <w:rFonts w:ascii="Times New Roman" w:hAnsi="Times New Roman"/>
          <w:sz w:val="28"/>
          <w:szCs w:val="28"/>
        </w:rPr>
        <w:t>В.Н.Цыбанев</w:t>
      </w:r>
      <w:proofErr w:type="spellEnd"/>
      <w:r w:rsidR="003F7235" w:rsidRPr="003F7235">
        <w:rPr>
          <w:rFonts w:ascii="Times New Roman" w:hAnsi="Times New Roman"/>
          <w:sz w:val="28"/>
          <w:szCs w:val="28"/>
        </w:rPr>
        <w:t xml:space="preserve">. </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При этом НАПП считает важным для оценки состояния конкуренции указать на те законодательные акты, как действующие, так и разрабатываемые, которые мешают бизнесу и вносят высокую степень неопределенности при ведении бизнеса. В частности, речь идет о Федеральном законе №44-ФЗ «О контрактной системе». Серьезным недостатком является потеря понятийного аппарата, установленного ранее Законом № 94-ФЗ, а также правоприменительной и судебной практики, основанной на нем. Например, отсутствуют критерии определения «Товаров российского происхождения», «российского товаропроизводителя».</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В целом, вступление в силу Федерального закона № 44-ФЗ «О контрактной системе» не решило проблемы участия в торгах недобросовестных товаропроизводителей, слабо способствует улучшению конкурентной среды и предоставлению преимуществ добросовес</w:t>
      </w:r>
      <w:r w:rsidR="00366B20">
        <w:rPr>
          <w:rFonts w:ascii="Times New Roman" w:hAnsi="Times New Roman"/>
          <w:sz w:val="28"/>
          <w:szCs w:val="28"/>
        </w:rPr>
        <w:t>т</w:t>
      </w:r>
      <w:r w:rsidRPr="003F7235">
        <w:rPr>
          <w:rFonts w:ascii="Times New Roman" w:hAnsi="Times New Roman"/>
          <w:sz w:val="28"/>
          <w:szCs w:val="28"/>
        </w:rPr>
        <w:t>ным товаропроизводителям и налогоплательщикам.</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Не решена проблема «вхождения в торговые сети» местных товаропроизводителей</w:t>
      </w:r>
      <w:r w:rsidR="00366B20">
        <w:rPr>
          <w:rFonts w:ascii="Times New Roman" w:hAnsi="Times New Roman"/>
          <w:sz w:val="28"/>
          <w:szCs w:val="28"/>
        </w:rPr>
        <w:t xml:space="preserve"> </w:t>
      </w:r>
      <w:r w:rsidRPr="003F7235">
        <w:rPr>
          <w:rFonts w:ascii="Times New Roman" w:hAnsi="Times New Roman"/>
          <w:sz w:val="28"/>
          <w:szCs w:val="28"/>
        </w:rPr>
        <w:t>-</w:t>
      </w:r>
      <w:r w:rsidR="00366B20">
        <w:rPr>
          <w:rFonts w:ascii="Times New Roman" w:hAnsi="Times New Roman"/>
          <w:sz w:val="28"/>
          <w:szCs w:val="28"/>
        </w:rPr>
        <w:t xml:space="preserve"> </w:t>
      </w:r>
      <w:r w:rsidRPr="003F7235">
        <w:rPr>
          <w:rFonts w:ascii="Times New Roman" w:hAnsi="Times New Roman"/>
          <w:sz w:val="28"/>
          <w:szCs w:val="28"/>
        </w:rPr>
        <w:t>проблема «бонусов» и отсутствия прозрачных правил игры сетевых компаний.</w:t>
      </w:r>
      <w:r w:rsidR="00366B20">
        <w:rPr>
          <w:rFonts w:ascii="Times New Roman" w:hAnsi="Times New Roman"/>
          <w:sz w:val="28"/>
          <w:szCs w:val="28"/>
        </w:rPr>
        <w:t xml:space="preserve"> </w:t>
      </w:r>
      <w:r w:rsidRPr="003F7235">
        <w:rPr>
          <w:rFonts w:ascii="Times New Roman" w:hAnsi="Times New Roman"/>
          <w:sz w:val="28"/>
          <w:szCs w:val="28"/>
        </w:rPr>
        <w:t>Входные бонусы в настоящее время варьи</w:t>
      </w:r>
      <w:r w:rsidR="00366B20">
        <w:rPr>
          <w:rFonts w:ascii="Times New Roman" w:hAnsi="Times New Roman"/>
          <w:sz w:val="28"/>
          <w:szCs w:val="28"/>
        </w:rPr>
        <w:t>р</w:t>
      </w:r>
      <w:r w:rsidRPr="003F7235">
        <w:rPr>
          <w:rFonts w:ascii="Times New Roman" w:hAnsi="Times New Roman"/>
          <w:sz w:val="28"/>
          <w:szCs w:val="28"/>
        </w:rPr>
        <w:t>уются от 30 до 50 % стоимости партии товара.</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Статьей 9 закона «О</w:t>
      </w:r>
      <w:r w:rsidR="00366B20">
        <w:rPr>
          <w:rFonts w:ascii="Times New Roman" w:hAnsi="Times New Roman"/>
          <w:sz w:val="28"/>
          <w:szCs w:val="28"/>
        </w:rPr>
        <w:t xml:space="preserve"> </w:t>
      </w:r>
      <w:r w:rsidRPr="003F7235">
        <w:rPr>
          <w:rFonts w:ascii="Times New Roman" w:hAnsi="Times New Roman"/>
          <w:sz w:val="28"/>
          <w:szCs w:val="28"/>
        </w:rPr>
        <w:t>торговле» запрещено включать дополнительные платные услуги (рекламные, маркетинговые и иные, направленные на продвижение товаров) в договор поставки, однако, сетевые компании заключают отдельный договор на оказание вышеперечисленных платных услуг, в котором и скрыты «бонусы».</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Необходимо отметить, что закон о торговле в принципе не запрещает торговой сети оказывать поставщикам платные услуги на основании </w:t>
      </w:r>
      <w:r w:rsidRPr="003F7235">
        <w:rPr>
          <w:rFonts w:ascii="Times New Roman" w:hAnsi="Times New Roman"/>
          <w:sz w:val="28"/>
          <w:szCs w:val="28"/>
        </w:rPr>
        <w:lastRenderedPageBreak/>
        <w:t>соответствующего договора. Однако статьей 13 указанного закона запрещено создавать дискрим</w:t>
      </w:r>
      <w:r w:rsidR="00366B20">
        <w:rPr>
          <w:rFonts w:ascii="Times New Roman" w:hAnsi="Times New Roman"/>
          <w:sz w:val="28"/>
          <w:szCs w:val="28"/>
        </w:rPr>
        <w:t>ин</w:t>
      </w:r>
      <w:r w:rsidRPr="003F7235">
        <w:rPr>
          <w:rFonts w:ascii="Times New Roman" w:hAnsi="Times New Roman"/>
          <w:sz w:val="28"/>
          <w:szCs w:val="28"/>
        </w:rPr>
        <w:t>ационные условия, при которых один или несколько хоз</w:t>
      </w:r>
      <w:r w:rsidR="00366B20">
        <w:rPr>
          <w:rFonts w:ascii="Times New Roman" w:hAnsi="Times New Roman"/>
          <w:sz w:val="28"/>
          <w:szCs w:val="28"/>
        </w:rPr>
        <w:t xml:space="preserve">яйствующих </w:t>
      </w:r>
      <w:r w:rsidRPr="003F7235">
        <w:rPr>
          <w:rFonts w:ascii="Times New Roman" w:hAnsi="Times New Roman"/>
          <w:sz w:val="28"/>
          <w:szCs w:val="28"/>
        </w:rPr>
        <w:t>субъектов поставлены в неравные условия по сравнению с другими или друг с другом (в частности, когда за одинаковые услуги с разных хоз</w:t>
      </w:r>
      <w:r w:rsidR="00366B20">
        <w:rPr>
          <w:rFonts w:ascii="Times New Roman" w:hAnsi="Times New Roman"/>
          <w:sz w:val="28"/>
          <w:szCs w:val="28"/>
        </w:rPr>
        <w:t xml:space="preserve">яйствующих </w:t>
      </w:r>
      <w:r w:rsidRPr="003F7235">
        <w:rPr>
          <w:rFonts w:ascii="Times New Roman" w:hAnsi="Times New Roman"/>
          <w:sz w:val="28"/>
          <w:szCs w:val="28"/>
        </w:rPr>
        <w:t>субъектов взимается плата, отличающаяся в сотни раз). Следовательно, исходя из требований закона</w:t>
      </w:r>
      <w:r w:rsidR="00366B20">
        <w:rPr>
          <w:rFonts w:ascii="Times New Roman" w:hAnsi="Times New Roman"/>
          <w:sz w:val="28"/>
          <w:szCs w:val="28"/>
        </w:rPr>
        <w:t>,</w:t>
      </w:r>
      <w:r w:rsidRPr="003F7235">
        <w:rPr>
          <w:rFonts w:ascii="Times New Roman" w:hAnsi="Times New Roman"/>
          <w:sz w:val="28"/>
          <w:szCs w:val="28"/>
        </w:rPr>
        <w:t xml:space="preserve"> на оказываемые торговой сетью услуги должен быть пре</w:t>
      </w:r>
      <w:r w:rsidR="00366B20">
        <w:rPr>
          <w:rFonts w:ascii="Times New Roman" w:hAnsi="Times New Roman"/>
          <w:sz w:val="28"/>
          <w:szCs w:val="28"/>
        </w:rPr>
        <w:t>й</w:t>
      </w:r>
      <w:r w:rsidRPr="003F7235">
        <w:rPr>
          <w:rFonts w:ascii="Times New Roman" w:hAnsi="Times New Roman"/>
          <w:sz w:val="28"/>
          <w:szCs w:val="28"/>
        </w:rPr>
        <w:t>скурант, единый и доступный для ознакомления для всех контрагентов. Взимание же платы за оказанные услуги в процентах от товарооборота, это не что иное, как замаскированный бонус торговой сети.</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Торговые сети резко увеличивают количество оснований для взимания штрафных санкций с поставщиков и сумму штрафов. Считаем</w:t>
      </w:r>
      <w:r w:rsidR="00366B20">
        <w:rPr>
          <w:rFonts w:ascii="Times New Roman" w:hAnsi="Times New Roman"/>
          <w:sz w:val="28"/>
          <w:szCs w:val="28"/>
        </w:rPr>
        <w:t>,</w:t>
      </w:r>
      <w:r w:rsidRPr="003F7235">
        <w:rPr>
          <w:rFonts w:ascii="Times New Roman" w:hAnsi="Times New Roman"/>
          <w:sz w:val="28"/>
          <w:szCs w:val="28"/>
        </w:rPr>
        <w:t xml:space="preserve"> что количество оснований для штрафов должно быть четко прописано, ограничено и оговорено в Законе </w:t>
      </w:r>
      <w:r w:rsidR="00366B20">
        <w:rPr>
          <w:rFonts w:ascii="Times New Roman" w:hAnsi="Times New Roman"/>
          <w:sz w:val="28"/>
          <w:szCs w:val="28"/>
        </w:rPr>
        <w:t>«О</w:t>
      </w:r>
      <w:r w:rsidRPr="003F7235">
        <w:rPr>
          <w:rFonts w:ascii="Times New Roman" w:hAnsi="Times New Roman"/>
          <w:sz w:val="28"/>
          <w:szCs w:val="28"/>
        </w:rPr>
        <w:t xml:space="preserve"> торговле», а сумма штрафов не должна превышать определенный процент от суммы договора.</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Таким образом, необходимы прозрачные правила работы поставщиков и сетевых компаний.</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Также считаем важными вопросы планирования и организации прозрачности закупок, для обеспечения равных условий участия в конкурсе и предоставления преимущества не </w:t>
      </w:r>
      <w:proofErr w:type="spellStart"/>
      <w:r w:rsidRPr="003F7235">
        <w:rPr>
          <w:rFonts w:ascii="Times New Roman" w:hAnsi="Times New Roman"/>
          <w:sz w:val="28"/>
          <w:szCs w:val="28"/>
        </w:rPr>
        <w:t>аффилированным</w:t>
      </w:r>
      <w:proofErr w:type="spellEnd"/>
      <w:r w:rsidRPr="003F7235">
        <w:rPr>
          <w:rFonts w:ascii="Times New Roman" w:hAnsi="Times New Roman"/>
          <w:sz w:val="28"/>
          <w:szCs w:val="28"/>
        </w:rPr>
        <w:t xml:space="preserve"> структурам, а реальным пр</w:t>
      </w:r>
      <w:r w:rsidR="00366B20">
        <w:rPr>
          <w:rFonts w:ascii="Times New Roman" w:hAnsi="Times New Roman"/>
          <w:sz w:val="28"/>
          <w:szCs w:val="28"/>
        </w:rPr>
        <w:t>о</w:t>
      </w:r>
      <w:r w:rsidRPr="003F7235">
        <w:rPr>
          <w:rFonts w:ascii="Times New Roman" w:hAnsi="Times New Roman"/>
          <w:sz w:val="28"/>
          <w:szCs w:val="28"/>
        </w:rPr>
        <w:t>изводителям товаров и услуг.</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Приказ Министерства экономического развития РФ и Федерального казначейства от 20 сентября 2013 года № 544/18н предусматривает, что план-график в обязательном порядке должен содержать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положения статьи 33 Федерального закона от 05.04.</w:t>
      </w:r>
      <w:r w:rsidR="001F3ADF">
        <w:rPr>
          <w:rFonts w:ascii="Times New Roman" w:hAnsi="Times New Roman"/>
          <w:sz w:val="28"/>
          <w:szCs w:val="28"/>
        </w:rPr>
        <w:t>13</w:t>
      </w:r>
      <w:r w:rsidRPr="003F7235">
        <w:rPr>
          <w:rFonts w:ascii="Times New Roman" w:hAnsi="Times New Roman"/>
          <w:sz w:val="28"/>
          <w:szCs w:val="28"/>
        </w:rPr>
        <w:t xml:space="preserve"> №44-ФЗ.</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В целях поддержки нижегородских товаропроизводителей важно рекомендовать заказчикам, при планировании закупок на очередной финансовый год, имеющих намерения приобрести продукцию, отразить соответствующие позиции в составленном плане-графике с обязательным указанием функциональных и технических </w:t>
      </w:r>
      <w:r w:rsidR="001F3ADF">
        <w:rPr>
          <w:rFonts w:ascii="Times New Roman" w:hAnsi="Times New Roman"/>
          <w:sz w:val="28"/>
          <w:szCs w:val="28"/>
        </w:rPr>
        <w:t>х</w:t>
      </w:r>
      <w:r w:rsidRPr="003F7235">
        <w:rPr>
          <w:rFonts w:ascii="Times New Roman" w:hAnsi="Times New Roman"/>
          <w:sz w:val="28"/>
          <w:szCs w:val="28"/>
        </w:rPr>
        <w:t>арактеристик, позволяющих производителям идентифицировать закупаемые изделия.</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НАПП считает необходимой работу по развитию конкуренции в </w:t>
      </w:r>
      <w:proofErr w:type="spellStart"/>
      <w:r w:rsidRPr="003F7235">
        <w:rPr>
          <w:rFonts w:ascii="Times New Roman" w:hAnsi="Times New Roman"/>
          <w:sz w:val="28"/>
          <w:szCs w:val="28"/>
        </w:rPr>
        <w:t>ресурсоснабжении</w:t>
      </w:r>
      <w:proofErr w:type="spellEnd"/>
      <w:r w:rsidRPr="003F7235">
        <w:rPr>
          <w:rFonts w:ascii="Times New Roman" w:hAnsi="Times New Roman"/>
          <w:sz w:val="28"/>
          <w:szCs w:val="28"/>
        </w:rPr>
        <w:t>. Отмечается, что в целом состояние конкуренции в этой сфере требует улучшения, при этом, динамика такого состояния характер</w:t>
      </w:r>
      <w:r w:rsidR="001F3ADF">
        <w:rPr>
          <w:rFonts w:ascii="Times New Roman" w:hAnsi="Times New Roman"/>
          <w:sz w:val="28"/>
          <w:szCs w:val="28"/>
        </w:rPr>
        <w:t>и</w:t>
      </w:r>
      <w:r w:rsidRPr="003F7235">
        <w:rPr>
          <w:rFonts w:ascii="Times New Roman" w:hAnsi="Times New Roman"/>
          <w:sz w:val="28"/>
          <w:szCs w:val="28"/>
        </w:rPr>
        <w:t>зуется отсутствием значимого улучшения положения организаций, работающих в отрасли. В частности, несмотря на предпринимаемые ус</w:t>
      </w:r>
      <w:r w:rsidR="001F3ADF">
        <w:rPr>
          <w:rFonts w:ascii="Times New Roman" w:hAnsi="Times New Roman"/>
          <w:sz w:val="28"/>
          <w:szCs w:val="28"/>
        </w:rPr>
        <w:t>и</w:t>
      </w:r>
      <w:r w:rsidRPr="003F7235">
        <w:rPr>
          <w:rFonts w:ascii="Times New Roman" w:hAnsi="Times New Roman"/>
          <w:sz w:val="28"/>
          <w:szCs w:val="28"/>
        </w:rPr>
        <w:t xml:space="preserve">лия по доступности энергетической инфраструктуры, ситуация с </w:t>
      </w:r>
      <w:r w:rsidRPr="003F7235">
        <w:rPr>
          <w:rFonts w:ascii="Times New Roman" w:hAnsi="Times New Roman"/>
          <w:sz w:val="28"/>
          <w:szCs w:val="28"/>
        </w:rPr>
        <w:lastRenderedPageBreak/>
        <w:t>присоединением/подключением к сетям остается неудовлетворительной с точки зрения крупных потребителей энергоресурсов.</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В частности, законодательно установлено, что присоединение к электрическим сетям объектов, мощностью свыше 670 </w:t>
      </w:r>
      <w:proofErr w:type="spellStart"/>
      <w:r w:rsidRPr="003F7235">
        <w:rPr>
          <w:rFonts w:ascii="Times New Roman" w:hAnsi="Times New Roman"/>
          <w:sz w:val="28"/>
          <w:szCs w:val="28"/>
        </w:rPr>
        <w:t>кВТ</w:t>
      </w:r>
      <w:proofErr w:type="spellEnd"/>
      <w:r w:rsidRPr="003F7235">
        <w:rPr>
          <w:rFonts w:ascii="Times New Roman" w:hAnsi="Times New Roman"/>
          <w:sz w:val="28"/>
          <w:szCs w:val="28"/>
        </w:rPr>
        <w:t xml:space="preserve"> может осуществляться о</w:t>
      </w:r>
      <w:r w:rsidR="001F3ADF">
        <w:rPr>
          <w:rFonts w:ascii="Times New Roman" w:hAnsi="Times New Roman"/>
          <w:sz w:val="28"/>
          <w:szCs w:val="28"/>
        </w:rPr>
        <w:t>т</w:t>
      </w:r>
      <w:r w:rsidRPr="003F7235">
        <w:rPr>
          <w:rFonts w:ascii="Times New Roman" w:hAnsi="Times New Roman"/>
          <w:sz w:val="28"/>
          <w:szCs w:val="28"/>
        </w:rPr>
        <w:t xml:space="preserve"> 2 до 4 лет (</w:t>
      </w:r>
      <w:proofErr w:type="spellStart"/>
      <w:r w:rsidRPr="003F7235">
        <w:rPr>
          <w:rFonts w:ascii="Times New Roman" w:hAnsi="Times New Roman"/>
          <w:sz w:val="28"/>
          <w:szCs w:val="28"/>
        </w:rPr>
        <w:t>пп</w:t>
      </w:r>
      <w:proofErr w:type="spellEnd"/>
      <w:r w:rsidRPr="003F7235">
        <w:rPr>
          <w:rFonts w:ascii="Times New Roman" w:hAnsi="Times New Roman"/>
          <w:sz w:val="28"/>
          <w:szCs w:val="28"/>
        </w:rPr>
        <w:t>. «б» п. 16 Правил технологического присоединения…), что представляется чрезмерным и ущемляет крупных потребителей и производителей электроэнергии. Необходимо отметить, что данные сроки установлены вне зависимости от объема необходимых для присоединения мероприятий.</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Такая ситуация крайне негативным образом сказывается на всех инвесторах и снижает инвестиционную привлекательность не только отдельной отрасли, но и экономики страны в целом.</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Необходимо унифицировать законодательство, касающееся передающей инфраструктуры субъектов естественных монополий, таких как тепловые сети и электрические сети, а также сети </w:t>
      </w:r>
      <w:proofErr w:type="spellStart"/>
      <w:r w:rsidRPr="003F7235">
        <w:rPr>
          <w:rFonts w:ascii="Times New Roman" w:hAnsi="Times New Roman"/>
          <w:sz w:val="28"/>
          <w:szCs w:val="28"/>
        </w:rPr>
        <w:t>газо</w:t>
      </w:r>
      <w:proofErr w:type="spellEnd"/>
      <w:r w:rsidRPr="003F7235">
        <w:rPr>
          <w:rFonts w:ascii="Times New Roman" w:hAnsi="Times New Roman"/>
          <w:sz w:val="28"/>
          <w:szCs w:val="28"/>
        </w:rPr>
        <w:t>-</w:t>
      </w:r>
      <w:r w:rsidR="001F3ADF">
        <w:rPr>
          <w:rFonts w:ascii="Times New Roman" w:hAnsi="Times New Roman"/>
          <w:sz w:val="28"/>
          <w:szCs w:val="28"/>
        </w:rPr>
        <w:t xml:space="preserve"> </w:t>
      </w:r>
      <w:r w:rsidRPr="003F7235">
        <w:rPr>
          <w:rFonts w:ascii="Times New Roman" w:hAnsi="Times New Roman"/>
          <w:sz w:val="28"/>
          <w:szCs w:val="28"/>
        </w:rPr>
        <w:t xml:space="preserve">и водоснабжения. Правовое регулирование подобных объектов должно осуществляться максимально сходным образом. В частности, необходимо осуществить </w:t>
      </w:r>
      <w:r w:rsidR="00716608" w:rsidRPr="003F7235">
        <w:rPr>
          <w:rFonts w:ascii="Times New Roman" w:hAnsi="Times New Roman"/>
          <w:sz w:val="28"/>
          <w:szCs w:val="28"/>
        </w:rPr>
        <w:t xml:space="preserve">нормирование </w:t>
      </w:r>
      <w:r w:rsidRPr="003F7235">
        <w:rPr>
          <w:rFonts w:ascii="Times New Roman" w:hAnsi="Times New Roman"/>
          <w:sz w:val="28"/>
          <w:szCs w:val="28"/>
        </w:rPr>
        <w:t>тарифов соответствующих сетей, а также максим</w:t>
      </w:r>
      <w:r w:rsidR="001F3ADF">
        <w:rPr>
          <w:rFonts w:ascii="Times New Roman" w:hAnsi="Times New Roman"/>
          <w:sz w:val="28"/>
          <w:szCs w:val="28"/>
        </w:rPr>
        <w:t>а</w:t>
      </w:r>
      <w:r w:rsidRPr="003F7235">
        <w:rPr>
          <w:rFonts w:ascii="Times New Roman" w:hAnsi="Times New Roman"/>
          <w:sz w:val="28"/>
          <w:szCs w:val="28"/>
        </w:rPr>
        <w:t>льно унифицировать процедуру подключения (технологического присоединения) к сетям.</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 xml:space="preserve">Крайне неудовлетворительной остается ситуация с раскрытием информации субъектами предпринимательской деятельности в сфере </w:t>
      </w:r>
      <w:proofErr w:type="spellStart"/>
      <w:r w:rsidRPr="003F7235">
        <w:rPr>
          <w:rFonts w:ascii="Times New Roman" w:hAnsi="Times New Roman"/>
          <w:sz w:val="28"/>
          <w:szCs w:val="28"/>
        </w:rPr>
        <w:t>электро</w:t>
      </w:r>
      <w:proofErr w:type="spellEnd"/>
      <w:r w:rsidRPr="003F7235">
        <w:rPr>
          <w:rFonts w:ascii="Times New Roman" w:hAnsi="Times New Roman"/>
          <w:sz w:val="28"/>
          <w:szCs w:val="28"/>
        </w:rPr>
        <w:t>-</w:t>
      </w:r>
      <w:r w:rsidR="001F3ADF">
        <w:rPr>
          <w:rFonts w:ascii="Times New Roman" w:hAnsi="Times New Roman"/>
          <w:sz w:val="28"/>
          <w:szCs w:val="28"/>
        </w:rPr>
        <w:t xml:space="preserve"> </w:t>
      </w:r>
      <w:r w:rsidRPr="003F7235">
        <w:rPr>
          <w:rFonts w:ascii="Times New Roman" w:hAnsi="Times New Roman"/>
          <w:sz w:val="28"/>
          <w:szCs w:val="28"/>
        </w:rPr>
        <w:t>и теплоснабжения.</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Общий объем данных, представляемых и раскрываемых организациями, осуществляющи</w:t>
      </w:r>
      <w:r w:rsidR="001F3ADF">
        <w:rPr>
          <w:rFonts w:ascii="Times New Roman" w:hAnsi="Times New Roman"/>
          <w:sz w:val="28"/>
          <w:szCs w:val="28"/>
        </w:rPr>
        <w:t>ми</w:t>
      </w:r>
      <w:r w:rsidRPr="003F7235">
        <w:rPr>
          <w:rFonts w:ascii="Times New Roman" w:hAnsi="Times New Roman"/>
          <w:sz w:val="28"/>
          <w:szCs w:val="28"/>
        </w:rPr>
        <w:t xml:space="preserve"> производство и/или передачу энергетических ресурсов в соответствии с различными нормативно-правовыми документами составляет порядка 3500 отчетов, причем более ¾ данных дублируются или могут быть получены путем осуществления математических операций с иными, так же предоставляемыми в государств</w:t>
      </w:r>
      <w:r w:rsidR="001F3ADF">
        <w:rPr>
          <w:rFonts w:ascii="Times New Roman" w:hAnsi="Times New Roman"/>
          <w:sz w:val="28"/>
          <w:szCs w:val="28"/>
        </w:rPr>
        <w:t>е</w:t>
      </w:r>
      <w:r w:rsidRPr="003F7235">
        <w:rPr>
          <w:rFonts w:ascii="Times New Roman" w:hAnsi="Times New Roman"/>
          <w:sz w:val="28"/>
          <w:szCs w:val="28"/>
        </w:rPr>
        <w:t xml:space="preserve">нные органы, данными. </w:t>
      </w:r>
    </w:p>
    <w:p w:rsidR="003F7235" w:rsidRPr="003F7235" w:rsidRDefault="003F7235" w:rsidP="00834034">
      <w:pPr>
        <w:spacing w:after="0" w:line="240" w:lineRule="auto"/>
        <w:ind w:firstLine="709"/>
        <w:jc w:val="both"/>
        <w:rPr>
          <w:rFonts w:ascii="Times New Roman" w:hAnsi="Times New Roman"/>
          <w:sz w:val="28"/>
          <w:szCs w:val="28"/>
        </w:rPr>
      </w:pPr>
      <w:r w:rsidRPr="003F7235">
        <w:rPr>
          <w:rFonts w:ascii="Times New Roman" w:hAnsi="Times New Roman"/>
          <w:sz w:val="28"/>
          <w:szCs w:val="28"/>
        </w:rPr>
        <w:t>Необходимо</w:t>
      </w:r>
      <w:r w:rsidR="001F3ADF">
        <w:rPr>
          <w:rFonts w:ascii="Times New Roman" w:hAnsi="Times New Roman"/>
          <w:sz w:val="28"/>
          <w:szCs w:val="28"/>
        </w:rPr>
        <w:t xml:space="preserve"> </w:t>
      </w:r>
      <w:r w:rsidRPr="003F7235">
        <w:rPr>
          <w:rFonts w:ascii="Times New Roman" w:hAnsi="Times New Roman"/>
          <w:sz w:val="28"/>
          <w:szCs w:val="28"/>
        </w:rPr>
        <w:t xml:space="preserve">систематизировать всю предоставляемую информацию, исключить ее дублирование, сгруппировать и выделить </w:t>
      </w:r>
      <w:r w:rsidR="001F3ADF">
        <w:rPr>
          <w:rFonts w:ascii="Times New Roman" w:hAnsi="Times New Roman"/>
          <w:sz w:val="28"/>
          <w:szCs w:val="28"/>
        </w:rPr>
        <w:t>основные предоставляемые данные.</w:t>
      </w:r>
      <w:r w:rsidR="001F3ADF" w:rsidRPr="001F3ADF">
        <w:rPr>
          <w:rFonts w:ascii="Times New Roman" w:hAnsi="Times New Roman"/>
          <w:sz w:val="28"/>
          <w:szCs w:val="28"/>
        </w:rPr>
        <w:t xml:space="preserve"> </w:t>
      </w:r>
      <w:r w:rsidR="001F3ADF" w:rsidRPr="003F7235">
        <w:rPr>
          <w:rFonts w:ascii="Times New Roman" w:hAnsi="Times New Roman"/>
          <w:sz w:val="28"/>
          <w:szCs w:val="28"/>
        </w:rPr>
        <w:t xml:space="preserve">Организация должна один раз по принципу «одного окна» представлять необходимую информацию (данные) на единый </w:t>
      </w:r>
      <w:proofErr w:type="spellStart"/>
      <w:r w:rsidR="001F3ADF" w:rsidRPr="003F7235">
        <w:rPr>
          <w:rFonts w:ascii="Times New Roman" w:hAnsi="Times New Roman"/>
          <w:sz w:val="28"/>
          <w:szCs w:val="28"/>
        </w:rPr>
        <w:t>госпортал</w:t>
      </w:r>
      <w:proofErr w:type="spellEnd"/>
      <w:r w:rsidR="001F3ADF">
        <w:rPr>
          <w:rFonts w:ascii="Times New Roman" w:hAnsi="Times New Roman"/>
          <w:sz w:val="28"/>
          <w:szCs w:val="28"/>
        </w:rPr>
        <w:t>,</w:t>
      </w:r>
      <w:r w:rsidR="001F3ADF" w:rsidRPr="001F3ADF">
        <w:rPr>
          <w:rFonts w:ascii="Times New Roman" w:hAnsi="Times New Roman"/>
          <w:sz w:val="28"/>
          <w:szCs w:val="28"/>
        </w:rPr>
        <w:t xml:space="preserve"> </w:t>
      </w:r>
      <w:r w:rsidR="001F3ADF" w:rsidRPr="003F7235">
        <w:rPr>
          <w:rFonts w:ascii="Times New Roman" w:hAnsi="Times New Roman"/>
          <w:sz w:val="28"/>
          <w:szCs w:val="28"/>
        </w:rPr>
        <w:t>созданный в сети Интернет.</w:t>
      </w:r>
      <w:r w:rsidR="001F3ADF">
        <w:rPr>
          <w:rFonts w:ascii="Times New Roman" w:hAnsi="Times New Roman"/>
          <w:sz w:val="28"/>
          <w:szCs w:val="28"/>
        </w:rPr>
        <w:t xml:space="preserve"> </w:t>
      </w:r>
      <w:r w:rsidRPr="003F7235">
        <w:rPr>
          <w:rFonts w:ascii="Times New Roman" w:hAnsi="Times New Roman"/>
          <w:sz w:val="28"/>
          <w:szCs w:val="28"/>
        </w:rPr>
        <w:t>Далее такая информация (данные) должна обрабатываться в автоматическом режиме. В случае, если какие-либо данные явл</w:t>
      </w:r>
      <w:r w:rsidR="001F3ADF">
        <w:rPr>
          <w:rFonts w:ascii="Times New Roman" w:hAnsi="Times New Roman"/>
          <w:sz w:val="28"/>
          <w:szCs w:val="28"/>
        </w:rPr>
        <w:t>я</w:t>
      </w:r>
      <w:r w:rsidRPr="003F7235">
        <w:rPr>
          <w:rFonts w:ascii="Times New Roman" w:hAnsi="Times New Roman"/>
          <w:sz w:val="28"/>
          <w:szCs w:val="28"/>
        </w:rPr>
        <w:t>ются производными от других данных, подлежащих раскрытию, получение таких данных должно осуществляться в автоматическом режиме с помощью программного обеспечения портала.</w:t>
      </w:r>
    </w:p>
    <w:p w:rsidR="00E6654E" w:rsidRPr="008B2D56" w:rsidRDefault="00E6654E" w:rsidP="00834034">
      <w:pPr>
        <w:spacing w:after="0" w:line="240" w:lineRule="auto"/>
        <w:ind w:firstLine="709"/>
        <w:jc w:val="both"/>
        <w:rPr>
          <w:rFonts w:ascii="Times New Roman" w:hAnsi="Times New Roman"/>
          <w:sz w:val="28"/>
          <w:szCs w:val="28"/>
        </w:rPr>
      </w:pPr>
    </w:p>
    <w:p w:rsidR="00E6654E" w:rsidRPr="004B54F2" w:rsidRDefault="00E6654E" w:rsidP="00834034">
      <w:pPr>
        <w:spacing w:after="0" w:line="240" w:lineRule="auto"/>
        <w:ind w:firstLine="709"/>
        <w:jc w:val="both"/>
        <w:rPr>
          <w:rFonts w:ascii="Times New Roman" w:hAnsi="Times New Roman"/>
          <w:b/>
          <w:i/>
          <w:sz w:val="32"/>
          <w:szCs w:val="32"/>
        </w:rPr>
      </w:pPr>
      <w:r w:rsidRPr="004B54F2">
        <w:rPr>
          <w:rFonts w:ascii="Times New Roman" w:hAnsi="Times New Roman"/>
          <w:b/>
          <w:i/>
          <w:sz w:val="32"/>
          <w:szCs w:val="32"/>
        </w:rPr>
        <w:t>2.</w:t>
      </w:r>
      <w:r w:rsidR="00F00FFB">
        <w:rPr>
          <w:rFonts w:ascii="Times New Roman" w:hAnsi="Times New Roman"/>
          <w:b/>
          <w:i/>
          <w:sz w:val="32"/>
          <w:szCs w:val="32"/>
        </w:rPr>
        <w:t>6</w:t>
      </w:r>
      <w:r w:rsidRPr="004B54F2">
        <w:rPr>
          <w:rFonts w:ascii="Times New Roman" w:hAnsi="Times New Roman"/>
          <w:b/>
          <w:i/>
          <w:sz w:val="32"/>
          <w:szCs w:val="32"/>
        </w:rPr>
        <w:t>. Оценка с использованием имеющихся данных международных рейтингов, характеризующих состояние конкуренции</w:t>
      </w:r>
    </w:p>
    <w:p w:rsidR="00E6654E" w:rsidRDefault="00E6654E" w:rsidP="00834034">
      <w:pPr>
        <w:spacing w:after="0" w:line="240" w:lineRule="auto"/>
        <w:jc w:val="both"/>
        <w:rPr>
          <w:rFonts w:ascii="Times New Roman" w:hAnsi="Times New Roman"/>
          <w:b/>
          <w:i/>
          <w:sz w:val="28"/>
          <w:szCs w:val="28"/>
        </w:rPr>
      </w:pPr>
    </w:p>
    <w:p w:rsidR="00E6654E" w:rsidRPr="00434821" w:rsidRDefault="00434821" w:rsidP="00834034">
      <w:pPr>
        <w:spacing w:after="0" w:line="240" w:lineRule="auto"/>
        <w:ind w:firstLine="709"/>
        <w:jc w:val="both"/>
        <w:rPr>
          <w:rFonts w:ascii="Times New Roman" w:hAnsi="Times New Roman"/>
          <w:sz w:val="28"/>
          <w:szCs w:val="28"/>
        </w:rPr>
      </w:pPr>
      <w:r w:rsidRPr="00434821">
        <w:rPr>
          <w:rFonts w:ascii="Times New Roman" w:hAnsi="Times New Roman"/>
          <w:sz w:val="28"/>
          <w:szCs w:val="28"/>
        </w:rPr>
        <w:t xml:space="preserve">Журналом  </w:t>
      </w:r>
      <w:proofErr w:type="spellStart"/>
      <w:r w:rsidRPr="00434821">
        <w:rPr>
          <w:rFonts w:ascii="Times New Roman" w:hAnsi="Times New Roman"/>
          <w:sz w:val="28"/>
          <w:szCs w:val="28"/>
        </w:rPr>
        <w:t>Forbes</w:t>
      </w:r>
      <w:proofErr w:type="spellEnd"/>
      <w:r w:rsidRPr="00434821">
        <w:rPr>
          <w:rFonts w:ascii="Times New Roman" w:hAnsi="Times New Roman"/>
          <w:sz w:val="28"/>
          <w:szCs w:val="28"/>
        </w:rPr>
        <w:t xml:space="preserve"> </w:t>
      </w:r>
      <w:r w:rsidR="006B7829">
        <w:rPr>
          <w:rFonts w:ascii="Times New Roman" w:hAnsi="Times New Roman"/>
          <w:sz w:val="28"/>
          <w:szCs w:val="28"/>
        </w:rPr>
        <w:t>составлен</w:t>
      </w:r>
      <w:r w:rsidR="00527A0B" w:rsidRPr="00434821">
        <w:rPr>
          <w:rFonts w:ascii="Times New Roman" w:hAnsi="Times New Roman"/>
          <w:sz w:val="28"/>
          <w:szCs w:val="28"/>
        </w:rPr>
        <w:t xml:space="preserve"> рейтинг городов, удобных для бизнеса. </w:t>
      </w:r>
      <w:r w:rsidR="00E6654E" w:rsidRPr="00434821">
        <w:rPr>
          <w:rFonts w:ascii="Times New Roman" w:hAnsi="Times New Roman"/>
          <w:sz w:val="28"/>
          <w:szCs w:val="28"/>
        </w:rPr>
        <w:t xml:space="preserve">При составлении рейтинга учитывались различные показатели. Среди них доступ к кадровым и финансовым ресурсам, инфраструктура, административные барьеры, налоги, численность населения. В </w:t>
      </w:r>
      <w:r w:rsidR="006B7829">
        <w:rPr>
          <w:rFonts w:ascii="Times New Roman" w:hAnsi="Times New Roman"/>
          <w:sz w:val="28"/>
          <w:szCs w:val="28"/>
        </w:rPr>
        <w:t xml:space="preserve">данном рейтинге в </w:t>
      </w:r>
      <w:r w:rsidR="00E6654E" w:rsidRPr="00434821">
        <w:rPr>
          <w:rFonts w:ascii="Times New Roman" w:hAnsi="Times New Roman"/>
          <w:sz w:val="28"/>
          <w:szCs w:val="28"/>
        </w:rPr>
        <w:t xml:space="preserve">2013 году </w:t>
      </w:r>
      <w:r w:rsidR="006B7829">
        <w:rPr>
          <w:rFonts w:ascii="Times New Roman" w:hAnsi="Times New Roman"/>
          <w:sz w:val="28"/>
          <w:szCs w:val="28"/>
        </w:rPr>
        <w:t xml:space="preserve">город </w:t>
      </w:r>
      <w:r w:rsidR="00E6654E" w:rsidRPr="00434821">
        <w:rPr>
          <w:rFonts w:ascii="Times New Roman" w:hAnsi="Times New Roman"/>
          <w:sz w:val="28"/>
          <w:szCs w:val="28"/>
        </w:rPr>
        <w:t>Нижний Новгород</w:t>
      </w:r>
      <w:r>
        <w:rPr>
          <w:rFonts w:ascii="Times New Roman" w:hAnsi="Times New Roman"/>
          <w:sz w:val="28"/>
          <w:szCs w:val="28"/>
        </w:rPr>
        <w:t xml:space="preserve"> занял 1</w:t>
      </w:r>
      <w:r w:rsidR="00E6654E" w:rsidRPr="00434821">
        <w:rPr>
          <w:rFonts w:ascii="Times New Roman" w:hAnsi="Times New Roman"/>
          <w:sz w:val="28"/>
          <w:szCs w:val="28"/>
        </w:rPr>
        <w:t>1 мест</w:t>
      </w:r>
      <w:r>
        <w:rPr>
          <w:rFonts w:ascii="Times New Roman" w:hAnsi="Times New Roman"/>
          <w:sz w:val="28"/>
          <w:szCs w:val="28"/>
        </w:rPr>
        <w:t>о</w:t>
      </w:r>
      <w:r w:rsidR="00E6654E" w:rsidRPr="00434821">
        <w:rPr>
          <w:rFonts w:ascii="Times New Roman" w:hAnsi="Times New Roman"/>
          <w:sz w:val="28"/>
          <w:szCs w:val="28"/>
        </w:rPr>
        <w:t xml:space="preserve"> из 30.</w:t>
      </w:r>
      <w:r w:rsidRPr="00434821">
        <w:rPr>
          <w:rFonts w:ascii="Times New Roman" w:hAnsi="Times New Roman"/>
          <w:sz w:val="28"/>
          <w:szCs w:val="28"/>
        </w:rPr>
        <w:t xml:space="preserve"> </w:t>
      </w:r>
      <w:proofErr w:type="spellStart"/>
      <w:r>
        <w:rPr>
          <w:rFonts w:ascii="Times New Roman" w:hAnsi="Times New Roman"/>
          <w:sz w:val="28"/>
          <w:szCs w:val="28"/>
        </w:rPr>
        <w:t>Справочно</w:t>
      </w:r>
      <w:proofErr w:type="spellEnd"/>
      <w:r>
        <w:rPr>
          <w:rFonts w:ascii="Times New Roman" w:hAnsi="Times New Roman"/>
          <w:sz w:val="28"/>
          <w:szCs w:val="28"/>
        </w:rPr>
        <w:t xml:space="preserve">: г.Москва – на 14 месте, г. Санкт-Петербург – на 21 месте. </w:t>
      </w:r>
    </w:p>
    <w:p w:rsidR="000005EB" w:rsidRDefault="000005EB" w:rsidP="00834034">
      <w:pPr>
        <w:shd w:val="clear" w:color="auto" w:fill="FFFFFF"/>
        <w:spacing w:after="0" w:line="240" w:lineRule="auto"/>
        <w:ind w:firstLine="709"/>
        <w:jc w:val="both"/>
        <w:rPr>
          <w:rFonts w:ascii="Times New Roman" w:hAnsi="Times New Roman"/>
          <w:b/>
          <w:i/>
          <w:sz w:val="28"/>
          <w:szCs w:val="28"/>
        </w:rPr>
      </w:pPr>
    </w:p>
    <w:p w:rsidR="00944FCA" w:rsidRPr="004B54F2" w:rsidRDefault="00944FCA" w:rsidP="00834034">
      <w:pPr>
        <w:shd w:val="clear" w:color="auto" w:fill="FFFFFF"/>
        <w:spacing w:after="0" w:line="240" w:lineRule="auto"/>
        <w:ind w:firstLine="709"/>
        <w:jc w:val="both"/>
        <w:rPr>
          <w:rFonts w:ascii="Times New Roman" w:hAnsi="Times New Roman"/>
          <w:b/>
          <w:i/>
          <w:sz w:val="32"/>
          <w:szCs w:val="32"/>
        </w:rPr>
      </w:pPr>
      <w:r w:rsidRPr="004B54F2">
        <w:rPr>
          <w:rFonts w:ascii="Times New Roman" w:hAnsi="Times New Roman"/>
          <w:b/>
          <w:i/>
          <w:sz w:val="32"/>
          <w:szCs w:val="32"/>
        </w:rPr>
        <w:t>2.</w:t>
      </w:r>
      <w:r w:rsidR="00F00FFB">
        <w:rPr>
          <w:rFonts w:ascii="Times New Roman" w:hAnsi="Times New Roman"/>
          <w:b/>
          <w:i/>
          <w:sz w:val="32"/>
          <w:szCs w:val="32"/>
        </w:rPr>
        <w:t>7</w:t>
      </w:r>
      <w:r w:rsidRPr="004B54F2">
        <w:rPr>
          <w:rFonts w:ascii="Times New Roman" w:hAnsi="Times New Roman"/>
          <w:b/>
          <w:i/>
          <w:sz w:val="32"/>
          <w:szCs w:val="32"/>
        </w:rPr>
        <w:t>. Анализ состояния конкуренции на отдельных товарных рынках города Нижнего Новгорода</w:t>
      </w:r>
    </w:p>
    <w:p w:rsidR="00944FCA" w:rsidRDefault="00944FCA" w:rsidP="00834034">
      <w:pPr>
        <w:spacing w:after="0" w:line="240" w:lineRule="auto"/>
        <w:ind w:firstLine="709"/>
        <w:jc w:val="center"/>
        <w:rPr>
          <w:rFonts w:ascii="Times New Roman" w:hAnsi="Times New Roman"/>
          <w:b/>
          <w:sz w:val="28"/>
          <w:szCs w:val="28"/>
        </w:rPr>
      </w:pPr>
    </w:p>
    <w:p w:rsidR="00944FCA" w:rsidRDefault="00944FCA" w:rsidP="004B54F2">
      <w:pPr>
        <w:widowControl w:val="0"/>
        <w:spacing w:after="0" w:line="240" w:lineRule="auto"/>
        <w:ind w:firstLine="709"/>
        <w:jc w:val="center"/>
        <w:rPr>
          <w:rFonts w:ascii="Times New Roman" w:hAnsi="Times New Roman"/>
          <w:b/>
          <w:sz w:val="28"/>
          <w:szCs w:val="28"/>
        </w:rPr>
      </w:pPr>
      <w:r w:rsidRPr="00EB2094">
        <w:rPr>
          <w:rFonts w:ascii="Times New Roman" w:hAnsi="Times New Roman"/>
          <w:b/>
          <w:sz w:val="28"/>
          <w:szCs w:val="28"/>
        </w:rPr>
        <w:t>Рынок гостиничных услуг</w:t>
      </w:r>
    </w:p>
    <w:p w:rsidR="00944FCA" w:rsidRDefault="00944FCA" w:rsidP="004B54F2">
      <w:pPr>
        <w:widowControl w:val="0"/>
        <w:spacing w:after="0" w:line="240" w:lineRule="auto"/>
        <w:ind w:firstLine="709"/>
        <w:jc w:val="center"/>
        <w:rPr>
          <w:rFonts w:ascii="Times New Roman" w:hAnsi="Times New Roman"/>
          <w:b/>
          <w:sz w:val="28"/>
          <w:szCs w:val="28"/>
        </w:rPr>
      </w:pPr>
    </w:p>
    <w:p w:rsidR="00944FCA" w:rsidRDefault="00944FCA" w:rsidP="004B54F2">
      <w:pPr>
        <w:widowControl w:val="0"/>
        <w:spacing w:after="0" w:line="240" w:lineRule="auto"/>
        <w:ind w:firstLine="709"/>
        <w:jc w:val="both"/>
        <w:rPr>
          <w:rFonts w:ascii="Times New Roman" w:hAnsi="Times New Roman"/>
          <w:sz w:val="28"/>
          <w:szCs w:val="28"/>
        </w:rPr>
      </w:pPr>
      <w:r w:rsidRPr="00FA2F18">
        <w:rPr>
          <w:rFonts w:ascii="Times New Roman" w:hAnsi="Times New Roman"/>
          <w:sz w:val="28"/>
          <w:szCs w:val="28"/>
        </w:rPr>
        <w:t xml:space="preserve">По данным </w:t>
      </w:r>
      <w:proofErr w:type="spellStart"/>
      <w:r>
        <w:rPr>
          <w:rFonts w:ascii="Times New Roman" w:hAnsi="Times New Roman"/>
          <w:sz w:val="28"/>
          <w:szCs w:val="28"/>
        </w:rPr>
        <w:t>Нижегородстата</w:t>
      </w:r>
      <w:proofErr w:type="spellEnd"/>
      <w:r>
        <w:rPr>
          <w:rFonts w:ascii="Times New Roman" w:hAnsi="Times New Roman"/>
          <w:sz w:val="28"/>
          <w:szCs w:val="28"/>
        </w:rPr>
        <w:t xml:space="preserve"> в период с 2013 по 2014 год количество коллективных средств размещения Нижнего Новгорода увеличилось </w:t>
      </w:r>
      <w:r>
        <w:rPr>
          <w:rFonts w:ascii="Times New Roman" w:hAnsi="Times New Roman"/>
          <w:color w:val="000000"/>
          <w:sz w:val="28"/>
          <w:szCs w:val="28"/>
        </w:rPr>
        <w:t>на 18 ед</w:t>
      </w:r>
      <w:r w:rsidR="008912B7">
        <w:rPr>
          <w:rFonts w:ascii="Times New Roman" w:hAnsi="Times New Roman"/>
          <w:color w:val="000000"/>
          <w:sz w:val="28"/>
          <w:szCs w:val="28"/>
        </w:rPr>
        <w:t>иниц</w:t>
      </w:r>
      <w:r>
        <w:rPr>
          <w:rFonts w:ascii="Times New Roman" w:hAnsi="Times New Roman"/>
          <w:color w:val="000000"/>
          <w:sz w:val="28"/>
          <w:szCs w:val="28"/>
        </w:rPr>
        <w:t xml:space="preserve"> и составило 87 ед</w:t>
      </w:r>
      <w:r w:rsidR="008912B7">
        <w:rPr>
          <w:rFonts w:ascii="Times New Roman" w:hAnsi="Times New Roman"/>
          <w:color w:val="000000"/>
          <w:sz w:val="28"/>
          <w:szCs w:val="28"/>
        </w:rPr>
        <w:t>иниц</w:t>
      </w:r>
      <w:r>
        <w:rPr>
          <w:rFonts w:ascii="Times New Roman" w:hAnsi="Times New Roman"/>
          <w:color w:val="000000"/>
          <w:sz w:val="28"/>
          <w:szCs w:val="28"/>
        </w:rPr>
        <w:t xml:space="preserve"> (прирост - 26 %). </w:t>
      </w:r>
      <w:r w:rsidR="008912B7">
        <w:rPr>
          <w:rFonts w:ascii="Times New Roman" w:hAnsi="Times New Roman"/>
          <w:sz w:val="28"/>
          <w:szCs w:val="28"/>
        </w:rPr>
        <w:t>Хозяйствующие субъекты, занимающие</w:t>
      </w:r>
      <w:r w:rsidR="008912B7" w:rsidRPr="00304D47">
        <w:rPr>
          <w:rFonts w:ascii="Times New Roman" w:hAnsi="Times New Roman"/>
          <w:sz w:val="28"/>
          <w:szCs w:val="28"/>
        </w:rPr>
        <w:t xml:space="preserve"> доминирующее положение на рынке</w:t>
      </w:r>
      <w:r w:rsidR="008912B7">
        <w:rPr>
          <w:rFonts w:ascii="Times New Roman" w:hAnsi="Times New Roman"/>
          <w:sz w:val="28"/>
          <w:szCs w:val="28"/>
        </w:rPr>
        <w:t xml:space="preserve"> </w:t>
      </w:r>
      <w:r w:rsidR="008912B7" w:rsidRPr="00304D47">
        <w:rPr>
          <w:rFonts w:ascii="Times New Roman" w:hAnsi="Times New Roman"/>
          <w:sz w:val="28"/>
          <w:szCs w:val="28"/>
        </w:rPr>
        <w:t xml:space="preserve">отсутствуют. </w:t>
      </w:r>
      <w:r w:rsidR="008912B7">
        <w:rPr>
          <w:rFonts w:ascii="Times New Roman" w:hAnsi="Times New Roman"/>
          <w:sz w:val="28"/>
          <w:szCs w:val="28"/>
        </w:rPr>
        <w:t>Н</w:t>
      </w:r>
      <w:r w:rsidR="008912B7" w:rsidRPr="00304D47">
        <w:rPr>
          <w:rFonts w:ascii="Times New Roman" w:hAnsi="Times New Roman"/>
          <w:sz w:val="28"/>
          <w:szCs w:val="28"/>
        </w:rPr>
        <w:t>аиболее крупными субъектами по номерному фонду</w:t>
      </w:r>
      <w:r w:rsidR="008912B7">
        <w:rPr>
          <w:rFonts w:ascii="Times New Roman" w:hAnsi="Times New Roman"/>
          <w:sz w:val="28"/>
          <w:szCs w:val="28"/>
        </w:rPr>
        <w:t xml:space="preserve"> (за 2014 год)</w:t>
      </w:r>
      <w:r w:rsidR="008912B7" w:rsidRPr="00304D47">
        <w:rPr>
          <w:rFonts w:ascii="Times New Roman" w:hAnsi="Times New Roman"/>
          <w:sz w:val="28"/>
          <w:szCs w:val="28"/>
        </w:rPr>
        <w:t xml:space="preserve"> </w:t>
      </w:r>
      <w:r w:rsidR="008912B7">
        <w:rPr>
          <w:rFonts w:ascii="Times New Roman" w:hAnsi="Times New Roman"/>
          <w:sz w:val="28"/>
          <w:szCs w:val="28"/>
        </w:rPr>
        <w:t>являются: г</w:t>
      </w:r>
      <w:r w:rsidR="008912B7" w:rsidRPr="00304D47">
        <w:rPr>
          <w:rFonts w:ascii="Times New Roman" w:hAnsi="Times New Roman"/>
          <w:sz w:val="28"/>
          <w:szCs w:val="28"/>
        </w:rPr>
        <w:t>остиница «</w:t>
      </w:r>
      <w:proofErr w:type="spellStart"/>
      <w:r w:rsidR="008912B7" w:rsidRPr="00304D47">
        <w:rPr>
          <w:rFonts w:ascii="Times New Roman" w:hAnsi="Times New Roman"/>
          <w:sz w:val="28"/>
          <w:szCs w:val="28"/>
        </w:rPr>
        <w:t>Маринс-парк</w:t>
      </w:r>
      <w:proofErr w:type="spellEnd"/>
      <w:r w:rsidR="008912B7" w:rsidRPr="00304D47">
        <w:rPr>
          <w:rFonts w:ascii="Times New Roman" w:hAnsi="Times New Roman"/>
          <w:sz w:val="28"/>
          <w:szCs w:val="28"/>
        </w:rPr>
        <w:t xml:space="preserve"> отель»</w:t>
      </w:r>
      <w:r w:rsidR="008912B7">
        <w:rPr>
          <w:rFonts w:ascii="Times New Roman" w:hAnsi="Times New Roman"/>
          <w:sz w:val="28"/>
          <w:szCs w:val="28"/>
        </w:rPr>
        <w:t xml:space="preserve"> 4*</w:t>
      </w:r>
      <w:r w:rsidR="008912B7" w:rsidRPr="00304D47">
        <w:rPr>
          <w:rFonts w:ascii="Times New Roman" w:hAnsi="Times New Roman"/>
          <w:sz w:val="28"/>
          <w:szCs w:val="28"/>
        </w:rPr>
        <w:t xml:space="preserve"> (</w:t>
      </w:r>
      <w:r w:rsidR="008912B7">
        <w:rPr>
          <w:rFonts w:ascii="Times New Roman" w:hAnsi="Times New Roman"/>
          <w:sz w:val="28"/>
          <w:szCs w:val="28"/>
        </w:rPr>
        <w:t>440</w:t>
      </w:r>
      <w:r w:rsidR="008912B7" w:rsidRPr="00304D47">
        <w:rPr>
          <w:rFonts w:ascii="Times New Roman" w:hAnsi="Times New Roman"/>
          <w:sz w:val="28"/>
          <w:szCs w:val="28"/>
        </w:rPr>
        <w:t xml:space="preserve"> номеров), </w:t>
      </w:r>
      <w:r w:rsidR="008912B7">
        <w:rPr>
          <w:rFonts w:ascii="Times New Roman" w:hAnsi="Times New Roman"/>
          <w:sz w:val="28"/>
          <w:szCs w:val="28"/>
        </w:rPr>
        <w:t>г</w:t>
      </w:r>
      <w:r w:rsidR="008912B7" w:rsidRPr="00304D47">
        <w:rPr>
          <w:rFonts w:ascii="Times New Roman" w:hAnsi="Times New Roman"/>
          <w:sz w:val="28"/>
          <w:szCs w:val="28"/>
        </w:rPr>
        <w:t>остиничный комплекс «Ока»</w:t>
      </w:r>
      <w:r w:rsidR="008912B7">
        <w:rPr>
          <w:rFonts w:ascii="Times New Roman" w:hAnsi="Times New Roman"/>
          <w:sz w:val="28"/>
          <w:szCs w:val="28"/>
        </w:rPr>
        <w:t xml:space="preserve"> 3*, 4*</w:t>
      </w:r>
      <w:r w:rsidR="008912B7" w:rsidRPr="00304D47">
        <w:rPr>
          <w:rFonts w:ascii="Times New Roman" w:hAnsi="Times New Roman"/>
          <w:sz w:val="28"/>
          <w:szCs w:val="28"/>
        </w:rPr>
        <w:t xml:space="preserve"> (4</w:t>
      </w:r>
      <w:r w:rsidR="008912B7">
        <w:rPr>
          <w:rFonts w:ascii="Times New Roman" w:hAnsi="Times New Roman"/>
          <w:sz w:val="28"/>
          <w:szCs w:val="28"/>
        </w:rPr>
        <w:t>01</w:t>
      </w:r>
      <w:r w:rsidR="008912B7" w:rsidRPr="00304D47">
        <w:rPr>
          <w:rFonts w:ascii="Times New Roman" w:hAnsi="Times New Roman"/>
          <w:sz w:val="28"/>
          <w:szCs w:val="28"/>
        </w:rPr>
        <w:t xml:space="preserve"> номер), </w:t>
      </w:r>
      <w:r w:rsidR="008912B7">
        <w:rPr>
          <w:rFonts w:ascii="Times New Roman" w:hAnsi="Times New Roman"/>
          <w:sz w:val="28"/>
          <w:szCs w:val="28"/>
        </w:rPr>
        <w:t>г</w:t>
      </w:r>
      <w:r w:rsidR="008912B7" w:rsidRPr="00304D47">
        <w:rPr>
          <w:rFonts w:ascii="Times New Roman" w:hAnsi="Times New Roman"/>
          <w:sz w:val="28"/>
          <w:szCs w:val="28"/>
        </w:rPr>
        <w:t>остиница «Ибис»</w:t>
      </w:r>
      <w:r w:rsidR="008912B7">
        <w:rPr>
          <w:rFonts w:ascii="Times New Roman" w:hAnsi="Times New Roman"/>
          <w:sz w:val="28"/>
          <w:szCs w:val="28"/>
        </w:rPr>
        <w:t>, 3*</w:t>
      </w:r>
      <w:r w:rsidR="008912B7" w:rsidRPr="00304D47">
        <w:rPr>
          <w:rFonts w:ascii="Times New Roman" w:hAnsi="Times New Roman"/>
          <w:sz w:val="28"/>
          <w:szCs w:val="28"/>
        </w:rPr>
        <w:t xml:space="preserve"> (220 номеров),  гостиница «Волна»</w:t>
      </w:r>
      <w:r w:rsidR="008912B7">
        <w:rPr>
          <w:rFonts w:ascii="Times New Roman" w:hAnsi="Times New Roman"/>
          <w:sz w:val="28"/>
          <w:szCs w:val="28"/>
        </w:rPr>
        <w:t>, 4*</w:t>
      </w:r>
      <w:r w:rsidR="008912B7" w:rsidRPr="00304D47">
        <w:rPr>
          <w:rFonts w:ascii="Times New Roman" w:hAnsi="Times New Roman"/>
          <w:sz w:val="28"/>
          <w:szCs w:val="28"/>
        </w:rPr>
        <w:t xml:space="preserve"> (198 номеров), </w:t>
      </w:r>
      <w:proofErr w:type="spellStart"/>
      <w:r w:rsidR="008912B7" w:rsidRPr="00304D47">
        <w:rPr>
          <w:rFonts w:ascii="Times New Roman" w:hAnsi="Times New Roman"/>
          <w:sz w:val="28"/>
          <w:szCs w:val="28"/>
          <w:lang w:val="en-US"/>
        </w:rPr>
        <w:t>Azimut</w:t>
      </w:r>
      <w:proofErr w:type="spellEnd"/>
      <w:r w:rsidR="008912B7">
        <w:rPr>
          <w:rFonts w:ascii="Times New Roman" w:hAnsi="Times New Roman"/>
          <w:sz w:val="28"/>
          <w:szCs w:val="28"/>
        </w:rPr>
        <w:t xml:space="preserve">, 3* - </w:t>
      </w:r>
      <w:r w:rsidR="008912B7" w:rsidRPr="00304D47">
        <w:rPr>
          <w:rFonts w:ascii="Times New Roman" w:hAnsi="Times New Roman"/>
          <w:sz w:val="28"/>
          <w:szCs w:val="28"/>
        </w:rPr>
        <w:t>отель (157 номеров</w:t>
      </w:r>
      <w:r w:rsidR="008912B7" w:rsidRPr="008B4925">
        <w:rPr>
          <w:rFonts w:ascii="Times New Roman" w:hAnsi="Times New Roman"/>
          <w:sz w:val="28"/>
          <w:szCs w:val="28"/>
        </w:rPr>
        <w:t xml:space="preserve">).  Активно развивается сегмент </w:t>
      </w:r>
      <w:proofErr w:type="spellStart"/>
      <w:r w:rsidR="008912B7" w:rsidRPr="008B4925">
        <w:rPr>
          <w:rFonts w:ascii="Times New Roman" w:hAnsi="Times New Roman"/>
          <w:sz w:val="28"/>
          <w:szCs w:val="28"/>
        </w:rPr>
        <w:t>хостелов</w:t>
      </w:r>
      <w:proofErr w:type="spellEnd"/>
      <w:r w:rsidR="008912B7" w:rsidRPr="008B4925">
        <w:rPr>
          <w:rFonts w:ascii="Times New Roman" w:hAnsi="Times New Roman"/>
          <w:sz w:val="28"/>
          <w:szCs w:val="28"/>
        </w:rPr>
        <w:t xml:space="preserve"> и мини-отелей.</w:t>
      </w:r>
      <w:r w:rsidR="008912B7">
        <w:rPr>
          <w:rFonts w:ascii="Times New Roman" w:hAnsi="Times New Roman"/>
          <w:sz w:val="28"/>
          <w:szCs w:val="28"/>
        </w:rPr>
        <w:t xml:space="preserve"> </w:t>
      </w:r>
    </w:p>
    <w:p w:rsidR="008912B7" w:rsidRPr="00CA4A57" w:rsidRDefault="00AF4031" w:rsidP="00834034">
      <w:pPr>
        <w:spacing w:after="0" w:line="240" w:lineRule="auto"/>
        <w:ind w:firstLine="709"/>
        <w:jc w:val="both"/>
        <w:rPr>
          <w:rFonts w:ascii="Times New Roman" w:hAnsi="Times New Roman"/>
          <w:sz w:val="28"/>
          <w:szCs w:val="28"/>
        </w:rPr>
      </w:pPr>
      <w:r>
        <w:rPr>
          <w:rFonts w:ascii="Times New Roman" w:hAnsi="Times New Roman"/>
          <w:sz w:val="28"/>
          <w:szCs w:val="28"/>
        </w:rPr>
        <w:t>В 2014 году по сравнению с 2013 годом т</w:t>
      </w:r>
      <w:r w:rsidR="008912B7">
        <w:rPr>
          <w:rFonts w:ascii="Times New Roman" w:hAnsi="Times New Roman"/>
          <w:sz w:val="28"/>
          <w:szCs w:val="28"/>
        </w:rPr>
        <w:t>уристск</w:t>
      </w:r>
      <w:r>
        <w:rPr>
          <w:rFonts w:ascii="Times New Roman" w:hAnsi="Times New Roman"/>
          <w:sz w:val="28"/>
          <w:szCs w:val="28"/>
        </w:rPr>
        <w:t>ий</w:t>
      </w:r>
      <w:r w:rsidR="008912B7">
        <w:rPr>
          <w:rFonts w:ascii="Times New Roman" w:hAnsi="Times New Roman"/>
          <w:sz w:val="28"/>
          <w:szCs w:val="28"/>
        </w:rPr>
        <w:t xml:space="preserve"> поток в Нижний Новгород</w:t>
      </w:r>
      <w:r>
        <w:rPr>
          <w:rFonts w:ascii="Times New Roman" w:hAnsi="Times New Roman"/>
          <w:sz w:val="28"/>
          <w:szCs w:val="28"/>
        </w:rPr>
        <w:t xml:space="preserve"> вырос на 107 % (в 2014 году - </w:t>
      </w:r>
      <w:r w:rsidRPr="00860097">
        <w:rPr>
          <w:rFonts w:ascii="Times New Roman" w:hAnsi="Times New Roman"/>
          <w:sz w:val="28"/>
          <w:szCs w:val="28"/>
        </w:rPr>
        <w:t>427</w:t>
      </w:r>
      <w:r>
        <w:rPr>
          <w:rFonts w:ascii="Times New Roman" w:hAnsi="Times New Roman"/>
          <w:sz w:val="28"/>
          <w:szCs w:val="28"/>
        </w:rPr>
        <w:t> </w:t>
      </w:r>
      <w:r w:rsidRPr="00860097">
        <w:rPr>
          <w:rFonts w:ascii="Times New Roman" w:hAnsi="Times New Roman"/>
          <w:sz w:val="28"/>
          <w:szCs w:val="28"/>
        </w:rPr>
        <w:t>756 чел</w:t>
      </w:r>
      <w:r>
        <w:rPr>
          <w:rFonts w:ascii="Times New Roman" w:hAnsi="Times New Roman"/>
          <w:sz w:val="28"/>
          <w:szCs w:val="28"/>
        </w:rPr>
        <w:t>овек</w:t>
      </w:r>
      <w:r w:rsidRPr="00860097">
        <w:rPr>
          <w:rFonts w:ascii="Times New Roman" w:hAnsi="Times New Roman"/>
          <w:sz w:val="28"/>
          <w:szCs w:val="28"/>
        </w:rPr>
        <w:t>, в т.ч. 333</w:t>
      </w:r>
      <w:r>
        <w:rPr>
          <w:rFonts w:ascii="Times New Roman" w:hAnsi="Times New Roman"/>
          <w:sz w:val="28"/>
          <w:szCs w:val="28"/>
        </w:rPr>
        <w:t> </w:t>
      </w:r>
      <w:r w:rsidRPr="00860097">
        <w:rPr>
          <w:rFonts w:ascii="Times New Roman" w:hAnsi="Times New Roman"/>
          <w:sz w:val="28"/>
          <w:szCs w:val="28"/>
        </w:rPr>
        <w:t>902 российских туристов, 30 568 иностранных и 63</w:t>
      </w:r>
      <w:r>
        <w:rPr>
          <w:rFonts w:ascii="Times New Roman" w:hAnsi="Times New Roman"/>
          <w:sz w:val="28"/>
          <w:szCs w:val="28"/>
        </w:rPr>
        <w:t> </w:t>
      </w:r>
      <w:r w:rsidRPr="00860097">
        <w:rPr>
          <w:rFonts w:ascii="Times New Roman" w:hAnsi="Times New Roman"/>
          <w:sz w:val="28"/>
          <w:szCs w:val="28"/>
        </w:rPr>
        <w:t>286 экскурсантов</w:t>
      </w:r>
      <w:r>
        <w:rPr>
          <w:rFonts w:ascii="Times New Roman" w:hAnsi="Times New Roman"/>
          <w:sz w:val="28"/>
          <w:szCs w:val="28"/>
        </w:rPr>
        <w:t>, в</w:t>
      </w:r>
      <w:r w:rsidR="009F2DA9">
        <w:rPr>
          <w:rFonts w:ascii="Times New Roman" w:hAnsi="Times New Roman"/>
          <w:sz w:val="28"/>
          <w:szCs w:val="28"/>
        </w:rPr>
        <w:t xml:space="preserve"> 2013 году </w:t>
      </w:r>
      <w:r>
        <w:rPr>
          <w:rFonts w:ascii="Times New Roman" w:hAnsi="Times New Roman"/>
          <w:sz w:val="28"/>
          <w:szCs w:val="28"/>
        </w:rPr>
        <w:t>-</w:t>
      </w:r>
      <w:r w:rsidR="009F2DA9">
        <w:rPr>
          <w:rFonts w:ascii="Times New Roman" w:hAnsi="Times New Roman"/>
          <w:sz w:val="28"/>
          <w:szCs w:val="28"/>
        </w:rPr>
        <w:t xml:space="preserve"> </w:t>
      </w:r>
      <w:r w:rsidR="008912B7" w:rsidRPr="00860097">
        <w:rPr>
          <w:rFonts w:ascii="Times New Roman" w:hAnsi="Times New Roman"/>
          <w:sz w:val="28"/>
          <w:szCs w:val="28"/>
        </w:rPr>
        <w:t>399</w:t>
      </w:r>
      <w:r w:rsidR="008912B7">
        <w:rPr>
          <w:rFonts w:ascii="Times New Roman" w:hAnsi="Times New Roman"/>
          <w:sz w:val="28"/>
          <w:szCs w:val="28"/>
        </w:rPr>
        <w:t> </w:t>
      </w:r>
      <w:r w:rsidR="008912B7" w:rsidRPr="00860097">
        <w:rPr>
          <w:rFonts w:ascii="Times New Roman" w:hAnsi="Times New Roman"/>
          <w:sz w:val="28"/>
          <w:szCs w:val="28"/>
        </w:rPr>
        <w:t>759</w:t>
      </w:r>
      <w:r w:rsidR="008912B7">
        <w:rPr>
          <w:rFonts w:ascii="Times New Roman" w:hAnsi="Times New Roman"/>
          <w:sz w:val="28"/>
          <w:szCs w:val="28"/>
        </w:rPr>
        <w:t xml:space="preserve"> человек</w:t>
      </w:r>
      <w:r>
        <w:rPr>
          <w:rFonts w:ascii="Times New Roman" w:hAnsi="Times New Roman"/>
          <w:sz w:val="28"/>
          <w:szCs w:val="28"/>
        </w:rPr>
        <w:t>)</w:t>
      </w:r>
      <w:r w:rsidR="008912B7" w:rsidRPr="00860097">
        <w:rPr>
          <w:rFonts w:ascii="Times New Roman" w:hAnsi="Times New Roman"/>
          <w:sz w:val="28"/>
          <w:szCs w:val="28"/>
        </w:rPr>
        <w:t>.</w:t>
      </w:r>
    </w:p>
    <w:p w:rsidR="00944FCA" w:rsidRPr="000B1760" w:rsidRDefault="008912B7" w:rsidP="00834034">
      <w:pPr>
        <w:spacing w:after="0" w:line="240" w:lineRule="auto"/>
        <w:ind w:firstLine="709"/>
        <w:jc w:val="both"/>
        <w:rPr>
          <w:rFonts w:ascii="Times New Roman" w:hAnsi="Times New Roman"/>
          <w:sz w:val="28"/>
          <w:szCs w:val="28"/>
        </w:rPr>
      </w:pPr>
      <w:r w:rsidRPr="000B1760">
        <w:rPr>
          <w:rFonts w:ascii="Times New Roman" w:hAnsi="Times New Roman"/>
          <w:sz w:val="28"/>
          <w:szCs w:val="28"/>
        </w:rPr>
        <w:t>Как следствие возрастает потребность в средствах размещения</w:t>
      </w:r>
      <w:r w:rsidR="009F2DA9">
        <w:rPr>
          <w:rFonts w:ascii="Times New Roman" w:hAnsi="Times New Roman"/>
          <w:sz w:val="28"/>
          <w:szCs w:val="28"/>
        </w:rPr>
        <w:t xml:space="preserve">, </w:t>
      </w:r>
      <w:r w:rsidR="00944FCA" w:rsidRPr="000B1760">
        <w:rPr>
          <w:rFonts w:ascii="Times New Roman" w:hAnsi="Times New Roman"/>
          <w:sz w:val="28"/>
          <w:szCs w:val="28"/>
        </w:rPr>
        <w:t xml:space="preserve">особенно в рамках подготовки номерного фонда гостиниц к проведению в 2018 году в городе Нижнем Новгороде </w:t>
      </w:r>
      <w:r w:rsidR="00944FCA">
        <w:rPr>
          <w:rFonts w:ascii="Times New Roman" w:hAnsi="Times New Roman"/>
          <w:sz w:val="28"/>
          <w:szCs w:val="28"/>
        </w:rPr>
        <w:t>серии матчей</w:t>
      </w:r>
      <w:r w:rsidR="00944FCA" w:rsidRPr="000B1760">
        <w:rPr>
          <w:rFonts w:ascii="Times New Roman" w:hAnsi="Times New Roman"/>
          <w:sz w:val="28"/>
          <w:szCs w:val="28"/>
        </w:rPr>
        <w:t xml:space="preserve"> Чемпионата мира по футболу.</w:t>
      </w:r>
    </w:p>
    <w:p w:rsidR="00944FCA" w:rsidRDefault="00944FCA" w:rsidP="00834034">
      <w:pPr>
        <w:spacing w:after="0" w:line="240" w:lineRule="auto"/>
        <w:ind w:firstLine="708"/>
        <w:jc w:val="both"/>
        <w:rPr>
          <w:rFonts w:ascii="Times New Roman" w:hAnsi="Times New Roman"/>
          <w:sz w:val="28"/>
          <w:szCs w:val="28"/>
        </w:rPr>
      </w:pPr>
      <w:r w:rsidRPr="004914B2">
        <w:rPr>
          <w:rFonts w:ascii="Times New Roman" w:hAnsi="Times New Roman"/>
          <w:sz w:val="28"/>
          <w:szCs w:val="28"/>
        </w:rPr>
        <w:t>В рамках подготовки инфраструктуры к приему гостей и участников чемпионата мира по футболу 2018 года в Нижнем Новгороде продолж</w:t>
      </w:r>
      <w:r>
        <w:rPr>
          <w:rFonts w:ascii="Times New Roman" w:hAnsi="Times New Roman"/>
          <w:sz w:val="28"/>
          <w:szCs w:val="28"/>
        </w:rPr>
        <w:t xml:space="preserve">ается </w:t>
      </w:r>
      <w:r w:rsidRPr="004914B2">
        <w:rPr>
          <w:rFonts w:ascii="Times New Roman" w:hAnsi="Times New Roman"/>
          <w:sz w:val="28"/>
          <w:szCs w:val="28"/>
        </w:rPr>
        <w:t>модернизация действующих и строительство новых кол</w:t>
      </w:r>
      <w:r>
        <w:rPr>
          <w:rFonts w:ascii="Times New Roman" w:hAnsi="Times New Roman"/>
          <w:sz w:val="28"/>
          <w:szCs w:val="28"/>
        </w:rPr>
        <w:t>лективных средств размещения.</w:t>
      </w:r>
    </w:p>
    <w:p w:rsidR="00944FCA" w:rsidRPr="000C62E7" w:rsidRDefault="00944FCA" w:rsidP="00834034">
      <w:pPr>
        <w:spacing w:after="0" w:line="240" w:lineRule="auto"/>
        <w:ind w:firstLine="708"/>
        <w:jc w:val="both"/>
        <w:rPr>
          <w:rFonts w:ascii="Times New Roman" w:hAnsi="Times New Roman"/>
          <w:sz w:val="28"/>
          <w:szCs w:val="28"/>
        </w:rPr>
      </w:pPr>
      <w:r w:rsidRPr="00E66480">
        <w:rPr>
          <w:rFonts w:ascii="Times New Roman" w:hAnsi="Times New Roman"/>
          <w:sz w:val="28"/>
          <w:szCs w:val="28"/>
        </w:rPr>
        <w:t>В конце 2015 года на пл. Театральная планируется ввести в эксплуатацию первую в Нижнем Новгороде гостиницу категории 5* - объект гостиничной сети «</w:t>
      </w:r>
      <w:proofErr w:type="spellStart"/>
      <w:r w:rsidRPr="00E66480">
        <w:rPr>
          <w:rFonts w:ascii="Times New Roman" w:hAnsi="Times New Roman"/>
          <w:sz w:val="28"/>
          <w:szCs w:val="28"/>
        </w:rPr>
        <w:t>Мэрриот</w:t>
      </w:r>
      <w:proofErr w:type="spellEnd"/>
      <w:r w:rsidRPr="00E66480">
        <w:rPr>
          <w:rFonts w:ascii="Times New Roman" w:hAnsi="Times New Roman"/>
          <w:sz w:val="28"/>
          <w:szCs w:val="28"/>
        </w:rPr>
        <w:t>», с объемом номерного фонда 150 ед</w:t>
      </w:r>
      <w:r w:rsidR="0056578B">
        <w:rPr>
          <w:rFonts w:ascii="Times New Roman" w:hAnsi="Times New Roman"/>
          <w:sz w:val="28"/>
          <w:szCs w:val="28"/>
        </w:rPr>
        <w:t>иниц</w:t>
      </w:r>
      <w:r w:rsidRPr="00E66480">
        <w:rPr>
          <w:rFonts w:ascii="Times New Roman" w:hAnsi="Times New Roman"/>
          <w:sz w:val="28"/>
          <w:szCs w:val="28"/>
        </w:rPr>
        <w:t>.</w:t>
      </w:r>
    </w:p>
    <w:p w:rsidR="00944FCA" w:rsidRDefault="00944FCA" w:rsidP="00834034">
      <w:pPr>
        <w:spacing w:after="0" w:line="240" w:lineRule="auto"/>
        <w:ind w:firstLine="709"/>
        <w:jc w:val="both"/>
      </w:pPr>
      <w:r w:rsidRPr="00AF4031">
        <w:rPr>
          <w:rFonts w:ascii="Times New Roman" w:hAnsi="Times New Roman"/>
          <w:sz w:val="28"/>
          <w:szCs w:val="28"/>
        </w:rPr>
        <w:t xml:space="preserve">В целях покрытия дефицита номерного фонда в рамках постановления Правительства Российской Федерации от 20 июня 2013 года №518 «О программе подготовки к проведению в 2018 году в Российской Федерации чемпионата мира по футболу» реализуется 14 инвестиционных проектов по строительству гостиниц. </w:t>
      </w:r>
    </w:p>
    <w:p w:rsidR="009F2DA9" w:rsidRPr="008B4925" w:rsidRDefault="009F2DA9" w:rsidP="00834034">
      <w:pPr>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t>Таким образом, р</w:t>
      </w:r>
      <w:r w:rsidRPr="00905368">
        <w:rPr>
          <w:rFonts w:ascii="Times New Roman" w:hAnsi="Times New Roman"/>
          <w:noProof/>
          <w:sz w:val="28"/>
          <w:szCs w:val="28"/>
        </w:rPr>
        <w:t xml:space="preserve">ынок </w:t>
      </w:r>
      <w:r>
        <w:rPr>
          <w:rFonts w:ascii="Times New Roman" w:hAnsi="Times New Roman"/>
          <w:noProof/>
          <w:sz w:val="28"/>
          <w:szCs w:val="28"/>
        </w:rPr>
        <w:t xml:space="preserve">гостиничных услуг </w:t>
      </w:r>
      <w:r w:rsidRPr="00905368">
        <w:rPr>
          <w:rFonts w:ascii="Times New Roman" w:hAnsi="Times New Roman"/>
          <w:noProof/>
          <w:sz w:val="28"/>
          <w:szCs w:val="28"/>
        </w:rPr>
        <w:t>является привл</w:t>
      </w:r>
      <w:r>
        <w:rPr>
          <w:rFonts w:ascii="Times New Roman" w:hAnsi="Times New Roman"/>
          <w:noProof/>
          <w:sz w:val="28"/>
          <w:szCs w:val="28"/>
        </w:rPr>
        <w:t xml:space="preserve">екательным для частного бизнеса, </w:t>
      </w:r>
      <w:r w:rsidR="00FC4289">
        <w:rPr>
          <w:rFonts w:ascii="Times New Roman" w:hAnsi="Times New Roman"/>
          <w:noProof/>
          <w:sz w:val="28"/>
          <w:szCs w:val="28"/>
        </w:rPr>
        <w:t xml:space="preserve">в целом </w:t>
      </w:r>
      <w:r>
        <w:rPr>
          <w:rFonts w:ascii="Times New Roman" w:hAnsi="Times New Roman"/>
          <w:noProof/>
          <w:sz w:val="28"/>
          <w:szCs w:val="28"/>
        </w:rPr>
        <w:t xml:space="preserve">его </w:t>
      </w:r>
      <w:r w:rsidRPr="008B4925">
        <w:rPr>
          <w:rFonts w:ascii="Times New Roman" w:hAnsi="Times New Roman"/>
          <w:sz w:val="28"/>
          <w:szCs w:val="28"/>
        </w:rPr>
        <w:t>можно отнести к рынку</w:t>
      </w:r>
      <w:r w:rsidRPr="008B4925">
        <w:rPr>
          <w:rFonts w:ascii="Times New Roman" w:hAnsi="Times New Roman"/>
          <w:b/>
          <w:sz w:val="28"/>
          <w:szCs w:val="28"/>
        </w:rPr>
        <w:t xml:space="preserve"> </w:t>
      </w:r>
      <w:r w:rsidRPr="009F2DA9">
        <w:rPr>
          <w:rFonts w:ascii="Times New Roman" w:hAnsi="Times New Roman"/>
          <w:sz w:val="28"/>
          <w:szCs w:val="28"/>
        </w:rPr>
        <w:t>с развитой конкуренцией</w:t>
      </w:r>
      <w:r w:rsidRPr="008B4925">
        <w:rPr>
          <w:rFonts w:ascii="Times New Roman" w:hAnsi="Times New Roman"/>
          <w:sz w:val="28"/>
          <w:szCs w:val="28"/>
        </w:rPr>
        <w:t xml:space="preserve">. </w:t>
      </w:r>
    </w:p>
    <w:p w:rsidR="00944FCA" w:rsidRPr="00FA2F18" w:rsidRDefault="00FC4289" w:rsidP="008340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ряд</w:t>
      </w:r>
      <w:r w:rsidR="00944FCA" w:rsidRPr="00FA2F18">
        <w:rPr>
          <w:rFonts w:ascii="Times New Roman" w:hAnsi="Times New Roman"/>
          <w:sz w:val="28"/>
          <w:szCs w:val="28"/>
        </w:rPr>
        <w:t xml:space="preserve"> фактор</w:t>
      </w:r>
      <w:r>
        <w:rPr>
          <w:rFonts w:ascii="Times New Roman" w:hAnsi="Times New Roman"/>
          <w:sz w:val="28"/>
          <w:szCs w:val="28"/>
        </w:rPr>
        <w:t>ов</w:t>
      </w:r>
      <w:r w:rsidR="00944FCA" w:rsidRPr="00FA2F18">
        <w:rPr>
          <w:rFonts w:ascii="Times New Roman" w:hAnsi="Times New Roman"/>
          <w:sz w:val="28"/>
          <w:szCs w:val="28"/>
        </w:rPr>
        <w:t>, сдерживающи</w:t>
      </w:r>
      <w:r>
        <w:rPr>
          <w:rFonts w:ascii="Times New Roman" w:hAnsi="Times New Roman"/>
          <w:sz w:val="28"/>
          <w:szCs w:val="28"/>
        </w:rPr>
        <w:t>х</w:t>
      </w:r>
      <w:r w:rsidR="00944FCA" w:rsidRPr="00FA2F18">
        <w:rPr>
          <w:rFonts w:ascii="Times New Roman" w:hAnsi="Times New Roman"/>
          <w:sz w:val="28"/>
          <w:szCs w:val="28"/>
        </w:rPr>
        <w:t xml:space="preserve"> развитие </w:t>
      </w:r>
      <w:r>
        <w:rPr>
          <w:rFonts w:ascii="Times New Roman" w:hAnsi="Times New Roman"/>
          <w:sz w:val="28"/>
          <w:szCs w:val="28"/>
        </w:rPr>
        <w:t xml:space="preserve">конкуренции на </w:t>
      </w:r>
      <w:r w:rsidR="00944FCA" w:rsidRPr="00FA2F18">
        <w:rPr>
          <w:rFonts w:ascii="Times New Roman" w:hAnsi="Times New Roman"/>
          <w:sz w:val="28"/>
          <w:szCs w:val="28"/>
        </w:rPr>
        <w:t>рынк</w:t>
      </w:r>
      <w:r>
        <w:rPr>
          <w:rFonts w:ascii="Times New Roman" w:hAnsi="Times New Roman"/>
          <w:sz w:val="28"/>
          <w:szCs w:val="28"/>
        </w:rPr>
        <w:t>е</w:t>
      </w:r>
      <w:r w:rsidR="00944FCA" w:rsidRPr="00FA2F18">
        <w:rPr>
          <w:rFonts w:ascii="Times New Roman" w:hAnsi="Times New Roman"/>
          <w:sz w:val="28"/>
          <w:szCs w:val="28"/>
        </w:rPr>
        <w:t xml:space="preserve"> гостиничных услуг в </w:t>
      </w:r>
      <w:r w:rsidR="00944FCA">
        <w:rPr>
          <w:rFonts w:ascii="Times New Roman" w:hAnsi="Times New Roman"/>
          <w:sz w:val="28"/>
          <w:szCs w:val="28"/>
        </w:rPr>
        <w:t>Нижнем Новгороде</w:t>
      </w:r>
      <w:r w:rsidR="00944FCA" w:rsidRPr="00FA2F18">
        <w:rPr>
          <w:rFonts w:ascii="Times New Roman" w:hAnsi="Times New Roman"/>
          <w:sz w:val="28"/>
          <w:szCs w:val="28"/>
        </w:rPr>
        <w:t>:</w:t>
      </w:r>
    </w:p>
    <w:p w:rsidR="00550129" w:rsidRDefault="00550129" w:rsidP="00834034">
      <w:pPr>
        <w:pStyle w:val="ConsPlusNormal"/>
        <w:numPr>
          <w:ilvl w:val="0"/>
          <w:numId w:val="30"/>
        </w:numPr>
        <w:jc w:val="both"/>
      </w:pPr>
      <w:r>
        <w:t>значительная</w:t>
      </w:r>
      <w:r w:rsidRPr="00FA2F18">
        <w:t xml:space="preserve"> стоимость инвестиционных проектов и длительный срок окупаемости;</w:t>
      </w:r>
    </w:p>
    <w:p w:rsidR="00882E99" w:rsidRDefault="00882E99" w:rsidP="00834034">
      <w:pPr>
        <w:pStyle w:val="ConsPlusNormal"/>
        <w:numPr>
          <w:ilvl w:val="0"/>
          <w:numId w:val="30"/>
        </w:numPr>
        <w:jc w:val="both"/>
      </w:pPr>
      <w:r>
        <w:t>недостаточный уровень развития туристской инфраструктуры;</w:t>
      </w:r>
    </w:p>
    <w:p w:rsidR="00882E99" w:rsidRDefault="00882E99" w:rsidP="00834034">
      <w:pPr>
        <w:pStyle w:val="ConsPlusNormal"/>
        <w:numPr>
          <w:ilvl w:val="0"/>
          <w:numId w:val="30"/>
        </w:numPr>
        <w:jc w:val="both"/>
      </w:pPr>
      <w:r>
        <w:t>недостаточное позиционирование города на международном и внутреннем туристских рынках в качестве туристского направления;</w:t>
      </w:r>
    </w:p>
    <w:p w:rsidR="00882E99" w:rsidRDefault="00882E99" w:rsidP="00834034">
      <w:pPr>
        <w:pStyle w:val="ConsPlusNormal"/>
        <w:numPr>
          <w:ilvl w:val="0"/>
          <w:numId w:val="30"/>
        </w:numPr>
        <w:jc w:val="both"/>
      </w:pPr>
      <w:r>
        <w:t>недостаточный уровень квалификации персонала субъектов туриндустрии, в том числе знания иностранных языков;</w:t>
      </w:r>
    </w:p>
    <w:p w:rsidR="00944FCA" w:rsidRPr="00550129" w:rsidRDefault="00882E99" w:rsidP="00834034">
      <w:pPr>
        <w:pStyle w:val="ConsPlusNormal"/>
        <w:widowControl w:val="0"/>
        <w:numPr>
          <w:ilvl w:val="0"/>
          <w:numId w:val="30"/>
        </w:numPr>
        <w:jc w:val="both"/>
      </w:pPr>
      <w:r>
        <w:t>несовершенство туристского сервиса</w:t>
      </w:r>
      <w:r w:rsidR="00550129">
        <w:t>.</w:t>
      </w:r>
      <w:r w:rsidRPr="00550129">
        <w:t xml:space="preserve"> </w:t>
      </w:r>
    </w:p>
    <w:p w:rsidR="00944FCA" w:rsidRDefault="00944FCA" w:rsidP="00834034">
      <w:pPr>
        <w:autoSpaceDE w:val="0"/>
        <w:autoSpaceDN w:val="0"/>
        <w:adjustRightInd w:val="0"/>
        <w:spacing w:after="0" w:line="240" w:lineRule="auto"/>
        <w:rPr>
          <w:rFonts w:ascii="TimesNewRomanPSMT" w:hAnsi="TimesNewRomanPSMT" w:cs="TimesNewRomanPSMT"/>
          <w:b/>
          <w:i/>
          <w:sz w:val="28"/>
          <w:szCs w:val="28"/>
          <w:lang w:eastAsia="en-US"/>
        </w:rPr>
      </w:pPr>
    </w:p>
    <w:p w:rsidR="00944FCA" w:rsidRDefault="00944FCA" w:rsidP="00834034">
      <w:pPr>
        <w:spacing w:after="0" w:line="240" w:lineRule="auto"/>
        <w:ind w:firstLine="709"/>
        <w:contextualSpacing/>
        <w:jc w:val="center"/>
        <w:rPr>
          <w:rFonts w:ascii="Times New Roman" w:hAnsi="Times New Roman"/>
          <w:b/>
          <w:sz w:val="28"/>
          <w:szCs w:val="28"/>
        </w:rPr>
      </w:pPr>
      <w:r w:rsidRPr="00BB4FFA">
        <w:rPr>
          <w:rFonts w:ascii="Times New Roman" w:hAnsi="Times New Roman"/>
          <w:b/>
          <w:sz w:val="28"/>
          <w:szCs w:val="28"/>
        </w:rPr>
        <w:t xml:space="preserve">Рынок услуг перевозок пассажиров </w:t>
      </w:r>
      <w:r>
        <w:rPr>
          <w:rFonts w:ascii="Times New Roman" w:hAnsi="Times New Roman"/>
          <w:b/>
          <w:sz w:val="28"/>
          <w:szCs w:val="28"/>
        </w:rPr>
        <w:t xml:space="preserve">наземным </w:t>
      </w:r>
      <w:r w:rsidRPr="00BB4FFA">
        <w:rPr>
          <w:rFonts w:ascii="Times New Roman" w:hAnsi="Times New Roman"/>
          <w:b/>
          <w:sz w:val="28"/>
          <w:szCs w:val="28"/>
        </w:rPr>
        <w:t>общественным городским транспортом на территории города Нижнего Новгорода</w:t>
      </w:r>
    </w:p>
    <w:p w:rsidR="00944FCA" w:rsidRPr="00BB4FFA" w:rsidRDefault="00944FCA" w:rsidP="00834034">
      <w:pPr>
        <w:spacing w:after="0" w:line="240" w:lineRule="auto"/>
        <w:ind w:firstLine="709"/>
        <w:contextualSpacing/>
        <w:jc w:val="center"/>
        <w:rPr>
          <w:rFonts w:ascii="Times New Roman" w:hAnsi="Times New Roman"/>
          <w:b/>
          <w:sz w:val="28"/>
          <w:szCs w:val="28"/>
        </w:rPr>
      </w:pPr>
    </w:p>
    <w:p w:rsidR="00944FCA" w:rsidRDefault="00944FCA" w:rsidP="00834034">
      <w:pPr>
        <w:spacing w:after="0" w:line="240" w:lineRule="auto"/>
        <w:ind w:firstLine="709"/>
        <w:contextualSpacing/>
        <w:jc w:val="both"/>
        <w:rPr>
          <w:rFonts w:ascii="Times New Roman" w:hAnsi="Times New Roman"/>
          <w:sz w:val="28"/>
          <w:szCs w:val="28"/>
          <w:lang w:eastAsia="en-US"/>
        </w:rPr>
      </w:pPr>
      <w:r w:rsidRPr="003429E3">
        <w:rPr>
          <w:rFonts w:ascii="Times New Roman" w:hAnsi="Times New Roman"/>
          <w:spacing w:val="2"/>
          <w:sz w:val="28"/>
          <w:szCs w:val="28"/>
        </w:rPr>
        <w:t>На территории города Нижнего Новгорода в настоящее время в</w:t>
      </w:r>
      <w:r w:rsidRPr="003429E3">
        <w:rPr>
          <w:rFonts w:ascii="Times New Roman" w:hAnsi="Times New Roman"/>
          <w:sz w:val="28"/>
          <w:szCs w:val="28"/>
          <w:lang w:eastAsia="en-US"/>
        </w:rPr>
        <w:t>нутригородские пассажирские перевозки осуществляются следующими видами транспорта: авто</w:t>
      </w:r>
      <w:r>
        <w:rPr>
          <w:rFonts w:ascii="Times New Roman" w:hAnsi="Times New Roman"/>
          <w:sz w:val="28"/>
          <w:szCs w:val="28"/>
          <w:lang w:eastAsia="en-US"/>
        </w:rPr>
        <w:t xml:space="preserve">мобильным </w:t>
      </w:r>
      <w:r w:rsidRPr="003429E3">
        <w:rPr>
          <w:rFonts w:ascii="Times New Roman" w:hAnsi="Times New Roman"/>
          <w:sz w:val="28"/>
          <w:szCs w:val="28"/>
          <w:lang w:eastAsia="en-US"/>
        </w:rPr>
        <w:t>транспортом, наземным электрическим транспортом, метро</w:t>
      </w:r>
      <w:r>
        <w:rPr>
          <w:rFonts w:ascii="Times New Roman" w:hAnsi="Times New Roman"/>
          <w:sz w:val="28"/>
          <w:szCs w:val="28"/>
          <w:lang w:eastAsia="en-US"/>
        </w:rPr>
        <w:t>.</w:t>
      </w:r>
    </w:p>
    <w:p w:rsidR="00944FCA" w:rsidRDefault="00944FCA" w:rsidP="00834034">
      <w:pPr>
        <w:pStyle w:val="ConsPlusNormal"/>
        <w:ind w:firstLine="709"/>
        <w:jc w:val="both"/>
      </w:pPr>
      <w:r>
        <w:t>Рынок услуг общественного городского транспорта условно можно разделить на два сегмента – перевозчиков, осуществляющих перевозки с посадкой и высадкой пассажиров только в установленных остановочных пунктах по маршруту регулярных перевозок с предоставлением проезда льготным категориям граждан, и перевозчиков, осуществляющих перевозки с посадкой и высадкой пассажиров в любом не запрещенном правилами дорожного движения месте по маршруту регулярных перевозок.</w:t>
      </w:r>
    </w:p>
    <w:p w:rsidR="00944FCA" w:rsidRDefault="00944FCA" w:rsidP="00834034">
      <w:pPr>
        <w:pStyle w:val="ConsPlusNormal"/>
        <w:ind w:firstLine="709"/>
        <w:jc w:val="both"/>
      </w:pPr>
      <w:r>
        <w:t xml:space="preserve">Первый сегмент представлен муниципальными предприятиями – </w:t>
      </w:r>
      <w:r w:rsidR="00836061">
        <w:t xml:space="preserve">перешедшее в муниципальную собственность в конце 2012 года </w:t>
      </w:r>
      <w:r>
        <w:t>МП «</w:t>
      </w:r>
      <w:proofErr w:type="spellStart"/>
      <w:r>
        <w:t>Нижегородпассажиравтотранс</w:t>
      </w:r>
      <w:proofErr w:type="spellEnd"/>
      <w:r>
        <w:t xml:space="preserve">» </w:t>
      </w:r>
      <w:r w:rsidR="00836061">
        <w:t xml:space="preserve">(63,4 % от общего количества маршрутов в данном сегменте) </w:t>
      </w:r>
      <w:r>
        <w:t>и МП «</w:t>
      </w:r>
      <w:proofErr w:type="spellStart"/>
      <w:r>
        <w:t>Нижегородэлектротранс</w:t>
      </w:r>
      <w:proofErr w:type="spellEnd"/>
      <w:r>
        <w:t>»</w:t>
      </w:r>
      <w:r w:rsidR="00836061" w:rsidRPr="00836061">
        <w:t xml:space="preserve"> </w:t>
      </w:r>
      <w:r w:rsidR="00836061">
        <w:t>(доля маршрутов электрического наземного транспорта составляет  36,6%)</w:t>
      </w:r>
      <w:r>
        <w:t>.</w:t>
      </w:r>
    </w:p>
    <w:p w:rsidR="00944FCA" w:rsidRPr="007F3D92" w:rsidRDefault="00944FCA" w:rsidP="00834034">
      <w:pPr>
        <w:spacing w:after="0" w:line="240" w:lineRule="auto"/>
        <w:ind w:firstLine="709"/>
        <w:contextualSpacing/>
        <w:jc w:val="both"/>
        <w:rPr>
          <w:rFonts w:ascii="Times New Roman" w:hAnsi="Times New Roman"/>
        </w:rPr>
      </w:pPr>
      <w:r>
        <w:rPr>
          <w:rFonts w:ascii="Times New Roman" w:hAnsi="Times New Roman"/>
          <w:sz w:val="28"/>
          <w:szCs w:val="28"/>
        </w:rPr>
        <w:t xml:space="preserve">Всего на территории города перевозки с посадкой и высадкой пассажиров в </w:t>
      </w:r>
      <w:r w:rsidRPr="00F97538">
        <w:rPr>
          <w:rFonts w:ascii="Times New Roman" w:hAnsi="Times New Roman"/>
          <w:sz w:val="28"/>
          <w:szCs w:val="28"/>
        </w:rPr>
        <w:t>установленных остановочных пунктах</w:t>
      </w:r>
      <w:r>
        <w:rPr>
          <w:rFonts w:ascii="Times New Roman" w:hAnsi="Times New Roman"/>
          <w:sz w:val="28"/>
          <w:szCs w:val="28"/>
        </w:rPr>
        <w:t xml:space="preserve"> осуществляются на 93 маршрутах: автомобильным транспортном - на 59 маршрутах, электрическим транспортом – на 34 маршрутах</w:t>
      </w:r>
      <w:r w:rsidR="00836061">
        <w:rPr>
          <w:rFonts w:ascii="Times New Roman" w:hAnsi="Times New Roman"/>
          <w:sz w:val="28"/>
          <w:szCs w:val="28"/>
        </w:rPr>
        <w:t xml:space="preserve"> (</w:t>
      </w:r>
      <w:r>
        <w:rPr>
          <w:rFonts w:ascii="Times New Roman" w:hAnsi="Times New Roman"/>
          <w:sz w:val="28"/>
          <w:szCs w:val="28"/>
        </w:rPr>
        <w:t>перевозки трамваями осуществляются на 16 муниципальных маршрутах, троллейбусами – на 18 муниципальных маршрутах</w:t>
      </w:r>
      <w:r w:rsidR="0065080D">
        <w:rPr>
          <w:rFonts w:ascii="Times New Roman" w:hAnsi="Times New Roman"/>
          <w:sz w:val="28"/>
          <w:szCs w:val="28"/>
        </w:rPr>
        <w:t>,</w:t>
      </w:r>
      <w:r w:rsidRPr="007F3D92">
        <w:rPr>
          <w:rFonts w:ascii="Times New Roman" w:hAnsi="Times New Roman"/>
          <w:sz w:val="28"/>
          <w:szCs w:val="28"/>
        </w:rPr>
        <w:t xml:space="preserve"> </w:t>
      </w:r>
      <w:r w:rsidR="0065080D">
        <w:rPr>
          <w:rFonts w:ascii="Times New Roman" w:hAnsi="Times New Roman"/>
          <w:sz w:val="28"/>
          <w:szCs w:val="28"/>
        </w:rPr>
        <w:t>е</w:t>
      </w:r>
      <w:r w:rsidRPr="007F3D92">
        <w:rPr>
          <w:rFonts w:ascii="Times New Roman" w:hAnsi="Times New Roman"/>
          <w:sz w:val="28"/>
          <w:szCs w:val="28"/>
        </w:rPr>
        <w:t xml:space="preserve">жедневный объем перевозок </w:t>
      </w:r>
      <w:r w:rsidR="0065080D">
        <w:rPr>
          <w:rFonts w:ascii="Times New Roman" w:hAnsi="Times New Roman"/>
          <w:sz w:val="28"/>
          <w:szCs w:val="28"/>
        </w:rPr>
        <w:t xml:space="preserve">электротранспортом </w:t>
      </w:r>
      <w:r w:rsidRPr="007F3D92">
        <w:rPr>
          <w:rFonts w:ascii="Times New Roman" w:hAnsi="Times New Roman"/>
          <w:sz w:val="28"/>
          <w:szCs w:val="28"/>
        </w:rPr>
        <w:t>достигает 200 тыс. чел., что составляет более 34% в общей доли пассажиров, перевозимых муниципальным общественным транспортом</w:t>
      </w:r>
      <w:r w:rsidR="0065080D">
        <w:rPr>
          <w:rFonts w:ascii="Times New Roman" w:hAnsi="Times New Roman"/>
          <w:sz w:val="28"/>
          <w:szCs w:val="28"/>
        </w:rPr>
        <w:t>)</w:t>
      </w:r>
      <w:r>
        <w:rPr>
          <w:rFonts w:ascii="Times New Roman" w:hAnsi="Times New Roman"/>
          <w:sz w:val="28"/>
          <w:szCs w:val="28"/>
        </w:rPr>
        <w:t>.</w:t>
      </w:r>
    </w:p>
    <w:p w:rsidR="00944FCA" w:rsidRDefault="00944FCA" w:rsidP="00834034">
      <w:pPr>
        <w:spacing w:after="0" w:line="24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Второй сегмент рынка транспортных перевозок в городе представлен </w:t>
      </w:r>
      <w:r>
        <w:rPr>
          <w:rFonts w:ascii="Times New Roman" w:hAnsi="Times New Roman"/>
          <w:sz w:val="28"/>
          <w:szCs w:val="28"/>
        </w:rPr>
        <w:t>частными перевозчиками</w:t>
      </w:r>
      <w:r w:rsidRPr="00210BD9">
        <w:rPr>
          <w:rFonts w:ascii="Times New Roman" w:hAnsi="Times New Roman"/>
          <w:sz w:val="28"/>
          <w:szCs w:val="28"/>
        </w:rPr>
        <w:t xml:space="preserve"> </w:t>
      </w:r>
      <w:r>
        <w:rPr>
          <w:rFonts w:ascii="Times New Roman" w:hAnsi="Times New Roman"/>
          <w:sz w:val="28"/>
          <w:szCs w:val="28"/>
        </w:rPr>
        <w:t>- обществами с ограниченной ответственностью и индивидуальными предпринимателями.</w:t>
      </w:r>
    </w:p>
    <w:p w:rsidR="00944FCA" w:rsidRDefault="00944FCA" w:rsidP="00834034">
      <w:pPr>
        <w:pStyle w:val="ConsPlusNormal"/>
        <w:ind w:firstLine="709"/>
        <w:jc w:val="both"/>
      </w:pPr>
      <w:r>
        <w:t xml:space="preserve">Перевозчики, осуществляющие перевозки с посадкой и высадкой пассажиров в любом не запрещенном правилами дорожного движения месте по маршруту регулярных перевозок работают  на  61 муниципальном маршруте. </w:t>
      </w:r>
    </w:p>
    <w:p w:rsidR="00944FCA" w:rsidRDefault="00944FCA" w:rsidP="00834034">
      <w:pPr>
        <w:pStyle w:val="ConsPlusNormal"/>
        <w:ind w:firstLine="709"/>
        <w:jc w:val="both"/>
      </w:pPr>
      <w:r>
        <w:t xml:space="preserve">По состоянию на 01.08.2015 количество частных перевозчиков по отношению к прошлому году незначительно сократилось, ежедневно осуществляют свою деятельность 40 перевозчиков. </w:t>
      </w:r>
    </w:p>
    <w:p w:rsidR="00944FCA" w:rsidRDefault="00944FCA" w:rsidP="0083403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 ключевым факторам, препятствующим развитию здоровой конкуренции н</w:t>
      </w:r>
      <w:r w:rsidRPr="007D180E">
        <w:rPr>
          <w:rFonts w:ascii="Times New Roman" w:hAnsi="Times New Roman"/>
          <w:sz w:val="28"/>
          <w:szCs w:val="28"/>
        </w:rPr>
        <w:t>а</w:t>
      </w:r>
      <w:r>
        <w:rPr>
          <w:rFonts w:ascii="Times New Roman" w:hAnsi="Times New Roman"/>
          <w:sz w:val="28"/>
          <w:szCs w:val="28"/>
        </w:rPr>
        <w:t xml:space="preserve"> рынке транспортных услуг, можно отнести комплекс проблем, носящих системный характер – технологический</w:t>
      </w:r>
      <w:r w:rsidR="0065080D">
        <w:rPr>
          <w:rFonts w:ascii="Times New Roman" w:hAnsi="Times New Roman"/>
          <w:sz w:val="28"/>
          <w:szCs w:val="28"/>
        </w:rPr>
        <w:t xml:space="preserve"> (высокий физический и моральный износ подвижного состава)</w:t>
      </w:r>
      <w:r>
        <w:rPr>
          <w:rFonts w:ascii="Times New Roman" w:hAnsi="Times New Roman"/>
          <w:sz w:val="28"/>
          <w:szCs w:val="28"/>
        </w:rPr>
        <w:t xml:space="preserve">, экономический, налоговый, законодательный. </w:t>
      </w:r>
    </w:p>
    <w:p w:rsidR="00944FCA" w:rsidRDefault="00944FCA" w:rsidP="00834034">
      <w:pPr>
        <w:spacing w:after="0" w:line="240" w:lineRule="auto"/>
        <w:ind w:firstLine="709"/>
        <w:contextualSpacing/>
        <w:jc w:val="both"/>
        <w:rPr>
          <w:rFonts w:ascii="Times New Roman" w:hAnsi="Times New Roman"/>
          <w:sz w:val="28"/>
        </w:rPr>
      </w:pPr>
      <w:r>
        <w:rPr>
          <w:rFonts w:ascii="Times New Roman" w:hAnsi="Times New Roman"/>
          <w:sz w:val="28"/>
          <w:szCs w:val="28"/>
        </w:rPr>
        <w:t xml:space="preserve">Вопросом, затрагивающим интересы как </w:t>
      </w:r>
      <w:r w:rsidR="00586D25">
        <w:rPr>
          <w:rFonts w:ascii="Times New Roman" w:hAnsi="Times New Roman"/>
          <w:sz w:val="28"/>
          <w:szCs w:val="28"/>
        </w:rPr>
        <w:t xml:space="preserve">муниципальных </w:t>
      </w:r>
      <w:r>
        <w:rPr>
          <w:rFonts w:ascii="Times New Roman" w:hAnsi="Times New Roman"/>
          <w:sz w:val="28"/>
          <w:szCs w:val="28"/>
        </w:rPr>
        <w:t>перевозчиков, работающих на регулярных маршрутах, так и предпринимателей, желающих попасть в данный сегмент, является деятельность «нелегальных перевозчиков» - о</w:t>
      </w:r>
      <w:r w:rsidRPr="00B40948">
        <w:rPr>
          <w:rFonts w:ascii="Times New Roman" w:hAnsi="Times New Roman"/>
          <w:sz w:val="28"/>
        </w:rPr>
        <w:t xml:space="preserve">ни </w:t>
      </w:r>
      <w:r>
        <w:rPr>
          <w:rFonts w:ascii="Times New Roman" w:hAnsi="Times New Roman"/>
          <w:sz w:val="28"/>
        </w:rPr>
        <w:t xml:space="preserve">осуществляют перевозки </w:t>
      </w:r>
      <w:r w:rsidRPr="00B40948">
        <w:rPr>
          <w:rFonts w:ascii="Times New Roman" w:hAnsi="Times New Roman"/>
          <w:sz w:val="28"/>
        </w:rPr>
        <w:t xml:space="preserve"> по несогласованным маршрутам, осложняя дорожную обстановку</w:t>
      </w:r>
      <w:r>
        <w:rPr>
          <w:rFonts w:ascii="Times New Roman" w:hAnsi="Times New Roman"/>
          <w:sz w:val="28"/>
        </w:rPr>
        <w:t>,</w:t>
      </w:r>
      <w:r w:rsidRPr="00B40948">
        <w:rPr>
          <w:rFonts w:ascii="Times New Roman" w:hAnsi="Times New Roman"/>
          <w:sz w:val="28"/>
        </w:rPr>
        <w:t xml:space="preserve"> </w:t>
      </w:r>
      <w:r>
        <w:rPr>
          <w:rFonts w:ascii="Times New Roman" w:hAnsi="Times New Roman"/>
          <w:sz w:val="28"/>
        </w:rPr>
        <w:t xml:space="preserve">нарушая требования безопасности и создавая при этом недобросовестную конкуренцию. </w:t>
      </w:r>
    </w:p>
    <w:p w:rsidR="00944FCA" w:rsidRDefault="00944FCA" w:rsidP="00834034">
      <w:pPr>
        <w:spacing w:after="0" w:line="240" w:lineRule="auto"/>
        <w:ind w:firstLine="709"/>
        <w:contextualSpacing/>
        <w:jc w:val="both"/>
        <w:rPr>
          <w:rFonts w:ascii="Times New Roman" w:hAnsi="Times New Roman"/>
          <w:sz w:val="28"/>
        </w:rPr>
      </w:pPr>
      <w:r>
        <w:rPr>
          <w:rFonts w:ascii="Times New Roman" w:hAnsi="Times New Roman"/>
          <w:sz w:val="28"/>
        </w:rPr>
        <w:t>К злободневным вопросам, также можно отнести нереализованность принципа  равного доступа к формам поддержки, в частности субсидий.</w:t>
      </w:r>
    </w:p>
    <w:p w:rsidR="00944FCA" w:rsidRDefault="00944FCA" w:rsidP="00834034">
      <w:pPr>
        <w:pStyle w:val="a3"/>
        <w:spacing w:after="0" w:line="240" w:lineRule="auto"/>
        <w:rPr>
          <w:rFonts w:ascii="TimesNewRomanPSMT" w:hAnsi="TimesNewRomanPSMT" w:cs="TimesNewRomanPSMT"/>
          <w:b/>
          <w:i/>
          <w:sz w:val="28"/>
          <w:szCs w:val="28"/>
        </w:rPr>
      </w:pPr>
    </w:p>
    <w:p w:rsidR="00944FCA" w:rsidRDefault="00944FCA" w:rsidP="00834034">
      <w:pPr>
        <w:pStyle w:val="a3"/>
        <w:spacing w:after="0" w:line="240" w:lineRule="auto"/>
        <w:ind w:left="1069"/>
        <w:jc w:val="center"/>
        <w:rPr>
          <w:rFonts w:ascii="TimesNewRomanPSMT" w:hAnsi="TimesNewRomanPSMT" w:cs="TimesNewRomanPSMT"/>
          <w:b/>
          <w:sz w:val="28"/>
          <w:szCs w:val="28"/>
        </w:rPr>
      </w:pPr>
      <w:r w:rsidRPr="00C312FA">
        <w:rPr>
          <w:rFonts w:ascii="TimesNewRomanPSMT" w:hAnsi="TimesNewRomanPSMT" w:cs="TimesNewRomanPSMT"/>
          <w:b/>
          <w:sz w:val="28"/>
          <w:szCs w:val="28"/>
        </w:rPr>
        <w:t>Рынок услуг дошкольного образования</w:t>
      </w:r>
    </w:p>
    <w:p w:rsidR="00944FCA" w:rsidRPr="00C312FA" w:rsidRDefault="00944FCA" w:rsidP="00834034">
      <w:pPr>
        <w:pStyle w:val="a3"/>
        <w:spacing w:after="0" w:line="240" w:lineRule="auto"/>
        <w:ind w:left="1069"/>
        <w:jc w:val="center"/>
        <w:rPr>
          <w:rFonts w:ascii="TimesNewRomanPSMT" w:hAnsi="TimesNewRomanPSMT" w:cs="TimesNewRomanPSMT"/>
          <w:b/>
          <w:sz w:val="28"/>
          <w:szCs w:val="28"/>
        </w:rPr>
      </w:pPr>
    </w:p>
    <w:p w:rsidR="00944FCA" w:rsidRPr="006F15FF" w:rsidRDefault="0071526A" w:rsidP="00834034">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w:t>
      </w:r>
      <w:r w:rsidRPr="006F15FF">
        <w:rPr>
          <w:rFonts w:ascii="Times New Roman" w:hAnsi="Times New Roman"/>
          <w:sz w:val="28"/>
          <w:szCs w:val="28"/>
        </w:rPr>
        <w:t>2014</w:t>
      </w:r>
      <w:r>
        <w:rPr>
          <w:rFonts w:ascii="Times New Roman" w:hAnsi="Times New Roman"/>
          <w:sz w:val="28"/>
          <w:szCs w:val="28"/>
        </w:rPr>
        <w:t>-</w:t>
      </w:r>
      <w:r w:rsidRPr="006F15FF">
        <w:rPr>
          <w:rFonts w:ascii="Times New Roman" w:hAnsi="Times New Roman"/>
          <w:sz w:val="28"/>
          <w:szCs w:val="28"/>
        </w:rPr>
        <w:t>2015</w:t>
      </w:r>
      <w:r>
        <w:rPr>
          <w:rFonts w:ascii="Times New Roman" w:hAnsi="Times New Roman"/>
          <w:sz w:val="28"/>
          <w:szCs w:val="28"/>
        </w:rPr>
        <w:t xml:space="preserve"> у</w:t>
      </w:r>
      <w:r w:rsidRPr="006F15FF">
        <w:rPr>
          <w:rFonts w:ascii="Times New Roman" w:hAnsi="Times New Roman"/>
          <w:sz w:val="28"/>
          <w:szCs w:val="28"/>
        </w:rPr>
        <w:t>ч</w:t>
      </w:r>
      <w:r>
        <w:rPr>
          <w:rFonts w:ascii="Times New Roman" w:hAnsi="Times New Roman"/>
          <w:sz w:val="28"/>
          <w:szCs w:val="28"/>
        </w:rPr>
        <w:t xml:space="preserve">ебном </w:t>
      </w:r>
      <w:r w:rsidRPr="006F15FF">
        <w:rPr>
          <w:rFonts w:ascii="Times New Roman" w:hAnsi="Times New Roman"/>
          <w:sz w:val="28"/>
          <w:szCs w:val="28"/>
        </w:rPr>
        <w:t>г</w:t>
      </w:r>
      <w:r>
        <w:rPr>
          <w:rFonts w:ascii="Times New Roman" w:hAnsi="Times New Roman"/>
          <w:sz w:val="28"/>
          <w:szCs w:val="28"/>
        </w:rPr>
        <w:t>оду н</w:t>
      </w:r>
      <w:r w:rsidR="00944FCA" w:rsidRPr="006F15FF">
        <w:rPr>
          <w:rFonts w:ascii="Times New Roman" w:hAnsi="Times New Roman"/>
          <w:sz w:val="28"/>
          <w:szCs w:val="28"/>
        </w:rPr>
        <w:t>а территории города Нижнего Новгорода общеобразовательную программу дошкольного образования реализовывают следующие учреждения:</w:t>
      </w:r>
    </w:p>
    <w:p w:rsidR="00944FCA" w:rsidRPr="006F15FF" w:rsidRDefault="00944FCA" w:rsidP="00834034">
      <w:pPr>
        <w:numPr>
          <w:ilvl w:val="0"/>
          <w:numId w:val="29"/>
        </w:numPr>
        <w:spacing w:after="0" w:line="240" w:lineRule="auto"/>
        <w:ind w:left="567"/>
        <w:jc w:val="both"/>
        <w:rPr>
          <w:rFonts w:ascii="Times New Roman" w:hAnsi="Times New Roman"/>
          <w:sz w:val="28"/>
          <w:szCs w:val="28"/>
        </w:rPr>
      </w:pPr>
      <w:r w:rsidRPr="006F15FF">
        <w:rPr>
          <w:rFonts w:ascii="Times New Roman" w:hAnsi="Times New Roman"/>
          <w:sz w:val="28"/>
          <w:szCs w:val="28"/>
        </w:rPr>
        <w:t>342  муниципальных  дошкольных образовательных учреждени</w:t>
      </w:r>
      <w:r w:rsidR="0071526A">
        <w:rPr>
          <w:rFonts w:ascii="Times New Roman" w:hAnsi="Times New Roman"/>
          <w:sz w:val="28"/>
          <w:szCs w:val="28"/>
        </w:rPr>
        <w:t>я</w:t>
      </w:r>
      <w:r w:rsidRPr="006F15FF">
        <w:rPr>
          <w:rFonts w:ascii="Times New Roman" w:hAnsi="Times New Roman"/>
          <w:sz w:val="28"/>
          <w:szCs w:val="28"/>
        </w:rPr>
        <w:t xml:space="preserve"> </w:t>
      </w:r>
      <w:r w:rsidR="0071526A">
        <w:rPr>
          <w:rFonts w:ascii="Times New Roman" w:hAnsi="Times New Roman"/>
          <w:sz w:val="28"/>
          <w:szCs w:val="28"/>
        </w:rPr>
        <w:t>(</w:t>
      </w:r>
      <w:r w:rsidRPr="006F15FF">
        <w:rPr>
          <w:rFonts w:ascii="Times New Roman" w:hAnsi="Times New Roman"/>
          <w:sz w:val="28"/>
          <w:szCs w:val="28"/>
        </w:rPr>
        <w:t>2493 гр</w:t>
      </w:r>
      <w:r w:rsidR="0071526A">
        <w:rPr>
          <w:rFonts w:ascii="Times New Roman" w:hAnsi="Times New Roman"/>
          <w:sz w:val="28"/>
          <w:szCs w:val="28"/>
        </w:rPr>
        <w:t>уппы)</w:t>
      </w:r>
      <w:r w:rsidRPr="006F15FF">
        <w:rPr>
          <w:rFonts w:ascii="Times New Roman" w:hAnsi="Times New Roman"/>
          <w:sz w:val="28"/>
          <w:szCs w:val="28"/>
        </w:rPr>
        <w:t>;</w:t>
      </w:r>
    </w:p>
    <w:p w:rsidR="00716608" w:rsidRPr="006F15FF" w:rsidRDefault="00716608" w:rsidP="00716608">
      <w:pPr>
        <w:numPr>
          <w:ilvl w:val="0"/>
          <w:numId w:val="29"/>
        </w:numPr>
        <w:spacing w:after="0" w:line="240" w:lineRule="auto"/>
        <w:ind w:left="567"/>
        <w:jc w:val="both"/>
        <w:rPr>
          <w:rFonts w:ascii="Times New Roman" w:hAnsi="Times New Roman"/>
          <w:sz w:val="28"/>
          <w:szCs w:val="28"/>
        </w:rPr>
      </w:pPr>
      <w:r w:rsidRPr="006F15FF">
        <w:rPr>
          <w:rFonts w:ascii="Times New Roman" w:hAnsi="Times New Roman"/>
          <w:sz w:val="28"/>
          <w:szCs w:val="28"/>
        </w:rPr>
        <w:t>3 начальных школ</w:t>
      </w:r>
      <w:r>
        <w:rPr>
          <w:rFonts w:ascii="Times New Roman" w:hAnsi="Times New Roman"/>
          <w:sz w:val="28"/>
          <w:szCs w:val="28"/>
        </w:rPr>
        <w:t>ы</w:t>
      </w:r>
      <w:r w:rsidRPr="006F15FF">
        <w:rPr>
          <w:rFonts w:ascii="Times New Roman" w:hAnsi="Times New Roman"/>
          <w:sz w:val="28"/>
          <w:szCs w:val="28"/>
        </w:rPr>
        <w:t>–детски</w:t>
      </w:r>
      <w:r>
        <w:rPr>
          <w:rFonts w:ascii="Times New Roman" w:hAnsi="Times New Roman"/>
          <w:sz w:val="28"/>
          <w:szCs w:val="28"/>
        </w:rPr>
        <w:t>х</w:t>
      </w:r>
      <w:r w:rsidRPr="006F15FF">
        <w:rPr>
          <w:rFonts w:ascii="Times New Roman" w:hAnsi="Times New Roman"/>
          <w:sz w:val="28"/>
          <w:szCs w:val="28"/>
        </w:rPr>
        <w:t xml:space="preserve"> сад</w:t>
      </w:r>
      <w:r>
        <w:rPr>
          <w:rFonts w:ascii="Times New Roman" w:hAnsi="Times New Roman"/>
          <w:sz w:val="28"/>
          <w:szCs w:val="28"/>
        </w:rPr>
        <w:t>а</w:t>
      </w:r>
      <w:r w:rsidRPr="006F15FF">
        <w:rPr>
          <w:rFonts w:ascii="Times New Roman" w:hAnsi="Times New Roman"/>
          <w:sz w:val="28"/>
          <w:szCs w:val="28"/>
        </w:rPr>
        <w:t xml:space="preserve"> (имеющи</w:t>
      </w:r>
      <w:r>
        <w:rPr>
          <w:rFonts w:ascii="Times New Roman" w:hAnsi="Times New Roman"/>
          <w:sz w:val="28"/>
          <w:szCs w:val="28"/>
        </w:rPr>
        <w:t>х</w:t>
      </w:r>
      <w:r w:rsidRPr="006F15FF">
        <w:rPr>
          <w:rFonts w:ascii="Times New Roman" w:hAnsi="Times New Roman"/>
          <w:sz w:val="28"/>
          <w:szCs w:val="28"/>
        </w:rPr>
        <w:t xml:space="preserve"> в своем составе 28 дошкольны</w:t>
      </w:r>
      <w:r>
        <w:rPr>
          <w:rFonts w:ascii="Times New Roman" w:hAnsi="Times New Roman"/>
          <w:sz w:val="28"/>
          <w:szCs w:val="28"/>
        </w:rPr>
        <w:t>х</w:t>
      </w:r>
      <w:r w:rsidRPr="006F15FF">
        <w:rPr>
          <w:rFonts w:ascii="Times New Roman" w:hAnsi="Times New Roman"/>
          <w:sz w:val="28"/>
          <w:szCs w:val="28"/>
        </w:rPr>
        <w:t xml:space="preserve"> групп</w:t>
      </w:r>
      <w:r>
        <w:rPr>
          <w:rFonts w:ascii="Times New Roman" w:hAnsi="Times New Roman"/>
          <w:sz w:val="28"/>
          <w:szCs w:val="28"/>
        </w:rPr>
        <w:t>)</w:t>
      </w:r>
      <w:r w:rsidRPr="006F15FF">
        <w:rPr>
          <w:rFonts w:ascii="Times New Roman" w:hAnsi="Times New Roman"/>
          <w:sz w:val="28"/>
          <w:szCs w:val="28"/>
        </w:rPr>
        <w:t>;</w:t>
      </w:r>
    </w:p>
    <w:p w:rsidR="00944FCA" w:rsidRPr="006F15FF" w:rsidRDefault="00944FCA" w:rsidP="00834034">
      <w:pPr>
        <w:numPr>
          <w:ilvl w:val="0"/>
          <w:numId w:val="29"/>
        </w:numPr>
        <w:spacing w:after="0" w:line="240" w:lineRule="auto"/>
        <w:ind w:left="567"/>
        <w:jc w:val="both"/>
        <w:rPr>
          <w:rFonts w:ascii="Times New Roman" w:hAnsi="Times New Roman"/>
          <w:sz w:val="28"/>
          <w:szCs w:val="28"/>
        </w:rPr>
      </w:pPr>
      <w:r w:rsidRPr="006F15FF">
        <w:rPr>
          <w:rFonts w:ascii="Times New Roman" w:hAnsi="Times New Roman"/>
          <w:sz w:val="28"/>
          <w:szCs w:val="28"/>
        </w:rPr>
        <w:t xml:space="preserve">8 </w:t>
      </w:r>
      <w:r w:rsidR="00930028">
        <w:rPr>
          <w:rFonts w:ascii="Times New Roman" w:hAnsi="Times New Roman"/>
          <w:sz w:val="28"/>
          <w:szCs w:val="28"/>
        </w:rPr>
        <w:t>средне образовательных школ</w:t>
      </w:r>
      <w:r w:rsidRPr="006F15FF">
        <w:rPr>
          <w:rFonts w:ascii="Times New Roman" w:hAnsi="Times New Roman"/>
          <w:sz w:val="28"/>
          <w:szCs w:val="28"/>
        </w:rPr>
        <w:t>, на базе которых функционирует 16 групп дошкольного возраста;</w:t>
      </w:r>
    </w:p>
    <w:p w:rsidR="00944FCA" w:rsidRPr="006F15FF" w:rsidRDefault="00944FCA" w:rsidP="00834034">
      <w:pPr>
        <w:numPr>
          <w:ilvl w:val="0"/>
          <w:numId w:val="29"/>
        </w:numPr>
        <w:spacing w:after="0" w:line="240" w:lineRule="auto"/>
        <w:ind w:left="567"/>
        <w:jc w:val="both"/>
        <w:rPr>
          <w:rFonts w:ascii="Times New Roman" w:hAnsi="Times New Roman"/>
          <w:sz w:val="28"/>
          <w:szCs w:val="28"/>
        </w:rPr>
      </w:pPr>
      <w:r w:rsidRPr="006F15FF">
        <w:rPr>
          <w:rFonts w:ascii="Times New Roman" w:hAnsi="Times New Roman"/>
          <w:sz w:val="28"/>
          <w:szCs w:val="28"/>
        </w:rPr>
        <w:t>9 семейных групп;</w:t>
      </w:r>
    </w:p>
    <w:p w:rsidR="00944FCA" w:rsidRPr="006F15FF" w:rsidRDefault="00944FCA" w:rsidP="00834034">
      <w:pPr>
        <w:numPr>
          <w:ilvl w:val="0"/>
          <w:numId w:val="29"/>
        </w:numPr>
        <w:spacing w:after="0" w:line="240" w:lineRule="auto"/>
        <w:ind w:left="567"/>
        <w:jc w:val="both"/>
        <w:rPr>
          <w:rFonts w:ascii="Times New Roman" w:hAnsi="Times New Roman"/>
          <w:sz w:val="28"/>
          <w:szCs w:val="28"/>
        </w:rPr>
      </w:pPr>
      <w:r w:rsidRPr="006F15FF">
        <w:rPr>
          <w:rFonts w:ascii="Times New Roman" w:hAnsi="Times New Roman"/>
          <w:sz w:val="28"/>
          <w:szCs w:val="28"/>
        </w:rPr>
        <w:t>1 ведомственное дошкольн</w:t>
      </w:r>
      <w:r w:rsidR="00C37ECA">
        <w:rPr>
          <w:rFonts w:ascii="Times New Roman" w:hAnsi="Times New Roman"/>
          <w:sz w:val="28"/>
          <w:szCs w:val="28"/>
        </w:rPr>
        <w:t>ое</w:t>
      </w:r>
      <w:r w:rsidRPr="006F15FF">
        <w:rPr>
          <w:rFonts w:ascii="Times New Roman" w:hAnsi="Times New Roman"/>
          <w:sz w:val="28"/>
          <w:szCs w:val="28"/>
        </w:rPr>
        <w:t xml:space="preserve"> учреждени</w:t>
      </w:r>
      <w:r w:rsidR="00C37ECA">
        <w:rPr>
          <w:rFonts w:ascii="Times New Roman" w:hAnsi="Times New Roman"/>
          <w:sz w:val="28"/>
          <w:szCs w:val="28"/>
        </w:rPr>
        <w:t>е</w:t>
      </w:r>
      <w:r w:rsidRPr="006F15FF">
        <w:rPr>
          <w:rFonts w:ascii="Times New Roman" w:hAnsi="Times New Roman"/>
          <w:sz w:val="28"/>
          <w:szCs w:val="28"/>
        </w:rPr>
        <w:t xml:space="preserve"> (№29 ИПФРАН - 8 гр</w:t>
      </w:r>
      <w:r w:rsidR="00930028">
        <w:rPr>
          <w:rFonts w:ascii="Times New Roman" w:hAnsi="Times New Roman"/>
          <w:sz w:val="28"/>
          <w:szCs w:val="28"/>
        </w:rPr>
        <w:t>упп</w:t>
      </w:r>
      <w:r w:rsidRPr="006F15FF">
        <w:rPr>
          <w:rFonts w:ascii="Times New Roman" w:hAnsi="Times New Roman"/>
          <w:sz w:val="28"/>
          <w:szCs w:val="28"/>
        </w:rPr>
        <w:t>)</w:t>
      </w:r>
      <w:r w:rsidR="00930028">
        <w:rPr>
          <w:rFonts w:ascii="Times New Roman" w:hAnsi="Times New Roman"/>
          <w:sz w:val="28"/>
          <w:szCs w:val="28"/>
        </w:rPr>
        <w:t>;</w:t>
      </w:r>
    </w:p>
    <w:p w:rsidR="00944FCA" w:rsidRPr="006F15FF" w:rsidRDefault="00944FCA" w:rsidP="00834034">
      <w:pPr>
        <w:numPr>
          <w:ilvl w:val="0"/>
          <w:numId w:val="29"/>
        </w:numPr>
        <w:spacing w:after="0" w:line="240" w:lineRule="auto"/>
        <w:ind w:left="567"/>
        <w:jc w:val="both"/>
        <w:rPr>
          <w:rFonts w:ascii="Times New Roman" w:hAnsi="Times New Roman"/>
          <w:sz w:val="28"/>
          <w:szCs w:val="28"/>
        </w:rPr>
      </w:pPr>
      <w:r w:rsidRPr="006F15FF">
        <w:rPr>
          <w:rFonts w:ascii="Times New Roman" w:hAnsi="Times New Roman"/>
          <w:sz w:val="28"/>
          <w:szCs w:val="28"/>
        </w:rPr>
        <w:t>8 негосударственных учреждений (в т.ч. НОУ им.Михалкова - 38 гр</w:t>
      </w:r>
      <w:r w:rsidR="00930028">
        <w:rPr>
          <w:rFonts w:ascii="Times New Roman" w:hAnsi="Times New Roman"/>
          <w:sz w:val="28"/>
          <w:szCs w:val="28"/>
        </w:rPr>
        <w:t>упп</w:t>
      </w:r>
      <w:r w:rsidRPr="006F15FF">
        <w:rPr>
          <w:rFonts w:ascii="Times New Roman" w:hAnsi="Times New Roman"/>
          <w:sz w:val="28"/>
          <w:szCs w:val="28"/>
        </w:rPr>
        <w:t>)</w:t>
      </w:r>
      <w:r>
        <w:rPr>
          <w:rFonts w:ascii="Times New Roman" w:hAnsi="Times New Roman"/>
          <w:sz w:val="28"/>
          <w:szCs w:val="28"/>
        </w:rPr>
        <w:t>.</w:t>
      </w:r>
    </w:p>
    <w:p w:rsidR="00944FCA" w:rsidRPr="006F15FF" w:rsidRDefault="00944FCA" w:rsidP="00834034">
      <w:pPr>
        <w:widowControl w:val="0"/>
        <w:autoSpaceDE w:val="0"/>
        <w:autoSpaceDN w:val="0"/>
        <w:adjustRightInd w:val="0"/>
        <w:spacing w:after="0" w:line="240" w:lineRule="auto"/>
        <w:ind w:firstLine="720"/>
        <w:jc w:val="both"/>
        <w:rPr>
          <w:rFonts w:ascii="Times New Roman" w:hAnsi="Times New Roman"/>
          <w:sz w:val="28"/>
          <w:szCs w:val="28"/>
        </w:rPr>
      </w:pPr>
      <w:r w:rsidRPr="006F15FF">
        <w:rPr>
          <w:rFonts w:ascii="Times New Roman" w:hAnsi="Times New Roman"/>
          <w:sz w:val="28"/>
          <w:szCs w:val="28"/>
        </w:rPr>
        <w:t>Охват детей в возрасте 1 - 6 лет дошкольным образованием по Нижнему Новгороду составляет в 2014 году - 84%.</w:t>
      </w:r>
      <w:r w:rsidR="00C37ECA">
        <w:rPr>
          <w:rFonts w:ascii="Times New Roman" w:hAnsi="Times New Roman"/>
          <w:sz w:val="28"/>
          <w:szCs w:val="28"/>
        </w:rPr>
        <w:t xml:space="preserve"> Резерв для развития сети дошкольных образовательных учреждений есть. Развивается муниципальная сеть: в</w:t>
      </w:r>
      <w:r>
        <w:rPr>
          <w:rFonts w:ascii="Times New Roman" w:hAnsi="Times New Roman"/>
          <w:sz w:val="28"/>
          <w:szCs w:val="28"/>
        </w:rPr>
        <w:t xml:space="preserve"> 2014-2015 </w:t>
      </w:r>
      <w:r w:rsidR="00C37ECA">
        <w:rPr>
          <w:rFonts w:ascii="Times New Roman" w:hAnsi="Times New Roman"/>
          <w:sz w:val="28"/>
          <w:szCs w:val="28"/>
        </w:rPr>
        <w:t>годах</w:t>
      </w:r>
      <w:r w:rsidRPr="006F15FF">
        <w:rPr>
          <w:rFonts w:ascii="Times New Roman" w:hAnsi="Times New Roman"/>
          <w:sz w:val="28"/>
          <w:szCs w:val="28"/>
        </w:rPr>
        <w:t xml:space="preserve"> </w:t>
      </w:r>
      <w:r>
        <w:rPr>
          <w:rFonts w:ascii="Times New Roman" w:hAnsi="Times New Roman"/>
          <w:sz w:val="28"/>
          <w:szCs w:val="28"/>
        </w:rPr>
        <w:t>осуществляется</w:t>
      </w:r>
      <w:r w:rsidRPr="006F15FF">
        <w:rPr>
          <w:rFonts w:ascii="Times New Roman" w:hAnsi="Times New Roman"/>
          <w:sz w:val="28"/>
          <w:szCs w:val="28"/>
        </w:rPr>
        <w:t xml:space="preserve"> строительство 5 дошкольных </w:t>
      </w:r>
      <w:r w:rsidR="00C37ECA">
        <w:rPr>
          <w:rFonts w:ascii="Times New Roman" w:hAnsi="Times New Roman"/>
          <w:sz w:val="28"/>
          <w:szCs w:val="28"/>
        </w:rPr>
        <w:lastRenderedPageBreak/>
        <w:t>учреждений</w:t>
      </w:r>
      <w:r w:rsidRPr="006F15FF">
        <w:rPr>
          <w:rFonts w:ascii="Times New Roman" w:hAnsi="Times New Roman"/>
          <w:sz w:val="28"/>
          <w:szCs w:val="28"/>
        </w:rPr>
        <w:t xml:space="preserve"> на 1340 мест; реконструкция 2 нефункционирующих ранее дошкольных </w:t>
      </w:r>
      <w:r w:rsidR="00C37ECA">
        <w:rPr>
          <w:rFonts w:ascii="Times New Roman" w:hAnsi="Times New Roman"/>
          <w:sz w:val="28"/>
          <w:szCs w:val="28"/>
        </w:rPr>
        <w:t>учреждений</w:t>
      </w:r>
      <w:r w:rsidRPr="006F15FF">
        <w:rPr>
          <w:rFonts w:ascii="Times New Roman" w:hAnsi="Times New Roman"/>
          <w:sz w:val="28"/>
          <w:szCs w:val="28"/>
        </w:rPr>
        <w:t xml:space="preserve"> на 340 мест; </w:t>
      </w:r>
      <w:r>
        <w:rPr>
          <w:rFonts w:ascii="Times New Roman" w:hAnsi="Times New Roman"/>
          <w:sz w:val="28"/>
          <w:szCs w:val="28"/>
        </w:rPr>
        <w:t xml:space="preserve">запланировано </w:t>
      </w:r>
      <w:r w:rsidRPr="006F15FF">
        <w:rPr>
          <w:rFonts w:ascii="Times New Roman" w:hAnsi="Times New Roman"/>
          <w:sz w:val="28"/>
          <w:szCs w:val="28"/>
        </w:rPr>
        <w:t xml:space="preserve">открытие 10 групп в действующих дошкольных </w:t>
      </w:r>
      <w:r w:rsidR="00C37ECA">
        <w:rPr>
          <w:rFonts w:ascii="Times New Roman" w:hAnsi="Times New Roman"/>
          <w:sz w:val="28"/>
          <w:szCs w:val="28"/>
        </w:rPr>
        <w:t>учреждениях</w:t>
      </w:r>
      <w:r w:rsidRPr="006F15FF">
        <w:rPr>
          <w:rFonts w:ascii="Times New Roman" w:hAnsi="Times New Roman"/>
          <w:sz w:val="28"/>
          <w:szCs w:val="28"/>
        </w:rPr>
        <w:t>.</w:t>
      </w:r>
      <w:r w:rsidR="00C37ECA">
        <w:rPr>
          <w:rFonts w:ascii="Times New Roman" w:hAnsi="Times New Roman"/>
          <w:sz w:val="28"/>
          <w:szCs w:val="28"/>
        </w:rPr>
        <w:t xml:space="preserve"> Основным препятствием для развития сети частных детских садов является отсутствие спроса у населения ввиду достаточно высокой стоимости данного вида услуг.</w:t>
      </w:r>
    </w:p>
    <w:p w:rsidR="00944FCA" w:rsidRDefault="00944FCA" w:rsidP="00834034">
      <w:pPr>
        <w:pStyle w:val="a3"/>
        <w:spacing w:after="0" w:line="240" w:lineRule="auto"/>
        <w:rPr>
          <w:rFonts w:ascii="TimesNewRomanPSMT" w:hAnsi="TimesNewRomanPSMT" w:cs="TimesNewRomanPSMT"/>
          <w:b/>
          <w:i/>
          <w:sz w:val="28"/>
          <w:szCs w:val="28"/>
        </w:rPr>
      </w:pPr>
    </w:p>
    <w:p w:rsidR="00944FCA" w:rsidRPr="00E76EB5" w:rsidRDefault="00944FCA" w:rsidP="00834034">
      <w:pPr>
        <w:pStyle w:val="a3"/>
        <w:spacing w:after="0" w:line="240" w:lineRule="auto"/>
        <w:ind w:left="1069"/>
        <w:jc w:val="center"/>
        <w:rPr>
          <w:rFonts w:ascii="TimesNewRomanPSMT" w:hAnsi="TimesNewRomanPSMT" w:cs="TimesNewRomanPSMT"/>
          <w:b/>
          <w:sz w:val="28"/>
          <w:szCs w:val="28"/>
        </w:rPr>
      </w:pPr>
      <w:r w:rsidRPr="00E76EB5">
        <w:rPr>
          <w:rFonts w:ascii="TimesNewRomanPSMT" w:hAnsi="TimesNewRomanPSMT" w:cs="TimesNewRomanPSMT"/>
          <w:b/>
          <w:sz w:val="28"/>
          <w:szCs w:val="28"/>
        </w:rPr>
        <w:t>Рынок розничной торговли, общественного питания и бытовых услуг</w:t>
      </w:r>
    </w:p>
    <w:p w:rsidR="00944FCA" w:rsidRDefault="00944FCA" w:rsidP="00834034">
      <w:pPr>
        <w:pStyle w:val="a3"/>
        <w:spacing w:after="0" w:line="240" w:lineRule="auto"/>
        <w:rPr>
          <w:rFonts w:ascii="TimesNewRomanPSMT" w:hAnsi="TimesNewRomanPSMT" w:cs="TimesNewRomanPSMT"/>
          <w:b/>
          <w:i/>
          <w:sz w:val="28"/>
          <w:szCs w:val="28"/>
        </w:rPr>
      </w:pPr>
    </w:p>
    <w:p w:rsidR="00944FCA" w:rsidRDefault="00944FCA" w:rsidP="00834034">
      <w:pPr>
        <w:spacing w:after="0" w:line="240" w:lineRule="auto"/>
        <w:jc w:val="center"/>
        <w:rPr>
          <w:rFonts w:ascii="Times New Roman" w:hAnsi="Times New Roman"/>
          <w:b/>
          <w:bCs/>
          <w:i/>
          <w:iCs/>
          <w:color w:val="A52A2A"/>
          <w:sz w:val="27"/>
        </w:rPr>
      </w:pPr>
    </w:p>
    <w:p w:rsidR="00EF748A" w:rsidRPr="00E76EB5" w:rsidRDefault="00EF748A" w:rsidP="00834034">
      <w:pPr>
        <w:pStyle w:val="ConsPlusNormal"/>
        <w:ind w:firstLine="540"/>
        <w:jc w:val="both"/>
      </w:pPr>
      <w:r w:rsidRPr="00E76EB5">
        <w:t>Потребительский рынок города представляет собой развитую сеть предприятий торговли различных типов, видов, форм и форматов, которая в настоящее время включает:</w:t>
      </w:r>
    </w:p>
    <w:p w:rsidR="00EF748A" w:rsidRPr="00E76EB5" w:rsidRDefault="00EF748A" w:rsidP="00834034">
      <w:pPr>
        <w:pStyle w:val="ConsPlusNormal"/>
        <w:ind w:firstLine="540"/>
        <w:jc w:val="both"/>
      </w:pPr>
      <w:r w:rsidRPr="00E76EB5">
        <w:t>а) 3255 стационарных предприятий розничной торговли, торговой площадью 1295,4 тыс. кв. м., в том числе:</w:t>
      </w:r>
    </w:p>
    <w:p w:rsidR="00EF748A" w:rsidRPr="00E76EB5" w:rsidRDefault="00E76EB5" w:rsidP="00834034">
      <w:pPr>
        <w:pStyle w:val="ConsPlusNormal"/>
        <w:ind w:firstLine="540"/>
        <w:jc w:val="both"/>
      </w:pPr>
      <w:r w:rsidRPr="00E76EB5">
        <w:t>-</w:t>
      </w:r>
      <w:r w:rsidR="00EF748A" w:rsidRPr="00E76EB5">
        <w:t>1250 продовольственных, торговой площадью 383,2 тыс. кв. м,</w:t>
      </w:r>
    </w:p>
    <w:p w:rsidR="00EF748A" w:rsidRPr="00E76EB5" w:rsidRDefault="00E76EB5" w:rsidP="00834034">
      <w:pPr>
        <w:pStyle w:val="ConsPlusNormal"/>
        <w:ind w:firstLine="540"/>
        <w:jc w:val="both"/>
      </w:pPr>
      <w:r w:rsidRPr="00E76EB5">
        <w:t>-</w:t>
      </w:r>
      <w:r w:rsidR="00EF748A" w:rsidRPr="00E76EB5">
        <w:t>1880 непродовольственных, торговой площадью 892,2 тыс. кв. м;</w:t>
      </w:r>
    </w:p>
    <w:p w:rsidR="00EF748A" w:rsidRPr="00E76EB5" w:rsidRDefault="00EF748A" w:rsidP="00834034">
      <w:pPr>
        <w:pStyle w:val="ConsPlusNormal"/>
        <w:ind w:firstLine="540"/>
        <w:jc w:val="both"/>
      </w:pPr>
      <w:r w:rsidRPr="00E76EB5">
        <w:t>б) 11 розничных рынков, в том числе - 1 универсальный и  10 специализированных сельскохозяйственных рынков;</w:t>
      </w:r>
    </w:p>
    <w:p w:rsidR="00EF748A" w:rsidRPr="00E76EB5" w:rsidRDefault="00EF748A" w:rsidP="00834034">
      <w:pPr>
        <w:pStyle w:val="ConsPlusNormal"/>
        <w:ind w:firstLine="540"/>
        <w:jc w:val="both"/>
      </w:pPr>
      <w:r w:rsidRPr="00E76EB5">
        <w:t>в) 3 сезонные ярмарки;</w:t>
      </w:r>
    </w:p>
    <w:p w:rsidR="00EF748A" w:rsidRPr="00E76EB5" w:rsidRDefault="00EF748A" w:rsidP="00834034">
      <w:pPr>
        <w:pStyle w:val="ConsPlusNormal"/>
        <w:ind w:firstLine="540"/>
        <w:jc w:val="both"/>
      </w:pPr>
      <w:r w:rsidRPr="00E76EB5">
        <w:t>г) 2637объектов нестационарной торговой сети, в том числе - 798 павильонов и 512 киоска;</w:t>
      </w:r>
    </w:p>
    <w:p w:rsidR="00EF748A" w:rsidRPr="00E76EB5" w:rsidRDefault="00EF748A" w:rsidP="00834034">
      <w:pPr>
        <w:pStyle w:val="ConsPlusNormal"/>
        <w:ind w:firstLine="540"/>
        <w:jc w:val="both"/>
      </w:pPr>
      <w:proofErr w:type="spellStart"/>
      <w:r w:rsidRPr="00E76EB5">
        <w:t>д</w:t>
      </w:r>
      <w:proofErr w:type="spellEnd"/>
      <w:r w:rsidRPr="00E76EB5">
        <w:t>) 1411 предприятий общественного питания на 88,5  тыс. посадочных мест, в том числе:</w:t>
      </w:r>
    </w:p>
    <w:p w:rsidR="00EF748A" w:rsidRDefault="00EF748A" w:rsidP="00834034">
      <w:pPr>
        <w:pStyle w:val="ConsPlusNormal"/>
        <w:ind w:firstLine="540"/>
        <w:jc w:val="both"/>
      </w:pPr>
      <w:r w:rsidRPr="00E76EB5">
        <w:t>е) 1543 предприятия бытового обслуживания населения</w:t>
      </w:r>
      <w:r>
        <w:t>.</w:t>
      </w:r>
    </w:p>
    <w:p w:rsidR="00EF748A" w:rsidRDefault="00EF748A" w:rsidP="00834034">
      <w:pPr>
        <w:pStyle w:val="ConsPlusNormal"/>
        <w:ind w:firstLine="540"/>
        <w:jc w:val="both"/>
      </w:pPr>
      <w:r>
        <w:t>Потребительский рынок города Нижнего Новгорода характеризует стабильность, высокая предпринимательская и инвестиционная активность, положительная динамика развития. 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EF748A" w:rsidRDefault="00EF748A" w:rsidP="00834034">
      <w:pPr>
        <w:pStyle w:val="ConsPlusNormal"/>
        <w:ind w:firstLine="540"/>
        <w:jc w:val="both"/>
      </w:pPr>
      <w:r>
        <w:t>Потребительский рынок входит в число значимых отраслей экономики Нижнего Новгорода, которая не только создает новые рабочие места, но и привлекает инвестиции, одновременно делая потребительский рынок одним из главных источников занятости трудовых ресурсов в экономике города.</w:t>
      </w:r>
    </w:p>
    <w:p w:rsidR="00EF748A" w:rsidRDefault="00EF748A" w:rsidP="00834034">
      <w:pPr>
        <w:pStyle w:val="ConsPlusNormal"/>
        <w:ind w:firstLine="540"/>
        <w:jc w:val="both"/>
      </w:pPr>
      <w:r>
        <w:t>В сфере торговли происходят качественные изменения.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w:t>
      </w:r>
    </w:p>
    <w:p w:rsidR="00EF748A" w:rsidRPr="007701FC" w:rsidRDefault="00EF748A" w:rsidP="00834034">
      <w:pPr>
        <w:pStyle w:val="ConsPlusNormal"/>
        <w:ind w:firstLine="540"/>
        <w:jc w:val="both"/>
      </w:pPr>
      <w:r w:rsidRPr="007701FC">
        <w:t xml:space="preserve">За 1 полугодие 2015 года начали деятельность 29 новых предприятий торговли торговой площадью </w:t>
      </w:r>
      <w:smartTag w:uri="urn:schemas-microsoft-com:office:smarttags" w:element="metricconverter">
        <w:smartTagPr>
          <w:attr w:name="ProductID" w:val="4761,0 кв. м"/>
        </w:smartTagPr>
        <w:r w:rsidRPr="007701FC">
          <w:t>4761,0 кв. м</w:t>
        </w:r>
      </w:smartTag>
      <w:r w:rsidRPr="007701FC">
        <w:t>, в том числе:</w:t>
      </w:r>
    </w:p>
    <w:p w:rsidR="00EF748A" w:rsidRPr="007701FC" w:rsidRDefault="007701FC" w:rsidP="00834034">
      <w:pPr>
        <w:pStyle w:val="ConsPlusNormal"/>
        <w:ind w:firstLine="540"/>
        <w:jc w:val="both"/>
      </w:pPr>
      <w:r w:rsidRPr="007701FC">
        <w:t>-</w:t>
      </w:r>
      <w:r w:rsidR="00EF748A" w:rsidRPr="007701FC">
        <w:t xml:space="preserve">8 торговых предприятий торговой площадью </w:t>
      </w:r>
      <w:smartTag w:uri="urn:schemas-microsoft-com:office:smarttags" w:element="metricconverter">
        <w:smartTagPr>
          <w:attr w:name="ProductID" w:val="1736,0 кв. м"/>
        </w:smartTagPr>
        <w:r w:rsidR="00EF748A" w:rsidRPr="007701FC">
          <w:t>1736,0 кв. м</w:t>
        </w:r>
      </w:smartTag>
      <w:r w:rsidR="00EF748A" w:rsidRPr="007701FC">
        <w:t xml:space="preserve"> открыто за счет нового строительства;</w:t>
      </w:r>
    </w:p>
    <w:p w:rsidR="00EF748A" w:rsidRPr="007701FC" w:rsidRDefault="007701FC" w:rsidP="00834034">
      <w:pPr>
        <w:pStyle w:val="ConsPlusNormal"/>
        <w:ind w:firstLine="540"/>
        <w:jc w:val="both"/>
      </w:pPr>
      <w:r w:rsidRPr="007701FC">
        <w:lastRenderedPageBreak/>
        <w:t>-</w:t>
      </w:r>
      <w:r w:rsidR="00EF748A" w:rsidRPr="007701FC">
        <w:t xml:space="preserve">9 магазинов, торговой площадью </w:t>
      </w:r>
      <w:smartTag w:uri="urn:schemas-microsoft-com:office:smarttags" w:element="metricconverter">
        <w:smartTagPr>
          <w:attr w:name="ProductID" w:val="2905,0 кв. м"/>
        </w:smartTagPr>
        <w:r w:rsidR="00EF748A" w:rsidRPr="007701FC">
          <w:t>2905,0 кв. м</w:t>
        </w:r>
      </w:smartTag>
      <w:r w:rsidR="00EF748A" w:rsidRPr="007701FC">
        <w:t xml:space="preserve"> за счет открытия магазинов в приспособленных помещениях.</w:t>
      </w:r>
    </w:p>
    <w:p w:rsidR="00EF748A" w:rsidRDefault="00EF748A" w:rsidP="00834034">
      <w:pPr>
        <w:pStyle w:val="ConsPlusNormal"/>
        <w:ind w:firstLine="540"/>
        <w:jc w:val="both"/>
      </w:pPr>
      <w:r w:rsidRPr="007701FC">
        <w:t>Кроме того, проведен капитальный ремонт и реконструкция 26 магазинов торговой площадью 4797,4  кв. м.</w:t>
      </w:r>
    </w:p>
    <w:p w:rsidR="00EF748A" w:rsidRDefault="00EF748A" w:rsidP="00834034">
      <w:pPr>
        <w:pStyle w:val="ConsPlusNormal"/>
        <w:ind w:firstLine="540"/>
        <w:jc w:val="both"/>
      </w:pPr>
      <w:r>
        <w:t>Наиболее яркой тенденцией последних лет является интенсивное строительство крупных торговых и торгово-развлекательных центров.</w:t>
      </w:r>
    </w:p>
    <w:p w:rsidR="00EF748A" w:rsidRPr="00611A2E" w:rsidRDefault="00EF748A" w:rsidP="00834034">
      <w:pPr>
        <w:pStyle w:val="ConsPlusNormal"/>
        <w:ind w:firstLine="540"/>
        <w:jc w:val="both"/>
      </w:pPr>
      <w:r>
        <w:t xml:space="preserve">В настоящее время в городе </w:t>
      </w:r>
      <w:r w:rsidRPr="00611A2E">
        <w:t>функционирует более 80 крупных объектов торговли, в том числе:</w:t>
      </w:r>
    </w:p>
    <w:p w:rsidR="00EF748A" w:rsidRPr="00611A2E" w:rsidRDefault="00EF748A" w:rsidP="00834034">
      <w:pPr>
        <w:pStyle w:val="ConsPlusNormal"/>
        <w:ind w:firstLine="540"/>
        <w:jc w:val="both"/>
      </w:pPr>
      <w:r w:rsidRPr="00611A2E">
        <w:t>6 торгово-развлекательных центров ("Шоколад", "Фантастика" и "</w:t>
      </w:r>
      <w:proofErr w:type="spellStart"/>
      <w:r w:rsidRPr="00611A2E">
        <w:t>Индиго-Лайф</w:t>
      </w:r>
      <w:proofErr w:type="spellEnd"/>
      <w:r w:rsidRPr="00611A2E">
        <w:t xml:space="preserve">" в Нижегородском районе, "Седьмое небо" и "РИО" в </w:t>
      </w:r>
      <w:proofErr w:type="spellStart"/>
      <w:r w:rsidRPr="00611A2E">
        <w:t>Канавинском</w:t>
      </w:r>
      <w:proofErr w:type="spellEnd"/>
      <w:r w:rsidRPr="00611A2E">
        <w:t xml:space="preserve"> районе, "Золотая Миля" в </w:t>
      </w:r>
      <w:proofErr w:type="spellStart"/>
      <w:r w:rsidRPr="00611A2E">
        <w:t>Сормовском</w:t>
      </w:r>
      <w:proofErr w:type="spellEnd"/>
      <w:r w:rsidRPr="00611A2E">
        <w:t xml:space="preserve"> районе), общая площадь которых составляет свыше 430,0 тыс. кв. м, торговая - 260,0 тыс. кв. м, с современными формами и методами торговли - гипермаркеты, супермаркеты, зоны </w:t>
      </w:r>
      <w:proofErr w:type="spellStart"/>
      <w:r w:rsidRPr="00611A2E">
        <w:t>фуд-корта</w:t>
      </w:r>
      <w:proofErr w:type="spellEnd"/>
      <w:r w:rsidRPr="00611A2E">
        <w:t xml:space="preserve"> и широким спектром дополнительных услуг (многозальные кинотеатры, детские парки развлечений, спортивные клубы, автостоянки и др.);</w:t>
      </w:r>
    </w:p>
    <w:p w:rsidR="00EF748A" w:rsidRPr="00611A2E" w:rsidRDefault="00EF748A" w:rsidP="00834034">
      <w:pPr>
        <w:pStyle w:val="ConsPlusNormal"/>
        <w:ind w:firstLine="540"/>
        <w:jc w:val="both"/>
      </w:pPr>
      <w:r w:rsidRPr="00611A2E">
        <w:t>15 гипермаркетов торговой площадью свыше 300 тыс. кв. м (</w:t>
      </w:r>
      <w:r w:rsidR="009D51E0">
        <w:t>«</w:t>
      </w:r>
      <w:r w:rsidRPr="00611A2E">
        <w:t>Карусель</w:t>
      </w:r>
      <w:r w:rsidR="009D51E0">
        <w:t>»</w:t>
      </w:r>
      <w:r w:rsidRPr="00611A2E">
        <w:t>-4,</w:t>
      </w:r>
      <w:r w:rsidR="009D51E0">
        <w:t xml:space="preserve"> «</w:t>
      </w:r>
      <w:r w:rsidRPr="00611A2E">
        <w:t>Метро</w:t>
      </w:r>
      <w:r w:rsidR="009D51E0">
        <w:t>»-2, «</w:t>
      </w:r>
      <w:r w:rsidRPr="00611A2E">
        <w:t>Лента</w:t>
      </w:r>
      <w:r w:rsidR="009D51E0">
        <w:t>»</w:t>
      </w:r>
      <w:r w:rsidRPr="00611A2E">
        <w:t xml:space="preserve">-2, </w:t>
      </w:r>
      <w:r w:rsidR="009D51E0">
        <w:t>«</w:t>
      </w:r>
      <w:r w:rsidRPr="00611A2E">
        <w:t>О '</w:t>
      </w:r>
      <w:proofErr w:type="spellStart"/>
      <w:r w:rsidRPr="00611A2E">
        <w:t>Кей</w:t>
      </w:r>
      <w:proofErr w:type="spellEnd"/>
      <w:r w:rsidR="009D51E0">
        <w:t>»</w:t>
      </w:r>
      <w:r w:rsidRPr="00611A2E">
        <w:t xml:space="preserve">, </w:t>
      </w:r>
      <w:r w:rsidR="009D51E0">
        <w:t>«</w:t>
      </w:r>
      <w:r w:rsidRPr="00611A2E">
        <w:t>Гипермаркет НАШ</w:t>
      </w:r>
      <w:r w:rsidR="009D51E0">
        <w:t>»</w:t>
      </w:r>
      <w:r w:rsidRPr="00611A2E">
        <w:t xml:space="preserve">, </w:t>
      </w:r>
      <w:r w:rsidR="009D51E0">
        <w:t>«</w:t>
      </w:r>
      <w:proofErr w:type="spellStart"/>
      <w:r w:rsidRPr="00611A2E">
        <w:t>Ашан</w:t>
      </w:r>
      <w:proofErr w:type="spellEnd"/>
      <w:r w:rsidR="009D51E0">
        <w:t>»</w:t>
      </w:r>
      <w:r w:rsidRPr="00611A2E">
        <w:t xml:space="preserve"> - 3, а также сетевые гипермаркеты строит</w:t>
      </w:r>
      <w:r w:rsidR="009D51E0">
        <w:t>ельных и отделочных материалов «</w:t>
      </w:r>
      <w:proofErr w:type="spellStart"/>
      <w:r w:rsidRPr="00611A2E">
        <w:t>Касторама</w:t>
      </w:r>
      <w:proofErr w:type="spellEnd"/>
      <w:r w:rsidR="009D51E0">
        <w:t>» и «</w:t>
      </w:r>
      <w:proofErr w:type="spellStart"/>
      <w:r w:rsidRPr="00611A2E">
        <w:t>Максидом</w:t>
      </w:r>
      <w:proofErr w:type="spellEnd"/>
      <w:r w:rsidR="009D51E0">
        <w:t>»</w:t>
      </w:r>
      <w:r w:rsidRPr="00611A2E">
        <w:t>);</w:t>
      </w:r>
    </w:p>
    <w:p w:rsidR="00EF748A" w:rsidRPr="00611A2E" w:rsidRDefault="00EF748A" w:rsidP="00834034">
      <w:pPr>
        <w:pStyle w:val="ConsPlusNormal"/>
        <w:ind w:firstLine="540"/>
        <w:jc w:val="both"/>
      </w:pPr>
      <w:r w:rsidRPr="00611A2E">
        <w:t xml:space="preserve">более 30 торговых центров, торговой площадью более 127 тыс. кв. м. Наиболее крупные из них: </w:t>
      </w:r>
      <w:r w:rsidR="009D51E0">
        <w:t>«</w:t>
      </w:r>
      <w:r w:rsidRPr="00611A2E">
        <w:t>Республика</w:t>
      </w:r>
      <w:r w:rsidR="009D51E0">
        <w:t>»</w:t>
      </w:r>
      <w:r w:rsidRPr="00611A2E">
        <w:t xml:space="preserve">, </w:t>
      </w:r>
      <w:r w:rsidR="009D51E0">
        <w:t>«</w:t>
      </w:r>
      <w:r w:rsidRPr="00611A2E">
        <w:t>Этажи</w:t>
      </w:r>
      <w:r w:rsidR="009D51E0">
        <w:t>»</w:t>
      </w:r>
      <w:r w:rsidRPr="00611A2E">
        <w:t xml:space="preserve">, </w:t>
      </w:r>
      <w:r w:rsidR="009D51E0">
        <w:t>«</w:t>
      </w:r>
      <w:r w:rsidRPr="00611A2E">
        <w:t>Новая Эра</w:t>
      </w:r>
      <w:r w:rsidR="009D51E0">
        <w:t>»</w:t>
      </w:r>
      <w:r w:rsidRPr="00611A2E">
        <w:t xml:space="preserve">, </w:t>
      </w:r>
      <w:r w:rsidR="009D51E0">
        <w:t>«</w:t>
      </w:r>
      <w:r w:rsidRPr="00611A2E">
        <w:t>Лобачевский Плаза</w:t>
      </w:r>
      <w:r w:rsidR="009D51E0">
        <w:t>»</w:t>
      </w:r>
      <w:r w:rsidRPr="00611A2E">
        <w:t xml:space="preserve">, </w:t>
      </w:r>
      <w:r w:rsidR="009D51E0">
        <w:t>«</w:t>
      </w:r>
      <w:r w:rsidRPr="00611A2E">
        <w:t>Муравей</w:t>
      </w:r>
      <w:r w:rsidR="009D51E0">
        <w:t>»</w:t>
      </w:r>
      <w:r w:rsidRPr="00611A2E">
        <w:t xml:space="preserve">, </w:t>
      </w:r>
      <w:r w:rsidR="009D51E0">
        <w:t>«</w:t>
      </w:r>
      <w:r w:rsidRPr="00611A2E">
        <w:t>Ганза</w:t>
      </w:r>
      <w:r w:rsidR="009D51E0">
        <w:t>»</w:t>
      </w:r>
      <w:r w:rsidRPr="00611A2E">
        <w:t xml:space="preserve">, </w:t>
      </w:r>
      <w:r w:rsidR="009D51E0">
        <w:t>«</w:t>
      </w:r>
      <w:r w:rsidRPr="00611A2E">
        <w:t>КУБ</w:t>
      </w:r>
      <w:r w:rsidR="009D51E0">
        <w:t>»</w:t>
      </w:r>
      <w:r w:rsidRPr="00611A2E">
        <w:t xml:space="preserve">, </w:t>
      </w:r>
      <w:r w:rsidR="009D51E0">
        <w:t>«</w:t>
      </w:r>
      <w:r w:rsidRPr="00611A2E">
        <w:t>Бум</w:t>
      </w:r>
      <w:r w:rsidR="009D51E0">
        <w:t>»</w:t>
      </w:r>
      <w:r w:rsidRPr="00611A2E">
        <w:t xml:space="preserve">, </w:t>
      </w:r>
      <w:r w:rsidR="009D51E0">
        <w:t>«</w:t>
      </w:r>
      <w:r w:rsidRPr="00611A2E">
        <w:t>Открытый материк</w:t>
      </w:r>
      <w:r w:rsidR="009D51E0">
        <w:t>»</w:t>
      </w:r>
      <w:r w:rsidRPr="00611A2E">
        <w:t xml:space="preserve">, </w:t>
      </w:r>
      <w:r w:rsidR="009D51E0">
        <w:t>«</w:t>
      </w:r>
      <w:r w:rsidRPr="00611A2E">
        <w:t>Мебельный базар</w:t>
      </w:r>
      <w:r w:rsidR="009D51E0">
        <w:t>»</w:t>
      </w:r>
      <w:r w:rsidRPr="00611A2E">
        <w:t>, отличающиеся современным дизайном и удобными планировками, а также парковками для автомобилей. Кроме того, ряд из них оснащены открытыми эскалаторами и панорамными лифтами и пр.</w:t>
      </w:r>
    </w:p>
    <w:p w:rsidR="00EF748A" w:rsidRDefault="00EF748A" w:rsidP="00834034">
      <w:pPr>
        <w:pStyle w:val="ConsPlusNormal"/>
        <w:ind w:firstLine="540"/>
        <w:jc w:val="both"/>
      </w:pPr>
      <w:r>
        <w:t>Перспективы развития розничной торговли в ближайшие годы будут определяться наличием свободных финансовых средств у инвесторов, изменением уровня доходов жителей города, потребностями населения в обеспечении цивилизованными формами торгового обслуживания, качественными и безопасными для жизни и здоровья товарами.</w:t>
      </w:r>
    </w:p>
    <w:p w:rsidR="00EF748A" w:rsidRDefault="00EF748A" w:rsidP="00834034">
      <w:pPr>
        <w:pStyle w:val="ConsPlusNormal"/>
        <w:ind w:firstLine="540"/>
        <w:jc w:val="both"/>
      </w:pPr>
      <w:r>
        <w:t>Уровень развития потребительского рынка в Нижнем Новгороде можно охарактеризовать как выше среднего.</w:t>
      </w:r>
    </w:p>
    <w:p w:rsidR="00EF748A" w:rsidRDefault="00EF748A" w:rsidP="00834034">
      <w:pPr>
        <w:pStyle w:val="ConsPlusNormal"/>
        <w:ind w:firstLine="540"/>
        <w:jc w:val="both"/>
      </w:pPr>
      <w:r w:rsidRPr="00392151">
        <w:t xml:space="preserve">Обеспеченность стационарными торговыми площадями на 1000 жителей составляет 1002, </w:t>
      </w:r>
      <w:smartTag w:uri="urn:schemas-microsoft-com:office:smarttags" w:element="metricconverter">
        <w:smartTagPr>
          <w:attr w:name="ProductID" w:val="2 кв. м"/>
        </w:smartTagPr>
        <w:r w:rsidRPr="00392151">
          <w:t>2 кв. м</w:t>
        </w:r>
      </w:smartTag>
      <w:r w:rsidRPr="00392151">
        <w:t xml:space="preserve"> при установленном нормативе минимальной обеспеченности населения города Нижнего Новгорода площадью торговых объектов </w:t>
      </w:r>
      <w:smartTag w:uri="urn:schemas-microsoft-com:office:smarttags" w:element="metricconverter">
        <w:smartTagPr>
          <w:attr w:name="ProductID" w:val="704 кв. м"/>
        </w:smartTagPr>
        <w:r w:rsidRPr="00392151">
          <w:t>704 кв. м</w:t>
        </w:r>
      </w:smartTag>
      <w:r w:rsidRPr="00392151">
        <w:t xml:space="preserve">, в том числе: продовольственными товарами – </w:t>
      </w:r>
      <w:smartTag w:uri="urn:schemas-microsoft-com:office:smarttags" w:element="metricconverter">
        <w:smartTagPr>
          <w:attr w:name="ProductID" w:val="301,1 кв. м"/>
        </w:smartTagPr>
        <w:r w:rsidRPr="00392151">
          <w:t>301,1 кв. м</w:t>
        </w:r>
      </w:smartTag>
      <w:r w:rsidRPr="00392151">
        <w:t>, непродовольственными товарами – 701,1  кв. м. Фактическая обеспеченность стационарными торговыми площадями в городе составляет 142,4 % от установленного норматива. Общий уровень обеспеченности соответствует уровню крупных европейских городов.</w:t>
      </w:r>
    </w:p>
    <w:p w:rsidR="00EF748A" w:rsidRPr="00611A2E" w:rsidRDefault="00EF748A" w:rsidP="00834034">
      <w:pPr>
        <w:pStyle w:val="ConsPlusNormal"/>
        <w:ind w:firstLine="540"/>
        <w:jc w:val="both"/>
      </w:pPr>
      <w:r w:rsidRPr="00611A2E">
        <w:lastRenderedPageBreak/>
        <w:t>Обеспеченность посадочными местами в предприятиях общественного питания на 1000 жителей составляет 29,0 тыс. мест (72,5% от установленного норматива).</w:t>
      </w:r>
    </w:p>
    <w:p w:rsidR="00EF748A" w:rsidRPr="00611A2E" w:rsidRDefault="00EF748A" w:rsidP="00834034">
      <w:pPr>
        <w:pStyle w:val="ConsPlusNormal"/>
        <w:ind w:firstLine="540"/>
        <w:jc w:val="both"/>
      </w:pPr>
      <w:r w:rsidRPr="00611A2E">
        <w:t>Фактическая обеспеченность рабочими местами в предприятиях бытового обслуживания на 1000 жителей составляет 7,2 места (80% от установленного норматива).</w:t>
      </w:r>
    </w:p>
    <w:p w:rsidR="00EF748A" w:rsidRPr="0038428B" w:rsidRDefault="00EF748A" w:rsidP="00834034">
      <w:pPr>
        <w:pStyle w:val="ConsPlusNormal"/>
        <w:ind w:firstLine="540"/>
        <w:jc w:val="both"/>
      </w:pPr>
      <w:r w:rsidRPr="00392151">
        <w:t>Оборот розничной торговли (</w:t>
      </w:r>
      <w:r w:rsidR="00EC2B8F">
        <w:t>п</w:t>
      </w:r>
      <w:r w:rsidRPr="00392151">
        <w:t>о все</w:t>
      </w:r>
      <w:r w:rsidR="00EC2B8F">
        <w:t>м</w:t>
      </w:r>
      <w:r w:rsidRPr="00392151">
        <w:t xml:space="preserve"> канала</w:t>
      </w:r>
      <w:r w:rsidR="00EC2B8F">
        <w:t>м</w:t>
      </w:r>
      <w:r w:rsidRPr="00392151">
        <w:t xml:space="preserve"> реализации) за 1 полугодие 2015 года составил 166841,0 млн. руб. Темп роста к аналогичному периоду предыдущего года в сопоставимых ценах – 86,4%.</w:t>
      </w:r>
    </w:p>
    <w:p w:rsidR="00EF748A" w:rsidRPr="000049A3" w:rsidRDefault="00EF748A" w:rsidP="00834034">
      <w:pPr>
        <w:pStyle w:val="ConsPlusNormal"/>
        <w:ind w:firstLine="540"/>
        <w:jc w:val="both"/>
      </w:pPr>
      <w:r w:rsidRPr="000049A3">
        <w:t>В настоящее время на территории города Нижнего Новгорода, на основании выданных администрацией города разрешений, осуществляют деятельность 11 розничных рынков, в том числе: 1 универсальный розничный рынок, 10 специализированных сельскохозяйственных и 2 сезонные ярмарки. Общее количество рабочих мест на розничных рынках - 2600, на сезонных ярмарках - 2359.</w:t>
      </w:r>
    </w:p>
    <w:p w:rsidR="00EF748A" w:rsidRPr="000049A3" w:rsidRDefault="00EF748A" w:rsidP="00834034">
      <w:pPr>
        <w:tabs>
          <w:tab w:val="left" w:pos="750"/>
          <w:tab w:val="left" w:pos="7890"/>
          <w:tab w:val="right" w:pos="10065"/>
        </w:tabs>
        <w:spacing w:after="0" w:line="240" w:lineRule="auto"/>
        <w:ind w:firstLine="709"/>
        <w:jc w:val="both"/>
        <w:rPr>
          <w:rFonts w:ascii="Times New Roman" w:hAnsi="Times New Roman"/>
          <w:sz w:val="28"/>
          <w:szCs w:val="28"/>
        </w:rPr>
      </w:pPr>
      <w:r w:rsidRPr="000049A3">
        <w:rPr>
          <w:rFonts w:ascii="Times New Roman" w:hAnsi="Times New Roman"/>
          <w:sz w:val="28"/>
          <w:szCs w:val="28"/>
        </w:rPr>
        <w:t xml:space="preserve">В рамках исполнения требований действующего законодательства в части запрета  на использование временных сооружений для организации деятельности по продаже товаров (выполнению работ, оказанию услуг) на сельскохозяйственных розничных рынках, расположенных на территориях городов с численностью населения свыше 1 миллиона человек с 01.01.2016 администрацией города Нижнего Новгорода, по информации управляющих розничными рынками компаний, разработан и согласован план-график реконструкции розничных рынков города Нижнего Новгорода  с указанием поэтапных сроков проведения мероприятий по реконструкции, в том числе разработки эскизного и рабочего проектов, согласования проектов, начала и завершения строительства (реконструкции), даты ввода объекта в эксплуатацию.  </w:t>
      </w:r>
    </w:p>
    <w:p w:rsidR="00EF748A" w:rsidRPr="000049A3" w:rsidRDefault="00EF748A" w:rsidP="00834034">
      <w:pPr>
        <w:tabs>
          <w:tab w:val="left" w:pos="870"/>
        </w:tabs>
        <w:spacing w:after="0" w:line="240" w:lineRule="auto"/>
        <w:ind w:firstLine="709"/>
        <w:jc w:val="both"/>
        <w:rPr>
          <w:rFonts w:ascii="Times New Roman" w:hAnsi="Times New Roman"/>
          <w:sz w:val="28"/>
          <w:szCs w:val="28"/>
        </w:rPr>
      </w:pPr>
      <w:r w:rsidRPr="000049A3">
        <w:rPr>
          <w:rFonts w:ascii="Times New Roman" w:hAnsi="Times New Roman"/>
          <w:sz w:val="28"/>
          <w:szCs w:val="28"/>
        </w:rPr>
        <w:t xml:space="preserve">Кроме того, администрацией города Нижнего Новгорода проводится постоянный мониторинг реконструкции розничных рынков, ведется анализ проблемных вопросов, с которыми управляющие розничными рынками компании сталкиваются в результате проведения работ по реконструкции имущественных комплексов. </w:t>
      </w:r>
    </w:p>
    <w:p w:rsidR="00EF748A" w:rsidRPr="000049A3" w:rsidRDefault="00EF748A" w:rsidP="00834034">
      <w:pPr>
        <w:spacing w:after="0" w:line="240" w:lineRule="auto"/>
        <w:ind w:firstLine="709"/>
        <w:jc w:val="both"/>
        <w:rPr>
          <w:rFonts w:ascii="Times New Roman" w:hAnsi="Times New Roman"/>
          <w:sz w:val="28"/>
          <w:szCs w:val="28"/>
        </w:rPr>
      </w:pPr>
      <w:r w:rsidRPr="000049A3">
        <w:rPr>
          <w:rFonts w:ascii="Times New Roman" w:hAnsi="Times New Roman"/>
          <w:sz w:val="28"/>
          <w:szCs w:val="28"/>
        </w:rPr>
        <w:t>По результатам мониторинга, проведенного во 2 квартале 2015 года, установлено следующее:</w:t>
      </w:r>
    </w:p>
    <w:p w:rsidR="00EF748A" w:rsidRPr="000049A3" w:rsidRDefault="00EF748A" w:rsidP="00834034">
      <w:pPr>
        <w:numPr>
          <w:ilvl w:val="0"/>
          <w:numId w:val="31"/>
        </w:numPr>
        <w:tabs>
          <w:tab w:val="left" w:pos="0"/>
        </w:tabs>
        <w:suppressAutoHyphens/>
        <w:spacing w:after="0" w:line="240" w:lineRule="auto"/>
        <w:ind w:left="0" w:firstLine="709"/>
        <w:jc w:val="both"/>
        <w:rPr>
          <w:rFonts w:ascii="Times New Roman" w:hAnsi="Times New Roman"/>
          <w:sz w:val="28"/>
          <w:szCs w:val="28"/>
        </w:rPr>
      </w:pPr>
      <w:r w:rsidRPr="000049A3">
        <w:rPr>
          <w:rFonts w:ascii="Times New Roman" w:eastAsia="Calibri" w:hAnsi="Times New Roman"/>
          <w:sz w:val="28"/>
          <w:szCs w:val="28"/>
        </w:rPr>
        <w:t>1 универсальный розничный рынок соответствует требованиям действующего законодательства</w:t>
      </w:r>
      <w:r w:rsidRPr="000049A3">
        <w:rPr>
          <w:rFonts w:ascii="Times New Roman" w:hAnsi="Times New Roman"/>
          <w:sz w:val="28"/>
          <w:szCs w:val="28"/>
        </w:rPr>
        <w:t xml:space="preserve"> (ЗАО ТСЦ «Автозаводский», ул. Плотникова, 4а)</w:t>
      </w:r>
      <w:r w:rsidRPr="000049A3">
        <w:rPr>
          <w:rFonts w:ascii="Times New Roman" w:eastAsia="Calibri" w:hAnsi="Times New Roman"/>
          <w:sz w:val="28"/>
          <w:szCs w:val="28"/>
        </w:rPr>
        <w:t>;</w:t>
      </w:r>
    </w:p>
    <w:p w:rsidR="00EF748A" w:rsidRPr="000049A3" w:rsidRDefault="00EF748A" w:rsidP="00834034">
      <w:pPr>
        <w:numPr>
          <w:ilvl w:val="0"/>
          <w:numId w:val="31"/>
        </w:numPr>
        <w:tabs>
          <w:tab w:val="left" w:pos="0"/>
        </w:tabs>
        <w:suppressAutoHyphens/>
        <w:spacing w:after="0" w:line="240" w:lineRule="auto"/>
        <w:ind w:left="0" w:firstLine="709"/>
        <w:jc w:val="both"/>
        <w:rPr>
          <w:rFonts w:ascii="Times New Roman" w:eastAsia="Calibri" w:hAnsi="Times New Roman"/>
          <w:sz w:val="28"/>
          <w:szCs w:val="28"/>
        </w:rPr>
      </w:pPr>
      <w:r w:rsidRPr="000049A3">
        <w:rPr>
          <w:rFonts w:ascii="Times New Roman" w:hAnsi="Times New Roman"/>
          <w:sz w:val="28"/>
          <w:szCs w:val="28"/>
        </w:rPr>
        <w:t>1 сельскохозяйственный рынок завершил работы по реконструкции (ЗАО АДС «Поволжье», ул. Кузбасская, 5)</w:t>
      </w:r>
    </w:p>
    <w:p w:rsidR="00EF748A" w:rsidRPr="000049A3" w:rsidRDefault="00EF748A" w:rsidP="00834034">
      <w:pPr>
        <w:numPr>
          <w:ilvl w:val="0"/>
          <w:numId w:val="31"/>
        </w:numPr>
        <w:tabs>
          <w:tab w:val="left" w:pos="0"/>
        </w:tabs>
        <w:suppressAutoHyphens/>
        <w:spacing w:after="0" w:line="240" w:lineRule="auto"/>
        <w:ind w:left="0" w:firstLine="709"/>
        <w:jc w:val="both"/>
        <w:rPr>
          <w:rFonts w:ascii="Times New Roman" w:eastAsia="Calibri" w:hAnsi="Times New Roman"/>
          <w:sz w:val="28"/>
          <w:szCs w:val="28"/>
        </w:rPr>
      </w:pPr>
      <w:r w:rsidRPr="000049A3">
        <w:rPr>
          <w:rFonts w:ascii="Times New Roman" w:eastAsia="Calibri" w:hAnsi="Times New Roman"/>
          <w:sz w:val="28"/>
          <w:szCs w:val="28"/>
        </w:rPr>
        <w:t xml:space="preserve">на </w:t>
      </w:r>
      <w:r w:rsidRPr="000049A3">
        <w:rPr>
          <w:rFonts w:ascii="Times New Roman" w:hAnsi="Times New Roman"/>
          <w:sz w:val="28"/>
          <w:szCs w:val="28"/>
        </w:rPr>
        <w:t>2</w:t>
      </w:r>
      <w:r w:rsidRPr="000049A3">
        <w:rPr>
          <w:rFonts w:ascii="Times New Roman" w:eastAsia="Calibri" w:hAnsi="Times New Roman"/>
          <w:sz w:val="28"/>
          <w:szCs w:val="28"/>
        </w:rPr>
        <w:t xml:space="preserve"> сельскохозяйственн</w:t>
      </w:r>
      <w:r w:rsidRPr="000049A3">
        <w:rPr>
          <w:rFonts w:ascii="Times New Roman" w:hAnsi="Times New Roman"/>
          <w:sz w:val="28"/>
          <w:szCs w:val="28"/>
        </w:rPr>
        <w:t>ых</w:t>
      </w:r>
      <w:r w:rsidRPr="000049A3">
        <w:rPr>
          <w:rFonts w:ascii="Times New Roman" w:eastAsia="Calibri" w:hAnsi="Times New Roman"/>
          <w:sz w:val="28"/>
          <w:szCs w:val="28"/>
        </w:rPr>
        <w:t xml:space="preserve"> розничн</w:t>
      </w:r>
      <w:r w:rsidRPr="000049A3">
        <w:rPr>
          <w:rFonts w:ascii="Times New Roman" w:hAnsi="Times New Roman"/>
          <w:sz w:val="28"/>
          <w:szCs w:val="28"/>
        </w:rPr>
        <w:t>ых</w:t>
      </w:r>
      <w:r w:rsidRPr="000049A3">
        <w:rPr>
          <w:rFonts w:ascii="Times New Roman" w:eastAsia="Calibri" w:hAnsi="Times New Roman"/>
          <w:sz w:val="28"/>
          <w:szCs w:val="28"/>
        </w:rPr>
        <w:t xml:space="preserve"> рынк</w:t>
      </w:r>
      <w:r w:rsidRPr="000049A3">
        <w:rPr>
          <w:rFonts w:ascii="Times New Roman" w:hAnsi="Times New Roman"/>
          <w:sz w:val="28"/>
          <w:szCs w:val="28"/>
        </w:rPr>
        <w:t>ах</w:t>
      </w:r>
      <w:r w:rsidRPr="000049A3">
        <w:rPr>
          <w:rFonts w:ascii="Times New Roman" w:eastAsia="Calibri" w:hAnsi="Times New Roman"/>
          <w:sz w:val="28"/>
          <w:szCs w:val="28"/>
        </w:rPr>
        <w:t xml:space="preserve"> строительство капитальных зданий невозможно, в связи с расположением земельн</w:t>
      </w:r>
      <w:r w:rsidRPr="000049A3">
        <w:rPr>
          <w:rFonts w:ascii="Times New Roman" w:hAnsi="Times New Roman"/>
          <w:sz w:val="28"/>
          <w:szCs w:val="28"/>
        </w:rPr>
        <w:t>ых</w:t>
      </w:r>
      <w:r w:rsidRPr="000049A3">
        <w:rPr>
          <w:rFonts w:ascii="Times New Roman" w:eastAsia="Calibri" w:hAnsi="Times New Roman"/>
          <w:sz w:val="28"/>
          <w:szCs w:val="28"/>
        </w:rPr>
        <w:t xml:space="preserve"> участк</w:t>
      </w:r>
      <w:r w:rsidRPr="000049A3">
        <w:rPr>
          <w:rFonts w:ascii="Times New Roman" w:hAnsi="Times New Roman"/>
          <w:sz w:val="28"/>
          <w:szCs w:val="28"/>
        </w:rPr>
        <w:t>ов</w:t>
      </w:r>
      <w:r w:rsidRPr="000049A3">
        <w:rPr>
          <w:rFonts w:ascii="Times New Roman" w:eastAsia="Calibri" w:hAnsi="Times New Roman"/>
          <w:sz w:val="28"/>
          <w:szCs w:val="28"/>
        </w:rPr>
        <w:t xml:space="preserve"> в границах «красных линий» (ООО «Волга», ул. Электровозная у д. 22; ООО «Зодчий» ул. Маковского у д. 17);</w:t>
      </w:r>
    </w:p>
    <w:p w:rsidR="00EF748A" w:rsidRPr="000049A3" w:rsidRDefault="00EF748A" w:rsidP="00834034">
      <w:pPr>
        <w:pStyle w:val="a3"/>
        <w:numPr>
          <w:ilvl w:val="0"/>
          <w:numId w:val="31"/>
        </w:numPr>
        <w:tabs>
          <w:tab w:val="left" w:pos="0"/>
        </w:tabs>
        <w:spacing w:after="0" w:line="240" w:lineRule="auto"/>
        <w:ind w:left="0" w:firstLine="709"/>
        <w:jc w:val="both"/>
        <w:rPr>
          <w:rFonts w:ascii="Times New Roman" w:hAnsi="Times New Roman"/>
          <w:sz w:val="28"/>
          <w:szCs w:val="28"/>
        </w:rPr>
      </w:pPr>
      <w:r w:rsidRPr="000049A3">
        <w:rPr>
          <w:rFonts w:ascii="Times New Roman" w:hAnsi="Times New Roman"/>
          <w:sz w:val="28"/>
          <w:szCs w:val="28"/>
        </w:rPr>
        <w:lastRenderedPageBreak/>
        <w:t>7 розничных рынков не соблюдают сроки реконструкции имущественных комплексов, в связи с проблемными вопросами, возникающими на этапах согласования и разработки эскизных и рабочих проектов.</w:t>
      </w:r>
    </w:p>
    <w:p w:rsidR="00EF748A" w:rsidRPr="000049A3" w:rsidRDefault="00EF748A" w:rsidP="00834034">
      <w:pPr>
        <w:pStyle w:val="a3"/>
        <w:spacing w:after="0" w:line="240" w:lineRule="auto"/>
        <w:ind w:left="0" w:firstLine="709"/>
        <w:jc w:val="both"/>
        <w:rPr>
          <w:rFonts w:ascii="Times New Roman" w:hAnsi="Times New Roman"/>
          <w:sz w:val="28"/>
          <w:szCs w:val="28"/>
        </w:rPr>
      </w:pPr>
      <w:r w:rsidRPr="000049A3">
        <w:rPr>
          <w:rFonts w:ascii="Times New Roman" w:hAnsi="Times New Roman"/>
          <w:sz w:val="28"/>
          <w:szCs w:val="28"/>
        </w:rPr>
        <w:t>В целях прекращения дальнейшего преобразования существующих розничных рынков (ярмарок) в иные формы торговли, а также в целях недопущения закрытия розничных рынков и продления сроков по реконструкции розничных рынков, администрация города Нижнего Новгорода 04.08.2015 обратилось в Правительство Нижегородской области с просьбой выйти с законодательной инициативой в Правительство Российской Федерации и Законодательное собрание Нижегородской области о рассмотрении вопросов по внесению изменений в действующее федеральное и региональное законодательство, а именно:</w:t>
      </w:r>
    </w:p>
    <w:p w:rsidR="00EF748A" w:rsidRPr="000049A3" w:rsidRDefault="00EF748A" w:rsidP="00834034">
      <w:pPr>
        <w:pStyle w:val="a3"/>
        <w:spacing w:after="0" w:line="240" w:lineRule="auto"/>
        <w:ind w:left="0" w:firstLine="709"/>
        <w:jc w:val="both"/>
        <w:rPr>
          <w:rFonts w:ascii="Times New Roman" w:hAnsi="Times New Roman"/>
          <w:sz w:val="28"/>
          <w:szCs w:val="28"/>
        </w:rPr>
      </w:pPr>
      <w:r w:rsidRPr="000049A3">
        <w:rPr>
          <w:rFonts w:ascii="Times New Roman" w:hAnsi="Times New Roman"/>
          <w:sz w:val="28"/>
          <w:szCs w:val="28"/>
        </w:rPr>
        <w:t>- в статью 24 пункта 4 Федерального закона от 30.12.2006 № 271-ФЗ «О розничных рынках и о внесении изменений в Трудовой кодекс Российской Федерации», в части наделения полномочиями субъектов РФ по определению сроков, начиная с которых деятельность сельскохозяйственных розничных рынков будет осуществляться исключительно с использованием капитальных зданий, строений, сооружений на территориях городов с численностью населения свыше 1 миллиона человек;</w:t>
      </w:r>
    </w:p>
    <w:p w:rsidR="00EF748A" w:rsidRPr="000049A3" w:rsidRDefault="00EF748A" w:rsidP="00834034">
      <w:pPr>
        <w:pStyle w:val="a3"/>
        <w:spacing w:after="0" w:line="240" w:lineRule="auto"/>
        <w:ind w:left="0" w:firstLine="709"/>
        <w:jc w:val="both"/>
        <w:rPr>
          <w:rFonts w:ascii="Times New Roman" w:hAnsi="Times New Roman"/>
          <w:sz w:val="28"/>
          <w:szCs w:val="28"/>
        </w:rPr>
      </w:pPr>
      <w:r w:rsidRPr="000049A3">
        <w:rPr>
          <w:rFonts w:ascii="Times New Roman" w:hAnsi="Times New Roman"/>
          <w:sz w:val="28"/>
          <w:szCs w:val="28"/>
        </w:rPr>
        <w:t xml:space="preserve">- в Федеральный закон от 28.12.2009 №381-ФЗ «Об основах государственного регулирования торговой деятельности в Российской Федерации», дополнив статьей, устанавливающей требования порядка организации торговых комплексов, </w:t>
      </w:r>
      <w:proofErr w:type="spellStart"/>
      <w:r w:rsidRPr="000049A3">
        <w:rPr>
          <w:rFonts w:ascii="Times New Roman" w:hAnsi="Times New Roman"/>
          <w:sz w:val="28"/>
          <w:szCs w:val="28"/>
        </w:rPr>
        <w:t>логистических</w:t>
      </w:r>
      <w:proofErr w:type="spellEnd"/>
      <w:r w:rsidRPr="000049A3">
        <w:rPr>
          <w:rFonts w:ascii="Times New Roman" w:hAnsi="Times New Roman"/>
          <w:sz w:val="28"/>
          <w:szCs w:val="28"/>
        </w:rPr>
        <w:t xml:space="preserve"> центров и пр. Данной статьей предполагается установить, что торговая деятельность на земельных участках, находящихся в муниципальной собственности без использования стационарных торговых объектов либо размещенных в установленном порядке нестационарных торговых объектов, а также торговая деятельность вне ярмарок, рынков и иных специально отведенных для этого мест, не допускается (на примере города Москвы).</w:t>
      </w:r>
    </w:p>
    <w:p w:rsidR="00EF748A" w:rsidRPr="000049A3" w:rsidRDefault="00EF748A" w:rsidP="00834034">
      <w:pPr>
        <w:pStyle w:val="a3"/>
        <w:autoSpaceDE w:val="0"/>
        <w:autoSpaceDN w:val="0"/>
        <w:adjustRightInd w:val="0"/>
        <w:spacing w:after="0" w:line="240" w:lineRule="auto"/>
        <w:ind w:left="0" w:firstLine="709"/>
        <w:jc w:val="both"/>
        <w:rPr>
          <w:rFonts w:ascii="Times New Roman" w:hAnsi="Times New Roman"/>
          <w:sz w:val="28"/>
          <w:szCs w:val="28"/>
        </w:rPr>
      </w:pPr>
      <w:r w:rsidRPr="000049A3">
        <w:rPr>
          <w:rFonts w:ascii="Times New Roman" w:hAnsi="Times New Roman"/>
          <w:sz w:val="28"/>
          <w:szCs w:val="28"/>
        </w:rPr>
        <w:t xml:space="preserve">- в статью 4 Закона Нижегородской области от 11.05.2010 № 70-З «О торговой деятельности в Нижегородской области» дополнив пунктом, устанавливающим порядок организации торговых комплексов, </w:t>
      </w:r>
      <w:proofErr w:type="spellStart"/>
      <w:r w:rsidRPr="000049A3">
        <w:rPr>
          <w:rFonts w:ascii="Times New Roman" w:hAnsi="Times New Roman"/>
          <w:sz w:val="28"/>
          <w:szCs w:val="28"/>
        </w:rPr>
        <w:t>логистических</w:t>
      </w:r>
      <w:proofErr w:type="spellEnd"/>
      <w:r w:rsidRPr="000049A3">
        <w:rPr>
          <w:rFonts w:ascii="Times New Roman" w:hAnsi="Times New Roman"/>
          <w:sz w:val="28"/>
          <w:szCs w:val="28"/>
        </w:rPr>
        <w:t xml:space="preserve"> центров на территории Нижегородской области, аналогичным дополнениям в Федеральный закон от 28.12.2009 №381-ФЗ «Об основах государственного регулирования торговой деятельности в Российской Федерации».</w:t>
      </w:r>
    </w:p>
    <w:p w:rsidR="00EF748A" w:rsidRDefault="00EF748A" w:rsidP="00834034">
      <w:pPr>
        <w:tabs>
          <w:tab w:val="left" w:pos="0"/>
        </w:tabs>
        <w:spacing w:after="0" w:line="240" w:lineRule="auto"/>
        <w:ind w:firstLine="709"/>
        <w:jc w:val="both"/>
        <w:rPr>
          <w:color w:val="FF0000"/>
        </w:rPr>
      </w:pPr>
      <w:r w:rsidRPr="000049A3">
        <w:rPr>
          <w:rFonts w:ascii="Times New Roman" w:hAnsi="Times New Roman"/>
          <w:sz w:val="28"/>
          <w:szCs w:val="28"/>
        </w:rPr>
        <w:t xml:space="preserve">В случае принятия необходимых изменений в действующее законодательство, Правительство Нижегородской области будет наделено полномочиями по определению сроков использования временных сооружений на розничных рынках,  расположенных на территории города Нижнего Новгорода,  а переход существующих розничных рынков в иные </w:t>
      </w:r>
      <w:r w:rsidRPr="000049A3">
        <w:rPr>
          <w:rFonts w:ascii="Times New Roman" w:hAnsi="Times New Roman"/>
          <w:sz w:val="28"/>
          <w:szCs w:val="28"/>
        </w:rPr>
        <w:lastRenderedPageBreak/>
        <w:t>формы торговли (</w:t>
      </w:r>
      <w:proofErr w:type="spellStart"/>
      <w:r w:rsidRPr="000049A3">
        <w:rPr>
          <w:rFonts w:ascii="Times New Roman" w:hAnsi="Times New Roman"/>
          <w:sz w:val="28"/>
          <w:szCs w:val="28"/>
        </w:rPr>
        <w:t>логистические</w:t>
      </w:r>
      <w:proofErr w:type="spellEnd"/>
      <w:r w:rsidRPr="000049A3">
        <w:rPr>
          <w:rFonts w:ascii="Times New Roman" w:hAnsi="Times New Roman"/>
          <w:sz w:val="28"/>
          <w:szCs w:val="28"/>
        </w:rPr>
        <w:t xml:space="preserve"> центры, торговые комплексы) будет невозможен.</w:t>
      </w:r>
    </w:p>
    <w:p w:rsidR="00944FCA" w:rsidRPr="009848C2" w:rsidRDefault="00944FCA" w:rsidP="00834034">
      <w:pPr>
        <w:pStyle w:val="a3"/>
        <w:spacing w:after="0" w:line="240" w:lineRule="auto"/>
        <w:rPr>
          <w:rFonts w:ascii="TimesNewRomanPSMT" w:hAnsi="TimesNewRomanPSMT" w:cs="TimesNewRomanPSMT"/>
          <w:b/>
          <w:i/>
          <w:sz w:val="28"/>
          <w:szCs w:val="28"/>
        </w:rPr>
      </w:pPr>
    </w:p>
    <w:p w:rsidR="00944FCA" w:rsidRDefault="00944FCA" w:rsidP="00834034">
      <w:pPr>
        <w:pStyle w:val="a3"/>
        <w:spacing w:after="0" w:line="240" w:lineRule="auto"/>
        <w:ind w:left="1069"/>
        <w:jc w:val="center"/>
        <w:rPr>
          <w:rFonts w:ascii="TimesNewRomanPSMT" w:hAnsi="TimesNewRomanPSMT" w:cs="TimesNewRomanPSMT"/>
          <w:b/>
          <w:sz w:val="28"/>
          <w:szCs w:val="28"/>
        </w:rPr>
      </w:pPr>
      <w:r w:rsidRPr="004853C0">
        <w:rPr>
          <w:rFonts w:ascii="TimesNewRomanPSMT" w:hAnsi="TimesNewRomanPSMT" w:cs="TimesNewRomanPSMT"/>
          <w:b/>
          <w:sz w:val="28"/>
          <w:szCs w:val="28"/>
        </w:rPr>
        <w:t>Рынок жилищного строительства</w:t>
      </w:r>
    </w:p>
    <w:p w:rsidR="00944FCA" w:rsidRPr="004853C0" w:rsidRDefault="00944FCA" w:rsidP="00834034">
      <w:pPr>
        <w:pStyle w:val="a3"/>
        <w:spacing w:after="0" w:line="240" w:lineRule="auto"/>
        <w:ind w:left="1069"/>
        <w:jc w:val="center"/>
        <w:rPr>
          <w:rFonts w:ascii="TimesNewRomanPSMT" w:hAnsi="TimesNewRomanPSMT" w:cs="TimesNewRomanPSMT"/>
          <w:b/>
          <w:sz w:val="28"/>
          <w:szCs w:val="28"/>
        </w:rPr>
      </w:pPr>
    </w:p>
    <w:p w:rsidR="000024A5" w:rsidRPr="004853C0" w:rsidRDefault="000024A5" w:rsidP="00834034">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Рынок жилищного строительства </w:t>
      </w:r>
      <w:r w:rsidRPr="008B4925">
        <w:rPr>
          <w:rFonts w:ascii="Times New Roman" w:hAnsi="Times New Roman"/>
          <w:sz w:val="28"/>
          <w:szCs w:val="28"/>
        </w:rPr>
        <w:t>города Нижнего Новгорода можно отнести к рынку</w:t>
      </w:r>
      <w:r w:rsidRPr="008B4925">
        <w:rPr>
          <w:rFonts w:ascii="Times New Roman" w:hAnsi="Times New Roman"/>
          <w:b/>
          <w:sz w:val="28"/>
          <w:szCs w:val="28"/>
        </w:rPr>
        <w:t xml:space="preserve"> </w:t>
      </w:r>
      <w:r w:rsidRPr="004D10C4">
        <w:rPr>
          <w:rFonts w:ascii="Times New Roman" w:hAnsi="Times New Roman"/>
          <w:sz w:val="28"/>
          <w:szCs w:val="28"/>
        </w:rPr>
        <w:t>с развитой конкуренцией</w:t>
      </w:r>
      <w:r w:rsidRPr="008B4925">
        <w:rPr>
          <w:rFonts w:ascii="Times New Roman" w:hAnsi="Times New Roman"/>
          <w:sz w:val="28"/>
          <w:szCs w:val="28"/>
        </w:rPr>
        <w:t>.</w:t>
      </w:r>
    </w:p>
    <w:p w:rsidR="00944FCA" w:rsidRPr="003B419D" w:rsidRDefault="00944FCA" w:rsidP="00834034">
      <w:pPr>
        <w:spacing w:after="0" w:line="240" w:lineRule="auto"/>
        <w:ind w:firstLine="567"/>
        <w:jc w:val="both"/>
        <w:rPr>
          <w:rFonts w:ascii="Times New Roman" w:hAnsi="Times New Roman"/>
          <w:sz w:val="28"/>
          <w:szCs w:val="28"/>
        </w:rPr>
      </w:pPr>
      <w:r w:rsidRPr="003B419D">
        <w:rPr>
          <w:rFonts w:ascii="Times New Roman" w:hAnsi="Times New Roman"/>
          <w:sz w:val="28"/>
          <w:szCs w:val="28"/>
        </w:rPr>
        <w:t>По состоянию на 1 августа 2015 года администрацией города Нижнего Новгорода выдано 125 разрешений на строительство жилых многоквартирных домов, срок действия которых не истек, общей площадью 1 115,4 тыс.кв.м жилья.</w:t>
      </w:r>
    </w:p>
    <w:p w:rsidR="00944FCA" w:rsidRDefault="00944FCA" w:rsidP="00834034">
      <w:pPr>
        <w:pStyle w:val="a3"/>
        <w:spacing w:after="0" w:line="240" w:lineRule="auto"/>
        <w:ind w:left="0" w:firstLine="540"/>
        <w:jc w:val="both"/>
        <w:rPr>
          <w:rFonts w:ascii="Times New Roman" w:hAnsi="Times New Roman"/>
          <w:sz w:val="28"/>
          <w:szCs w:val="28"/>
        </w:rPr>
      </w:pPr>
      <w:r w:rsidRPr="003B419D">
        <w:rPr>
          <w:rFonts w:ascii="Times New Roman" w:hAnsi="Times New Roman"/>
          <w:sz w:val="28"/>
          <w:szCs w:val="28"/>
        </w:rPr>
        <w:t>В настоящее время строительство жилых домов на территории города Нижнего Новгорода вед</w:t>
      </w:r>
      <w:r w:rsidR="001F107A">
        <w:rPr>
          <w:rFonts w:ascii="Times New Roman" w:hAnsi="Times New Roman"/>
          <w:sz w:val="28"/>
          <w:szCs w:val="28"/>
        </w:rPr>
        <w:t>у</w:t>
      </w:r>
      <w:r w:rsidRPr="003B419D">
        <w:rPr>
          <w:rFonts w:ascii="Times New Roman" w:hAnsi="Times New Roman"/>
          <w:sz w:val="28"/>
          <w:szCs w:val="28"/>
        </w:rPr>
        <w:t>т более 50 компаний – застройщиков.</w:t>
      </w:r>
      <w:r w:rsidRPr="004853C0">
        <w:rPr>
          <w:rFonts w:ascii="Times New Roman" w:hAnsi="Times New Roman"/>
          <w:sz w:val="28"/>
          <w:szCs w:val="28"/>
        </w:rPr>
        <w:t xml:space="preserve"> </w:t>
      </w:r>
    </w:p>
    <w:p w:rsidR="00944FCA" w:rsidRPr="003B419D" w:rsidRDefault="00944FCA" w:rsidP="00834034">
      <w:pPr>
        <w:spacing w:after="0" w:line="240" w:lineRule="auto"/>
        <w:ind w:firstLine="567"/>
        <w:jc w:val="both"/>
        <w:rPr>
          <w:rFonts w:ascii="Times New Roman" w:hAnsi="Times New Roman"/>
          <w:sz w:val="28"/>
          <w:szCs w:val="28"/>
        </w:rPr>
      </w:pPr>
      <w:r w:rsidRPr="003B419D">
        <w:rPr>
          <w:rFonts w:ascii="Times New Roman" w:hAnsi="Times New Roman"/>
          <w:sz w:val="28"/>
          <w:szCs w:val="28"/>
        </w:rPr>
        <w:t>Лидерство среди застройщиков по количеству введенного в эксплуатацию жилья по итогам 2014 года сохранили ООО «</w:t>
      </w:r>
      <w:proofErr w:type="spellStart"/>
      <w:r w:rsidRPr="003B419D">
        <w:rPr>
          <w:rFonts w:ascii="Times New Roman" w:hAnsi="Times New Roman"/>
          <w:sz w:val="28"/>
          <w:szCs w:val="28"/>
        </w:rPr>
        <w:t>Жилстрой-НН</w:t>
      </w:r>
      <w:proofErr w:type="spellEnd"/>
      <w:r w:rsidRPr="003B419D">
        <w:rPr>
          <w:rFonts w:ascii="Times New Roman" w:hAnsi="Times New Roman"/>
          <w:sz w:val="28"/>
          <w:szCs w:val="28"/>
        </w:rPr>
        <w:t>» - 109,44 тыс.кв.м (13 многоквартирных домов) и ООО «Старт-Строй» - 107,96 тыс.кв.м (12 домов), также к ним присоединились группа компаний «Каркас Монолит» - 52,61 тыс.кв.м (6 домов) и ООО «</w:t>
      </w:r>
      <w:proofErr w:type="spellStart"/>
      <w:r w:rsidRPr="003B419D">
        <w:rPr>
          <w:rFonts w:ascii="Times New Roman" w:hAnsi="Times New Roman"/>
          <w:sz w:val="28"/>
          <w:szCs w:val="28"/>
        </w:rPr>
        <w:t>Ойкумена-Нижний</w:t>
      </w:r>
      <w:proofErr w:type="spellEnd"/>
      <w:r w:rsidRPr="003B419D">
        <w:rPr>
          <w:rFonts w:ascii="Times New Roman" w:hAnsi="Times New Roman"/>
          <w:sz w:val="28"/>
          <w:szCs w:val="28"/>
        </w:rPr>
        <w:t xml:space="preserve"> Новгород» - 51,48 тыс.кв.м (5 домов).</w:t>
      </w:r>
    </w:p>
    <w:p w:rsidR="00944FCA" w:rsidRDefault="004D10C4" w:rsidP="00834034">
      <w:pPr>
        <w:spacing w:after="0" w:line="240" w:lineRule="auto"/>
        <w:ind w:firstLine="567"/>
        <w:jc w:val="both"/>
        <w:rPr>
          <w:rFonts w:ascii="Times New Roman" w:hAnsi="Times New Roman"/>
          <w:sz w:val="28"/>
          <w:szCs w:val="28"/>
        </w:rPr>
      </w:pPr>
      <w:r>
        <w:rPr>
          <w:rFonts w:ascii="Times New Roman" w:hAnsi="Times New Roman"/>
          <w:sz w:val="28"/>
          <w:szCs w:val="28"/>
        </w:rPr>
        <w:t>Н</w:t>
      </w:r>
      <w:r w:rsidR="00944FCA">
        <w:rPr>
          <w:rFonts w:ascii="Times New Roman" w:hAnsi="Times New Roman"/>
          <w:sz w:val="28"/>
          <w:szCs w:val="28"/>
        </w:rPr>
        <w:t xml:space="preserve">а рынке жилищного строительства </w:t>
      </w:r>
      <w:r w:rsidR="00944FCA" w:rsidRPr="008B4925">
        <w:rPr>
          <w:rFonts w:ascii="Times New Roman" w:hAnsi="Times New Roman"/>
          <w:sz w:val="28"/>
          <w:szCs w:val="28"/>
        </w:rPr>
        <w:t>города Нижнего Новгорода</w:t>
      </w:r>
      <w:r w:rsidR="00944FCA">
        <w:rPr>
          <w:rFonts w:ascii="Times New Roman" w:hAnsi="Times New Roman"/>
          <w:sz w:val="28"/>
          <w:szCs w:val="28"/>
        </w:rPr>
        <w:t xml:space="preserve"> активно ведется строительство муниципального жилья.</w:t>
      </w:r>
    </w:p>
    <w:p w:rsidR="00944FCA" w:rsidRPr="003B419D" w:rsidRDefault="00944FCA" w:rsidP="00834034">
      <w:pPr>
        <w:spacing w:after="0" w:line="240" w:lineRule="auto"/>
        <w:ind w:firstLine="567"/>
        <w:jc w:val="both"/>
        <w:rPr>
          <w:rFonts w:ascii="Times New Roman" w:hAnsi="Times New Roman"/>
          <w:sz w:val="28"/>
          <w:szCs w:val="28"/>
        </w:rPr>
      </w:pPr>
      <w:r w:rsidRPr="003B419D">
        <w:rPr>
          <w:rFonts w:ascii="Times New Roman" w:hAnsi="Times New Roman"/>
          <w:sz w:val="28"/>
          <w:szCs w:val="28"/>
        </w:rPr>
        <w:t>Муниципальное предприятие города Нижнего Новгорода «Объединенная дирекция по жилищному строительству» стало одним из крупнейших застройщиков по количеству введенного в эксплуатацию жилья по итогам 2014 года – 36,3 тыс.кв.м (4 дома).</w:t>
      </w:r>
    </w:p>
    <w:p w:rsidR="00944FCA" w:rsidRPr="003B419D" w:rsidRDefault="00944FCA" w:rsidP="00834034">
      <w:pPr>
        <w:spacing w:after="0" w:line="240" w:lineRule="auto"/>
        <w:ind w:firstLine="567"/>
        <w:jc w:val="both"/>
        <w:rPr>
          <w:rFonts w:ascii="Times New Roman" w:hAnsi="Times New Roman"/>
          <w:sz w:val="28"/>
          <w:szCs w:val="28"/>
        </w:rPr>
      </w:pPr>
      <w:r w:rsidRPr="003B419D">
        <w:rPr>
          <w:rFonts w:ascii="Times New Roman" w:hAnsi="Times New Roman"/>
          <w:sz w:val="28"/>
          <w:szCs w:val="28"/>
        </w:rPr>
        <w:t>Кроме того</w:t>
      </w:r>
      <w:r w:rsidR="004D10C4">
        <w:rPr>
          <w:rFonts w:ascii="Times New Roman" w:hAnsi="Times New Roman"/>
          <w:sz w:val="28"/>
          <w:szCs w:val="28"/>
        </w:rPr>
        <w:t>,</w:t>
      </w:r>
      <w:r w:rsidRPr="003B419D">
        <w:rPr>
          <w:rFonts w:ascii="Times New Roman" w:hAnsi="Times New Roman"/>
          <w:sz w:val="28"/>
          <w:szCs w:val="28"/>
        </w:rPr>
        <w:t xml:space="preserve"> на протяжении многих лет на территории города ведут строительство жилья такие крупн</w:t>
      </w:r>
      <w:r w:rsidR="004D10C4">
        <w:rPr>
          <w:rFonts w:ascii="Times New Roman" w:hAnsi="Times New Roman"/>
          <w:sz w:val="28"/>
          <w:szCs w:val="28"/>
        </w:rPr>
        <w:t>ые</w:t>
      </w:r>
      <w:r w:rsidRPr="003B419D">
        <w:rPr>
          <w:rFonts w:ascii="Times New Roman" w:hAnsi="Times New Roman"/>
          <w:sz w:val="28"/>
          <w:szCs w:val="28"/>
        </w:rPr>
        <w:t xml:space="preserve"> застройщики как: группа компаний «СУ №155» (строительство ЖК «Белый город» в Советском районе и ЖК «Первомайский» в </w:t>
      </w:r>
      <w:proofErr w:type="spellStart"/>
      <w:r w:rsidRPr="003B419D">
        <w:rPr>
          <w:rFonts w:ascii="Times New Roman" w:hAnsi="Times New Roman"/>
          <w:sz w:val="28"/>
          <w:szCs w:val="28"/>
        </w:rPr>
        <w:t>Канавинском</w:t>
      </w:r>
      <w:proofErr w:type="spellEnd"/>
      <w:r w:rsidRPr="003B419D">
        <w:rPr>
          <w:rFonts w:ascii="Times New Roman" w:hAnsi="Times New Roman"/>
          <w:sz w:val="28"/>
          <w:szCs w:val="28"/>
        </w:rPr>
        <w:t xml:space="preserve"> районе), ООО «Автобан» (ЖК «Зенит» в Советском районе), группа компаний «Кварц» (жилые комплексы в </w:t>
      </w:r>
      <w:proofErr w:type="spellStart"/>
      <w:r w:rsidRPr="003B419D">
        <w:rPr>
          <w:rFonts w:ascii="Times New Roman" w:hAnsi="Times New Roman"/>
          <w:sz w:val="28"/>
          <w:szCs w:val="28"/>
        </w:rPr>
        <w:t>Канавинском</w:t>
      </w:r>
      <w:proofErr w:type="spellEnd"/>
      <w:r w:rsidRPr="003B419D">
        <w:rPr>
          <w:rFonts w:ascii="Times New Roman" w:hAnsi="Times New Roman"/>
          <w:sz w:val="28"/>
          <w:szCs w:val="28"/>
        </w:rPr>
        <w:t xml:space="preserve"> и </w:t>
      </w:r>
      <w:proofErr w:type="spellStart"/>
      <w:r w:rsidRPr="003B419D">
        <w:rPr>
          <w:rFonts w:ascii="Times New Roman" w:hAnsi="Times New Roman"/>
          <w:sz w:val="28"/>
          <w:szCs w:val="28"/>
        </w:rPr>
        <w:t>Сормовском</w:t>
      </w:r>
      <w:proofErr w:type="spellEnd"/>
      <w:r w:rsidRPr="003B419D">
        <w:rPr>
          <w:rFonts w:ascii="Times New Roman" w:hAnsi="Times New Roman"/>
          <w:sz w:val="28"/>
          <w:szCs w:val="28"/>
        </w:rPr>
        <w:t xml:space="preserve"> районах), группа компаний «Выбор» (жилые комплексы в Советском и </w:t>
      </w:r>
      <w:proofErr w:type="spellStart"/>
      <w:r w:rsidRPr="003B419D">
        <w:rPr>
          <w:rFonts w:ascii="Times New Roman" w:hAnsi="Times New Roman"/>
          <w:sz w:val="28"/>
          <w:szCs w:val="28"/>
        </w:rPr>
        <w:t>Сормовском</w:t>
      </w:r>
      <w:proofErr w:type="spellEnd"/>
      <w:r w:rsidRPr="003B419D">
        <w:rPr>
          <w:rFonts w:ascii="Times New Roman" w:hAnsi="Times New Roman"/>
          <w:sz w:val="28"/>
          <w:szCs w:val="28"/>
        </w:rPr>
        <w:t xml:space="preserve"> районах), ЗАО «</w:t>
      </w:r>
      <w:proofErr w:type="spellStart"/>
      <w:r w:rsidRPr="003B419D">
        <w:rPr>
          <w:rFonts w:ascii="Times New Roman" w:hAnsi="Times New Roman"/>
          <w:sz w:val="28"/>
          <w:szCs w:val="28"/>
        </w:rPr>
        <w:t>Жилстройресурс</w:t>
      </w:r>
      <w:proofErr w:type="spellEnd"/>
      <w:r w:rsidRPr="003B419D">
        <w:rPr>
          <w:rFonts w:ascii="Times New Roman" w:hAnsi="Times New Roman"/>
          <w:sz w:val="28"/>
          <w:szCs w:val="28"/>
        </w:rPr>
        <w:t>» (жилые комплексы в Нижегородском и Советском районах) и многие другие.</w:t>
      </w:r>
    </w:p>
    <w:p w:rsidR="00944FCA" w:rsidRPr="003B419D" w:rsidRDefault="00944FCA" w:rsidP="00834034">
      <w:pPr>
        <w:spacing w:after="0" w:line="240" w:lineRule="auto"/>
        <w:ind w:firstLine="567"/>
        <w:jc w:val="both"/>
        <w:rPr>
          <w:rFonts w:ascii="Times New Roman" w:hAnsi="Times New Roman"/>
          <w:sz w:val="28"/>
          <w:szCs w:val="28"/>
        </w:rPr>
      </w:pPr>
      <w:r w:rsidRPr="003B419D">
        <w:rPr>
          <w:rFonts w:ascii="Times New Roman" w:hAnsi="Times New Roman"/>
          <w:sz w:val="28"/>
          <w:szCs w:val="28"/>
        </w:rPr>
        <w:t>Все перечисленные застройщики ведут комплексное освоение выделенных им земельных участков, и таких площадок с каждым годом становится все больше. Это свидетельствует о правильности выбранной администрацией города стратегии в жилищном строительстве – об отказе от точечной застройки в пользу комплексного освоения территорий.</w:t>
      </w:r>
    </w:p>
    <w:p w:rsidR="00944FCA" w:rsidRPr="003B419D" w:rsidRDefault="00944FCA" w:rsidP="00834034">
      <w:pPr>
        <w:autoSpaceDE w:val="0"/>
        <w:autoSpaceDN w:val="0"/>
        <w:adjustRightInd w:val="0"/>
        <w:spacing w:after="0" w:line="240" w:lineRule="auto"/>
        <w:ind w:firstLine="567"/>
        <w:jc w:val="both"/>
        <w:rPr>
          <w:rFonts w:ascii="Times New Roman" w:hAnsi="Times New Roman"/>
          <w:sz w:val="28"/>
          <w:szCs w:val="28"/>
        </w:rPr>
      </w:pPr>
      <w:r w:rsidRPr="003B419D">
        <w:rPr>
          <w:rFonts w:ascii="Times New Roman" w:hAnsi="Times New Roman"/>
          <w:sz w:val="28"/>
          <w:szCs w:val="28"/>
        </w:rPr>
        <w:t>По итогам 2014 года на территории города было введено в эксплуатацию 803,89 тыс.кв.м</w:t>
      </w:r>
      <w:r>
        <w:rPr>
          <w:rFonts w:ascii="Times New Roman" w:hAnsi="Times New Roman"/>
          <w:sz w:val="28"/>
          <w:szCs w:val="28"/>
        </w:rPr>
        <w:t>.</w:t>
      </w:r>
      <w:r w:rsidRPr="003B419D">
        <w:rPr>
          <w:rFonts w:ascii="Times New Roman" w:hAnsi="Times New Roman"/>
          <w:sz w:val="28"/>
          <w:szCs w:val="28"/>
        </w:rPr>
        <w:t xml:space="preserve"> жилья, в том числе:</w:t>
      </w:r>
    </w:p>
    <w:p w:rsidR="00944FCA" w:rsidRPr="003B419D" w:rsidRDefault="00944FCA" w:rsidP="00834034">
      <w:pPr>
        <w:autoSpaceDE w:val="0"/>
        <w:autoSpaceDN w:val="0"/>
        <w:adjustRightInd w:val="0"/>
        <w:spacing w:after="0" w:line="240" w:lineRule="auto"/>
        <w:ind w:firstLine="567"/>
        <w:jc w:val="both"/>
        <w:rPr>
          <w:rFonts w:ascii="Times New Roman" w:hAnsi="Times New Roman"/>
          <w:sz w:val="28"/>
          <w:szCs w:val="28"/>
        </w:rPr>
      </w:pPr>
      <w:r w:rsidRPr="003B419D">
        <w:rPr>
          <w:rFonts w:ascii="Times New Roman" w:hAnsi="Times New Roman"/>
          <w:sz w:val="28"/>
          <w:szCs w:val="28"/>
        </w:rPr>
        <w:t>- многоквартирных жилых домов – 591,07 тыс.кв.м;</w:t>
      </w:r>
    </w:p>
    <w:p w:rsidR="00944FCA" w:rsidRPr="003B419D" w:rsidRDefault="00944FCA" w:rsidP="00834034">
      <w:pPr>
        <w:autoSpaceDE w:val="0"/>
        <w:autoSpaceDN w:val="0"/>
        <w:adjustRightInd w:val="0"/>
        <w:spacing w:after="0" w:line="240" w:lineRule="auto"/>
        <w:ind w:firstLine="567"/>
        <w:jc w:val="both"/>
        <w:rPr>
          <w:rFonts w:ascii="Times New Roman" w:hAnsi="Times New Roman"/>
          <w:sz w:val="28"/>
          <w:szCs w:val="28"/>
        </w:rPr>
      </w:pPr>
      <w:r w:rsidRPr="003B419D">
        <w:rPr>
          <w:rFonts w:ascii="Times New Roman" w:hAnsi="Times New Roman"/>
          <w:sz w:val="28"/>
          <w:szCs w:val="28"/>
        </w:rPr>
        <w:t>- объектов индивидуального жилищного строительства – 212,82 тыс.кв.м.</w:t>
      </w:r>
    </w:p>
    <w:p w:rsidR="00944FCA" w:rsidRPr="003B419D" w:rsidRDefault="00944FCA" w:rsidP="00834034">
      <w:pPr>
        <w:autoSpaceDE w:val="0"/>
        <w:autoSpaceDN w:val="0"/>
        <w:adjustRightInd w:val="0"/>
        <w:spacing w:after="0" w:line="240" w:lineRule="auto"/>
        <w:ind w:firstLine="567"/>
        <w:jc w:val="both"/>
        <w:rPr>
          <w:rFonts w:ascii="Times New Roman" w:hAnsi="Times New Roman"/>
          <w:sz w:val="28"/>
          <w:szCs w:val="28"/>
        </w:rPr>
      </w:pPr>
      <w:r w:rsidRPr="003B419D">
        <w:rPr>
          <w:rFonts w:ascii="Times New Roman" w:hAnsi="Times New Roman"/>
          <w:sz w:val="28"/>
          <w:szCs w:val="28"/>
        </w:rPr>
        <w:lastRenderedPageBreak/>
        <w:t>Всего вышеперечисленными застройщиками в предыдущем году было введено 475,17 тыс.кв.м жилья (из 591,07 тыс.кв.м), что составляет 80,4% от общей площади введенных многоквартирных домов.</w:t>
      </w:r>
    </w:p>
    <w:p w:rsidR="001F107A" w:rsidRDefault="001F107A" w:rsidP="00834034">
      <w:pPr>
        <w:pStyle w:val="ConsPlusNormal"/>
        <w:ind w:firstLine="540"/>
        <w:jc w:val="both"/>
      </w:pPr>
      <w:r>
        <w:t>- высокие издержки предприятий при входе на рынок строительных материалов (издержки получения доступа к необходимым ресурсам, которые распределены между хозяйствующими субъектами, действующими на рынке);</w:t>
      </w:r>
    </w:p>
    <w:p w:rsidR="00944FCA" w:rsidRPr="006D783D" w:rsidRDefault="00944FCA" w:rsidP="00834034">
      <w:pPr>
        <w:pStyle w:val="a3"/>
        <w:spacing w:after="0" w:line="240" w:lineRule="auto"/>
        <w:rPr>
          <w:rFonts w:ascii="TimesNewRomanPSMT" w:hAnsi="TimesNewRomanPSMT" w:cs="TimesNewRomanPSMT"/>
          <w:b/>
          <w:i/>
          <w:sz w:val="28"/>
          <w:szCs w:val="28"/>
        </w:rPr>
      </w:pPr>
    </w:p>
    <w:p w:rsidR="00944FCA" w:rsidRDefault="00944FCA" w:rsidP="00834034">
      <w:pPr>
        <w:pStyle w:val="a3"/>
        <w:spacing w:after="0" w:line="240" w:lineRule="auto"/>
        <w:ind w:left="1069"/>
        <w:jc w:val="center"/>
        <w:rPr>
          <w:rFonts w:ascii="TimesNewRomanPSMT" w:hAnsi="TimesNewRomanPSMT" w:cs="TimesNewRomanPSMT"/>
          <w:b/>
          <w:sz w:val="28"/>
          <w:szCs w:val="28"/>
        </w:rPr>
      </w:pPr>
      <w:r w:rsidRPr="002F5CCA">
        <w:rPr>
          <w:rFonts w:ascii="TimesNewRomanPSMT" w:hAnsi="TimesNewRomanPSMT" w:cs="TimesNewRomanPSMT"/>
          <w:b/>
          <w:sz w:val="28"/>
          <w:szCs w:val="28"/>
        </w:rPr>
        <w:t>Рынок услуг культуры</w:t>
      </w:r>
    </w:p>
    <w:p w:rsidR="00944FCA" w:rsidRPr="002F5CCA" w:rsidRDefault="00944FCA" w:rsidP="00834034">
      <w:pPr>
        <w:pStyle w:val="a3"/>
        <w:spacing w:after="0" w:line="240" w:lineRule="auto"/>
        <w:ind w:left="1069"/>
        <w:jc w:val="center"/>
        <w:rPr>
          <w:rFonts w:ascii="TimesNewRomanPSMT" w:hAnsi="TimesNewRomanPSMT" w:cs="TimesNewRomanPSMT"/>
          <w:b/>
          <w:sz w:val="28"/>
          <w:szCs w:val="28"/>
        </w:rPr>
      </w:pPr>
    </w:p>
    <w:p w:rsidR="00944FCA" w:rsidRDefault="00944FCA" w:rsidP="00834034">
      <w:pPr>
        <w:pStyle w:val="a3"/>
        <w:spacing w:after="0" w:line="240" w:lineRule="auto"/>
        <w:ind w:left="0" w:firstLine="720"/>
        <w:jc w:val="both"/>
        <w:rPr>
          <w:rFonts w:ascii="TimesNewRomanPSMT" w:hAnsi="TimesNewRomanPSMT" w:cs="TimesNewRomanPSMT"/>
          <w:sz w:val="28"/>
          <w:szCs w:val="28"/>
        </w:rPr>
      </w:pPr>
      <w:r w:rsidRPr="0047448D">
        <w:rPr>
          <w:rFonts w:ascii="TimesNewRomanPSMT" w:hAnsi="TimesNewRomanPSMT" w:cs="TimesNewRomanPSMT"/>
          <w:sz w:val="28"/>
          <w:szCs w:val="28"/>
        </w:rPr>
        <w:t>Существующая сеть</w:t>
      </w:r>
      <w:r>
        <w:rPr>
          <w:rFonts w:ascii="TimesNewRomanPSMT" w:hAnsi="TimesNewRomanPSMT" w:cs="TimesNewRomanPSMT"/>
          <w:sz w:val="28"/>
          <w:szCs w:val="28"/>
        </w:rPr>
        <w:t xml:space="preserve"> учреждений культуры в городе Нижнем Новгороде состоит из 58 муниципальных учреждений и 18 учреждений областного и федерального подчинения. По оценке конкурентной среды – индекс рыночной концентрации – </w:t>
      </w:r>
      <w:r w:rsidRPr="0088454C">
        <w:rPr>
          <w:rFonts w:ascii="TimesNewRomanPSMT" w:hAnsi="TimesNewRomanPSMT" w:cs="TimesNewRomanPSMT"/>
          <w:sz w:val="28"/>
          <w:szCs w:val="28"/>
        </w:rPr>
        <w:t>низкий</w:t>
      </w:r>
      <w:r w:rsidRPr="002F5CCA">
        <w:rPr>
          <w:rFonts w:ascii="TimesNewRomanPSMT" w:hAnsi="TimesNewRomanPSMT" w:cs="TimesNewRomanPSMT"/>
          <w:b/>
          <w:sz w:val="28"/>
          <w:szCs w:val="28"/>
        </w:rPr>
        <w:t xml:space="preserve">. </w:t>
      </w:r>
      <w:r>
        <w:rPr>
          <w:rFonts w:ascii="TimesNewRomanPSMT" w:hAnsi="TimesNewRomanPSMT" w:cs="TimesNewRomanPSMT"/>
          <w:sz w:val="28"/>
          <w:szCs w:val="28"/>
        </w:rPr>
        <w:t xml:space="preserve">К наиболее значимым и </w:t>
      </w:r>
      <w:r w:rsidR="00CE73F3">
        <w:rPr>
          <w:rFonts w:ascii="TimesNewRomanPSMT" w:hAnsi="TimesNewRomanPSMT" w:cs="TimesNewRomanPSMT"/>
          <w:sz w:val="28"/>
          <w:szCs w:val="28"/>
        </w:rPr>
        <w:t xml:space="preserve">конкурентоспособным </w:t>
      </w:r>
      <w:r>
        <w:rPr>
          <w:rFonts w:ascii="TimesNewRomanPSMT" w:hAnsi="TimesNewRomanPSMT" w:cs="TimesNewRomanPSMT"/>
          <w:sz w:val="28"/>
          <w:szCs w:val="28"/>
        </w:rPr>
        <w:t>по качеству, спектру и объемам услуг относятся учреждения, финансируемые из бюджетов разного уровня. Объемы услуг частных учреждений незначительны и при этом имеют высокую стоимость, что значительно снижает их привлекательность среди населения.</w:t>
      </w:r>
    </w:p>
    <w:p w:rsidR="00944FCA" w:rsidRDefault="00944FCA" w:rsidP="00834034">
      <w:pPr>
        <w:pStyle w:val="a3"/>
        <w:spacing w:after="0" w:line="240" w:lineRule="auto"/>
        <w:ind w:left="0" w:firstLine="720"/>
        <w:jc w:val="both"/>
        <w:rPr>
          <w:rFonts w:ascii="TimesNewRomanPSMT" w:hAnsi="TimesNewRomanPSMT" w:cs="TimesNewRomanPSMT"/>
          <w:sz w:val="28"/>
          <w:szCs w:val="28"/>
        </w:rPr>
      </w:pPr>
      <w:r>
        <w:rPr>
          <w:rFonts w:ascii="TimesNewRomanPSMT" w:hAnsi="TimesNewRomanPSMT" w:cs="TimesNewRomanPSMT"/>
          <w:sz w:val="28"/>
          <w:szCs w:val="28"/>
        </w:rPr>
        <w:t>К ключевым факторам, препятствующим развитию конкуренции в сфере культуры можно отнести: низкую платежеспособность населения, высокую себестоимость услуг, необходимость лицензирования (в сфере услуг дополнительного образования), ограниченный спрос населения ввиду специфичности продукта деятельности, зависящий от результатов творческого труда.</w:t>
      </w:r>
    </w:p>
    <w:p w:rsidR="00944FCA" w:rsidRPr="0047448D" w:rsidRDefault="00944FCA" w:rsidP="00834034">
      <w:pPr>
        <w:pStyle w:val="a3"/>
        <w:spacing w:after="0" w:line="240" w:lineRule="auto"/>
        <w:ind w:left="0" w:firstLine="720"/>
        <w:jc w:val="both"/>
        <w:rPr>
          <w:rFonts w:ascii="TimesNewRomanPSMT" w:hAnsi="TimesNewRomanPSMT" w:cs="TimesNewRomanPSMT"/>
          <w:sz w:val="28"/>
          <w:szCs w:val="28"/>
        </w:rPr>
      </w:pPr>
      <w:r>
        <w:rPr>
          <w:rFonts w:ascii="TimesNewRomanPSMT" w:hAnsi="TimesNewRomanPSMT" w:cs="TimesNewRomanPSMT"/>
          <w:sz w:val="28"/>
          <w:szCs w:val="28"/>
        </w:rPr>
        <w:t>Учреждения культуры, финансируемые из бюджета, имеют возможности предоставлять услуги на бесплатной основе, по контролируемым ценам (например</w:t>
      </w:r>
      <w:r w:rsidR="0088454C">
        <w:rPr>
          <w:rFonts w:ascii="TimesNewRomanPSMT" w:hAnsi="TimesNewRomanPSMT" w:cs="TimesNewRomanPSMT"/>
          <w:sz w:val="28"/>
          <w:szCs w:val="28"/>
        </w:rPr>
        <w:t>,</w:t>
      </w:r>
      <w:r>
        <w:rPr>
          <w:rFonts w:ascii="TimesNewRomanPSMT" w:hAnsi="TimesNewRomanPSMT" w:cs="TimesNewRomanPSMT"/>
          <w:sz w:val="28"/>
          <w:szCs w:val="28"/>
        </w:rPr>
        <w:t xml:space="preserve"> в области дополнительного образования детей), или по ценам ниже себестоимости. Имеющееся преимущество дает возможность значительно повысить доступность услуг и поддерживать степень развития общества в сфере культуры на определенном качественном уровне. Показатели эффективности и качества услуг учреждений фиксируются в государственных (муниципальных) заданиях, на основе которых осуществляется финансирование из бюджета. Степень удовлетворенности качеством услуг, предоставляемых учреждениями, финансируемые из бюджета, высокая, о чем свидетельствуют отсутствие жалоб со стороны потребителей услуг.</w:t>
      </w:r>
    </w:p>
    <w:p w:rsidR="00944FCA" w:rsidRPr="006D783D" w:rsidRDefault="00944FCA" w:rsidP="00834034">
      <w:pPr>
        <w:pStyle w:val="a3"/>
        <w:spacing w:after="0" w:line="240" w:lineRule="auto"/>
        <w:rPr>
          <w:rFonts w:ascii="TimesNewRomanPSMT" w:hAnsi="TimesNewRomanPSMT" w:cs="TimesNewRomanPSMT"/>
          <w:b/>
          <w:i/>
          <w:sz w:val="28"/>
          <w:szCs w:val="28"/>
        </w:rPr>
      </w:pPr>
    </w:p>
    <w:p w:rsidR="00944FCA" w:rsidRPr="002F5CCA" w:rsidRDefault="00944FCA" w:rsidP="00834034">
      <w:pPr>
        <w:pStyle w:val="a3"/>
        <w:spacing w:after="0" w:line="240" w:lineRule="auto"/>
        <w:ind w:left="0" w:firstLine="720"/>
        <w:jc w:val="center"/>
        <w:rPr>
          <w:rFonts w:ascii="TimesNewRomanPSMT" w:hAnsi="TimesNewRomanPSMT" w:cs="TimesNewRomanPSMT"/>
          <w:b/>
          <w:sz w:val="28"/>
          <w:szCs w:val="28"/>
        </w:rPr>
      </w:pPr>
      <w:r w:rsidRPr="002F5CCA">
        <w:rPr>
          <w:rFonts w:ascii="TimesNewRomanPSMT" w:hAnsi="TimesNewRomanPSMT" w:cs="TimesNewRomanPSMT"/>
          <w:b/>
          <w:sz w:val="28"/>
          <w:szCs w:val="28"/>
        </w:rPr>
        <w:t>Рынок услуг физкультуры и спорта</w:t>
      </w:r>
    </w:p>
    <w:p w:rsidR="00944FCA" w:rsidRPr="00A76372" w:rsidRDefault="00944FCA" w:rsidP="00834034">
      <w:pPr>
        <w:spacing w:after="0" w:line="240" w:lineRule="auto"/>
        <w:jc w:val="center"/>
        <w:rPr>
          <w:rFonts w:ascii="Times New Roman" w:hAnsi="Times New Roman"/>
          <w:sz w:val="28"/>
          <w:szCs w:val="28"/>
          <w:highlight w:val="green"/>
        </w:rPr>
      </w:pPr>
    </w:p>
    <w:p w:rsidR="00944FCA" w:rsidRPr="002F5CCA" w:rsidRDefault="00944FCA" w:rsidP="00834034">
      <w:pPr>
        <w:spacing w:after="0" w:line="240" w:lineRule="auto"/>
        <w:ind w:firstLine="720"/>
        <w:jc w:val="both"/>
        <w:rPr>
          <w:rFonts w:ascii="Times New Roman" w:hAnsi="Times New Roman"/>
          <w:sz w:val="28"/>
          <w:szCs w:val="28"/>
        </w:rPr>
      </w:pPr>
      <w:r w:rsidRPr="002F5CCA">
        <w:rPr>
          <w:rFonts w:ascii="Times New Roman" w:hAnsi="Times New Roman"/>
          <w:sz w:val="28"/>
          <w:szCs w:val="28"/>
        </w:rPr>
        <w:t xml:space="preserve">По данным статистической отчетности на 01 января 2015 года в городе Нижнем Новгороде численность занимающихся физической культурой и спортом составила 335 354 человека, что на 7 068 человек выше, чем в 2014 году. </w:t>
      </w:r>
    </w:p>
    <w:p w:rsidR="00944F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lastRenderedPageBreak/>
        <w:t xml:space="preserve">Для организации физкультурно-спортивной работы в городе Нижнем Новгороде имеется следующая спортивная  база: 3 </w:t>
      </w:r>
      <w:proofErr w:type="spellStart"/>
      <w:r w:rsidRPr="002F5CCA">
        <w:rPr>
          <w:rFonts w:ascii="Times New Roman" w:hAnsi="Times New Roman"/>
          <w:sz w:val="28"/>
          <w:szCs w:val="28"/>
        </w:rPr>
        <w:t>ФОКа</w:t>
      </w:r>
      <w:proofErr w:type="spellEnd"/>
      <w:r w:rsidRPr="002F5CCA">
        <w:rPr>
          <w:rFonts w:ascii="Times New Roman" w:hAnsi="Times New Roman"/>
          <w:sz w:val="28"/>
          <w:szCs w:val="28"/>
        </w:rPr>
        <w:t xml:space="preserve">, 401 спортивный зал, 519 спортивных площадок, 59 бассейнов (в 2014 году 399, 515, 59 соответственно). </w:t>
      </w:r>
    </w:p>
    <w:p w:rsidR="00944FCA" w:rsidRPr="004853C0" w:rsidRDefault="00944FCA" w:rsidP="00834034">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xml:space="preserve">Рынок </w:t>
      </w:r>
      <w:r w:rsidRPr="002F5CCA">
        <w:rPr>
          <w:rFonts w:ascii="TimesNewRomanPSMT" w:hAnsi="TimesNewRomanPSMT" w:cs="TimesNewRomanPSMT"/>
          <w:sz w:val="28"/>
          <w:szCs w:val="28"/>
        </w:rPr>
        <w:t>услуг физкультуры и спорта</w:t>
      </w:r>
      <w:r w:rsidRPr="008B4925">
        <w:rPr>
          <w:rFonts w:ascii="Times New Roman" w:hAnsi="Times New Roman"/>
          <w:sz w:val="28"/>
          <w:szCs w:val="28"/>
        </w:rPr>
        <w:t xml:space="preserve"> города Нижнего Новгорода можно отнести к рынку</w:t>
      </w:r>
      <w:r w:rsidRPr="008B4925">
        <w:rPr>
          <w:rFonts w:ascii="Times New Roman" w:hAnsi="Times New Roman"/>
          <w:b/>
          <w:sz w:val="28"/>
          <w:szCs w:val="28"/>
        </w:rPr>
        <w:t xml:space="preserve"> с разви</w:t>
      </w:r>
      <w:r>
        <w:rPr>
          <w:rFonts w:ascii="Times New Roman" w:hAnsi="Times New Roman"/>
          <w:b/>
          <w:sz w:val="28"/>
          <w:szCs w:val="28"/>
        </w:rPr>
        <w:t>той</w:t>
      </w:r>
      <w:r w:rsidRPr="008B4925">
        <w:rPr>
          <w:rFonts w:ascii="Times New Roman" w:hAnsi="Times New Roman"/>
          <w:b/>
          <w:sz w:val="28"/>
          <w:szCs w:val="28"/>
        </w:rPr>
        <w:t xml:space="preserve"> конкуренцией</w:t>
      </w:r>
      <w:r>
        <w:rPr>
          <w:rFonts w:ascii="Times New Roman" w:hAnsi="Times New Roman"/>
          <w:b/>
          <w:sz w:val="28"/>
          <w:szCs w:val="28"/>
        </w:rPr>
        <w:t>.</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Однако, существующая материальная база в городе недостаточна для нормального развития массового спорта. Поэтому в городе </w:t>
      </w:r>
      <w:r w:rsidRPr="002F5CCA">
        <w:rPr>
          <w:rFonts w:ascii="Times New Roman" w:hAnsi="Times New Roman"/>
          <w:color w:val="000000"/>
          <w:sz w:val="28"/>
          <w:szCs w:val="28"/>
        </w:rPr>
        <w:t>п</w:t>
      </w:r>
      <w:r w:rsidRPr="002F5CCA">
        <w:rPr>
          <w:rFonts w:ascii="Times New Roman" w:hAnsi="Times New Roman"/>
          <w:sz w:val="28"/>
          <w:szCs w:val="28"/>
        </w:rPr>
        <w:t xml:space="preserve">ринимаются меры по плановому капитальному ремонту, реконструкции  и строительству новых спортивных объектов.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Так, в настоящее время в четырех из восьми районов ведется строительство </w:t>
      </w:r>
      <w:proofErr w:type="spellStart"/>
      <w:r w:rsidRPr="002F5CCA">
        <w:rPr>
          <w:rFonts w:ascii="Times New Roman" w:hAnsi="Times New Roman"/>
          <w:sz w:val="28"/>
          <w:szCs w:val="28"/>
        </w:rPr>
        <w:t>ФОКов</w:t>
      </w:r>
      <w:proofErr w:type="spellEnd"/>
      <w:r w:rsidRPr="002F5CCA">
        <w:rPr>
          <w:rFonts w:ascii="Times New Roman" w:hAnsi="Times New Roman"/>
          <w:sz w:val="28"/>
          <w:szCs w:val="28"/>
        </w:rPr>
        <w:t xml:space="preserve"> (Московский, </w:t>
      </w:r>
      <w:proofErr w:type="spellStart"/>
      <w:r w:rsidRPr="002F5CCA">
        <w:rPr>
          <w:rFonts w:ascii="Times New Roman" w:hAnsi="Times New Roman"/>
          <w:sz w:val="28"/>
          <w:szCs w:val="28"/>
        </w:rPr>
        <w:t>Приокский</w:t>
      </w:r>
      <w:proofErr w:type="spellEnd"/>
      <w:r w:rsidRPr="002F5CCA">
        <w:rPr>
          <w:rFonts w:ascii="Times New Roman" w:hAnsi="Times New Roman"/>
          <w:sz w:val="28"/>
          <w:szCs w:val="28"/>
        </w:rPr>
        <w:t xml:space="preserve">, Нижегородский, </w:t>
      </w:r>
      <w:proofErr w:type="spellStart"/>
      <w:r w:rsidRPr="002F5CCA">
        <w:rPr>
          <w:rFonts w:ascii="Times New Roman" w:hAnsi="Times New Roman"/>
          <w:sz w:val="28"/>
          <w:szCs w:val="28"/>
        </w:rPr>
        <w:t>Сормовский</w:t>
      </w:r>
      <w:proofErr w:type="spellEnd"/>
      <w:r w:rsidRPr="002F5CCA">
        <w:rPr>
          <w:rFonts w:ascii="Times New Roman" w:hAnsi="Times New Roman"/>
          <w:sz w:val="28"/>
          <w:szCs w:val="28"/>
        </w:rPr>
        <w:t xml:space="preserve">). Два из строящихся </w:t>
      </w:r>
      <w:proofErr w:type="spellStart"/>
      <w:r w:rsidRPr="002F5CCA">
        <w:rPr>
          <w:rFonts w:ascii="Times New Roman" w:hAnsi="Times New Roman"/>
          <w:sz w:val="28"/>
          <w:szCs w:val="28"/>
        </w:rPr>
        <w:t>ФОКов</w:t>
      </w:r>
      <w:proofErr w:type="spellEnd"/>
      <w:r w:rsidRPr="002F5CCA">
        <w:rPr>
          <w:rFonts w:ascii="Times New Roman" w:hAnsi="Times New Roman"/>
          <w:sz w:val="28"/>
          <w:szCs w:val="28"/>
        </w:rPr>
        <w:t xml:space="preserve"> (Московский р-н, </w:t>
      </w:r>
      <w:proofErr w:type="spellStart"/>
      <w:r w:rsidRPr="002F5CCA">
        <w:rPr>
          <w:rFonts w:ascii="Times New Roman" w:hAnsi="Times New Roman"/>
          <w:sz w:val="28"/>
          <w:szCs w:val="28"/>
        </w:rPr>
        <w:t>Приокский</w:t>
      </w:r>
      <w:proofErr w:type="spellEnd"/>
      <w:r w:rsidRPr="002F5CCA">
        <w:rPr>
          <w:rFonts w:ascii="Times New Roman" w:hAnsi="Times New Roman"/>
          <w:sz w:val="28"/>
          <w:szCs w:val="28"/>
        </w:rPr>
        <w:t xml:space="preserve"> р-н) планируется ввести в эксплуатацию в 2015 году.</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В двух из восьми районов действуют 2 </w:t>
      </w:r>
      <w:proofErr w:type="spellStart"/>
      <w:r w:rsidRPr="002F5CCA">
        <w:rPr>
          <w:rFonts w:ascii="Times New Roman" w:hAnsi="Times New Roman"/>
          <w:sz w:val="28"/>
          <w:szCs w:val="28"/>
        </w:rPr>
        <w:t>ФОКа</w:t>
      </w:r>
      <w:proofErr w:type="spellEnd"/>
      <w:r w:rsidRPr="002F5CCA">
        <w:rPr>
          <w:rFonts w:ascii="Times New Roman" w:hAnsi="Times New Roman"/>
          <w:sz w:val="28"/>
          <w:szCs w:val="28"/>
        </w:rPr>
        <w:t>, на базе которых функционируют муниципальные учреждения – МБОУ ДОД «Дворец спорта для детей и юношества «Заречье» (Ленинский район), МБОУ ДОД «Дворец спорта «Северная звезда» (Автозаводский район).</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В рамках муниципальной программы «Развитие физической культуры и спорта в городе Нижнем Новгороде на 2014-2018 годы», утвержденной постановлением администрации города Нижнего Новгорода от 20.05.2013г. № 1746 (утратила силу с 01.01.2015г.) был реализован проект «Турник в каждый двор». В 2014 году во всех районах города было установлено 393 спортивных комплекса, которые  состоят из трех турников разной высоты, гимнастических брусьев (упоры), вертикальной лестницы и тренажера для пресса (наклонная доска).</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Развитие материально-технической базы муниципальных бюджетных образовательных учреждений проводится преимущественно за счет средств, выделяемых из бюджета города Нижнего Новгорода.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Но при этом администрацией города ведется работа по привлечению дополнительных средств.</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За счет дополнительно привлеченных финансовых средств проведены и запланированы следующие мероприятия:</w:t>
      </w:r>
    </w:p>
    <w:p w:rsidR="00944FCA" w:rsidRPr="002F5CCA" w:rsidRDefault="00944FCA" w:rsidP="00834034">
      <w:pPr>
        <w:spacing w:after="0" w:line="240" w:lineRule="auto"/>
        <w:ind w:firstLine="708"/>
        <w:jc w:val="both"/>
        <w:rPr>
          <w:rFonts w:ascii="Times New Roman" w:hAnsi="Times New Roman"/>
          <w:i/>
          <w:sz w:val="28"/>
          <w:szCs w:val="28"/>
          <w:u w:val="single"/>
        </w:rPr>
      </w:pPr>
      <w:r w:rsidRPr="002F5CCA">
        <w:rPr>
          <w:rFonts w:ascii="Times New Roman" w:hAnsi="Times New Roman"/>
          <w:i/>
          <w:sz w:val="28"/>
          <w:szCs w:val="28"/>
          <w:u w:val="single"/>
        </w:rPr>
        <w:t>В 2014 году:</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Автозаводский район: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 в Парке им. 777-ия города Нижнего Новгорода установлена спортивная площадка с комплексом тренажеров для занятий физической культурой и спортом инвалидами и лицами с ограниченными возможностями;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Ленинский район: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в Парке «Дубки» оборудована спортивная площадка для занятий экстремальными видами спорта (</w:t>
      </w:r>
      <w:proofErr w:type="spellStart"/>
      <w:r w:rsidRPr="002F5CCA">
        <w:rPr>
          <w:rFonts w:ascii="Times New Roman" w:hAnsi="Times New Roman"/>
          <w:sz w:val="28"/>
          <w:szCs w:val="28"/>
        </w:rPr>
        <w:t>воркаут</w:t>
      </w:r>
      <w:proofErr w:type="spellEnd"/>
      <w:r w:rsidRPr="002F5CCA">
        <w:rPr>
          <w:rFonts w:ascii="Times New Roman" w:hAnsi="Times New Roman"/>
          <w:sz w:val="28"/>
          <w:szCs w:val="28"/>
        </w:rPr>
        <w:t>);</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Нижегородский район: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lastRenderedPageBreak/>
        <w:t>– на территории Гребного канала оборудована спортивная площадка для занятий экстремальными видами спорта (</w:t>
      </w:r>
      <w:proofErr w:type="spellStart"/>
      <w:r w:rsidRPr="002F5CCA">
        <w:rPr>
          <w:rFonts w:ascii="Times New Roman" w:hAnsi="Times New Roman"/>
          <w:sz w:val="28"/>
          <w:szCs w:val="28"/>
        </w:rPr>
        <w:t>воркаут</w:t>
      </w:r>
      <w:proofErr w:type="spellEnd"/>
      <w:r w:rsidRPr="002F5CCA">
        <w:rPr>
          <w:rFonts w:ascii="Times New Roman" w:hAnsi="Times New Roman"/>
          <w:sz w:val="28"/>
          <w:szCs w:val="28"/>
        </w:rPr>
        <w:t>);</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 в пределах границ береговой территории Гребного канала построены два двухэтажных эллинга общей площадью 233 кв.м. каждый и навес для хранения длинномерных лодок площадью 200 кв.м.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в Парке им. Кулибина оборудована спортивная площадка для занятий экстремальными видами спорта (</w:t>
      </w:r>
      <w:proofErr w:type="spellStart"/>
      <w:r w:rsidRPr="002F5CCA">
        <w:rPr>
          <w:rFonts w:ascii="Times New Roman" w:hAnsi="Times New Roman"/>
          <w:sz w:val="28"/>
          <w:szCs w:val="28"/>
        </w:rPr>
        <w:t>воркаут</w:t>
      </w:r>
      <w:proofErr w:type="spellEnd"/>
      <w:r w:rsidRPr="002F5CCA">
        <w:rPr>
          <w:rFonts w:ascii="Times New Roman" w:hAnsi="Times New Roman"/>
          <w:sz w:val="28"/>
          <w:szCs w:val="28"/>
        </w:rPr>
        <w:t>).</w:t>
      </w:r>
    </w:p>
    <w:p w:rsidR="00944FCA" w:rsidRPr="002F5CCA" w:rsidRDefault="00944FCA" w:rsidP="00834034">
      <w:pPr>
        <w:spacing w:after="0" w:line="240" w:lineRule="auto"/>
        <w:ind w:firstLine="708"/>
        <w:jc w:val="both"/>
        <w:rPr>
          <w:rFonts w:ascii="Times New Roman" w:hAnsi="Times New Roman"/>
          <w:i/>
          <w:sz w:val="28"/>
          <w:szCs w:val="28"/>
          <w:u w:val="single"/>
        </w:rPr>
      </w:pPr>
      <w:r w:rsidRPr="002F5CCA">
        <w:rPr>
          <w:rFonts w:ascii="Times New Roman" w:hAnsi="Times New Roman"/>
          <w:i/>
          <w:sz w:val="28"/>
          <w:szCs w:val="28"/>
          <w:u w:val="single"/>
        </w:rPr>
        <w:t>В 2015 году:</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Ленинский район:</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в районе парка Станкостроительного завода будет установлена спортивная площадка с комплексом тренажеров для занятий физической культурой и спортом инвалидами и лицами с ограниченными возможностями и площадка для мини-футбола;</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Нижегородский район:</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 на территории Гребного канала построен стадион для занятий пляжными видами спорта: волейбол, футбол, теннис, </w:t>
      </w:r>
      <w:proofErr w:type="spellStart"/>
      <w:r w:rsidRPr="002F5CCA">
        <w:rPr>
          <w:rFonts w:ascii="Times New Roman" w:hAnsi="Times New Roman"/>
          <w:sz w:val="28"/>
          <w:szCs w:val="28"/>
        </w:rPr>
        <w:t>фрисби</w:t>
      </w:r>
      <w:proofErr w:type="spellEnd"/>
      <w:r w:rsidRPr="002F5CCA">
        <w:rPr>
          <w:rFonts w:ascii="Times New Roman" w:hAnsi="Times New Roman"/>
          <w:sz w:val="28"/>
          <w:szCs w:val="28"/>
        </w:rPr>
        <w:t xml:space="preserve"> и др.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 xml:space="preserve">Привлечение широких масс населения к занятиям физической культурой и спортом, а также успехи на соревнованиях различного уровня напрямую зависят от состояния спортивной инфраструктуры. </w:t>
      </w:r>
    </w:p>
    <w:p w:rsidR="00944FCA" w:rsidRPr="002F5CCA"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Материальная база и инфраструктура спортивной отрасли города не удовлетворяют в полной мере ежегодно возрастающей потребности населения в спортивно-оздоровительных услугах, особенно по месту жительства, учебы и отдыха. Город испытывает недостаток в плавательных бассейнах, крупных спортивных сооружениях, специализированных универсальных игровых залах, физкультурно-оздоровительных клубах, крытых ледовых площадок для занятий зимними видами спорта, крытого стадиона для конькобежного спорта, современных плоскостных спортивных сооружений.</w:t>
      </w:r>
    </w:p>
    <w:p w:rsidR="00944FCA" w:rsidRPr="00A76372" w:rsidRDefault="00944FCA" w:rsidP="00834034">
      <w:pPr>
        <w:spacing w:after="0" w:line="240" w:lineRule="auto"/>
        <w:ind w:firstLine="708"/>
        <w:jc w:val="both"/>
        <w:rPr>
          <w:rFonts w:ascii="Times New Roman" w:hAnsi="Times New Roman"/>
          <w:sz w:val="28"/>
          <w:szCs w:val="28"/>
        </w:rPr>
      </w:pPr>
      <w:r w:rsidRPr="002F5CCA">
        <w:rPr>
          <w:rFonts w:ascii="Times New Roman" w:hAnsi="Times New Roman"/>
          <w:sz w:val="28"/>
          <w:szCs w:val="28"/>
        </w:rPr>
        <w:t>Имеется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 в том числе инвалидов.</w:t>
      </w:r>
    </w:p>
    <w:p w:rsidR="00944FCA" w:rsidRPr="00F00FFB" w:rsidRDefault="00944FCA" w:rsidP="00834034">
      <w:pPr>
        <w:autoSpaceDE w:val="0"/>
        <w:autoSpaceDN w:val="0"/>
        <w:adjustRightInd w:val="0"/>
        <w:spacing w:after="0" w:line="240" w:lineRule="auto"/>
        <w:ind w:firstLine="709"/>
        <w:jc w:val="both"/>
        <w:rPr>
          <w:rFonts w:ascii="TimesNewRomanPSMT" w:hAnsi="TimesNewRomanPSMT" w:cs="TimesNewRomanPSMT"/>
          <w:b/>
          <w:i/>
          <w:sz w:val="32"/>
          <w:szCs w:val="32"/>
        </w:rPr>
      </w:pPr>
    </w:p>
    <w:p w:rsidR="00E6654E" w:rsidRPr="00F00FFB" w:rsidRDefault="00E6654E" w:rsidP="00834034">
      <w:pPr>
        <w:spacing w:after="0" w:line="240" w:lineRule="auto"/>
        <w:ind w:left="709"/>
        <w:rPr>
          <w:rFonts w:ascii="Times New Roman" w:hAnsi="Times New Roman"/>
          <w:b/>
          <w:i/>
          <w:sz w:val="32"/>
          <w:szCs w:val="32"/>
        </w:rPr>
      </w:pPr>
      <w:r w:rsidRPr="00F00FFB">
        <w:rPr>
          <w:rFonts w:ascii="Times New Roman" w:hAnsi="Times New Roman"/>
          <w:b/>
          <w:i/>
          <w:sz w:val="32"/>
          <w:szCs w:val="32"/>
        </w:rPr>
        <w:t>3. Развитие конкурентной среды в городе Нижнем Новгороде</w:t>
      </w:r>
    </w:p>
    <w:p w:rsidR="00834034" w:rsidRPr="00345F0D" w:rsidRDefault="00834034" w:rsidP="00834034">
      <w:pPr>
        <w:spacing w:after="0" w:line="240" w:lineRule="auto"/>
        <w:ind w:left="709"/>
        <w:rPr>
          <w:rFonts w:ascii="Times New Roman" w:hAnsi="Times New Roman"/>
          <w:b/>
          <w:sz w:val="28"/>
          <w:szCs w:val="28"/>
        </w:rPr>
      </w:pPr>
    </w:p>
    <w:p w:rsidR="000049A3" w:rsidRPr="00CE17FC" w:rsidRDefault="000049A3" w:rsidP="00834034">
      <w:pPr>
        <w:autoSpaceDE w:val="0"/>
        <w:autoSpaceDN w:val="0"/>
        <w:adjustRightInd w:val="0"/>
        <w:spacing w:after="0" w:line="240" w:lineRule="auto"/>
        <w:ind w:firstLine="709"/>
        <w:jc w:val="both"/>
        <w:rPr>
          <w:rFonts w:ascii="Times New Roman" w:hAnsi="Times New Roman"/>
          <w:sz w:val="28"/>
          <w:szCs w:val="28"/>
        </w:rPr>
      </w:pPr>
      <w:r w:rsidRPr="00664677">
        <w:rPr>
          <w:rFonts w:ascii="Times New Roman" w:hAnsi="Times New Roman"/>
          <w:sz w:val="28"/>
          <w:szCs w:val="28"/>
        </w:rPr>
        <w:t>Главный критерий успеха конкурентной политики – приход новых «игроков» на рынки. Развитая конкурентная</w:t>
      </w:r>
      <w:r>
        <w:rPr>
          <w:rFonts w:ascii="Times New Roman" w:hAnsi="Times New Roman"/>
          <w:sz w:val="28"/>
          <w:szCs w:val="28"/>
        </w:rPr>
        <w:t xml:space="preserve"> </w:t>
      </w:r>
      <w:r w:rsidRPr="00664677">
        <w:rPr>
          <w:rFonts w:ascii="Times New Roman" w:hAnsi="Times New Roman"/>
          <w:sz w:val="28"/>
          <w:szCs w:val="28"/>
        </w:rPr>
        <w:t xml:space="preserve">среда обеспечивает потребителям выбор </w:t>
      </w:r>
      <w:r>
        <w:rPr>
          <w:rFonts w:ascii="Times New Roman" w:hAnsi="Times New Roman"/>
          <w:sz w:val="28"/>
          <w:szCs w:val="28"/>
        </w:rPr>
        <w:t>к</w:t>
      </w:r>
      <w:r w:rsidRPr="00664677">
        <w:rPr>
          <w:rFonts w:ascii="Times New Roman" w:hAnsi="Times New Roman"/>
          <w:sz w:val="28"/>
          <w:szCs w:val="28"/>
        </w:rPr>
        <w:t>ачественных</w:t>
      </w:r>
      <w:r>
        <w:rPr>
          <w:rFonts w:ascii="Times New Roman" w:hAnsi="Times New Roman"/>
          <w:sz w:val="28"/>
          <w:szCs w:val="28"/>
        </w:rPr>
        <w:t xml:space="preserve"> </w:t>
      </w:r>
      <w:r w:rsidRPr="00664677">
        <w:rPr>
          <w:rFonts w:ascii="Times New Roman" w:hAnsi="Times New Roman"/>
          <w:sz w:val="28"/>
          <w:szCs w:val="28"/>
        </w:rPr>
        <w:t>товаров, а предпринимателям – широкие возможности по</w:t>
      </w:r>
      <w:r>
        <w:rPr>
          <w:rFonts w:ascii="Times New Roman" w:hAnsi="Times New Roman"/>
          <w:sz w:val="28"/>
          <w:szCs w:val="28"/>
        </w:rPr>
        <w:t xml:space="preserve"> </w:t>
      </w:r>
      <w:r w:rsidRPr="00664677">
        <w:rPr>
          <w:rFonts w:ascii="Times New Roman" w:hAnsi="Times New Roman"/>
          <w:sz w:val="28"/>
          <w:szCs w:val="28"/>
        </w:rPr>
        <w:t>ведению бизнеса.</w:t>
      </w:r>
      <w:r>
        <w:rPr>
          <w:rFonts w:ascii="Times New Roman" w:hAnsi="Times New Roman"/>
          <w:sz w:val="28"/>
          <w:szCs w:val="28"/>
        </w:rPr>
        <w:t xml:space="preserve"> </w:t>
      </w:r>
      <w:r w:rsidRPr="00CE17FC">
        <w:rPr>
          <w:rFonts w:ascii="Times New Roman" w:hAnsi="Times New Roman"/>
          <w:sz w:val="28"/>
          <w:szCs w:val="28"/>
        </w:rPr>
        <w:t>Чем больше предприятий предлагают однородные товары и услуги, тем больше они стремятся привлечь клиентов и для этого улучшают качество</w:t>
      </w:r>
      <w:r>
        <w:rPr>
          <w:rFonts w:ascii="Times New Roman" w:hAnsi="Times New Roman"/>
          <w:sz w:val="28"/>
          <w:szCs w:val="28"/>
        </w:rPr>
        <w:t xml:space="preserve"> и</w:t>
      </w:r>
      <w:r w:rsidRPr="00CE17FC">
        <w:rPr>
          <w:rFonts w:ascii="Times New Roman" w:hAnsi="Times New Roman"/>
          <w:sz w:val="28"/>
          <w:szCs w:val="28"/>
        </w:rPr>
        <w:t xml:space="preserve"> снижают изд</w:t>
      </w:r>
      <w:r>
        <w:rPr>
          <w:rFonts w:ascii="Times New Roman" w:hAnsi="Times New Roman"/>
          <w:sz w:val="28"/>
          <w:szCs w:val="28"/>
        </w:rPr>
        <w:t>ержки</w:t>
      </w:r>
      <w:r w:rsidRPr="00CE17FC">
        <w:rPr>
          <w:rFonts w:ascii="Times New Roman" w:hAnsi="Times New Roman"/>
          <w:sz w:val="28"/>
          <w:szCs w:val="28"/>
        </w:rPr>
        <w:t xml:space="preserve">. </w:t>
      </w:r>
    </w:p>
    <w:p w:rsidR="000049A3" w:rsidRPr="00834034" w:rsidRDefault="000049A3" w:rsidP="00834034">
      <w:pPr>
        <w:pStyle w:val="1"/>
        <w:spacing w:before="0" w:after="0" w:line="240" w:lineRule="auto"/>
        <w:ind w:firstLine="709"/>
        <w:jc w:val="both"/>
        <w:rPr>
          <w:rFonts w:ascii="Times New Roman" w:hAnsi="Times New Roman"/>
          <w:b w:val="0"/>
          <w:bCs w:val="0"/>
          <w:kern w:val="0"/>
          <w:sz w:val="28"/>
        </w:rPr>
      </w:pPr>
      <w:r w:rsidRPr="00834034">
        <w:rPr>
          <w:rFonts w:ascii="Times New Roman" w:hAnsi="Times New Roman"/>
          <w:b w:val="0"/>
          <w:bCs w:val="0"/>
          <w:kern w:val="0"/>
          <w:sz w:val="28"/>
          <w:szCs w:val="28"/>
        </w:rPr>
        <w:t>Достигается же это на территории города Нижнего Новгорода</w:t>
      </w:r>
      <w:r w:rsidR="003D3616">
        <w:rPr>
          <w:rFonts w:ascii="Times New Roman" w:hAnsi="Times New Roman"/>
          <w:b w:val="0"/>
          <w:bCs w:val="0"/>
          <w:kern w:val="0"/>
          <w:sz w:val="28"/>
          <w:szCs w:val="28"/>
        </w:rPr>
        <w:t>,</w:t>
      </w:r>
      <w:r w:rsidRPr="00834034">
        <w:rPr>
          <w:rFonts w:ascii="Times New Roman" w:hAnsi="Times New Roman"/>
          <w:b w:val="0"/>
          <w:bCs w:val="0"/>
          <w:kern w:val="0"/>
          <w:sz w:val="28"/>
          <w:szCs w:val="28"/>
        </w:rPr>
        <w:t xml:space="preserve"> в первую очередь</w:t>
      </w:r>
      <w:r w:rsidR="003D3616">
        <w:rPr>
          <w:rFonts w:ascii="Times New Roman" w:hAnsi="Times New Roman"/>
          <w:b w:val="0"/>
          <w:bCs w:val="0"/>
          <w:kern w:val="0"/>
          <w:sz w:val="28"/>
          <w:szCs w:val="28"/>
        </w:rPr>
        <w:t>,</w:t>
      </w:r>
      <w:r w:rsidRPr="00834034">
        <w:rPr>
          <w:rFonts w:ascii="Times New Roman" w:hAnsi="Times New Roman"/>
          <w:b w:val="0"/>
          <w:bCs w:val="0"/>
          <w:kern w:val="0"/>
          <w:sz w:val="28"/>
          <w:szCs w:val="28"/>
        </w:rPr>
        <w:t xml:space="preserve"> посредством реализации мероприятий, направленных на </w:t>
      </w:r>
      <w:r w:rsidRPr="00834034">
        <w:rPr>
          <w:rFonts w:ascii="Times New Roman" w:hAnsi="Times New Roman"/>
          <w:b w:val="0"/>
          <w:bCs w:val="0"/>
          <w:kern w:val="0"/>
          <w:sz w:val="28"/>
          <w:szCs w:val="28"/>
        </w:rPr>
        <w:lastRenderedPageBreak/>
        <w:t xml:space="preserve">создание условий для развития предпринимательства, потребительского рынка и услуг, развития инвестиционной деятельности; мероприятий, направленных на обеспечение выполнения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834034">
        <w:rPr>
          <w:rFonts w:ascii="Times New Roman" w:hAnsi="Times New Roman"/>
          <w:b w:val="0"/>
          <w:bCs w:val="0"/>
          <w:kern w:val="0"/>
          <w:sz w:val="28"/>
        </w:rPr>
        <w:t xml:space="preserve">при осуществлении процедур муниципального заказа.  </w:t>
      </w:r>
    </w:p>
    <w:p w:rsidR="000049A3" w:rsidRDefault="000049A3" w:rsidP="008340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на территории города действует муниципальная программа «Развитие экономики города Нижнего Новгорода на 2015-2019 годы», одной из задач которой является развитие конкуренции в городе Нижнем Новгороде. В состав данной программы включены, в том числе, подпрограммы: «</w:t>
      </w:r>
      <w:r w:rsidRPr="00D429F6">
        <w:rPr>
          <w:rFonts w:ascii="Times New Roman" w:hAnsi="Times New Roman"/>
          <w:sz w:val="28"/>
          <w:szCs w:val="28"/>
        </w:rPr>
        <w:t>Развитие малого и среднего предпринимательства в городе Нижнем Новгороде</w:t>
      </w:r>
      <w:r>
        <w:rPr>
          <w:rFonts w:ascii="Times New Roman" w:hAnsi="Times New Roman"/>
          <w:sz w:val="28"/>
          <w:szCs w:val="28"/>
        </w:rPr>
        <w:t>», «</w:t>
      </w:r>
      <w:r w:rsidRPr="00D429F6">
        <w:rPr>
          <w:rFonts w:ascii="Times New Roman" w:hAnsi="Times New Roman"/>
          <w:sz w:val="28"/>
          <w:szCs w:val="28"/>
        </w:rPr>
        <w:t>Развитие потребительского рынка</w:t>
      </w:r>
      <w:r>
        <w:rPr>
          <w:rFonts w:ascii="Times New Roman" w:hAnsi="Times New Roman"/>
          <w:sz w:val="28"/>
          <w:szCs w:val="28"/>
        </w:rPr>
        <w:t>», «</w:t>
      </w:r>
      <w:r w:rsidRPr="00D429F6">
        <w:rPr>
          <w:rFonts w:ascii="Times New Roman" w:hAnsi="Times New Roman"/>
          <w:sz w:val="28"/>
          <w:szCs w:val="28"/>
        </w:rPr>
        <w:t>Развитие инвестиционного потенциала</w:t>
      </w:r>
      <w:r>
        <w:rPr>
          <w:rFonts w:ascii="Times New Roman" w:hAnsi="Times New Roman"/>
          <w:sz w:val="28"/>
          <w:szCs w:val="28"/>
        </w:rPr>
        <w:t>», «</w:t>
      </w:r>
      <w:r w:rsidRPr="00D429F6">
        <w:rPr>
          <w:rFonts w:ascii="Times New Roman" w:hAnsi="Times New Roman"/>
          <w:sz w:val="28"/>
          <w:szCs w:val="28"/>
        </w:rPr>
        <w:t>Реализация контрактной системы в сфере закупок товаров, работ, услуг на территории города Нижнего Новгорода</w:t>
      </w:r>
      <w:r>
        <w:rPr>
          <w:rFonts w:ascii="Times New Roman" w:hAnsi="Times New Roman"/>
          <w:sz w:val="28"/>
          <w:szCs w:val="28"/>
        </w:rPr>
        <w:t>»</w:t>
      </w:r>
      <w:r w:rsidRPr="00D429F6">
        <w:rPr>
          <w:rFonts w:ascii="Times New Roman" w:hAnsi="Times New Roman"/>
          <w:sz w:val="28"/>
          <w:szCs w:val="28"/>
        </w:rPr>
        <w:t>.</w:t>
      </w:r>
    </w:p>
    <w:p w:rsidR="00A67EA7" w:rsidRPr="00E22A4B" w:rsidRDefault="000049A3" w:rsidP="00A67EA7">
      <w:pPr>
        <w:pStyle w:val="ac"/>
        <w:spacing w:after="0"/>
        <w:ind w:left="0" w:firstLine="567"/>
        <w:jc w:val="both"/>
        <w:rPr>
          <w:sz w:val="28"/>
          <w:szCs w:val="28"/>
        </w:rPr>
      </w:pPr>
      <w:r w:rsidRPr="00CE17FC">
        <w:rPr>
          <w:sz w:val="28"/>
          <w:szCs w:val="28"/>
        </w:rPr>
        <w:t>Город в рамках своих полномочий ориентируется</w:t>
      </w:r>
      <w:r w:rsidR="003D3616">
        <w:rPr>
          <w:sz w:val="28"/>
          <w:szCs w:val="28"/>
          <w:lang w:val="ru-RU"/>
        </w:rPr>
        <w:t>,</w:t>
      </w:r>
      <w:r w:rsidRPr="00CE17FC">
        <w:rPr>
          <w:sz w:val="28"/>
          <w:szCs w:val="28"/>
        </w:rPr>
        <w:t xml:space="preserve"> в первую очередь</w:t>
      </w:r>
      <w:r w:rsidR="003D3616">
        <w:rPr>
          <w:sz w:val="28"/>
          <w:szCs w:val="28"/>
          <w:lang w:val="ru-RU"/>
        </w:rPr>
        <w:t>,</w:t>
      </w:r>
      <w:r w:rsidRPr="00CE17FC">
        <w:rPr>
          <w:sz w:val="28"/>
          <w:szCs w:val="28"/>
        </w:rPr>
        <w:t xml:space="preserve"> на </w:t>
      </w:r>
      <w:r w:rsidRPr="00CE17FC">
        <w:rPr>
          <w:iCs/>
          <w:sz w:val="28"/>
          <w:szCs w:val="28"/>
        </w:rPr>
        <w:t xml:space="preserve">малый и средний бизнес. </w:t>
      </w:r>
      <w:r w:rsidRPr="00CE17FC">
        <w:rPr>
          <w:sz w:val="28"/>
          <w:szCs w:val="28"/>
        </w:rPr>
        <w:t>Он отличается высокой степенью гибкости, оперативностью реагирования на изменения спроса</w:t>
      </w:r>
      <w:r>
        <w:rPr>
          <w:sz w:val="28"/>
          <w:szCs w:val="28"/>
        </w:rPr>
        <w:t>, именно малый</w:t>
      </w:r>
      <w:r w:rsidRPr="00CE17FC">
        <w:rPr>
          <w:sz w:val="28"/>
          <w:szCs w:val="28"/>
        </w:rPr>
        <w:t xml:space="preserve"> бизнес своей практикой непосредственных контактов с потребителем </w:t>
      </w:r>
      <w:r>
        <w:rPr>
          <w:sz w:val="28"/>
          <w:szCs w:val="28"/>
        </w:rPr>
        <w:t>быстрее всего</w:t>
      </w:r>
      <w:r w:rsidRPr="00CE17FC">
        <w:rPr>
          <w:sz w:val="28"/>
          <w:szCs w:val="28"/>
        </w:rPr>
        <w:t xml:space="preserve">  ориентир</w:t>
      </w:r>
      <w:r>
        <w:rPr>
          <w:sz w:val="28"/>
          <w:szCs w:val="28"/>
        </w:rPr>
        <w:t>уется</w:t>
      </w:r>
      <w:r w:rsidRPr="00CE17FC">
        <w:rPr>
          <w:sz w:val="28"/>
          <w:szCs w:val="28"/>
        </w:rPr>
        <w:t xml:space="preserve"> на запросы населения.</w:t>
      </w:r>
      <w:r>
        <w:rPr>
          <w:sz w:val="28"/>
          <w:szCs w:val="28"/>
        </w:rPr>
        <w:t xml:space="preserve">  В числе программных мероприятий предусмотрена финансовая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Внимание уделяется</w:t>
      </w:r>
      <w:r w:rsidRPr="005D5C78">
        <w:rPr>
          <w:sz w:val="28"/>
          <w:szCs w:val="28"/>
        </w:rPr>
        <w:t xml:space="preserve"> </w:t>
      </w:r>
      <w:r>
        <w:rPr>
          <w:sz w:val="28"/>
          <w:szCs w:val="28"/>
        </w:rPr>
        <w:t xml:space="preserve">также </w:t>
      </w:r>
      <w:r w:rsidRPr="005D5C78">
        <w:rPr>
          <w:sz w:val="28"/>
          <w:szCs w:val="28"/>
        </w:rPr>
        <w:t>и нефинансовым мерам поддержки предпринимателей, направленным на повышение правовой грамотности, обеспечение</w:t>
      </w:r>
      <w:r>
        <w:rPr>
          <w:sz w:val="28"/>
          <w:szCs w:val="28"/>
        </w:rPr>
        <w:t xml:space="preserve"> </w:t>
      </w:r>
      <w:r w:rsidRPr="005D5C78">
        <w:rPr>
          <w:sz w:val="28"/>
          <w:szCs w:val="28"/>
        </w:rPr>
        <w:t xml:space="preserve">доступа субъектов малого и среднего предпринимательства к информационным и консультационным услугам. Для этого в </w:t>
      </w:r>
      <w:r>
        <w:rPr>
          <w:sz w:val="28"/>
          <w:szCs w:val="28"/>
        </w:rPr>
        <w:t>городе</w:t>
      </w:r>
      <w:r w:rsidRPr="005D5C78">
        <w:rPr>
          <w:sz w:val="28"/>
          <w:szCs w:val="28"/>
        </w:rPr>
        <w:t xml:space="preserve"> организуются и проводятся различного рода бесплатные семинары, тренинги,</w:t>
      </w:r>
      <w:r>
        <w:rPr>
          <w:sz w:val="28"/>
          <w:szCs w:val="28"/>
        </w:rPr>
        <w:t xml:space="preserve"> </w:t>
      </w:r>
      <w:r w:rsidRPr="005D5C78">
        <w:rPr>
          <w:sz w:val="28"/>
          <w:szCs w:val="28"/>
        </w:rPr>
        <w:t>круглые столы и конференции для представителей малого</w:t>
      </w:r>
      <w:r>
        <w:rPr>
          <w:sz w:val="28"/>
          <w:szCs w:val="28"/>
        </w:rPr>
        <w:t xml:space="preserve"> </w:t>
      </w:r>
      <w:r w:rsidRPr="005D5C78">
        <w:rPr>
          <w:sz w:val="28"/>
          <w:szCs w:val="28"/>
        </w:rPr>
        <w:t>и среднего бизнеса.</w:t>
      </w:r>
      <w:r>
        <w:rPr>
          <w:sz w:val="28"/>
          <w:szCs w:val="28"/>
        </w:rPr>
        <w:t xml:space="preserve"> </w:t>
      </w:r>
      <w:r w:rsidRPr="005D5C78">
        <w:rPr>
          <w:sz w:val="28"/>
          <w:szCs w:val="28"/>
        </w:rPr>
        <w:t xml:space="preserve">Особое внимание </w:t>
      </w:r>
      <w:r>
        <w:rPr>
          <w:sz w:val="28"/>
          <w:szCs w:val="28"/>
        </w:rPr>
        <w:t>уделяется</w:t>
      </w:r>
      <w:r w:rsidRPr="005D5C78">
        <w:rPr>
          <w:sz w:val="28"/>
          <w:szCs w:val="28"/>
        </w:rPr>
        <w:t xml:space="preserve"> популяризации роли предпринимательства и формированию его положительного</w:t>
      </w:r>
      <w:r>
        <w:rPr>
          <w:sz w:val="28"/>
          <w:szCs w:val="28"/>
        </w:rPr>
        <w:t xml:space="preserve"> имиджа</w:t>
      </w:r>
      <w:r w:rsidRPr="005D5C78">
        <w:rPr>
          <w:sz w:val="28"/>
          <w:szCs w:val="28"/>
        </w:rPr>
        <w:t xml:space="preserve"> среди жителей </w:t>
      </w:r>
      <w:r>
        <w:rPr>
          <w:sz w:val="28"/>
          <w:szCs w:val="28"/>
        </w:rPr>
        <w:t>города</w:t>
      </w:r>
      <w:r w:rsidRPr="005D5C78">
        <w:rPr>
          <w:sz w:val="28"/>
          <w:szCs w:val="28"/>
        </w:rPr>
        <w:t xml:space="preserve">. Для </w:t>
      </w:r>
      <w:r>
        <w:rPr>
          <w:sz w:val="28"/>
          <w:szCs w:val="28"/>
        </w:rPr>
        <w:t>этого в городе</w:t>
      </w:r>
      <w:r w:rsidRPr="005D5C78">
        <w:rPr>
          <w:sz w:val="28"/>
          <w:szCs w:val="28"/>
        </w:rPr>
        <w:t xml:space="preserve"> проводится</w:t>
      </w:r>
      <w:r>
        <w:rPr>
          <w:sz w:val="28"/>
          <w:szCs w:val="28"/>
        </w:rPr>
        <w:t xml:space="preserve"> </w:t>
      </w:r>
      <w:r w:rsidRPr="005D5C78">
        <w:rPr>
          <w:sz w:val="28"/>
          <w:szCs w:val="28"/>
        </w:rPr>
        <w:t>конкурс «</w:t>
      </w:r>
      <w:r>
        <w:rPr>
          <w:sz w:val="28"/>
          <w:szCs w:val="28"/>
        </w:rPr>
        <w:t xml:space="preserve">Лучший предприниматель города», конкурсы в сфере потребительского рынка и услуг.  Проводится мониторинг и анализ состояния сферы малого и среднего предпринимательства и эффективности применения мер по его развитию, мониторинг и анализ состояния потребительского рынка и услуг, в том числе мониторинг обеспеченности населения города услугами торговли, общественного питания и бытового обслуживания с целью выявления «проблемных зон». </w:t>
      </w:r>
      <w:r w:rsidR="00A67EA7" w:rsidRPr="00E22A4B">
        <w:rPr>
          <w:sz w:val="28"/>
          <w:szCs w:val="28"/>
        </w:rPr>
        <w:t>В настоящее время в городе действуют следующие основные объекты инфраструктуры поддержки и развития предпринимательства:</w:t>
      </w:r>
    </w:p>
    <w:p w:rsidR="00A67EA7" w:rsidRPr="00E22A4B" w:rsidRDefault="00A67EA7" w:rsidP="00A67EA7">
      <w:pPr>
        <w:spacing w:after="0" w:line="240" w:lineRule="auto"/>
        <w:ind w:firstLine="567"/>
        <w:jc w:val="both"/>
        <w:rPr>
          <w:rFonts w:ascii="Times New Roman" w:hAnsi="Times New Roman"/>
          <w:sz w:val="28"/>
          <w:szCs w:val="28"/>
        </w:rPr>
      </w:pPr>
      <w:r w:rsidRPr="00E22A4B">
        <w:rPr>
          <w:rStyle w:val="a4"/>
          <w:rFonts w:ascii="Times New Roman" w:hAnsi="Times New Roman"/>
          <w:b w:val="0"/>
          <w:sz w:val="28"/>
          <w:szCs w:val="28"/>
        </w:rPr>
        <w:t>- государственное учреждение «Нижегородский инновационный бизнес-инкубатор», создан</w:t>
      </w:r>
      <w:r w:rsidR="00F45530">
        <w:rPr>
          <w:rStyle w:val="a4"/>
          <w:rFonts w:ascii="Times New Roman" w:hAnsi="Times New Roman"/>
          <w:b w:val="0"/>
          <w:sz w:val="28"/>
          <w:szCs w:val="28"/>
        </w:rPr>
        <w:t>о</w:t>
      </w:r>
      <w:r w:rsidRPr="00E22A4B">
        <w:rPr>
          <w:rStyle w:val="a4"/>
          <w:rFonts w:ascii="Times New Roman" w:hAnsi="Times New Roman"/>
          <w:b w:val="0"/>
          <w:sz w:val="28"/>
          <w:szCs w:val="28"/>
        </w:rPr>
        <w:t xml:space="preserve"> в 2007 г.</w:t>
      </w:r>
      <w:r w:rsidRPr="00E22A4B">
        <w:rPr>
          <w:rFonts w:ascii="Times New Roman" w:hAnsi="Times New Roman"/>
          <w:sz w:val="28"/>
          <w:szCs w:val="28"/>
        </w:rPr>
        <w:t>;</w:t>
      </w:r>
    </w:p>
    <w:p w:rsidR="00A67EA7" w:rsidRPr="00E22A4B" w:rsidRDefault="00A67EA7" w:rsidP="00A67EA7">
      <w:pPr>
        <w:spacing w:after="0" w:line="240" w:lineRule="auto"/>
        <w:ind w:firstLine="567"/>
        <w:jc w:val="both"/>
        <w:rPr>
          <w:rFonts w:ascii="Times New Roman" w:hAnsi="Times New Roman"/>
          <w:sz w:val="28"/>
          <w:szCs w:val="28"/>
        </w:rPr>
      </w:pPr>
      <w:r w:rsidRPr="00E22A4B">
        <w:rPr>
          <w:rStyle w:val="a4"/>
          <w:rFonts w:ascii="Times New Roman" w:hAnsi="Times New Roman"/>
          <w:sz w:val="28"/>
          <w:szCs w:val="28"/>
        </w:rPr>
        <w:t xml:space="preserve">- </w:t>
      </w:r>
      <w:r w:rsidRPr="00E22A4B">
        <w:rPr>
          <w:rFonts w:ascii="Times New Roman" w:hAnsi="Times New Roman"/>
          <w:sz w:val="28"/>
          <w:szCs w:val="28"/>
        </w:rPr>
        <w:t>некоммерческая организация</w:t>
      </w:r>
      <w:r w:rsidRPr="00E22A4B">
        <w:rPr>
          <w:rFonts w:ascii="Times New Roman" w:hAnsi="Times New Roman"/>
          <w:color w:val="666666"/>
          <w:sz w:val="28"/>
          <w:szCs w:val="28"/>
        </w:rPr>
        <w:t xml:space="preserve"> </w:t>
      </w:r>
      <w:r w:rsidRPr="00E22A4B">
        <w:rPr>
          <w:rFonts w:ascii="Times New Roman" w:hAnsi="Times New Roman"/>
          <w:sz w:val="28"/>
          <w:szCs w:val="28"/>
        </w:rPr>
        <w:t>«Региональный венчурный фонд инвестиций в малые предприятия в научно-технической сфере Нижегородской области», создан</w:t>
      </w:r>
      <w:r w:rsidR="00F45530">
        <w:rPr>
          <w:rFonts w:ascii="Times New Roman" w:hAnsi="Times New Roman"/>
          <w:sz w:val="28"/>
          <w:szCs w:val="28"/>
        </w:rPr>
        <w:t>а</w:t>
      </w:r>
      <w:r w:rsidRPr="00E22A4B">
        <w:rPr>
          <w:rFonts w:ascii="Times New Roman" w:hAnsi="Times New Roman"/>
          <w:sz w:val="28"/>
          <w:szCs w:val="28"/>
        </w:rPr>
        <w:t xml:space="preserve"> 06.12.2006;</w:t>
      </w:r>
    </w:p>
    <w:p w:rsidR="00A67EA7" w:rsidRPr="00E22A4B" w:rsidRDefault="00A67EA7" w:rsidP="00A67EA7">
      <w:pPr>
        <w:spacing w:after="0" w:line="240" w:lineRule="auto"/>
        <w:ind w:firstLine="567"/>
        <w:jc w:val="both"/>
        <w:rPr>
          <w:rFonts w:ascii="Times New Roman" w:hAnsi="Times New Roman"/>
          <w:sz w:val="28"/>
          <w:szCs w:val="28"/>
        </w:rPr>
      </w:pPr>
      <w:r w:rsidRPr="00E22A4B">
        <w:rPr>
          <w:rFonts w:ascii="Times New Roman" w:hAnsi="Times New Roman"/>
          <w:sz w:val="28"/>
          <w:szCs w:val="28"/>
        </w:rPr>
        <w:lastRenderedPageBreak/>
        <w:t>- автономная некоммерческая организация «Агентство по развитию системы гарантий для субъектов малого предпринимательства Нижегородской области», создан</w:t>
      </w:r>
      <w:r w:rsidR="00F45530">
        <w:rPr>
          <w:rFonts w:ascii="Times New Roman" w:hAnsi="Times New Roman"/>
          <w:sz w:val="28"/>
          <w:szCs w:val="28"/>
        </w:rPr>
        <w:t>а</w:t>
      </w:r>
      <w:r w:rsidRPr="00E22A4B">
        <w:rPr>
          <w:rFonts w:ascii="Times New Roman" w:hAnsi="Times New Roman"/>
          <w:sz w:val="28"/>
          <w:szCs w:val="28"/>
        </w:rPr>
        <w:t xml:space="preserve"> в марте 2009 г.;</w:t>
      </w:r>
    </w:p>
    <w:p w:rsidR="00A67EA7" w:rsidRPr="00E22A4B" w:rsidRDefault="00A67EA7" w:rsidP="00A67EA7">
      <w:pPr>
        <w:spacing w:after="0" w:line="240" w:lineRule="auto"/>
        <w:ind w:firstLine="567"/>
        <w:jc w:val="both"/>
        <w:rPr>
          <w:rFonts w:ascii="Times New Roman" w:hAnsi="Times New Roman"/>
          <w:bCs/>
          <w:sz w:val="28"/>
          <w:szCs w:val="28"/>
        </w:rPr>
      </w:pPr>
      <w:r w:rsidRPr="00E22A4B">
        <w:rPr>
          <w:rStyle w:val="a4"/>
          <w:rFonts w:ascii="Times New Roman" w:hAnsi="Times New Roman"/>
          <w:sz w:val="28"/>
          <w:szCs w:val="28"/>
        </w:rPr>
        <w:t xml:space="preserve">- </w:t>
      </w:r>
      <w:r w:rsidRPr="00E22A4B">
        <w:rPr>
          <w:rFonts w:ascii="Times New Roman" w:hAnsi="Times New Roman"/>
          <w:bCs/>
          <w:sz w:val="28"/>
          <w:szCs w:val="28"/>
        </w:rPr>
        <w:t>негосударственная некоммерческая организация «Торгово-промышленная палата Нижегородской области», создана в  1984 г.;</w:t>
      </w:r>
    </w:p>
    <w:p w:rsidR="00A67EA7" w:rsidRPr="00E22A4B" w:rsidRDefault="00A67EA7" w:rsidP="00A67EA7">
      <w:pPr>
        <w:spacing w:after="0" w:line="240" w:lineRule="auto"/>
        <w:ind w:firstLine="567"/>
        <w:jc w:val="both"/>
        <w:rPr>
          <w:rFonts w:ascii="Times New Roman" w:hAnsi="Times New Roman"/>
          <w:bCs/>
          <w:sz w:val="28"/>
          <w:szCs w:val="28"/>
        </w:rPr>
      </w:pPr>
      <w:r w:rsidRPr="00E22A4B">
        <w:rPr>
          <w:rFonts w:ascii="Times New Roman" w:hAnsi="Times New Roman"/>
          <w:bCs/>
          <w:sz w:val="28"/>
          <w:szCs w:val="28"/>
        </w:rPr>
        <w:t xml:space="preserve">- </w:t>
      </w:r>
      <w:r w:rsidR="002A3836">
        <w:rPr>
          <w:rFonts w:ascii="Times New Roman" w:hAnsi="Times New Roman"/>
          <w:bCs/>
          <w:sz w:val="28"/>
          <w:szCs w:val="28"/>
        </w:rPr>
        <w:t>Н</w:t>
      </w:r>
      <w:r w:rsidRPr="00E22A4B">
        <w:rPr>
          <w:rFonts w:ascii="Times New Roman" w:hAnsi="Times New Roman"/>
          <w:bCs/>
          <w:sz w:val="28"/>
          <w:szCs w:val="28"/>
        </w:rPr>
        <w:t xml:space="preserve">ижегородская </w:t>
      </w:r>
      <w:r w:rsidR="002A3836">
        <w:rPr>
          <w:rFonts w:ascii="Times New Roman" w:hAnsi="Times New Roman"/>
          <w:bCs/>
          <w:sz w:val="28"/>
          <w:szCs w:val="28"/>
        </w:rPr>
        <w:t>А</w:t>
      </w:r>
      <w:r w:rsidRPr="00E22A4B">
        <w:rPr>
          <w:rFonts w:ascii="Times New Roman" w:hAnsi="Times New Roman"/>
          <w:bCs/>
          <w:sz w:val="28"/>
          <w:szCs w:val="28"/>
        </w:rPr>
        <w:t>ссоциация промышленников и предпринимателей, создана 02.07.1989;</w:t>
      </w:r>
    </w:p>
    <w:p w:rsidR="00A67EA7" w:rsidRPr="00E22A4B" w:rsidRDefault="00A67EA7" w:rsidP="00A67EA7">
      <w:pPr>
        <w:pStyle w:val="ac"/>
        <w:spacing w:after="0"/>
        <w:ind w:left="0" w:firstLine="567"/>
        <w:jc w:val="both"/>
        <w:rPr>
          <w:sz w:val="28"/>
          <w:szCs w:val="28"/>
        </w:rPr>
      </w:pPr>
      <w:r w:rsidRPr="00E22A4B">
        <w:rPr>
          <w:sz w:val="28"/>
          <w:szCs w:val="28"/>
        </w:rPr>
        <w:t xml:space="preserve">- </w:t>
      </w:r>
      <w:r w:rsidR="00F45530">
        <w:rPr>
          <w:sz w:val="28"/>
          <w:szCs w:val="28"/>
          <w:lang w:val="ru-RU"/>
        </w:rPr>
        <w:t>Н</w:t>
      </w:r>
      <w:r w:rsidRPr="00E22A4B">
        <w:rPr>
          <w:sz w:val="28"/>
          <w:szCs w:val="28"/>
        </w:rPr>
        <w:t>ижегородское региональное отделение общероссийской общественной организации малого и среднего предпринимательства «Опора России»;</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некоммерческая организация «Городской Фонд поддержки предпринимательства», создан</w:t>
      </w:r>
      <w:r w:rsidR="00F45530">
        <w:rPr>
          <w:rFonts w:ascii="Times New Roman" w:hAnsi="Times New Roman"/>
          <w:sz w:val="28"/>
          <w:szCs w:val="28"/>
        </w:rPr>
        <w:t>а</w:t>
      </w:r>
      <w:r w:rsidRPr="00E22A4B">
        <w:rPr>
          <w:rFonts w:ascii="Times New Roman" w:hAnsi="Times New Roman"/>
          <w:sz w:val="28"/>
          <w:szCs w:val="28"/>
        </w:rPr>
        <w:t xml:space="preserve"> 20.02.1998; </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некоммерческое партнерство «Ассоциация защиты интересов малого бизнеса», создан</w:t>
      </w:r>
      <w:r w:rsidR="00F45530">
        <w:rPr>
          <w:rFonts w:ascii="Times New Roman" w:hAnsi="Times New Roman"/>
          <w:sz w:val="28"/>
          <w:szCs w:val="28"/>
        </w:rPr>
        <w:t>о</w:t>
      </w:r>
      <w:r w:rsidRPr="00E22A4B">
        <w:rPr>
          <w:rFonts w:ascii="Times New Roman" w:hAnsi="Times New Roman"/>
          <w:sz w:val="28"/>
          <w:szCs w:val="28"/>
        </w:rPr>
        <w:t xml:space="preserve"> 25.06.2006;</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xml:space="preserve">- некоммерческое партнерство «Ассоциация предпринимателей </w:t>
      </w:r>
      <w:proofErr w:type="spellStart"/>
      <w:r w:rsidRPr="00E22A4B">
        <w:rPr>
          <w:rFonts w:ascii="Times New Roman" w:hAnsi="Times New Roman"/>
          <w:sz w:val="28"/>
          <w:szCs w:val="28"/>
        </w:rPr>
        <w:t>Канавинского</w:t>
      </w:r>
      <w:proofErr w:type="spellEnd"/>
      <w:r w:rsidRPr="00E22A4B">
        <w:rPr>
          <w:rFonts w:ascii="Times New Roman" w:hAnsi="Times New Roman"/>
          <w:sz w:val="28"/>
          <w:szCs w:val="28"/>
        </w:rPr>
        <w:t xml:space="preserve"> района», создан</w:t>
      </w:r>
      <w:r w:rsidR="00F45530">
        <w:rPr>
          <w:rFonts w:ascii="Times New Roman" w:hAnsi="Times New Roman"/>
          <w:sz w:val="28"/>
          <w:szCs w:val="28"/>
        </w:rPr>
        <w:t>о</w:t>
      </w:r>
      <w:r w:rsidRPr="00E22A4B">
        <w:rPr>
          <w:rFonts w:ascii="Times New Roman" w:hAnsi="Times New Roman"/>
          <w:sz w:val="28"/>
          <w:szCs w:val="28"/>
        </w:rPr>
        <w:t xml:space="preserve"> 22.03.2012;</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xml:space="preserve">- некоммерческое партнерство «Ассоциация развития предпринимателей, предприятий и потребительского рынка </w:t>
      </w:r>
      <w:proofErr w:type="spellStart"/>
      <w:r w:rsidRPr="00E22A4B">
        <w:rPr>
          <w:rFonts w:ascii="Times New Roman" w:hAnsi="Times New Roman"/>
          <w:sz w:val="28"/>
          <w:szCs w:val="28"/>
        </w:rPr>
        <w:t>Канавинского</w:t>
      </w:r>
      <w:proofErr w:type="spellEnd"/>
      <w:r w:rsidRPr="00E22A4B">
        <w:rPr>
          <w:rFonts w:ascii="Times New Roman" w:hAnsi="Times New Roman"/>
          <w:sz w:val="28"/>
          <w:szCs w:val="28"/>
        </w:rPr>
        <w:t xml:space="preserve"> района города Нижнего Новгорода», создан</w:t>
      </w:r>
      <w:r w:rsidR="00F45530">
        <w:rPr>
          <w:rFonts w:ascii="Times New Roman" w:hAnsi="Times New Roman"/>
          <w:sz w:val="28"/>
          <w:szCs w:val="28"/>
        </w:rPr>
        <w:t>о</w:t>
      </w:r>
      <w:r w:rsidRPr="00E22A4B">
        <w:rPr>
          <w:rFonts w:ascii="Times New Roman" w:hAnsi="Times New Roman"/>
          <w:sz w:val="28"/>
          <w:szCs w:val="28"/>
        </w:rPr>
        <w:t xml:space="preserve"> 14.07.2014;</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некоммерческое партнерство «Ассоциация предпринимателей Ленинского района», создан</w:t>
      </w:r>
      <w:r w:rsidR="00F45530">
        <w:rPr>
          <w:rFonts w:ascii="Times New Roman" w:hAnsi="Times New Roman"/>
          <w:sz w:val="28"/>
          <w:szCs w:val="28"/>
        </w:rPr>
        <w:t>о</w:t>
      </w:r>
      <w:r w:rsidRPr="00E22A4B">
        <w:rPr>
          <w:rFonts w:ascii="Times New Roman" w:hAnsi="Times New Roman"/>
          <w:sz w:val="28"/>
          <w:szCs w:val="28"/>
        </w:rPr>
        <w:t xml:space="preserve"> 01.12.2003;</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некоммерческое партнерство «Ассоциация предпринимателей Московского района», создан</w:t>
      </w:r>
      <w:r w:rsidR="00F45530">
        <w:rPr>
          <w:rFonts w:ascii="Times New Roman" w:hAnsi="Times New Roman"/>
          <w:sz w:val="28"/>
          <w:szCs w:val="28"/>
        </w:rPr>
        <w:t>о</w:t>
      </w:r>
      <w:r w:rsidRPr="00E22A4B">
        <w:rPr>
          <w:rFonts w:ascii="Times New Roman" w:hAnsi="Times New Roman"/>
          <w:sz w:val="28"/>
          <w:szCs w:val="28"/>
        </w:rPr>
        <w:t xml:space="preserve"> 11.08.2011;</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rPr>
      </w:pPr>
      <w:r w:rsidRPr="00E22A4B">
        <w:rPr>
          <w:rFonts w:ascii="Times New Roman" w:hAnsi="Times New Roman"/>
          <w:sz w:val="28"/>
          <w:szCs w:val="28"/>
        </w:rPr>
        <w:t>- некоммерческое партнерство «Ассоциация предпринимателей Нижегородского района», создан</w:t>
      </w:r>
      <w:r w:rsidR="00F45530">
        <w:rPr>
          <w:rFonts w:ascii="Times New Roman" w:hAnsi="Times New Roman"/>
          <w:sz w:val="28"/>
          <w:szCs w:val="28"/>
        </w:rPr>
        <w:t>о</w:t>
      </w:r>
      <w:r w:rsidRPr="00E22A4B">
        <w:rPr>
          <w:rFonts w:ascii="Times New Roman" w:hAnsi="Times New Roman"/>
          <w:sz w:val="28"/>
          <w:szCs w:val="28"/>
        </w:rPr>
        <w:t xml:space="preserve"> 02.05.2012; </w:t>
      </w:r>
    </w:p>
    <w:p w:rsidR="00A67EA7" w:rsidRPr="00E22A4B" w:rsidRDefault="00A67EA7" w:rsidP="00A67EA7">
      <w:pPr>
        <w:autoSpaceDE w:val="0"/>
        <w:autoSpaceDN w:val="0"/>
        <w:adjustRightInd w:val="0"/>
        <w:spacing w:after="0" w:line="240" w:lineRule="auto"/>
        <w:ind w:firstLine="567"/>
        <w:jc w:val="both"/>
        <w:rPr>
          <w:rFonts w:ascii="Times New Roman" w:hAnsi="Times New Roman"/>
          <w:sz w:val="28"/>
          <w:szCs w:val="28"/>
          <w:lang w:eastAsia="ar-SA"/>
        </w:rPr>
      </w:pPr>
      <w:r w:rsidRPr="00E22A4B">
        <w:rPr>
          <w:rFonts w:ascii="Times New Roman" w:hAnsi="Times New Roman"/>
          <w:sz w:val="28"/>
          <w:szCs w:val="28"/>
        </w:rPr>
        <w:t xml:space="preserve">- некоммерческое партнерство «Ассоциация предпринимателей </w:t>
      </w:r>
      <w:proofErr w:type="spellStart"/>
      <w:r w:rsidRPr="00E22A4B">
        <w:rPr>
          <w:rFonts w:ascii="Times New Roman" w:hAnsi="Times New Roman"/>
          <w:sz w:val="28"/>
          <w:szCs w:val="28"/>
        </w:rPr>
        <w:t>Сормовского</w:t>
      </w:r>
      <w:proofErr w:type="spellEnd"/>
      <w:r w:rsidRPr="00E22A4B">
        <w:rPr>
          <w:rFonts w:ascii="Times New Roman" w:hAnsi="Times New Roman"/>
          <w:sz w:val="28"/>
          <w:szCs w:val="28"/>
        </w:rPr>
        <w:t xml:space="preserve"> района», создана 15.10.2012.</w:t>
      </w:r>
    </w:p>
    <w:p w:rsidR="000049A3" w:rsidRDefault="000049A3" w:rsidP="008340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 целью развития инвестиционной деятельности на территории города Нижнего Новгорода, выявления проблем, сдерживающих реализацию инвестиционных проектов и разработки мер по поддержке инвесторов администрацией города Нижнего Новгорода утверждена </w:t>
      </w:r>
      <w:hyperlink r:id="rId8" w:history="1">
        <w:r w:rsidRPr="00C03BCA">
          <w:rPr>
            <w:rFonts w:ascii="Times New Roman" w:hAnsi="Times New Roman"/>
            <w:sz w:val="28"/>
            <w:szCs w:val="28"/>
          </w:rPr>
          <w:t>Программа</w:t>
        </w:r>
      </w:hyperlink>
      <w:r>
        <w:rPr>
          <w:rFonts w:ascii="Times New Roman" w:hAnsi="Times New Roman"/>
          <w:sz w:val="28"/>
          <w:szCs w:val="28"/>
        </w:rPr>
        <w:t xml:space="preserve"> развития производительных сил городского округа города Нижний Новгород на 2013 - 2020 годы. Планируется, что в рамках программы в период с 2015 по 2019 год, примут участие около 500 организаций, которыми запланирован</w:t>
      </w:r>
      <w:r w:rsidR="002640F5">
        <w:rPr>
          <w:rFonts w:ascii="Times New Roman" w:hAnsi="Times New Roman"/>
          <w:sz w:val="28"/>
          <w:szCs w:val="28"/>
        </w:rPr>
        <w:t xml:space="preserve">а реализация </w:t>
      </w:r>
      <w:r>
        <w:rPr>
          <w:rFonts w:ascii="Times New Roman" w:hAnsi="Times New Roman"/>
          <w:sz w:val="28"/>
          <w:szCs w:val="28"/>
        </w:rPr>
        <w:t xml:space="preserve">около 800 инвестиционных проектов. Выстроена работа по взаимодействию с инвесторами, реализующими инвестиционные проекты на территории города, по выявлению проблем, препятствующих реализации инвестиционных проектов. В связи с тем, что основной проблемой, сдерживающей реализацию инвестиционных проектов, является отсутствие собственных финансовых средств или сложности в получении кредитных ресурсов, администрацией города </w:t>
      </w:r>
      <w:r w:rsidR="00F92EC8">
        <w:rPr>
          <w:rFonts w:ascii="Times New Roman" w:hAnsi="Times New Roman"/>
          <w:sz w:val="28"/>
          <w:szCs w:val="28"/>
        </w:rPr>
        <w:t>ведется</w:t>
      </w:r>
      <w:r>
        <w:rPr>
          <w:rFonts w:ascii="Times New Roman" w:hAnsi="Times New Roman"/>
          <w:sz w:val="28"/>
          <w:szCs w:val="28"/>
        </w:rPr>
        <w:t xml:space="preserve"> работа по развитию сотрудничества с банками города по привлечению кредитных ресурсов на развитие инвестиционной деятельности. С целью создания благоприятной административной среды для управления инвестиционными процессами </w:t>
      </w:r>
      <w:r>
        <w:rPr>
          <w:rFonts w:ascii="Times New Roman" w:hAnsi="Times New Roman"/>
          <w:sz w:val="28"/>
          <w:szCs w:val="28"/>
        </w:rPr>
        <w:lastRenderedPageBreak/>
        <w:t>администрация города проводит работу по совершенствованию нормативно</w:t>
      </w:r>
      <w:r w:rsidR="00CE2B15">
        <w:rPr>
          <w:rFonts w:ascii="Times New Roman" w:hAnsi="Times New Roman"/>
          <w:sz w:val="28"/>
          <w:szCs w:val="28"/>
        </w:rPr>
        <w:t xml:space="preserve">й </w:t>
      </w:r>
      <w:r>
        <w:rPr>
          <w:rFonts w:ascii="Times New Roman" w:hAnsi="Times New Roman"/>
          <w:sz w:val="28"/>
          <w:szCs w:val="28"/>
        </w:rPr>
        <w:t xml:space="preserve">правовой базы, регулирующей инвестиционную деятельность. С целью продвижения инвестиционного потенциала города Нижнего Новгорода и привлечения инвестиций разработан Инвестиционный паспорт города Нижнего Новгорода, который содержит необходимую информацию о городе и тех возможностях, использование которых </w:t>
      </w:r>
      <w:r w:rsidR="00CE2B15">
        <w:rPr>
          <w:rFonts w:ascii="Times New Roman" w:hAnsi="Times New Roman"/>
          <w:sz w:val="28"/>
          <w:szCs w:val="28"/>
        </w:rPr>
        <w:t>позволит</w:t>
      </w:r>
      <w:r>
        <w:rPr>
          <w:rFonts w:ascii="Times New Roman" w:hAnsi="Times New Roman"/>
          <w:sz w:val="28"/>
          <w:szCs w:val="28"/>
        </w:rPr>
        <w:t xml:space="preserve"> наиболее эффективно </w:t>
      </w:r>
      <w:r w:rsidR="00CE2B15">
        <w:rPr>
          <w:rFonts w:ascii="Times New Roman" w:hAnsi="Times New Roman"/>
          <w:sz w:val="28"/>
          <w:szCs w:val="28"/>
        </w:rPr>
        <w:t>вкладывать</w:t>
      </w:r>
      <w:r>
        <w:rPr>
          <w:rFonts w:ascii="Times New Roman" w:hAnsi="Times New Roman"/>
          <w:sz w:val="28"/>
          <w:szCs w:val="28"/>
        </w:rPr>
        <w:t xml:space="preserve"> инвестиции, </w:t>
      </w:r>
      <w:r w:rsidR="00CE2B15">
        <w:rPr>
          <w:rFonts w:ascii="Times New Roman" w:hAnsi="Times New Roman"/>
          <w:sz w:val="28"/>
          <w:szCs w:val="28"/>
        </w:rPr>
        <w:t>реализовывать</w:t>
      </w:r>
      <w:r>
        <w:rPr>
          <w:rFonts w:ascii="Times New Roman" w:hAnsi="Times New Roman"/>
          <w:sz w:val="28"/>
          <w:szCs w:val="28"/>
        </w:rPr>
        <w:t xml:space="preserve"> инвестиционные проекты. </w:t>
      </w:r>
    </w:p>
    <w:p w:rsidR="000049A3" w:rsidRDefault="000049A3" w:rsidP="0083403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Важным направлением деятельности является </w:t>
      </w:r>
      <w:r w:rsidRPr="00783608">
        <w:rPr>
          <w:rFonts w:ascii="Times New Roman" w:hAnsi="Times New Roman"/>
          <w:sz w:val="28"/>
          <w:szCs w:val="28"/>
        </w:rPr>
        <w:t xml:space="preserve">обеспечение выполнения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783608">
        <w:rPr>
          <w:rFonts w:ascii="Times New Roman" w:hAnsi="Times New Roman"/>
          <w:sz w:val="28"/>
        </w:rPr>
        <w:t>при осуществлении процедур муниципального заказа</w:t>
      </w:r>
      <w:r>
        <w:rPr>
          <w:rFonts w:ascii="Times New Roman" w:hAnsi="Times New Roman"/>
          <w:sz w:val="28"/>
        </w:rPr>
        <w:t xml:space="preserve">. </w:t>
      </w:r>
      <w:r>
        <w:rPr>
          <w:rFonts w:ascii="Times New Roman" w:hAnsi="Times New Roman"/>
          <w:sz w:val="28"/>
          <w:szCs w:val="28"/>
        </w:rPr>
        <w:t xml:space="preserve">Прежде чем информация о закупке публикуется на официальном сайте </w:t>
      </w:r>
      <w:r w:rsidR="00527665">
        <w:rPr>
          <w:rFonts w:ascii="Times New Roman" w:hAnsi="Times New Roman"/>
          <w:sz w:val="28"/>
          <w:szCs w:val="28"/>
          <w:lang w:val="en-US"/>
        </w:rPr>
        <w:t>www</w:t>
      </w:r>
      <w:r w:rsidR="00527665" w:rsidRPr="00D61494">
        <w:rPr>
          <w:rFonts w:ascii="Times New Roman" w:hAnsi="Times New Roman"/>
          <w:sz w:val="28"/>
          <w:szCs w:val="28"/>
        </w:rPr>
        <w:t>.</w:t>
      </w:r>
      <w:proofErr w:type="spellStart"/>
      <w:r>
        <w:rPr>
          <w:rFonts w:ascii="Times New Roman" w:hAnsi="Times New Roman"/>
          <w:sz w:val="28"/>
          <w:szCs w:val="28"/>
        </w:rPr>
        <w:t>zakupki.gov.ru</w:t>
      </w:r>
      <w:proofErr w:type="spellEnd"/>
      <w:r>
        <w:rPr>
          <w:rFonts w:ascii="Times New Roman" w:hAnsi="Times New Roman"/>
          <w:sz w:val="28"/>
          <w:szCs w:val="28"/>
        </w:rPr>
        <w:t>, документы тщательно исследуются. Прозрачность и открытость процедур закупок, увеличение доли электронных аукционов в общем количестве проводимых процедур позволяет получать доступ к информации о закупках всем заинтересованным лицам, что в свою очередь способствует развитию добросовестной конкуренции на рынке товаров, работ и услуг.</w:t>
      </w:r>
    </w:p>
    <w:p w:rsidR="000049A3" w:rsidRPr="000907ED" w:rsidRDefault="000049A3" w:rsidP="00834034">
      <w:pPr>
        <w:spacing w:after="0" w:line="240" w:lineRule="auto"/>
        <w:ind w:firstLine="709"/>
        <w:jc w:val="both"/>
        <w:rPr>
          <w:rFonts w:ascii="Times New Roman" w:hAnsi="Times New Roman"/>
          <w:sz w:val="28"/>
          <w:szCs w:val="28"/>
        </w:rPr>
      </w:pPr>
      <w:r w:rsidRPr="000907ED">
        <w:rPr>
          <w:rFonts w:ascii="Times New Roman" w:hAnsi="Times New Roman"/>
          <w:sz w:val="28"/>
          <w:szCs w:val="28"/>
        </w:rPr>
        <w:t>Проводится огромная работа по созданию и налаживанию максимально прозрачной, эффективной системы принятия решения по размещению нестационарных торговых объектов (далее - НТО), оптимизации взаимодействия с предпринимательской средой:</w:t>
      </w:r>
    </w:p>
    <w:p w:rsidR="000049A3" w:rsidRPr="000907ED" w:rsidRDefault="00E42B5C" w:rsidP="00834034">
      <w:pPr>
        <w:pStyle w:val="ConsPlusNormal"/>
        <w:ind w:firstLine="540"/>
        <w:jc w:val="both"/>
      </w:pPr>
      <w:r>
        <w:t>-</w:t>
      </w:r>
      <w:r w:rsidR="000049A3" w:rsidRPr="000907ED">
        <w:t xml:space="preserve">разработана и утверждена </w:t>
      </w:r>
      <w:hyperlink r:id="rId9" w:history="1">
        <w:r w:rsidR="000049A3" w:rsidRPr="00E42B5C">
          <w:t>постановлением</w:t>
        </w:r>
      </w:hyperlink>
      <w:r w:rsidR="000049A3" w:rsidRPr="000907ED">
        <w:t xml:space="preserve"> администрации города Нижнего Новгорода от 06.05.2013 </w:t>
      </w:r>
      <w:r>
        <w:t>№</w:t>
      </w:r>
      <w:r w:rsidR="000049A3" w:rsidRPr="000907ED">
        <w:t xml:space="preserve"> 1587 </w:t>
      </w:r>
      <w:r w:rsidR="002421BB">
        <w:t>«</w:t>
      </w:r>
      <w:r w:rsidR="000049A3" w:rsidRPr="000907ED">
        <w:t>Схема размещения нестационарных торговых объектов на территории города Нижнего Новгорода на 2013 - 2017 годы</w:t>
      </w:r>
      <w:r w:rsidR="002421BB">
        <w:t>»</w:t>
      </w:r>
      <w:r w:rsidR="000049A3" w:rsidRPr="000907ED">
        <w:t xml:space="preserve"> (далее - Схема размещения). На текущий момент Схемой размещения на территории города предусмотрено </w:t>
      </w:r>
      <w:r w:rsidR="000049A3" w:rsidRPr="00E42B5C">
        <w:t>2637</w:t>
      </w:r>
      <w:r w:rsidR="000049A3" w:rsidRPr="000907ED">
        <w:t xml:space="preserve"> НТО;</w:t>
      </w:r>
    </w:p>
    <w:p w:rsidR="000049A3" w:rsidRDefault="00E42B5C" w:rsidP="00834034">
      <w:pPr>
        <w:pStyle w:val="ConsPlusNormal"/>
        <w:ind w:firstLine="540"/>
        <w:jc w:val="both"/>
      </w:pPr>
      <w:r>
        <w:t>-</w:t>
      </w:r>
      <w:r w:rsidR="000049A3">
        <w:t>создана комиссия по организации деятельности нестационарных торговых объектов на территории города Нижнего Новгорода (</w:t>
      </w:r>
      <w:hyperlink r:id="rId10" w:history="1">
        <w:r w:rsidR="000049A3" w:rsidRPr="00E42B5C">
          <w:t>постановление</w:t>
        </w:r>
      </w:hyperlink>
      <w:r w:rsidR="000049A3">
        <w:t xml:space="preserve"> администрации города Нижнего Новгорода от 04.02.2013 </w:t>
      </w:r>
      <w:r>
        <w:t>№</w:t>
      </w:r>
      <w:r w:rsidR="000049A3">
        <w:t xml:space="preserve"> 376). В течение </w:t>
      </w:r>
      <w:r w:rsidR="000049A3" w:rsidRPr="00E42B5C">
        <w:t>2015 года было проведено 18 заседаний</w:t>
      </w:r>
      <w:r w:rsidR="000049A3">
        <w:t xml:space="preserve"> комиссии при участии представителей администрации районов города Нижнего Новгорода, МКУ </w:t>
      </w:r>
      <w:r w:rsidR="002421BB">
        <w:t>«</w:t>
      </w:r>
      <w:r w:rsidR="000049A3">
        <w:t>Управление мелкорозничной сети города Нижнего Новгорода</w:t>
      </w:r>
      <w:r w:rsidR="002421BB">
        <w:t>»</w:t>
      </w:r>
      <w:r w:rsidR="000049A3">
        <w:t xml:space="preserve">, Министерства </w:t>
      </w:r>
      <w:r w:rsidR="004E3373">
        <w:t xml:space="preserve">промышленности, торговли и предпринимательства </w:t>
      </w:r>
      <w:r w:rsidR="000049A3">
        <w:t xml:space="preserve">Нижегородской области, отдела надзорной деятельности ГУ МЧС РФ по Нижегородской области. По результатам совместной работы были внесены соответствующие изменения в Схему размещения в части исключения НТО, не соответствующих требованиям законодательства, и добавления объектов, имеющих социальную значимость в отдельно взятых микрорайонах города (постановления администрации города Нижнего Новгорода от 15.07.2013 </w:t>
      </w:r>
      <w:hyperlink r:id="rId11" w:history="1">
        <w:r w:rsidR="002421BB">
          <w:t>№</w:t>
        </w:r>
        <w:r w:rsidR="000049A3" w:rsidRPr="001845C0">
          <w:t xml:space="preserve"> 2618</w:t>
        </w:r>
      </w:hyperlink>
      <w:r w:rsidR="000049A3">
        <w:t xml:space="preserve">, от 25.03.2014 </w:t>
      </w:r>
      <w:hyperlink r:id="rId12" w:history="1">
        <w:r w:rsidR="002421BB">
          <w:t>№</w:t>
        </w:r>
        <w:r w:rsidR="000049A3" w:rsidRPr="001845C0">
          <w:t xml:space="preserve"> 965</w:t>
        </w:r>
      </w:hyperlink>
      <w:r w:rsidR="000049A3">
        <w:t xml:space="preserve">, от 13.05.2014 </w:t>
      </w:r>
      <w:hyperlink r:id="rId13" w:history="1">
        <w:r w:rsidR="00045AD1">
          <w:t>№</w:t>
        </w:r>
        <w:r w:rsidR="000049A3" w:rsidRPr="001845C0">
          <w:t xml:space="preserve"> 1666</w:t>
        </w:r>
      </w:hyperlink>
      <w:r w:rsidR="000049A3">
        <w:t xml:space="preserve">). </w:t>
      </w:r>
      <w:r w:rsidR="000049A3" w:rsidRPr="001845C0">
        <w:t>Кроме того в состав комиссии включен представитель Уполномоченного по правам предпринимателей в Нижегородской области</w:t>
      </w:r>
      <w:r w:rsidR="001845C0">
        <w:t>;</w:t>
      </w:r>
    </w:p>
    <w:p w:rsidR="000049A3" w:rsidRDefault="001845C0" w:rsidP="00834034">
      <w:pPr>
        <w:pStyle w:val="ConsPlusNormal"/>
        <w:ind w:firstLine="540"/>
        <w:jc w:val="both"/>
      </w:pPr>
      <w:r>
        <w:lastRenderedPageBreak/>
        <w:t>-</w:t>
      </w:r>
      <w:r w:rsidR="000049A3">
        <w:t xml:space="preserve">проводятся открытые аукционы на право размещения нестационарных торговых объектов, путем поднятия карточек. В </w:t>
      </w:r>
      <w:r w:rsidR="000049A3" w:rsidRPr="001845C0">
        <w:t>2015 году проведено 5 открытых аукционов на право размещения нестационарных торговых объектов, по результатам которых заключено 100 договоров на размещение. На текущий момент общая сумма поступлений в бюджет города от размещения НТО составляет 15078672 руб.;</w:t>
      </w:r>
    </w:p>
    <w:p w:rsidR="000049A3" w:rsidRDefault="00A67EA7" w:rsidP="00834034">
      <w:pPr>
        <w:pStyle w:val="ConsPlusNormal"/>
        <w:ind w:firstLine="540"/>
        <w:jc w:val="both"/>
      </w:pPr>
      <w:r>
        <w:t>-</w:t>
      </w:r>
      <w:r w:rsidR="000049A3">
        <w:t xml:space="preserve">налажена система </w:t>
      </w:r>
      <w:r w:rsidR="004E3373">
        <w:t>«</w:t>
      </w:r>
      <w:r w:rsidR="000049A3">
        <w:t>единого окна</w:t>
      </w:r>
      <w:r w:rsidR="004E3373">
        <w:t>»</w:t>
      </w:r>
      <w:r w:rsidR="000049A3">
        <w:t xml:space="preserve"> - с марта текущего года все НТО размещаются исключительно в соответствии со Схемой размещения и договоров на право размещения, заключенных с администрацией города, вне зависимости от принадлежности земельного участка к муниципальным или </w:t>
      </w:r>
      <w:proofErr w:type="spellStart"/>
      <w:r w:rsidR="000049A3">
        <w:t>неразграниченным</w:t>
      </w:r>
      <w:proofErr w:type="spellEnd"/>
      <w:r w:rsidR="000049A3">
        <w:t xml:space="preserve"> землям;</w:t>
      </w:r>
    </w:p>
    <w:p w:rsidR="000049A3" w:rsidRDefault="00A67EA7" w:rsidP="00A67EA7">
      <w:pPr>
        <w:pStyle w:val="ConsPlusNormal"/>
        <w:ind w:firstLine="540"/>
        <w:jc w:val="both"/>
      </w:pPr>
      <w:r>
        <w:t>-</w:t>
      </w:r>
      <w:r w:rsidR="000049A3">
        <w:t xml:space="preserve">выработаны механизмы размещения и согласования летних кафе, предоставляющие СМСП возможность планировать свой бизнес на несколько лет вперед и минимизировать свое </w:t>
      </w:r>
      <w:r>
        <w:t>время на процедуры согласования</w:t>
      </w:r>
      <w:r w:rsidR="000049A3">
        <w:t>.</w:t>
      </w:r>
    </w:p>
    <w:p w:rsidR="00A67EA7" w:rsidRPr="00CE17FC" w:rsidRDefault="00A67EA7" w:rsidP="00A67E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Наряду с этими направлениями конкурентной политики города в рамках муниципальных программ предусмотрено </w:t>
      </w:r>
      <w:r w:rsidRPr="00CE17FC">
        <w:rPr>
          <w:rFonts w:ascii="Times New Roman" w:hAnsi="Times New Roman"/>
          <w:sz w:val="28"/>
          <w:szCs w:val="28"/>
        </w:rPr>
        <w:t>создание и развитие системы предоставления муниципальных услуг по принципу «одного окна» (многофункциональных центров предоставления муниципальных услуг</w:t>
      </w:r>
      <w:r>
        <w:rPr>
          <w:rFonts w:ascii="Times New Roman" w:hAnsi="Times New Roman"/>
          <w:sz w:val="28"/>
          <w:szCs w:val="28"/>
        </w:rPr>
        <w:t>), 32 муниципальные услуги предоставляются структурными подразделениями администрации города Нижнего Новгорода на базе многофункциональных центров.</w:t>
      </w:r>
    </w:p>
    <w:p w:rsidR="00A67EA7" w:rsidRPr="00106C15" w:rsidRDefault="00A67EA7" w:rsidP="00A67EA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терр</w:t>
      </w:r>
      <w:r w:rsidRPr="00106C15">
        <w:rPr>
          <w:rFonts w:ascii="Times New Roman" w:hAnsi="Times New Roman"/>
          <w:sz w:val="28"/>
          <w:szCs w:val="28"/>
        </w:rPr>
        <w:t xml:space="preserve">итории города Нижнего Новгорода с 1 января 2015 года </w:t>
      </w:r>
      <w:r>
        <w:rPr>
          <w:rFonts w:ascii="Times New Roman" w:hAnsi="Times New Roman"/>
          <w:sz w:val="28"/>
          <w:szCs w:val="28"/>
        </w:rPr>
        <w:t xml:space="preserve">проводится </w:t>
      </w:r>
      <w:r w:rsidRPr="00106C15">
        <w:rPr>
          <w:rFonts w:ascii="Times New Roman" w:hAnsi="Times New Roman"/>
          <w:sz w:val="28"/>
          <w:szCs w:val="28"/>
        </w:rPr>
        <w:t>процедура</w:t>
      </w:r>
      <w:r>
        <w:rPr>
          <w:rFonts w:ascii="Times New Roman" w:hAnsi="Times New Roman"/>
          <w:sz w:val="28"/>
          <w:szCs w:val="28"/>
        </w:rPr>
        <w:t xml:space="preserve"> оценки регулирующего </w:t>
      </w:r>
      <w:r w:rsidRPr="00106C15">
        <w:rPr>
          <w:rFonts w:ascii="Times New Roman" w:hAnsi="Times New Roman"/>
          <w:sz w:val="28"/>
          <w:szCs w:val="28"/>
        </w:rPr>
        <w:t xml:space="preserve">воздействия проектов нормативных правовых актов и экспертизы действующих нормативных правовых актов, затрагивающих вопросы предпринимательской и инвестиционной деятельности с </w:t>
      </w:r>
      <w:r>
        <w:rPr>
          <w:rFonts w:ascii="Times New Roman" w:hAnsi="Times New Roman"/>
          <w:sz w:val="28"/>
          <w:szCs w:val="28"/>
        </w:rPr>
        <w:t>целью определения</w:t>
      </w:r>
      <w:r w:rsidRPr="00106C15">
        <w:rPr>
          <w:rFonts w:ascii="Times New Roman" w:hAnsi="Times New Roman"/>
          <w:sz w:val="28"/>
          <w:szCs w:val="28"/>
        </w:rPr>
        <w:t xml:space="preserve"> положительных и отрицательных последствий принятия проекта акта или действующего акта; определени</w:t>
      </w:r>
      <w:r>
        <w:rPr>
          <w:rFonts w:ascii="Times New Roman" w:hAnsi="Times New Roman"/>
          <w:sz w:val="28"/>
          <w:szCs w:val="28"/>
        </w:rPr>
        <w:t>я</w:t>
      </w:r>
      <w:r w:rsidRPr="00106C15">
        <w:rPr>
          <w:rFonts w:ascii="Times New Roman" w:hAnsi="Times New Roman"/>
          <w:sz w:val="28"/>
          <w:szCs w:val="28"/>
        </w:rPr>
        <w:t xml:space="preserve"> выгод и издержек</w:t>
      </w:r>
      <w:r>
        <w:rPr>
          <w:rFonts w:ascii="Times New Roman" w:hAnsi="Times New Roman"/>
          <w:sz w:val="28"/>
          <w:szCs w:val="28"/>
        </w:rPr>
        <w:t xml:space="preserve"> предпринимателей</w:t>
      </w:r>
      <w:r w:rsidRPr="00106C15">
        <w:rPr>
          <w:rFonts w:ascii="Times New Roman" w:hAnsi="Times New Roman"/>
          <w:sz w:val="28"/>
          <w:szCs w:val="28"/>
        </w:rPr>
        <w:t>;</w:t>
      </w:r>
      <w:r>
        <w:rPr>
          <w:rFonts w:ascii="Times New Roman" w:hAnsi="Times New Roman"/>
          <w:sz w:val="28"/>
          <w:szCs w:val="28"/>
        </w:rPr>
        <w:t xml:space="preserve"> а также с целью выявления</w:t>
      </w:r>
      <w:r w:rsidRPr="00106C15">
        <w:rPr>
          <w:rFonts w:ascii="Times New Roman" w:hAnsi="Times New Roman"/>
          <w:sz w:val="28"/>
          <w:szCs w:val="28"/>
        </w:rPr>
        <w:t xml:space="preserve"> положений, которые вводят избыточные административные обя</w:t>
      </w:r>
      <w:r>
        <w:rPr>
          <w:rFonts w:ascii="Times New Roman" w:hAnsi="Times New Roman"/>
          <w:sz w:val="28"/>
          <w:szCs w:val="28"/>
        </w:rPr>
        <w:t>занности, запреты и ограничения</w:t>
      </w:r>
      <w:r w:rsidRPr="00106C15">
        <w:rPr>
          <w:rFonts w:ascii="Times New Roman" w:hAnsi="Times New Roman"/>
          <w:sz w:val="28"/>
          <w:szCs w:val="28"/>
        </w:rPr>
        <w:t>.</w:t>
      </w:r>
    </w:p>
    <w:p w:rsidR="0071526A" w:rsidRPr="00A67EA7" w:rsidRDefault="0071526A" w:rsidP="00834034">
      <w:pPr>
        <w:spacing w:after="0" w:line="240" w:lineRule="auto"/>
        <w:ind w:firstLine="709"/>
        <w:contextualSpacing/>
        <w:jc w:val="both"/>
        <w:rPr>
          <w:rFonts w:ascii="Times New Roman" w:hAnsi="Times New Roman"/>
          <w:sz w:val="28"/>
          <w:szCs w:val="28"/>
        </w:rPr>
      </w:pPr>
      <w:r w:rsidRPr="00A67EA7">
        <w:rPr>
          <w:rFonts w:ascii="Times New Roman" w:hAnsi="Times New Roman"/>
          <w:sz w:val="28"/>
          <w:szCs w:val="28"/>
        </w:rPr>
        <w:t xml:space="preserve">В целях повышения конкурентоспособности муниципального транспорта, а также для создания максимально комфортной среды  для поездок на общественном транспорте, проводится обновление подвижного состава. В 2014-2015 годах для муниципальных нужд закуплено 177 новых автобусов, 10 </w:t>
      </w:r>
      <w:proofErr w:type="spellStart"/>
      <w:r w:rsidRPr="00A67EA7">
        <w:rPr>
          <w:rFonts w:ascii="Times New Roman" w:hAnsi="Times New Roman"/>
          <w:sz w:val="28"/>
          <w:szCs w:val="28"/>
        </w:rPr>
        <w:t>низкопольных</w:t>
      </w:r>
      <w:proofErr w:type="spellEnd"/>
      <w:r w:rsidRPr="00A67EA7">
        <w:rPr>
          <w:rFonts w:ascii="Times New Roman" w:hAnsi="Times New Roman"/>
          <w:sz w:val="28"/>
          <w:szCs w:val="28"/>
        </w:rPr>
        <w:t xml:space="preserve"> трамваев, проводится капитально-восстановительный ремонт 20 вагонов метро. </w:t>
      </w:r>
    </w:p>
    <w:p w:rsidR="0071526A" w:rsidRPr="00A67EA7" w:rsidRDefault="0071526A" w:rsidP="00834034">
      <w:pPr>
        <w:spacing w:after="0" w:line="240" w:lineRule="auto"/>
        <w:ind w:firstLine="709"/>
        <w:contextualSpacing/>
        <w:jc w:val="both"/>
        <w:rPr>
          <w:rFonts w:ascii="Times New Roman" w:hAnsi="Times New Roman"/>
          <w:sz w:val="28"/>
          <w:szCs w:val="28"/>
        </w:rPr>
      </w:pPr>
      <w:r w:rsidRPr="00A67EA7">
        <w:rPr>
          <w:rFonts w:ascii="Times New Roman" w:hAnsi="Times New Roman"/>
          <w:sz w:val="28"/>
          <w:szCs w:val="28"/>
        </w:rPr>
        <w:t xml:space="preserve">В целях усиления контроля за соблюдением перевозчиками законодательства, а также для выявления «нелегальных перевозчиков», департамент транспорта и связи администрации города Нижнего Новгорода на постоянной основе проводит плановые и внеплановые проверки. </w:t>
      </w:r>
    </w:p>
    <w:p w:rsidR="0071526A" w:rsidRPr="00A67EA7" w:rsidRDefault="0071526A" w:rsidP="00834034">
      <w:pPr>
        <w:spacing w:after="0" w:line="240" w:lineRule="auto"/>
        <w:ind w:firstLine="709"/>
        <w:contextualSpacing/>
        <w:jc w:val="both"/>
        <w:rPr>
          <w:rFonts w:ascii="Times New Roman" w:hAnsi="Times New Roman"/>
          <w:sz w:val="28"/>
          <w:szCs w:val="28"/>
        </w:rPr>
      </w:pPr>
      <w:r w:rsidRPr="00A67EA7">
        <w:rPr>
          <w:rFonts w:ascii="Times New Roman" w:hAnsi="Times New Roman"/>
          <w:sz w:val="28"/>
          <w:szCs w:val="28"/>
        </w:rPr>
        <w:t>Постановлением городской Думы города Нижнего Новгорода от 21.06.2006 № 45 «О Положении об организации транспортного обслуживания населения в</w:t>
      </w:r>
      <w:r w:rsidRPr="00A67EA7">
        <w:t> </w:t>
      </w:r>
      <w:r w:rsidRPr="00A67EA7">
        <w:rPr>
          <w:rFonts w:ascii="Times New Roman" w:hAnsi="Times New Roman"/>
          <w:sz w:val="28"/>
          <w:szCs w:val="28"/>
        </w:rPr>
        <w:t xml:space="preserve">городе Нижнем Новгороде» определен порядок </w:t>
      </w:r>
      <w:r w:rsidRPr="00A67EA7">
        <w:rPr>
          <w:rFonts w:ascii="Times New Roman" w:hAnsi="Times New Roman"/>
          <w:sz w:val="28"/>
          <w:szCs w:val="28"/>
        </w:rPr>
        <w:lastRenderedPageBreak/>
        <w:t>конкурсного отбора перевозчиков к обслуживанию маршрутов. Допуск осуществляется по результатам открытых конкурсов на право заключения договора на выполнение пассажирских перевозок по маршруту регулярного сообщения.</w:t>
      </w:r>
    </w:p>
    <w:p w:rsidR="0071526A" w:rsidRPr="00A67EA7" w:rsidRDefault="0071526A" w:rsidP="00834034">
      <w:pPr>
        <w:spacing w:after="0" w:line="240" w:lineRule="auto"/>
        <w:ind w:firstLine="709"/>
        <w:contextualSpacing/>
        <w:jc w:val="both"/>
        <w:rPr>
          <w:rFonts w:ascii="Times New Roman" w:hAnsi="Times New Roman"/>
          <w:sz w:val="28"/>
          <w:szCs w:val="28"/>
        </w:rPr>
      </w:pPr>
      <w:r w:rsidRPr="00A67EA7">
        <w:rPr>
          <w:rFonts w:ascii="Times New Roman" w:hAnsi="Times New Roman"/>
          <w:sz w:val="28"/>
          <w:szCs w:val="28"/>
        </w:rPr>
        <w:t xml:space="preserve">С вступлением в силу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по межрегиональным, межмуниципальным и муниципальным маршрутам и о внесении изменений в Кодекс Российской Федерации об административных правонарушениях»  осуществление регулярных перевозок по регулируемым тарифам будет осуществляться посредством заключения контрактов в соответствии с законодательством о контрактной системе в сфере закупок товаров, работ, услуг для обеспечения государственных и муниципальных нужд. Это нововведение позволит реализовать принцип равного доступа к субсидированию. </w:t>
      </w:r>
    </w:p>
    <w:p w:rsidR="00E22A4B" w:rsidRPr="00E22A4B" w:rsidRDefault="00E22A4B" w:rsidP="00834034">
      <w:pPr>
        <w:pStyle w:val="ac"/>
        <w:spacing w:after="0"/>
        <w:ind w:left="0" w:firstLine="567"/>
        <w:jc w:val="both"/>
        <w:rPr>
          <w:sz w:val="28"/>
          <w:szCs w:val="28"/>
        </w:rPr>
      </w:pPr>
    </w:p>
    <w:sectPr w:rsidR="00E22A4B" w:rsidRPr="00E22A4B" w:rsidSect="00F00FFB">
      <w:footerReference w:type="default" r:id="rId14"/>
      <w:pgSz w:w="11906" w:h="16838"/>
      <w:pgMar w:top="1134" w:right="850" w:bottom="1134" w:left="1701" w:header="708" w:footer="50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59" w:rsidRDefault="00E73A59">
      <w:r>
        <w:separator/>
      </w:r>
    </w:p>
  </w:endnote>
  <w:endnote w:type="continuationSeparator" w:id="0">
    <w:p w:rsidR="00E73A59" w:rsidRDefault="00E73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BB" w:rsidRDefault="00774F49">
    <w:pPr>
      <w:pStyle w:val="af3"/>
      <w:jc w:val="right"/>
    </w:pPr>
    <w:fldSimple w:instr=" PAGE   \* MERGEFORMAT ">
      <w:r w:rsidR="00F5765D">
        <w:rPr>
          <w:noProof/>
        </w:rPr>
        <w:t>42</w:t>
      </w:r>
    </w:fldSimple>
  </w:p>
  <w:p w:rsidR="002421BB" w:rsidRDefault="002421B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59" w:rsidRDefault="00E73A59">
      <w:r>
        <w:separator/>
      </w:r>
    </w:p>
  </w:footnote>
  <w:footnote w:type="continuationSeparator" w:id="0">
    <w:p w:rsidR="00E73A59" w:rsidRDefault="00E73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532"/>
    <w:multiLevelType w:val="hybridMultilevel"/>
    <w:tmpl w:val="3A9011EE"/>
    <w:lvl w:ilvl="0" w:tplc="A93CCE4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03B9D"/>
    <w:multiLevelType w:val="hybridMultilevel"/>
    <w:tmpl w:val="56EAC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D66DC9"/>
    <w:multiLevelType w:val="hybridMultilevel"/>
    <w:tmpl w:val="2C701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616187"/>
    <w:multiLevelType w:val="hybridMultilevel"/>
    <w:tmpl w:val="96A00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640082"/>
    <w:multiLevelType w:val="hybridMultilevel"/>
    <w:tmpl w:val="44A290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17000DFE"/>
    <w:multiLevelType w:val="hybridMultilevel"/>
    <w:tmpl w:val="FDCC1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42F11"/>
    <w:multiLevelType w:val="hybridMultilevel"/>
    <w:tmpl w:val="35F42BA6"/>
    <w:lvl w:ilvl="0" w:tplc="A9F80F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985BB8"/>
    <w:multiLevelType w:val="hybridMultilevel"/>
    <w:tmpl w:val="E76EF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E31B78"/>
    <w:multiLevelType w:val="hybridMultilevel"/>
    <w:tmpl w:val="1702F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C94B96"/>
    <w:multiLevelType w:val="hybridMultilevel"/>
    <w:tmpl w:val="7C38CBE4"/>
    <w:lvl w:ilvl="0" w:tplc="A21ECA18">
      <w:numFmt w:val="bullet"/>
      <w:lvlText w:val=""/>
      <w:lvlJc w:val="left"/>
      <w:pPr>
        <w:ind w:left="720" w:hanging="360"/>
      </w:pPr>
      <w:rPr>
        <w:rFonts w:ascii="SymbolMT" w:eastAsia="SymbolMT" w:hAnsi="TimesNewRomanPSMT"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C16194"/>
    <w:multiLevelType w:val="hybridMultilevel"/>
    <w:tmpl w:val="53FA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AA2613"/>
    <w:multiLevelType w:val="hybridMultilevel"/>
    <w:tmpl w:val="74684F56"/>
    <w:lvl w:ilvl="0" w:tplc="BE96076E">
      <w:start w:val="1"/>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3C964A4"/>
    <w:multiLevelType w:val="hybridMultilevel"/>
    <w:tmpl w:val="76A2A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52234"/>
    <w:multiLevelType w:val="hybridMultilevel"/>
    <w:tmpl w:val="D422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1618AD"/>
    <w:multiLevelType w:val="hybridMultilevel"/>
    <w:tmpl w:val="C2E45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426EFF"/>
    <w:multiLevelType w:val="hybridMultilevel"/>
    <w:tmpl w:val="6BAABE40"/>
    <w:lvl w:ilvl="0" w:tplc="499408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D2507C1"/>
    <w:multiLevelType w:val="hybridMultilevel"/>
    <w:tmpl w:val="8482F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C24849"/>
    <w:multiLevelType w:val="hybridMultilevel"/>
    <w:tmpl w:val="EC3EB284"/>
    <w:lvl w:ilvl="0" w:tplc="E3B8C2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1DB35B8"/>
    <w:multiLevelType w:val="hybridMultilevel"/>
    <w:tmpl w:val="6BAABE40"/>
    <w:lvl w:ilvl="0" w:tplc="499408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23938C5"/>
    <w:multiLevelType w:val="hybridMultilevel"/>
    <w:tmpl w:val="E78A5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4A6642"/>
    <w:multiLevelType w:val="hybridMultilevel"/>
    <w:tmpl w:val="62E21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F551BD"/>
    <w:multiLevelType w:val="hybridMultilevel"/>
    <w:tmpl w:val="3FA8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341C5A"/>
    <w:multiLevelType w:val="hybridMultilevel"/>
    <w:tmpl w:val="D8C49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CC311FB"/>
    <w:multiLevelType w:val="hybridMultilevel"/>
    <w:tmpl w:val="F13AEF46"/>
    <w:lvl w:ilvl="0" w:tplc="48703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D5E4C83"/>
    <w:multiLevelType w:val="hybridMultilevel"/>
    <w:tmpl w:val="15D28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7C5E5F"/>
    <w:multiLevelType w:val="hybridMultilevel"/>
    <w:tmpl w:val="5D309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7513B6"/>
    <w:multiLevelType w:val="hybridMultilevel"/>
    <w:tmpl w:val="CBB0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1E06ED"/>
    <w:multiLevelType w:val="hybridMultilevel"/>
    <w:tmpl w:val="18DC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56FF8"/>
    <w:multiLevelType w:val="hybridMultilevel"/>
    <w:tmpl w:val="7790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D5221F"/>
    <w:multiLevelType w:val="hybridMultilevel"/>
    <w:tmpl w:val="6B8EB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81746D"/>
    <w:multiLevelType w:val="hybridMultilevel"/>
    <w:tmpl w:val="8C0C3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8"/>
  </w:num>
  <w:num w:numId="3">
    <w:abstractNumId w:val="15"/>
  </w:num>
  <w:num w:numId="4">
    <w:abstractNumId w:val="13"/>
  </w:num>
  <w:num w:numId="5">
    <w:abstractNumId w:val="9"/>
  </w:num>
  <w:num w:numId="6">
    <w:abstractNumId w:val="21"/>
  </w:num>
  <w:num w:numId="7">
    <w:abstractNumId w:val="17"/>
  </w:num>
  <w:num w:numId="8">
    <w:abstractNumId w:val="7"/>
  </w:num>
  <w:num w:numId="9">
    <w:abstractNumId w:val="6"/>
  </w:num>
  <w:num w:numId="10">
    <w:abstractNumId w:val="27"/>
  </w:num>
  <w:num w:numId="11">
    <w:abstractNumId w:val="0"/>
  </w:num>
  <w:num w:numId="12">
    <w:abstractNumId w:val="11"/>
  </w:num>
  <w:num w:numId="13">
    <w:abstractNumId w:val="3"/>
  </w:num>
  <w:num w:numId="14">
    <w:abstractNumId w:val="1"/>
  </w:num>
  <w:num w:numId="15">
    <w:abstractNumId w:val="8"/>
  </w:num>
  <w:num w:numId="16">
    <w:abstractNumId w:val="14"/>
  </w:num>
  <w:num w:numId="17">
    <w:abstractNumId w:val="10"/>
  </w:num>
  <w:num w:numId="18">
    <w:abstractNumId w:val="4"/>
  </w:num>
  <w:num w:numId="19">
    <w:abstractNumId w:val="24"/>
  </w:num>
  <w:num w:numId="20">
    <w:abstractNumId w:val="25"/>
  </w:num>
  <w:num w:numId="21">
    <w:abstractNumId w:val="5"/>
  </w:num>
  <w:num w:numId="22">
    <w:abstractNumId w:val="30"/>
  </w:num>
  <w:num w:numId="23">
    <w:abstractNumId w:val="29"/>
  </w:num>
  <w:num w:numId="24">
    <w:abstractNumId w:val="12"/>
  </w:num>
  <w:num w:numId="25">
    <w:abstractNumId w:val="23"/>
  </w:num>
  <w:num w:numId="26">
    <w:abstractNumId w:val="2"/>
  </w:num>
  <w:num w:numId="27">
    <w:abstractNumId w:val="20"/>
  </w:num>
  <w:num w:numId="28">
    <w:abstractNumId w:val="26"/>
  </w:num>
  <w:num w:numId="29">
    <w:abstractNumId w:val="22"/>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83C"/>
    <w:rsid w:val="00000100"/>
    <w:rsid w:val="000005EB"/>
    <w:rsid w:val="000024A5"/>
    <w:rsid w:val="000026B0"/>
    <w:rsid w:val="000049A3"/>
    <w:rsid w:val="00013D37"/>
    <w:rsid w:val="00017E83"/>
    <w:rsid w:val="000419EE"/>
    <w:rsid w:val="00045AD1"/>
    <w:rsid w:val="00061A58"/>
    <w:rsid w:val="00067563"/>
    <w:rsid w:val="00067F65"/>
    <w:rsid w:val="00073702"/>
    <w:rsid w:val="00080834"/>
    <w:rsid w:val="000808F8"/>
    <w:rsid w:val="00080ED8"/>
    <w:rsid w:val="00085824"/>
    <w:rsid w:val="00086A48"/>
    <w:rsid w:val="00092737"/>
    <w:rsid w:val="000A6826"/>
    <w:rsid w:val="000A7A0A"/>
    <w:rsid w:val="000B1760"/>
    <w:rsid w:val="000C62E7"/>
    <w:rsid w:val="000F6053"/>
    <w:rsid w:val="00100F64"/>
    <w:rsid w:val="00101D51"/>
    <w:rsid w:val="00120EC4"/>
    <w:rsid w:val="0012696F"/>
    <w:rsid w:val="0014020E"/>
    <w:rsid w:val="00150B58"/>
    <w:rsid w:val="001647D4"/>
    <w:rsid w:val="00171259"/>
    <w:rsid w:val="00176DF5"/>
    <w:rsid w:val="001843AC"/>
    <w:rsid w:val="001845C0"/>
    <w:rsid w:val="0019143A"/>
    <w:rsid w:val="0019601D"/>
    <w:rsid w:val="001963C1"/>
    <w:rsid w:val="00197610"/>
    <w:rsid w:val="001B0B66"/>
    <w:rsid w:val="001B44CF"/>
    <w:rsid w:val="001C4A9B"/>
    <w:rsid w:val="001D02A3"/>
    <w:rsid w:val="001D7303"/>
    <w:rsid w:val="001E4654"/>
    <w:rsid w:val="001F0336"/>
    <w:rsid w:val="001F107A"/>
    <w:rsid w:val="001F3ADF"/>
    <w:rsid w:val="001F7434"/>
    <w:rsid w:val="00210BD9"/>
    <w:rsid w:val="002371F8"/>
    <w:rsid w:val="00240290"/>
    <w:rsid w:val="002421BB"/>
    <w:rsid w:val="002428E1"/>
    <w:rsid w:val="002640F5"/>
    <w:rsid w:val="00274D4F"/>
    <w:rsid w:val="002861E9"/>
    <w:rsid w:val="002928BD"/>
    <w:rsid w:val="002A3836"/>
    <w:rsid w:val="002A43CB"/>
    <w:rsid w:val="002A6215"/>
    <w:rsid w:val="002B2CA9"/>
    <w:rsid w:val="002B3557"/>
    <w:rsid w:val="002C26AA"/>
    <w:rsid w:val="002C60FF"/>
    <w:rsid w:val="002C769B"/>
    <w:rsid w:val="002C7A3C"/>
    <w:rsid w:val="002D435A"/>
    <w:rsid w:val="002F5CCA"/>
    <w:rsid w:val="002F7CB9"/>
    <w:rsid w:val="00304D47"/>
    <w:rsid w:val="00321A68"/>
    <w:rsid w:val="00323DCE"/>
    <w:rsid w:val="0032474D"/>
    <w:rsid w:val="003345E3"/>
    <w:rsid w:val="003429E3"/>
    <w:rsid w:val="0034306C"/>
    <w:rsid w:val="00345F0D"/>
    <w:rsid w:val="00353955"/>
    <w:rsid w:val="003622AD"/>
    <w:rsid w:val="00366B20"/>
    <w:rsid w:val="00370A95"/>
    <w:rsid w:val="00375E33"/>
    <w:rsid w:val="00381328"/>
    <w:rsid w:val="00391C42"/>
    <w:rsid w:val="00392151"/>
    <w:rsid w:val="0039633D"/>
    <w:rsid w:val="003B2BBD"/>
    <w:rsid w:val="003B419D"/>
    <w:rsid w:val="003C4C34"/>
    <w:rsid w:val="003C77B7"/>
    <w:rsid w:val="003D2D77"/>
    <w:rsid w:val="003D3616"/>
    <w:rsid w:val="003E7065"/>
    <w:rsid w:val="003F7235"/>
    <w:rsid w:val="00400E76"/>
    <w:rsid w:val="00401113"/>
    <w:rsid w:val="00401682"/>
    <w:rsid w:val="00422022"/>
    <w:rsid w:val="00434821"/>
    <w:rsid w:val="00436825"/>
    <w:rsid w:val="00447569"/>
    <w:rsid w:val="00455C88"/>
    <w:rsid w:val="00467545"/>
    <w:rsid w:val="004714A0"/>
    <w:rsid w:val="0047448D"/>
    <w:rsid w:val="004762AC"/>
    <w:rsid w:val="004853C0"/>
    <w:rsid w:val="00487421"/>
    <w:rsid w:val="004914B2"/>
    <w:rsid w:val="00497402"/>
    <w:rsid w:val="004B1842"/>
    <w:rsid w:val="004B54F2"/>
    <w:rsid w:val="004D10C4"/>
    <w:rsid w:val="004E3373"/>
    <w:rsid w:val="004F62E9"/>
    <w:rsid w:val="00501B04"/>
    <w:rsid w:val="00502ED6"/>
    <w:rsid w:val="005032B0"/>
    <w:rsid w:val="0050607D"/>
    <w:rsid w:val="00520F32"/>
    <w:rsid w:val="00527665"/>
    <w:rsid w:val="00527A0B"/>
    <w:rsid w:val="00531E67"/>
    <w:rsid w:val="00547776"/>
    <w:rsid w:val="00550129"/>
    <w:rsid w:val="00561264"/>
    <w:rsid w:val="0056578B"/>
    <w:rsid w:val="00565D9A"/>
    <w:rsid w:val="00586D25"/>
    <w:rsid w:val="005945FC"/>
    <w:rsid w:val="005B4145"/>
    <w:rsid w:val="005B6B95"/>
    <w:rsid w:val="005C102F"/>
    <w:rsid w:val="005D611C"/>
    <w:rsid w:val="005F6986"/>
    <w:rsid w:val="00604723"/>
    <w:rsid w:val="006245CB"/>
    <w:rsid w:val="00631576"/>
    <w:rsid w:val="00636CA9"/>
    <w:rsid w:val="006424C8"/>
    <w:rsid w:val="00644399"/>
    <w:rsid w:val="00647B23"/>
    <w:rsid w:val="0065080D"/>
    <w:rsid w:val="0065248A"/>
    <w:rsid w:val="006536EE"/>
    <w:rsid w:val="00670A90"/>
    <w:rsid w:val="00683908"/>
    <w:rsid w:val="006A0A26"/>
    <w:rsid w:val="006A1347"/>
    <w:rsid w:val="006B08E3"/>
    <w:rsid w:val="006B6E91"/>
    <w:rsid w:val="006B7829"/>
    <w:rsid w:val="006C0179"/>
    <w:rsid w:val="006C3AE9"/>
    <w:rsid w:val="006D783D"/>
    <w:rsid w:val="006E258C"/>
    <w:rsid w:val="006E4081"/>
    <w:rsid w:val="006F15FF"/>
    <w:rsid w:val="006F46D5"/>
    <w:rsid w:val="0071526A"/>
    <w:rsid w:val="00716608"/>
    <w:rsid w:val="007244FF"/>
    <w:rsid w:val="00731939"/>
    <w:rsid w:val="00743B63"/>
    <w:rsid w:val="00745B74"/>
    <w:rsid w:val="0076773C"/>
    <w:rsid w:val="007701FC"/>
    <w:rsid w:val="00771C2C"/>
    <w:rsid w:val="00774F49"/>
    <w:rsid w:val="00775D6F"/>
    <w:rsid w:val="00776C7E"/>
    <w:rsid w:val="007927D7"/>
    <w:rsid w:val="007A1A7F"/>
    <w:rsid w:val="007A68A9"/>
    <w:rsid w:val="007D180E"/>
    <w:rsid w:val="007D4A61"/>
    <w:rsid w:val="007E7202"/>
    <w:rsid w:val="007F0083"/>
    <w:rsid w:val="007F296C"/>
    <w:rsid w:val="007F3D92"/>
    <w:rsid w:val="008037F1"/>
    <w:rsid w:val="00806381"/>
    <w:rsid w:val="00811E3D"/>
    <w:rsid w:val="00821070"/>
    <w:rsid w:val="00834034"/>
    <w:rsid w:val="00836061"/>
    <w:rsid w:val="00841787"/>
    <w:rsid w:val="008421E0"/>
    <w:rsid w:val="0084697A"/>
    <w:rsid w:val="00847D8C"/>
    <w:rsid w:val="008504C0"/>
    <w:rsid w:val="008506CA"/>
    <w:rsid w:val="00854E16"/>
    <w:rsid w:val="00855CCC"/>
    <w:rsid w:val="00860097"/>
    <w:rsid w:val="00864BEC"/>
    <w:rsid w:val="00865880"/>
    <w:rsid w:val="008735B5"/>
    <w:rsid w:val="008809C0"/>
    <w:rsid w:val="00882E99"/>
    <w:rsid w:val="0088454C"/>
    <w:rsid w:val="008912B7"/>
    <w:rsid w:val="008962A0"/>
    <w:rsid w:val="008A4F44"/>
    <w:rsid w:val="008B241A"/>
    <w:rsid w:val="008B24D4"/>
    <w:rsid w:val="008B2D56"/>
    <w:rsid w:val="008B34D4"/>
    <w:rsid w:val="008B4925"/>
    <w:rsid w:val="008C51B7"/>
    <w:rsid w:val="008F0563"/>
    <w:rsid w:val="008F0E04"/>
    <w:rsid w:val="008F6FBF"/>
    <w:rsid w:val="008F7E6D"/>
    <w:rsid w:val="00905368"/>
    <w:rsid w:val="0091177D"/>
    <w:rsid w:val="00920003"/>
    <w:rsid w:val="00920BC0"/>
    <w:rsid w:val="0092583C"/>
    <w:rsid w:val="00927D5F"/>
    <w:rsid w:val="00930028"/>
    <w:rsid w:val="00942C68"/>
    <w:rsid w:val="00944FCA"/>
    <w:rsid w:val="00954DDD"/>
    <w:rsid w:val="00963005"/>
    <w:rsid w:val="009679B7"/>
    <w:rsid w:val="0097166A"/>
    <w:rsid w:val="009773D5"/>
    <w:rsid w:val="00983000"/>
    <w:rsid w:val="009848C2"/>
    <w:rsid w:val="009A362C"/>
    <w:rsid w:val="009B31BA"/>
    <w:rsid w:val="009B6F75"/>
    <w:rsid w:val="009C6AAF"/>
    <w:rsid w:val="009D0418"/>
    <w:rsid w:val="009D51E0"/>
    <w:rsid w:val="009D7C42"/>
    <w:rsid w:val="009F2DA9"/>
    <w:rsid w:val="009F68A0"/>
    <w:rsid w:val="009F6CD6"/>
    <w:rsid w:val="00A04269"/>
    <w:rsid w:val="00A10A85"/>
    <w:rsid w:val="00A148AB"/>
    <w:rsid w:val="00A22DB9"/>
    <w:rsid w:val="00A2406C"/>
    <w:rsid w:val="00A343DA"/>
    <w:rsid w:val="00A42652"/>
    <w:rsid w:val="00A559D7"/>
    <w:rsid w:val="00A55C7E"/>
    <w:rsid w:val="00A63293"/>
    <w:rsid w:val="00A65987"/>
    <w:rsid w:val="00A67EA7"/>
    <w:rsid w:val="00A76372"/>
    <w:rsid w:val="00AA0727"/>
    <w:rsid w:val="00AA08F9"/>
    <w:rsid w:val="00AB16AB"/>
    <w:rsid w:val="00AB1E12"/>
    <w:rsid w:val="00AE117A"/>
    <w:rsid w:val="00AF4031"/>
    <w:rsid w:val="00AF7B24"/>
    <w:rsid w:val="00B12133"/>
    <w:rsid w:val="00B227C4"/>
    <w:rsid w:val="00B303F9"/>
    <w:rsid w:val="00B328A2"/>
    <w:rsid w:val="00B40948"/>
    <w:rsid w:val="00B41611"/>
    <w:rsid w:val="00B511E9"/>
    <w:rsid w:val="00B5591D"/>
    <w:rsid w:val="00B56C82"/>
    <w:rsid w:val="00B61D4B"/>
    <w:rsid w:val="00B724B0"/>
    <w:rsid w:val="00B729BF"/>
    <w:rsid w:val="00B7723F"/>
    <w:rsid w:val="00B91752"/>
    <w:rsid w:val="00B950FC"/>
    <w:rsid w:val="00BA478C"/>
    <w:rsid w:val="00BA5CD5"/>
    <w:rsid w:val="00BB4FFA"/>
    <w:rsid w:val="00BC46D5"/>
    <w:rsid w:val="00BD711B"/>
    <w:rsid w:val="00BD7639"/>
    <w:rsid w:val="00BE32A3"/>
    <w:rsid w:val="00C21DB5"/>
    <w:rsid w:val="00C312FA"/>
    <w:rsid w:val="00C3226E"/>
    <w:rsid w:val="00C37ECA"/>
    <w:rsid w:val="00C4458C"/>
    <w:rsid w:val="00C4461C"/>
    <w:rsid w:val="00C45BAF"/>
    <w:rsid w:val="00C47116"/>
    <w:rsid w:val="00C5143A"/>
    <w:rsid w:val="00C6012E"/>
    <w:rsid w:val="00C846B1"/>
    <w:rsid w:val="00C86CAD"/>
    <w:rsid w:val="00C93688"/>
    <w:rsid w:val="00C95163"/>
    <w:rsid w:val="00C95D62"/>
    <w:rsid w:val="00CA23F3"/>
    <w:rsid w:val="00CA4573"/>
    <w:rsid w:val="00CA4A57"/>
    <w:rsid w:val="00CB421C"/>
    <w:rsid w:val="00CC38E8"/>
    <w:rsid w:val="00CC3BCC"/>
    <w:rsid w:val="00CD71C0"/>
    <w:rsid w:val="00CE2B15"/>
    <w:rsid w:val="00CE73F3"/>
    <w:rsid w:val="00D155B7"/>
    <w:rsid w:val="00D1711C"/>
    <w:rsid w:val="00D23B8B"/>
    <w:rsid w:val="00D266BF"/>
    <w:rsid w:val="00D532AA"/>
    <w:rsid w:val="00D85C78"/>
    <w:rsid w:val="00D87AE1"/>
    <w:rsid w:val="00D9675D"/>
    <w:rsid w:val="00DA1DB6"/>
    <w:rsid w:val="00DB5D9D"/>
    <w:rsid w:val="00DC088A"/>
    <w:rsid w:val="00DD0328"/>
    <w:rsid w:val="00DD353A"/>
    <w:rsid w:val="00DE599E"/>
    <w:rsid w:val="00E01568"/>
    <w:rsid w:val="00E0408B"/>
    <w:rsid w:val="00E22A4B"/>
    <w:rsid w:val="00E340C1"/>
    <w:rsid w:val="00E34341"/>
    <w:rsid w:val="00E37021"/>
    <w:rsid w:val="00E42B5C"/>
    <w:rsid w:val="00E55219"/>
    <w:rsid w:val="00E65997"/>
    <w:rsid w:val="00E66480"/>
    <w:rsid w:val="00E6654E"/>
    <w:rsid w:val="00E73A59"/>
    <w:rsid w:val="00E76086"/>
    <w:rsid w:val="00E76EB5"/>
    <w:rsid w:val="00E80CAD"/>
    <w:rsid w:val="00E833C2"/>
    <w:rsid w:val="00E87078"/>
    <w:rsid w:val="00E960CF"/>
    <w:rsid w:val="00EA3EEC"/>
    <w:rsid w:val="00EA4916"/>
    <w:rsid w:val="00EB2094"/>
    <w:rsid w:val="00EB6B3F"/>
    <w:rsid w:val="00EC018B"/>
    <w:rsid w:val="00EC2211"/>
    <w:rsid w:val="00EC2B8F"/>
    <w:rsid w:val="00EC4598"/>
    <w:rsid w:val="00EC7FEA"/>
    <w:rsid w:val="00ED1FBC"/>
    <w:rsid w:val="00EE0FD5"/>
    <w:rsid w:val="00EF205D"/>
    <w:rsid w:val="00EF2E46"/>
    <w:rsid w:val="00EF748A"/>
    <w:rsid w:val="00F00FFB"/>
    <w:rsid w:val="00F100C6"/>
    <w:rsid w:val="00F22CD5"/>
    <w:rsid w:val="00F430FB"/>
    <w:rsid w:val="00F45530"/>
    <w:rsid w:val="00F548AA"/>
    <w:rsid w:val="00F5755C"/>
    <w:rsid w:val="00F5765D"/>
    <w:rsid w:val="00F61E06"/>
    <w:rsid w:val="00F73F68"/>
    <w:rsid w:val="00F74776"/>
    <w:rsid w:val="00F75CBF"/>
    <w:rsid w:val="00F75D58"/>
    <w:rsid w:val="00F92EC8"/>
    <w:rsid w:val="00F9533E"/>
    <w:rsid w:val="00F97538"/>
    <w:rsid w:val="00FA2F18"/>
    <w:rsid w:val="00FA4CBD"/>
    <w:rsid w:val="00FA74EA"/>
    <w:rsid w:val="00FB171F"/>
    <w:rsid w:val="00FB26B6"/>
    <w:rsid w:val="00FB7977"/>
    <w:rsid w:val="00FC4289"/>
    <w:rsid w:val="00FD0EBF"/>
    <w:rsid w:val="00FE15AB"/>
    <w:rsid w:val="00FF14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3C"/>
    <w:pPr>
      <w:spacing w:after="200" w:line="276" w:lineRule="auto"/>
    </w:pPr>
    <w:rPr>
      <w:rFonts w:eastAsia="Times New Roman"/>
      <w:sz w:val="22"/>
      <w:szCs w:val="22"/>
    </w:rPr>
  </w:style>
  <w:style w:type="paragraph" w:styleId="1">
    <w:name w:val="heading 1"/>
    <w:basedOn w:val="a"/>
    <w:next w:val="a"/>
    <w:link w:val="10"/>
    <w:qFormat/>
    <w:locked/>
    <w:rsid w:val="001B44C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C95163"/>
    <w:pPr>
      <w:spacing w:before="180" w:after="75" w:line="240" w:lineRule="auto"/>
      <w:outlineLvl w:val="1"/>
    </w:pPr>
    <w:rPr>
      <w:rFonts w:ascii="Times New Roman" w:hAnsi="Times New Roman"/>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95163"/>
    <w:rPr>
      <w:rFonts w:ascii="Times New Roman" w:hAnsi="Times New Roman" w:cs="Times New Roman"/>
      <w:color w:val="333333"/>
      <w:sz w:val="26"/>
      <w:szCs w:val="26"/>
      <w:lang w:eastAsia="ru-RU"/>
    </w:rPr>
  </w:style>
  <w:style w:type="paragraph" w:styleId="a3">
    <w:name w:val="List Paragraph"/>
    <w:basedOn w:val="a"/>
    <w:qFormat/>
    <w:rsid w:val="009773D5"/>
    <w:pPr>
      <w:ind w:left="720"/>
      <w:contextualSpacing/>
    </w:pPr>
    <w:rPr>
      <w:rFonts w:eastAsia="Calibri"/>
      <w:lang w:eastAsia="en-US"/>
    </w:rPr>
  </w:style>
  <w:style w:type="character" w:styleId="a4">
    <w:name w:val="Strong"/>
    <w:basedOn w:val="a0"/>
    <w:uiPriority w:val="22"/>
    <w:qFormat/>
    <w:rsid w:val="00C95163"/>
    <w:rPr>
      <w:rFonts w:cs="Times New Roman"/>
      <w:b/>
      <w:bCs/>
    </w:rPr>
  </w:style>
  <w:style w:type="paragraph" w:styleId="a5">
    <w:name w:val="Normal (Web)"/>
    <w:basedOn w:val="a"/>
    <w:uiPriority w:val="99"/>
    <w:semiHidden/>
    <w:rsid w:val="00C95163"/>
    <w:pPr>
      <w:spacing w:before="210" w:after="210" w:line="240" w:lineRule="auto"/>
    </w:pPr>
    <w:rPr>
      <w:rFonts w:ascii="Times New Roman" w:hAnsi="Times New Roman"/>
      <w:sz w:val="24"/>
      <w:szCs w:val="24"/>
    </w:rPr>
  </w:style>
  <w:style w:type="paragraph" w:customStyle="1" w:styleId="Default">
    <w:name w:val="Default"/>
    <w:uiPriority w:val="99"/>
    <w:rsid w:val="007927D7"/>
    <w:pPr>
      <w:autoSpaceDE w:val="0"/>
      <w:autoSpaceDN w:val="0"/>
      <w:adjustRightInd w:val="0"/>
    </w:pPr>
    <w:rPr>
      <w:rFonts w:ascii="Arial" w:hAnsi="Arial" w:cs="Arial"/>
      <w:color w:val="000000"/>
      <w:sz w:val="24"/>
      <w:szCs w:val="24"/>
      <w:lang w:eastAsia="en-US"/>
    </w:rPr>
  </w:style>
  <w:style w:type="paragraph" w:styleId="a6">
    <w:name w:val="Balloon Text"/>
    <w:basedOn w:val="a"/>
    <w:link w:val="a7"/>
    <w:uiPriority w:val="99"/>
    <w:semiHidden/>
    <w:rsid w:val="002861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861E9"/>
    <w:rPr>
      <w:rFonts w:ascii="Tahoma" w:hAnsi="Tahoma" w:cs="Tahoma"/>
      <w:sz w:val="16"/>
      <w:szCs w:val="16"/>
      <w:lang w:eastAsia="ru-RU"/>
    </w:rPr>
  </w:style>
  <w:style w:type="character" w:customStyle="1" w:styleId="apple-converted-space">
    <w:name w:val="apple-converted-space"/>
    <w:basedOn w:val="a0"/>
    <w:uiPriority w:val="99"/>
    <w:rsid w:val="007D4A61"/>
    <w:rPr>
      <w:rFonts w:cs="Times New Roman"/>
    </w:rPr>
  </w:style>
  <w:style w:type="paragraph" w:customStyle="1" w:styleId="ConsPlusNormal">
    <w:name w:val="ConsPlusNormal"/>
    <w:rsid w:val="007D4A61"/>
    <w:pPr>
      <w:autoSpaceDE w:val="0"/>
      <w:autoSpaceDN w:val="0"/>
      <w:adjustRightInd w:val="0"/>
    </w:pPr>
    <w:rPr>
      <w:rFonts w:ascii="Times New Roman" w:hAnsi="Times New Roman"/>
      <w:sz w:val="28"/>
      <w:szCs w:val="28"/>
    </w:rPr>
  </w:style>
  <w:style w:type="paragraph" w:customStyle="1" w:styleId="section1">
    <w:name w:val="section1"/>
    <w:basedOn w:val="a"/>
    <w:uiPriority w:val="99"/>
    <w:rsid w:val="00086A48"/>
    <w:pPr>
      <w:spacing w:before="100" w:beforeAutospacing="1" w:after="100" w:afterAutospacing="1" w:line="240" w:lineRule="auto"/>
    </w:pPr>
    <w:rPr>
      <w:rFonts w:ascii="Times New Roman" w:eastAsia="Calibri" w:hAnsi="Times New Roman"/>
      <w:sz w:val="24"/>
      <w:szCs w:val="24"/>
    </w:rPr>
  </w:style>
  <w:style w:type="character" w:styleId="a8">
    <w:name w:val="Emphasis"/>
    <w:basedOn w:val="a0"/>
    <w:uiPriority w:val="99"/>
    <w:qFormat/>
    <w:locked/>
    <w:rsid w:val="00086A48"/>
    <w:rPr>
      <w:rFonts w:cs="Times New Roman"/>
      <w:i/>
      <w:iCs/>
    </w:rPr>
  </w:style>
  <w:style w:type="paragraph" w:styleId="a9">
    <w:name w:val="footnote text"/>
    <w:basedOn w:val="a"/>
    <w:link w:val="aa"/>
    <w:rsid w:val="006F15FF"/>
    <w:pPr>
      <w:spacing w:after="0" w:line="240" w:lineRule="auto"/>
    </w:pPr>
    <w:rPr>
      <w:rFonts w:eastAsia="Calibri"/>
      <w:sz w:val="20"/>
      <w:szCs w:val="20"/>
    </w:rPr>
  </w:style>
  <w:style w:type="character" w:customStyle="1" w:styleId="aa">
    <w:name w:val="Текст сноски Знак"/>
    <w:basedOn w:val="a0"/>
    <w:link w:val="a9"/>
    <w:locked/>
    <w:rsid w:val="006F15FF"/>
    <w:rPr>
      <w:rFonts w:ascii="Calibri" w:hAnsi="Calibri" w:cs="Times New Roman"/>
      <w:lang w:val="ru-RU" w:eastAsia="ru-RU" w:bidi="ar-SA"/>
    </w:rPr>
  </w:style>
  <w:style w:type="character" w:styleId="ab">
    <w:name w:val="footnote reference"/>
    <w:basedOn w:val="a0"/>
    <w:rsid w:val="006F15FF"/>
    <w:rPr>
      <w:rFonts w:cs="Times New Roman"/>
      <w:vertAlign w:val="superscript"/>
    </w:rPr>
  </w:style>
  <w:style w:type="character" w:customStyle="1" w:styleId="10">
    <w:name w:val="Заголовок 1 Знак"/>
    <w:basedOn w:val="a0"/>
    <w:link w:val="1"/>
    <w:rsid w:val="001B44CF"/>
    <w:rPr>
      <w:rFonts w:ascii="Cambria" w:eastAsia="Times New Roman" w:hAnsi="Cambria" w:cs="Times New Roman"/>
      <w:b/>
      <w:bCs/>
      <w:kern w:val="32"/>
      <w:sz w:val="32"/>
      <w:szCs w:val="32"/>
    </w:rPr>
  </w:style>
  <w:style w:type="character" w:customStyle="1" w:styleId="apple-style-span">
    <w:name w:val="apple-style-span"/>
    <w:basedOn w:val="a0"/>
    <w:rsid w:val="001B44CF"/>
  </w:style>
  <w:style w:type="paragraph" w:customStyle="1" w:styleId="21">
    <w:name w:val="Основной текст 21"/>
    <w:basedOn w:val="a"/>
    <w:rsid w:val="004762AC"/>
    <w:pPr>
      <w:widowControl w:val="0"/>
      <w:spacing w:after="0" w:line="240" w:lineRule="auto"/>
      <w:ind w:firstLine="720"/>
      <w:jc w:val="both"/>
    </w:pPr>
    <w:rPr>
      <w:rFonts w:ascii="Times New Roman" w:hAnsi="Times New Roman"/>
      <w:sz w:val="24"/>
      <w:szCs w:val="20"/>
    </w:rPr>
  </w:style>
  <w:style w:type="paragraph" w:styleId="ac">
    <w:name w:val="Body Text Indent"/>
    <w:aliases w:val="Мой Заголовок 1,Основной текст 1,Нумерованный список !!,Надин стиль"/>
    <w:basedOn w:val="a"/>
    <w:link w:val="11"/>
    <w:rsid w:val="004762AC"/>
    <w:pPr>
      <w:spacing w:after="120" w:line="240" w:lineRule="auto"/>
      <w:ind w:left="283"/>
    </w:pPr>
    <w:rPr>
      <w:rFonts w:ascii="Times New Roman" w:hAnsi="Times New Roman"/>
      <w:sz w:val="24"/>
      <w:szCs w:val="24"/>
      <w:lang/>
    </w:rPr>
  </w:style>
  <w:style w:type="character" w:customStyle="1" w:styleId="ad">
    <w:name w:val="Основной текст с отступом Знак"/>
    <w:basedOn w:val="a0"/>
    <w:link w:val="ac"/>
    <w:uiPriority w:val="99"/>
    <w:semiHidden/>
    <w:rsid w:val="004762AC"/>
    <w:rPr>
      <w:rFonts w:eastAsia="Times New Roman"/>
      <w:sz w:val="22"/>
      <w:szCs w:val="22"/>
    </w:rPr>
  </w:style>
  <w:style w:type="paragraph" w:customStyle="1" w:styleId="BodyText22">
    <w:name w:val="Body Text 22"/>
    <w:basedOn w:val="a"/>
    <w:rsid w:val="004762AC"/>
    <w:pPr>
      <w:widowControl w:val="0"/>
      <w:overflowPunct w:val="0"/>
      <w:autoSpaceDE w:val="0"/>
      <w:autoSpaceDN w:val="0"/>
      <w:adjustRightInd w:val="0"/>
      <w:spacing w:after="0" w:line="240" w:lineRule="auto"/>
      <w:ind w:firstLine="720"/>
      <w:jc w:val="both"/>
      <w:textAlignment w:val="baseline"/>
    </w:pPr>
    <w:rPr>
      <w:rFonts w:ascii="Times New Roman" w:hAnsi="Times New Roman"/>
      <w:sz w:val="24"/>
      <w:szCs w:val="20"/>
    </w:rPr>
  </w:style>
  <w:style w:type="paragraph" w:styleId="ae">
    <w:name w:val="Body Text"/>
    <w:basedOn w:val="a"/>
    <w:link w:val="af"/>
    <w:uiPriority w:val="99"/>
    <w:rsid w:val="004762AC"/>
    <w:pPr>
      <w:spacing w:after="120" w:line="240" w:lineRule="auto"/>
    </w:pPr>
    <w:rPr>
      <w:rFonts w:ascii="Times New Roman" w:hAnsi="Times New Roman"/>
      <w:sz w:val="24"/>
      <w:szCs w:val="24"/>
    </w:rPr>
  </w:style>
  <w:style w:type="character" w:customStyle="1" w:styleId="af">
    <w:name w:val="Основной текст Знак"/>
    <w:basedOn w:val="a0"/>
    <w:link w:val="ae"/>
    <w:uiPriority w:val="99"/>
    <w:rsid w:val="004762AC"/>
    <w:rPr>
      <w:rFonts w:ascii="Times New Roman" w:eastAsia="Times New Roman" w:hAnsi="Times New Roman"/>
      <w:sz w:val="24"/>
      <w:szCs w:val="24"/>
    </w:rPr>
  </w:style>
  <w:style w:type="character" w:customStyle="1" w:styleId="11">
    <w:name w:val="Основной текст с отступом Знак1"/>
    <w:aliases w:val="Мой Заголовок 1 Знак,Основной текст 1 Знак,Нумерованный список !! Знак,Надин стиль Знак"/>
    <w:link w:val="ac"/>
    <w:rsid w:val="004762AC"/>
    <w:rPr>
      <w:rFonts w:ascii="Times New Roman" w:eastAsia="Times New Roman" w:hAnsi="Times New Roman"/>
      <w:sz w:val="24"/>
      <w:szCs w:val="24"/>
    </w:rPr>
  </w:style>
  <w:style w:type="table" w:styleId="af0">
    <w:name w:val="Table Grid"/>
    <w:basedOn w:val="a1"/>
    <w:locked/>
    <w:rsid w:val="004762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rsid w:val="004762AC"/>
    <w:pPr>
      <w:widowControl w:val="0"/>
      <w:spacing w:after="0" w:line="240" w:lineRule="auto"/>
      <w:ind w:firstLine="720"/>
      <w:jc w:val="both"/>
    </w:pPr>
    <w:rPr>
      <w:rFonts w:ascii="Times New Roman" w:hAnsi="Times New Roman"/>
      <w:sz w:val="24"/>
      <w:szCs w:val="20"/>
    </w:rPr>
  </w:style>
  <w:style w:type="paragraph" w:styleId="af1">
    <w:name w:val="header"/>
    <w:basedOn w:val="a"/>
    <w:link w:val="af2"/>
    <w:uiPriority w:val="99"/>
    <w:semiHidden/>
    <w:unhideWhenUsed/>
    <w:rsid w:val="004B54F2"/>
    <w:pPr>
      <w:tabs>
        <w:tab w:val="center" w:pos="4677"/>
        <w:tab w:val="right" w:pos="9355"/>
      </w:tabs>
    </w:pPr>
  </w:style>
  <w:style w:type="character" w:customStyle="1" w:styleId="af2">
    <w:name w:val="Верхний колонтитул Знак"/>
    <w:basedOn w:val="a0"/>
    <w:link w:val="af1"/>
    <w:uiPriority w:val="99"/>
    <w:semiHidden/>
    <w:rsid w:val="004B54F2"/>
    <w:rPr>
      <w:rFonts w:eastAsia="Times New Roman"/>
      <w:sz w:val="22"/>
      <w:szCs w:val="22"/>
    </w:rPr>
  </w:style>
  <w:style w:type="paragraph" w:styleId="af3">
    <w:name w:val="footer"/>
    <w:basedOn w:val="a"/>
    <w:link w:val="af4"/>
    <w:uiPriority w:val="99"/>
    <w:unhideWhenUsed/>
    <w:rsid w:val="004B54F2"/>
    <w:pPr>
      <w:tabs>
        <w:tab w:val="center" w:pos="4677"/>
        <w:tab w:val="right" w:pos="9355"/>
      </w:tabs>
    </w:pPr>
  </w:style>
  <w:style w:type="character" w:customStyle="1" w:styleId="af4">
    <w:name w:val="Нижний колонтитул Знак"/>
    <w:basedOn w:val="a0"/>
    <w:link w:val="af3"/>
    <w:uiPriority w:val="99"/>
    <w:rsid w:val="004B54F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931622294">
      <w:marLeft w:val="0"/>
      <w:marRight w:val="0"/>
      <w:marTop w:val="0"/>
      <w:marBottom w:val="0"/>
      <w:divBdr>
        <w:top w:val="none" w:sz="0" w:space="0" w:color="auto"/>
        <w:left w:val="none" w:sz="0" w:space="0" w:color="auto"/>
        <w:bottom w:val="none" w:sz="0" w:space="0" w:color="auto"/>
        <w:right w:val="none" w:sz="0" w:space="0" w:color="auto"/>
      </w:divBdr>
      <w:divsChild>
        <w:div w:id="1931622295">
          <w:marLeft w:val="0"/>
          <w:marRight w:val="0"/>
          <w:marTop w:val="0"/>
          <w:marBottom w:val="0"/>
          <w:divBdr>
            <w:top w:val="none" w:sz="0" w:space="0" w:color="auto"/>
            <w:left w:val="none" w:sz="0" w:space="0" w:color="auto"/>
            <w:bottom w:val="none" w:sz="0" w:space="0" w:color="auto"/>
            <w:right w:val="none" w:sz="0" w:space="0" w:color="auto"/>
          </w:divBdr>
          <w:divsChild>
            <w:div w:id="1931622299">
              <w:marLeft w:val="0"/>
              <w:marRight w:val="0"/>
              <w:marTop w:val="0"/>
              <w:marBottom w:val="0"/>
              <w:divBdr>
                <w:top w:val="none" w:sz="0" w:space="0" w:color="auto"/>
                <w:left w:val="none" w:sz="0" w:space="0" w:color="auto"/>
                <w:bottom w:val="none" w:sz="0" w:space="0" w:color="auto"/>
                <w:right w:val="none" w:sz="0" w:space="0" w:color="auto"/>
              </w:divBdr>
              <w:divsChild>
                <w:div w:id="1931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300">
      <w:marLeft w:val="0"/>
      <w:marRight w:val="0"/>
      <w:marTop w:val="0"/>
      <w:marBottom w:val="0"/>
      <w:divBdr>
        <w:top w:val="none" w:sz="0" w:space="0" w:color="auto"/>
        <w:left w:val="none" w:sz="0" w:space="0" w:color="auto"/>
        <w:bottom w:val="none" w:sz="0" w:space="0" w:color="auto"/>
        <w:right w:val="none" w:sz="0" w:space="0" w:color="auto"/>
      </w:divBdr>
      <w:divsChild>
        <w:div w:id="1931622296">
          <w:marLeft w:val="0"/>
          <w:marRight w:val="0"/>
          <w:marTop w:val="225"/>
          <w:marBottom w:val="0"/>
          <w:divBdr>
            <w:top w:val="none" w:sz="0" w:space="0" w:color="auto"/>
            <w:left w:val="none" w:sz="0" w:space="0" w:color="auto"/>
            <w:bottom w:val="none" w:sz="0" w:space="0" w:color="auto"/>
            <w:right w:val="none" w:sz="0" w:space="0" w:color="auto"/>
          </w:divBdr>
          <w:divsChild>
            <w:div w:id="1931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2301">
      <w:marLeft w:val="0"/>
      <w:marRight w:val="0"/>
      <w:marTop w:val="0"/>
      <w:marBottom w:val="0"/>
      <w:divBdr>
        <w:top w:val="none" w:sz="0" w:space="0" w:color="auto"/>
        <w:left w:val="none" w:sz="0" w:space="0" w:color="auto"/>
        <w:bottom w:val="none" w:sz="0" w:space="0" w:color="auto"/>
        <w:right w:val="none" w:sz="0" w:space="0" w:color="auto"/>
      </w:divBdr>
    </w:div>
    <w:div w:id="1931622302">
      <w:marLeft w:val="0"/>
      <w:marRight w:val="0"/>
      <w:marTop w:val="0"/>
      <w:marBottom w:val="0"/>
      <w:divBdr>
        <w:top w:val="none" w:sz="0" w:space="0" w:color="auto"/>
        <w:left w:val="none" w:sz="0" w:space="0" w:color="auto"/>
        <w:bottom w:val="none" w:sz="0" w:space="0" w:color="auto"/>
        <w:right w:val="none" w:sz="0" w:space="0" w:color="auto"/>
      </w:divBdr>
    </w:div>
    <w:div w:id="1931622303">
      <w:marLeft w:val="0"/>
      <w:marRight w:val="0"/>
      <w:marTop w:val="0"/>
      <w:marBottom w:val="0"/>
      <w:divBdr>
        <w:top w:val="none" w:sz="0" w:space="0" w:color="auto"/>
        <w:left w:val="none" w:sz="0" w:space="0" w:color="auto"/>
        <w:bottom w:val="none" w:sz="0" w:space="0" w:color="auto"/>
        <w:right w:val="none" w:sz="0" w:space="0" w:color="auto"/>
      </w:divBdr>
    </w:div>
    <w:div w:id="1931622304">
      <w:marLeft w:val="0"/>
      <w:marRight w:val="0"/>
      <w:marTop w:val="0"/>
      <w:marBottom w:val="0"/>
      <w:divBdr>
        <w:top w:val="none" w:sz="0" w:space="0" w:color="auto"/>
        <w:left w:val="none" w:sz="0" w:space="0" w:color="auto"/>
        <w:bottom w:val="none" w:sz="0" w:space="0" w:color="auto"/>
        <w:right w:val="none" w:sz="0" w:space="0" w:color="auto"/>
      </w:divBdr>
    </w:div>
    <w:div w:id="1931622305">
      <w:marLeft w:val="0"/>
      <w:marRight w:val="0"/>
      <w:marTop w:val="0"/>
      <w:marBottom w:val="0"/>
      <w:divBdr>
        <w:top w:val="none" w:sz="0" w:space="0" w:color="auto"/>
        <w:left w:val="none" w:sz="0" w:space="0" w:color="auto"/>
        <w:bottom w:val="none" w:sz="0" w:space="0" w:color="auto"/>
        <w:right w:val="none" w:sz="0" w:space="0" w:color="auto"/>
      </w:divBdr>
    </w:div>
    <w:div w:id="1931622312">
      <w:marLeft w:val="0"/>
      <w:marRight w:val="0"/>
      <w:marTop w:val="0"/>
      <w:marBottom w:val="0"/>
      <w:divBdr>
        <w:top w:val="none" w:sz="0" w:space="0" w:color="auto"/>
        <w:left w:val="none" w:sz="0" w:space="0" w:color="auto"/>
        <w:bottom w:val="none" w:sz="0" w:space="0" w:color="auto"/>
        <w:right w:val="none" w:sz="0" w:space="0" w:color="auto"/>
      </w:divBdr>
      <w:divsChild>
        <w:div w:id="1931622306">
          <w:marLeft w:val="0"/>
          <w:marRight w:val="0"/>
          <w:marTop w:val="0"/>
          <w:marBottom w:val="0"/>
          <w:divBdr>
            <w:top w:val="none" w:sz="0" w:space="0" w:color="auto"/>
            <w:left w:val="none" w:sz="0" w:space="0" w:color="auto"/>
            <w:bottom w:val="none" w:sz="0" w:space="0" w:color="auto"/>
            <w:right w:val="none" w:sz="0" w:space="0" w:color="auto"/>
          </w:divBdr>
        </w:div>
        <w:div w:id="1931622307">
          <w:marLeft w:val="0"/>
          <w:marRight w:val="0"/>
          <w:marTop w:val="0"/>
          <w:marBottom w:val="0"/>
          <w:divBdr>
            <w:top w:val="none" w:sz="0" w:space="0" w:color="auto"/>
            <w:left w:val="none" w:sz="0" w:space="0" w:color="auto"/>
            <w:bottom w:val="none" w:sz="0" w:space="0" w:color="auto"/>
            <w:right w:val="none" w:sz="0" w:space="0" w:color="auto"/>
          </w:divBdr>
        </w:div>
        <w:div w:id="1931622308">
          <w:marLeft w:val="0"/>
          <w:marRight w:val="0"/>
          <w:marTop w:val="0"/>
          <w:marBottom w:val="0"/>
          <w:divBdr>
            <w:top w:val="none" w:sz="0" w:space="0" w:color="auto"/>
            <w:left w:val="none" w:sz="0" w:space="0" w:color="auto"/>
            <w:bottom w:val="none" w:sz="0" w:space="0" w:color="auto"/>
            <w:right w:val="none" w:sz="0" w:space="0" w:color="auto"/>
          </w:divBdr>
        </w:div>
        <w:div w:id="1931622309">
          <w:marLeft w:val="0"/>
          <w:marRight w:val="0"/>
          <w:marTop w:val="0"/>
          <w:marBottom w:val="0"/>
          <w:divBdr>
            <w:top w:val="none" w:sz="0" w:space="0" w:color="auto"/>
            <w:left w:val="none" w:sz="0" w:space="0" w:color="auto"/>
            <w:bottom w:val="none" w:sz="0" w:space="0" w:color="auto"/>
            <w:right w:val="none" w:sz="0" w:space="0" w:color="auto"/>
          </w:divBdr>
        </w:div>
        <w:div w:id="1931622310">
          <w:marLeft w:val="0"/>
          <w:marRight w:val="0"/>
          <w:marTop w:val="0"/>
          <w:marBottom w:val="0"/>
          <w:divBdr>
            <w:top w:val="none" w:sz="0" w:space="0" w:color="auto"/>
            <w:left w:val="none" w:sz="0" w:space="0" w:color="auto"/>
            <w:bottom w:val="none" w:sz="0" w:space="0" w:color="auto"/>
            <w:right w:val="none" w:sz="0" w:space="0" w:color="auto"/>
          </w:divBdr>
        </w:div>
        <w:div w:id="1931622311">
          <w:marLeft w:val="0"/>
          <w:marRight w:val="0"/>
          <w:marTop w:val="0"/>
          <w:marBottom w:val="0"/>
          <w:divBdr>
            <w:top w:val="none" w:sz="0" w:space="0" w:color="auto"/>
            <w:left w:val="none" w:sz="0" w:space="0" w:color="auto"/>
            <w:bottom w:val="none" w:sz="0" w:space="0" w:color="auto"/>
            <w:right w:val="none" w:sz="0" w:space="0" w:color="auto"/>
          </w:divBdr>
        </w:div>
        <w:div w:id="193162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76DDE07F31AE8B39C5279FDA9164D3ACD1B4AD20CFA62FC93B7505DCA794C1D5FC7D9C1DD5D9C29904BY2OCM" TargetMode="External"/><Relationship Id="rId13" Type="http://schemas.openxmlformats.org/officeDocument/2006/relationships/hyperlink" Target="consultantplus://offline/ref=65EBF6E2D5BBC945F6381D35FD25BCFBFC7CA86889833B5556CAF705324F8604eD75N" TargetMode="External"/><Relationship Id="rId3" Type="http://schemas.openxmlformats.org/officeDocument/2006/relationships/settings" Target="settings.xml"/><Relationship Id="rId7" Type="http://schemas.openxmlformats.org/officeDocument/2006/relationships/hyperlink" Target="consultantplus://offline/ref=6FCD3BF3C5DA96B96A02CFBCC462FDF490A83B44FEF4279649963DFB6D58ED3CD10BF12D4431FCE0F913A279FAN" TargetMode="External"/><Relationship Id="rId12" Type="http://schemas.openxmlformats.org/officeDocument/2006/relationships/hyperlink" Target="consultantplus://offline/ref=65EBF6E2D5BBC945F6381D35FD25BCFBFC7CA868898C3A5454CAF705324F8604eD7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EBF6E2D5BBC945F6381D35FD25BCFBFC7CA868898A3E5250CAF705324F8604eD75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EBF6E2D5BBC945F6381D35FD25BCFBFC7CA8688F8A3A5056C0AA0F3A168A06D2EFFFF7C24AF4157D36A1C5eD76N" TargetMode="External"/><Relationship Id="rId4" Type="http://schemas.openxmlformats.org/officeDocument/2006/relationships/webSettings" Target="webSettings.xml"/><Relationship Id="rId9" Type="http://schemas.openxmlformats.org/officeDocument/2006/relationships/hyperlink" Target="consultantplus://offline/ref=65EBF6E2D5BBC945F6381D35FD25BCFBFC7CA8688F8A3A5C56C9AA0F3A168A06D2EFFFF7C24AF4157D36A1C5eD76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14428</Words>
  <Characters>82244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ompany>
  <LinksUpToDate>false</LinksUpToDate>
  <CharactersWithSpaces>96480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kuzmicheva</dc:creator>
  <cp:keywords/>
  <dc:description/>
  <cp:lastModifiedBy>Послов Сергей Евгеньевич</cp:lastModifiedBy>
  <cp:revision>2</cp:revision>
  <cp:lastPrinted>2015-09-02T09:07:00Z</cp:lastPrinted>
  <dcterms:created xsi:type="dcterms:W3CDTF">2016-03-22T08:12:00Z</dcterms:created>
  <dcterms:modified xsi:type="dcterms:W3CDTF">2016-03-22T08:12:00Z</dcterms:modified>
</cp:coreProperties>
</file>