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78" w:rsidRDefault="006E0478" w:rsidP="006E0478">
      <w:pPr>
        <w:pStyle w:val="12"/>
        <w:ind w:firstLine="0"/>
        <w:jc w:val="right"/>
      </w:pPr>
    </w:p>
    <w:p w:rsidR="00815153" w:rsidRPr="00A37E66" w:rsidRDefault="00307A60" w:rsidP="00C6455F">
      <w:pPr>
        <w:pStyle w:val="ac"/>
        <w:rPr>
          <w:lang w:val="en-US"/>
        </w:rPr>
      </w:pPr>
      <w:r>
        <w:rPr>
          <w:noProof/>
        </w:rPr>
        <w:drawing>
          <wp:inline distT="0" distB="0" distL="0" distR="0">
            <wp:extent cx="474980" cy="581660"/>
            <wp:effectExtent l="19050" t="0" r="127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53" w:rsidRPr="00A37E66" w:rsidRDefault="00815153" w:rsidP="00C645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15153" w:rsidRPr="00A37E66" w:rsidRDefault="00815153" w:rsidP="00C6455F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A37E66">
        <w:rPr>
          <w:rFonts w:ascii="Times New Roman" w:hAnsi="Times New Roman"/>
          <w:color w:val="auto"/>
          <w:sz w:val="32"/>
          <w:szCs w:val="32"/>
        </w:rPr>
        <w:t>АДМИНИСТРАЦИЯ ГОРОДА НИЖНЕГО НОВГОРОДА</w:t>
      </w:r>
    </w:p>
    <w:p w:rsidR="00815153" w:rsidRPr="00A37E66" w:rsidRDefault="00815153" w:rsidP="00C645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5153" w:rsidRPr="00A37E66" w:rsidRDefault="00815153" w:rsidP="00C6455F">
      <w:pPr>
        <w:pStyle w:val="1"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proofErr w:type="gramStart"/>
      <w:r w:rsidRPr="00A37E66">
        <w:rPr>
          <w:rFonts w:ascii="Times New Roman" w:hAnsi="Times New Roman"/>
          <w:bCs w:val="0"/>
          <w:color w:val="auto"/>
          <w:sz w:val="36"/>
          <w:szCs w:val="36"/>
        </w:rPr>
        <w:t>П</w:t>
      </w:r>
      <w:proofErr w:type="gramEnd"/>
      <w:r w:rsidRPr="00A37E66">
        <w:rPr>
          <w:rFonts w:ascii="Times New Roman" w:hAnsi="Times New Roman"/>
          <w:bCs w:val="0"/>
          <w:color w:val="auto"/>
          <w:sz w:val="36"/>
          <w:szCs w:val="36"/>
        </w:rPr>
        <w:t xml:space="preserve"> О С Т А Н О В Л Е Н И Е</w:t>
      </w:r>
    </w:p>
    <w:p w:rsidR="00815153" w:rsidRPr="00BD6A19" w:rsidRDefault="00815153" w:rsidP="00C645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4394"/>
        <w:gridCol w:w="425"/>
        <w:gridCol w:w="1843"/>
      </w:tblGrid>
      <w:tr w:rsidR="00815153" w:rsidRPr="00BD6A19" w:rsidTr="00024167">
        <w:tc>
          <w:tcPr>
            <w:tcW w:w="2127" w:type="dxa"/>
            <w:tcBorders>
              <w:bottom w:val="single" w:sz="4" w:space="0" w:color="auto"/>
            </w:tcBorders>
          </w:tcPr>
          <w:p w:rsidR="00815153" w:rsidRPr="00BD6A19" w:rsidRDefault="00815153" w:rsidP="00C6455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815153" w:rsidRPr="00BD6A19" w:rsidRDefault="00815153" w:rsidP="00C6455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15153" w:rsidRPr="00BD6A19" w:rsidRDefault="00815153" w:rsidP="00C645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D6A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153" w:rsidRPr="00BD6A19" w:rsidRDefault="00815153" w:rsidP="00C6455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15153" w:rsidRPr="0022616E" w:rsidRDefault="00815153" w:rsidP="00C6455F">
      <w:pPr>
        <w:rPr>
          <w:rFonts w:ascii="Times New Roman" w:hAnsi="Times New Roman"/>
          <w:sz w:val="16"/>
          <w:szCs w:val="16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799"/>
        <w:gridCol w:w="170"/>
      </w:tblGrid>
      <w:tr w:rsidR="00815153" w:rsidRPr="00BD6A19" w:rsidTr="00024167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5153" w:rsidRPr="00BD6A19" w:rsidRDefault="00815153" w:rsidP="0002416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799" w:type="dxa"/>
          </w:tcPr>
          <w:p w:rsidR="00815153" w:rsidRPr="00BD6A19" w:rsidRDefault="00815153" w:rsidP="00024167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5153" w:rsidRPr="00BD6A19" w:rsidRDefault="00815153" w:rsidP="00024167">
            <w:pPr>
              <w:rPr>
                <w:rFonts w:ascii="Times New Roman" w:hAnsi="Times New Roman"/>
                <w:sz w:val="16"/>
              </w:rPr>
            </w:pPr>
          </w:p>
        </w:tc>
      </w:tr>
      <w:tr w:rsidR="00815153" w:rsidRPr="00212B33" w:rsidTr="00F037E9">
        <w:trPr>
          <w:cantSplit/>
          <w:trHeight w:val="331"/>
        </w:trPr>
        <w:tc>
          <w:tcPr>
            <w:tcW w:w="4139" w:type="dxa"/>
            <w:gridSpan w:val="3"/>
          </w:tcPr>
          <w:p w:rsidR="00815153" w:rsidRPr="008C7EF7" w:rsidRDefault="00815153" w:rsidP="008D53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EF7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«Развитие туризма на территории города Нижнего Новгорода»</w:t>
            </w:r>
            <w:r w:rsidR="000C02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53CD">
              <w:rPr>
                <w:rFonts w:ascii="Times New Roman" w:hAnsi="Times New Roman"/>
                <w:bCs/>
                <w:sz w:val="26"/>
                <w:szCs w:val="26"/>
              </w:rPr>
              <w:t xml:space="preserve">на </w:t>
            </w:r>
            <w:r w:rsidR="0022616E">
              <w:rPr>
                <w:rFonts w:ascii="Times New Roman" w:hAnsi="Times New Roman"/>
                <w:bCs/>
                <w:sz w:val="26"/>
                <w:szCs w:val="26"/>
              </w:rPr>
              <w:t>2019 - 2024</w:t>
            </w:r>
            <w:r w:rsidR="008D53CD">
              <w:rPr>
                <w:rFonts w:ascii="Times New Roman" w:hAnsi="Times New Roman"/>
                <w:bCs/>
                <w:sz w:val="26"/>
                <w:szCs w:val="26"/>
              </w:rPr>
              <w:t xml:space="preserve"> годы</w:t>
            </w:r>
          </w:p>
        </w:tc>
      </w:tr>
    </w:tbl>
    <w:p w:rsidR="00620384" w:rsidRDefault="00620384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153" w:rsidRPr="00212B33" w:rsidRDefault="00815153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B33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и</w:t>
      </w:r>
      <w:proofErr w:type="gramEnd"/>
      <w:r w:rsidRPr="00212B33">
        <w:rPr>
          <w:rFonts w:ascii="Times New Roman" w:hAnsi="Times New Roman" w:cs="Times New Roman"/>
          <w:sz w:val="26"/>
          <w:szCs w:val="26"/>
        </w:rPr>
        <w:t xml:space="preserve"> в целях преобразования и совершенствования отрасли культуры в процессе социально-экономического развития города Нижнего Новгорода администрация города Нижнего Новгорода постановляет:</w:t>
      </w:r>
    </w:p>
    <w:p w:rsidR="00815153" w:rsidRPr="00F15C96" w:rsidRDefault="00815153" w:rsidP="00BD4B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96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«Развитие туризма на территории города Нижнего Новгорода» </w:t>
      </w:r>
      <w:r w:rsidR="00263054">
        <w:rPr>
          <w:rFonts w:ascii="Times New Roman" w:hAnsi="Times New Roman"/>
          <w:bCs/>
          <w:sz w:val="28"/>
          <w:szCs w:val="28"/>
        </w:rPr>
        <w:t>на</w:t>
      </w:r>
      <w:r w:rsidR="001761C8">
        <w:rPr>
          <w:rFonts w:ascii="Times New Roman" w:hAnsi="Times New Roman"/>
          <w:bCs/>
          <w:sz w:val="28"/>
          <w:szCs w:val="28"/>
        </w:rPr>
        <w:t xml:space="preserve"> 201</w:t>
      </w:r>
      <w:r w:rsidR="0022616E">
        <w:rPr>
          <w:rFonts w:ascii="Times New Roman" w:hAnsi="Times New Roman"/>
          <w:bCs/>
          <w:sz w:val="28"/>
          <w:szCs w:val="28"/>
        </w:rPr>
        <w:t>9 - 2024</w:t>
      </w:r>
      <w:r w:rsidRPr="00F15C96">
        <w:rPr>
          <w:rFonts w:ascii="Times New Roman" w:hAnsi="Times New Roman"/>
          <w:bCs/>
          <w:sz w:val="28"/>
          <w:szCs w:val="28"/>
        </w:rPr>
        <w:t xml:space="preserve"> год</w:t>
      </w:r>
      <w:r w:rsidR="00263054">
        <w:rPr>
          <w:rFonts w:ascii="Times New Roman" w:hAnsi="Times New Roman"/>
          <w:bCs/>
          <w:sz w:val="28"/>
          <w:szCs w:val="28"/>
        </w:rPr>
        <w:t>ы</w:t>
      </w:r>
      <w:r w:rsidRPr="00F15C96">
        <w:rPr>
          <w:rFonts w:ascii="Times New Roman" w:hAnsi="Times New Roman"/>
          <w:sz w:val="28"/>
          <w:szCs w:val="28"/>
        </w:rPr>
        <w:t xml:space="preserve"> (далее - Программа).</w:t>
      </w:r>
    </w:p>
    <w:p w:rsidR="00393AB7" w:rsidRDefault="00393AB7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07">
        <w:rPr>
          <w:rFonts w:ascii="Times New Roman" w:hAnsi="Times New Roman" w:cs="Times New Roman"/>
          <w:sz w:val="28"/>
          <w:szCs w:val="28"/>
        </w:rPr>
        <w:t xml:space="preserve">2. </w:t>
      </w:r>
      <w:r w:rsidR="0098636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8230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</w:t>
      </w:r>
      <w:r w:rsidR="0022616E">
        <w:rPr>
          <w:rFonts w:ascii="Times New Roman" w:hAnsi="Times New Roman" w:cs="Times New Roman"/>
          <w:sz w:val="28"/>
          <w:szCs w:val="28"/>
        </w:rPr>
        <w:t>и города Нижнего Новгорода от 15.12.2017</w:t>
      </w:r>
      <w:r w:rsidRPr="00D82307">
        <w:rPr>
          <w:rFonts w:ascii="Times New Roman" w:hAnsi="Times New Roman" w:cs="Times New Roman"/>
          <w:sz w:val="28"/>
          <w:szCs w:val="28"/>
        </w:rPr>
        <w:t xml:space="preserve"> № </w:t>
      </w:r>
      <w:r w:rsidR="0022616E">
        <w:rPr>
          <w:rFonts w:ascii="Times New Roman" w:hAnsi="Times New Roman" w:cs="Times New Roman"/>
          <w:sz w:val="28"/>
          <w:szCs w:val="28"/>
        </w:rPr>
        <w:t>6092</w:t>
      </w:r>
      <w:r w:rsidRPr="00D8230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туризма на территории</w:t>
      </w:r>
      <w:r w:rsidRPr="00D82307">
        <w:rPr>
          <w:rFonts w:ascii="Times New Roman" w:hAnsi="Times New Roman" w:cs="Times New Roman"/>
          <w:sz w:val="28"/>
          <w:szCs w:val="28"/>
        </w:rPr>
        <w:t xml:space="preserve"> г</w:t>
      </w:r>
      <w:r w:rsidR="0022616E">
        <w:rPr>
          <w:rFonts w:ascii="Times New Roman" w:hAnsi="Times New Roman" w:cs="Times New Roman"/>
          <w:sz w:val="28"/>
          <w:szCs w:val="28"/>
        </w:rPr>
        <w:t>орода Нижнего Новгорода» на 2018-2020</w:t>
      </w:r>
      <w:r w:rsidRPr="00D8230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86367">
        <w:rPr>
          <w:rFonts w:ascii="Times New Roman" w:hAnsi="Times New Roman" w:cs="Times New Roman"/>
          <w:sz w:val="28"/>
          <w:szCs w:val="28"/>
        </w:rPr>
        <w:t xml:space="preserve"> в части действия</w:t>
      </w:r>
      <w:r w:rsidR="0022616E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2018-2020</w:t>
      </w:r>
      <w:r w:rsidR="0098636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82307">
        <w:rPr>
          <w:rFonts w:ascii="Times New Roman" w:hAnsi="Times New Roman" w:cs="Times New Roman"/>
          <w:sz w:val="28"/>
          <w:szCs w:val="28"/>
        </w:rPr>
        <w:t>.</w:t>
      </w:r>
    </w:p>
    <w:p w:rsidR="00815153" w:rsidRPr="00F15C96" w:rsidRDefault="00393AB7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153" w:rsidRPr="00F15C96">
        <w:rPr>
          <w:rFonts w:ascii="Times New Roman" w:hAnsi="Times New Roman" w:cs="Times New Roman"/>
          <w:sz w:val="28"/>
          <w:szCs w:val="28"/>
        </w:rPr>
        <w:t xml:space="preserve">. </w:t>
      </w:r>
      <w:r w:rsidR="0022616E" w:rsidRPr="0022616E">
        <w:rPr>
          <w:rFonts w:ascii="Times New Roman" w:hAnsi="Times New Roman" w:cs="Times New Roman"/>
          <w:sz w:val="28"/>
          <w:szCs w:val="28"/>
        </w:rPr>
        <w:t xml:space="preserve">Управлению по связям со СМИ администрации города Нижнего Новгорода (Квашнина Н.М.) </w:t>
      </w:r>
      <w:r w:rsidR="00815153" w:rsidRPr="00F15C96">
        <w:rPr>
          <w:rFonts w:ascii="Times New Roman" w:hAnsi="Times New Roman" w:cs="Times New Roman"/>
          <w:sz w:val="28"/>
          <w:szCs w:val="28"/>
        </w:rPr>
        <w:t>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815153" w:rsidRPr="00F15C96" w:rsidRDefault="00393AB7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153" w:rsidRPr="00F15C96">
        <w:rPr>
          <w:rFonts w:ascii="Times New Roman" w:hAnsi="Times New Roman" w:cs="Times New Roman"/>
          <w:sz w:val="28"/>
          <w:szCs w:val="28"/>
        </w:rPr>
        <w:t>. Департаменту правового обеспечения администрации г</w:t>
      </w:r>
      <w:r w:rsidR="001761C8">
        <w:rPr>
          <w:rFonts w:ascii="Times New Roman" w:hAnsi="Times New Roman" w:cs="Times New Roman"/>
          <w:sz w:val="28"/>
          <w:szCs w:val="28"/>
        </w:rPr>
        <w:t xml:space="preserve">орода Нижнего Новгорода </w:t>
      </w:r>
      <w:r w:rsidR="001761C8" w:rsidRPr="00293740">
        <w:rPr>
          <w:rFonts w:ascii="Times New Roman" w:hAnsi="Times New Roman" w:cs="Times New Roman"/>
          <w:sz w:val="28"/>
          <w:szCs w:val="28"/>
        </w:rPr>
        <w:t>(Киселева</w:t>
      </w:r>
      <w:r w:rsidR="00293740" w:rsidRPr="00293740">
        <w:rPr>
          <w:rFonts w:ascii="Times New Roman" w:hAnsi="Times New Roman" w:cs="Times New Roman"/>
          <w:sz w:val="28"/>
          <w:szCs w:val="28"/>
        </w:rPr>
        <w:t xml:space="preserve"> С.Б.</w:t>
      </w:r>
      <w:r w:rsidR="00815153" w:rsidRPr="00293740">
        <w:rPr>
          <w:rFonts w:ascii="Times New Roman" w:hAnsi="Times New Roman" w:cs="Times New Roman"/>
          <w:sz w:val="28"/>
          <w:szCs w:val="28"/>
        </w:rPr>
        <w:t>)</w:t>
      </w:r>
      <w:r w:rsidR="00815153" w:rsidRPr="00F15C96">
        <w:rPr>
          <w:rFonts w:ascii="Times New Roman" w:hAnsi="Times New Roman" w:cs="Times New Roman"/>
          <w:sz w:val="28"/>
          <w:szCs w:val="28"/>
        </w:rPr>
        <w:t xml:space="preserve"> обеспечить размещение постановления на официальном сайте администрации города Нижнего Новгорода в </w:t>
      </w:r>
      <w:r w:rsidR="001761C8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815153" w:rsidRPr="00F15C96">
        <w:rPr>
          <w:rFonts w:ascii="Times New Roman" w:hAnsi="Times New Roman" w:cs="Times New Roman"/>
          <w:sz w:val="28"/>
          <w:szCs w:val="28"/>
        </w:rPr>
        <w:t xml:space="preserve">сети </w:t>
      </w:r>
      <w:r w:rsidR="001761C8">
        <w:rPr>
          <w:rFonts w:ascii="Times New Roman" w:hAnsi="Times New Roman" w:cs="Times New Roman"/>
          <w:sz w:val="28"/>
          <w:szCs w:val="28"/>
        </w:rPr>
        <w:t>«</w:t>
      </w:r>
      <w:r w:rsidR="00815153" w:rsidRPr="00F15C96">
        <w:rPr>
          <w:rFonts w:ascii="Times New Roman" w:hAnsi="Times New Roman" w:cs="Times New Roman"/>
          <w:sz w:val="28"/>
          <w:szCs w:val="28"/>
        </w:rPr>
        <w:t>Интернет</w:t>
      </w:r>
      <w:r w:rsidR="001761C8">
        <w:rPr>
          <w:rFonts w:ascii="Times New Roman" w:hAnsi="Times New Roman" w:cs="Times New Roman"/>
          <w:sz w:val="28"/>
          <w:szCs w:val="28"/>
        </w:rPr>
        <w:t>»</w:t>
      </w:r>
      <w:r w:rsidR="00815153" w:rsidRPr="00F15C96">
        <w:rPr>
          <w:rFonts w:ascii="Times New Roman" w:hAnsi="Times New Roman" w:cs="Times New Roman"/>
          <w:sz w:val="28"/>
          <w:szCs w:val="28"/>
        </w:rPr>
        <w:t>.</w:t>
      </w:r>
    </w:p>
    <w:p w:rsidR="00815153" w:rsidRPr="00F15C96" w:rsidRDefault="00393AB7" w:rsidP="00BD4B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153" w:rsidRPr="00F15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153" w:rsidRPr="00F15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153" w:rsidRPr="00F15C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C0E38">
        <w:rPr>
          <w:rFonts w:ascii="Times New Roman" w:hAnsi="Times New Roman" w:cs="Times New Roman"/>
          <w:sz w:val="28"/>
          <w:szCs w:val="28"/>
        </w:rPr>
        <w:t>первого</w:t>
      </w:r>
      <w:r w:rsidR="00263054">
        <w:rPr>
          <w:rFonts w:ascii="Times New Roman" w:hAnsi="Times New Roman" w:cs="Times New Roman"/>
          <w:sz w:val="28"/>
          <w:szCs w:val="28"/>
        </w:rPr>
        <w:t xml:space="preserve"> </w:t>
      </w:r>
      <w:r w:rsidR="001761C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15153" w:rsidRPr="00F15C96">
        <w:rPr>
          <w:rFonts w:ascii="Times New Roman" w:hAnsi="Times New Roman" w:cs="Times New Roman"/>
          <w:sz w:val="28"/>
          <w:szCs w:val="28"/>
        </w:rPr>
        <w:t>администрации города Нижнего Новгорода</w:t>
      </w:r>
      <w:r w:rsidR="00A605A3">
        <w:rPr>
          <w:rFonts w:ascii="Times New Roman" w:hAnsi="Times New Roman" w:cs="Times New Roman"/>
          <w:sz w:val="28"/>
          <w:szCs w:val="28"/>
        </w:rPr>
        <w:t xml:space="preserve"> </w:t>
      </w:r>
      <w:r w:rsidR="00AC0E38">
        <w:rPr>
          <w:rFonts w:ascii="Times New Roman" w:hAnsi="Times New Roman" w:cs="Times New Roman"/>
          <w:sz w:val="28"/>
          <w:szCs w:val="28"/>
        </w:rPr>
        <w:t>Казачкову Н.В</w:t>
      </w:r>
      <w:r w:rsidR="00293740" w:rsidRPr="00293740">
        <w:rPr>
          <w:rFonts w:ascii="Times New Roman" w:hAnsi="Times New Roman" w:cs="Times New Roman"/>
          <w:sz w:val="28"/>
          <w:szCs w:val="28"/>
        </w:rPr>
        <w:t>.</w:t>
      </w:r>
    </w:p>
    <w:p w:rsidR="00815153" w:rsidRDefault="00393AB7" w:rsidP="00BD4BB2">
      <w:pPr>
        <w:widowControl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5153" w:rsidRPr="00F15C96">
        <w:rPr>
          <w:rFonts w:ascii="Times New Roman" w:hAnsi="Times New Roman"/>
          <w:sz w:val="28"/>
          <w:szCs w:val="28"/>
        </w:rPr>
        <w:t xml:space="preserve">. </w:t>
      </w:r>
      <w:r w:rsidR="00986367">
        <w:rPr>
          <w:rFonts w:ascii="Times New Roman" w:hAnsi="Times New Roman"/>
          <w:sz w:val="28"/>
          <w:szCs w:val="28"/>
        </w:rPr>
        <w:t xml:space="preserve">Установить начало срока действия Программы с </w:t>
      </w:r>
      <w:r w:rsidR="0022616E">
        <w:rPr>
          <w:rFonts w:ascii="Times New Roman" w:hAnsi="Times New Roman"/>
          <w:sz w:val="28"/>
          <w:szCs w:val="28"/>
        </w:rPr>
        <w:t>1 января 2019</w:t>
      </w:r>
      <w:r w:rsidR="00815153" w:rsidRPr="00F15C96">
        <w:rPr>
          <w:rFonts w:ascii="Times New Roman" w:hAnsi="Times New Roman"/>
          <w:sz w:val="28"/>
          <w:szCs w:val="28"/>
        </w:rPr>
        <w:t xml:space="preserve"> года</w:t>
      </w:r>
      <w:r w:rsidR="00815153" w:rsidRPr="007C323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108"/>
        <w:gridCol w:w="5108"/>
      </w:tblGrid>
      <w:tr w:rsidR="0022616E" w:rsidRPr="0022616E" w:rsidTr="006302A5">
        <w:trPr>
          <w:trHeight w:val="80"/>
        </w:trPr>
        <w:tc>
          <w:tcPr>
            <w:tcW w:w="5108" w:type="dxa"/>
          </w:tcPr>
          <w:p w:rsidR="0022616E" w:rsidRDefault="0022616E" w:rsidP="002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616E" w:rsidRPr="0022616E" w:rsidRDefault="0022616E" w:rsidP="002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5108" w:type="dxa"/>
          </w:tcPr>
          <w:p w:rsidR="0022616E" w:rsidRDefault="0022616E" w:rsidP="002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616E" w:rsidRPr="0022616E" w:rsidRDefault="0022616E" w:rsidP="0022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В.А.</w:t>
            </w:r>
            <w:r w:rsidRPr="00226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</w:t>
            </w:r>
          </w:p>
        </w:tc>
      </w:tr>
    </w:tbl>
    <w:p w:rsidR="0022616E" w:rsidRDefault="0022616E" w:rsidP="0022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6E" w:rsidRPr="0022616E" w:rsidRDefault="0022616E" w:rsidP="0022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6E" w:rsidRPr="0022616E" w:rsidRDefault="0022616E" w:rsidP="0022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6E">
        <w:rPr>
          <w:rFonts w:ascii="Times New Roman" w:eastAsia="Times New Roman" w:hAnsi="Times New Roman"/>
          <w:sz w:val="28"/>
          <w:szCs w:val="28"/>
          <w:lang w:eastAsia="ru-RU"/>
        </w:rPr>
        <w:t xml:space="preserve">Н.Е.Суханова </w:t>
      </w:r>
    </w:p>
    <w:p w:rsidR="0022616E" w:rsidRPr="0022616E" w:rsidRDefault="0022616E" w:rsidP="0022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16E">
        <w:rPr>
          <w:rFonts w:ascii="Times New Roman" w:eastAsia="Times New Roman" w:hAnsi="Times New Roman"/>
          <w:sz w:val="28"/>
          <w:szCs w:val="28"/>
          <w:lang w:eastAsia="ru-RU"/>
        </w:rPr>
        <w:t>419 39 99</w:t>
      </w:r>
    </w:p>
    <w:p w:rsidR="00815153" w:rsidRDefault="00815153" w:rsidP="0095622C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815153" w:rsidRDefault="00815153" w:rsidP="005251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15153" w:rsidRDefault="00815153" w:rsidP="005251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15153" w:rsidRPr="00292A34" w:rsidRDefault="00815153" w:rsidP="005251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92A34">
        <w:rPr>
          <w:rFonts w:ascii="Times New Roman" w:hAnsi="Times New Roman"/>
          <w:sz w:val="28"/>
          <w:szCs w:val="28"/>
        </w:rPr>
        <w:t xml:space="preserve">орода </w:t>
      </w:r>
    </w:p>
    <w:p w:rsidR="00815153" w:rsidRPr="00BD6A19" w:rsidRDefault="00815153" w:rsidP="0052519E">
      <w:pPr>
        <w:widowControl w:val="0"/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2A34">
        <w:rPr>
          <w:rFonts w:ascii="Times New Roman" w:hAnsi="Times New Roman"/>
          <w:sz w:val="28"/>
          <w:szCs w:val="28"/>
        </w:rPr>
        <w:t>т __________ № ______</w:t>
      </w:r>
    </w:p>
    <w:p w:rsidR="00815153" w:rsidRDefault="00815153" w:rsidP="008D193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</w:p>
    <w:p w:rsidR="0081515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B1779A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B1779A">
        <w:rPr>
          <w:rFonts w:ascii="Times New Roman" w:hAnsi="Times New Roman"/>
          <w:sz w:val="28"/>
          <w:szCs w:val="28"/>
        </w:rPr>
        <w:t>«Развитие туризма на территории города Нижнего Новгорода»</w:t>
      </w:r>
    </w:p>
    <w:p w:rsidR="00815153" w:rsidRDefault="00263054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815153" w:rsidRPr="00B1779A">
        <w:rPr>
          <w:rFonts w:ascii="Times New Roman" w:hAnsi="Times New Roman"/>
          <w:bCs/>
          <w:sz w:val="28"/>
          <w:szCs w:val="28"/>
        </w:rPr>
        <w:t xml:space="preserve"> 201</w:t>
      </w:r>
      <w:r w:rsidR="0022616E">
        <w:rPr>
          <w:rFonts w:ascii="Times New Roman" w:hAnsi="Times New Roman"/>
          <w:bCs/>
          <w:sz w:val="28"/>
          <w:szCs w:val="28"/>
        </w:rPr>
        <w:t>9</w:t>
      </w:r>
      <w:r w:rsidR="00815153" w:rsidRPr="00B1779A">
        <w:rPr>
          <w:rFonts w:ascii="Times New Roman" w:hAnsi="Times New Roman"/>
          <w:bCs/>
          <w:sz w:val="28"/>
          <w:szCs w:val="28"/>
        </w:rPr>
        <w:t xml:space="preserve"> - 20</w:t>
      </w:r>
      <w:r w:rsidR="0022616E">
        <w:rPr>
          <w:rFonts w:ascii="Times New Roman" w:hAnsi="Times New Roman"/>
          <w:bCs/>
          <w:sz w:val="28"/>
          <w:szCs w:val="28"/>
        </w:rPr>
        <w:t>24</w:t>
      </w:r>
      <w:r w:rsidR="00815153" w:rsidRPr="00B1779A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9"/>
      <w:bookmarkEnd w:id="0"/>
      <w:r w:rsidRPr="00B1779A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815153" w:rsidRPr="00B1779A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4"/>
        <w:gridCol w:w="2710"/>
        <w:gridCol w:w="870"/>
        <w:gridCol w:w="895"/>
        <w:gridCol w:w="920"/>
        <w:gridCol w:w="845"/>
        <w:gridCol w:w="903"/>
        <w:gridCol w:w="862"/>
      </w:tblGrid>
      <w:tr w:rsidR="00815153" w:rsidRPr="0022616E" w:rsidTr="0022616E">
        <w:trPr>
          <w:trHeight w:val="144"/>
          <w:jc w:val="center"/>
        </w:trPr>
        <w:tc>
          <w:tcPr>
            <w:tcW w:w="2417" w:type="dxa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</w:tr>
      <w:tr w:rsidR="00815153" w:rsidRPr="0022616E" w:rsidTr="0022616E">
        <w:trPr>
          <w:trHeight w:val="144"/>
          <w:jc w:val="center"/>
        </w:trPr>
        <w:tc>
          <w:tcPr>
            <w:tcW w:w="2417" w:type="dxa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Повышение туристской привлекательности города Нижнего Новгорода</w:t>
            </w:r>
          </w:p>
        </w:tc>
      </w:tr>
      <w:tr w:rsidR="00815153" w:rsidRPr="0022616E" w:rsidTr="0022616E">
        <w:trPr>
          <w:trHeight w:val="144"/>
          <w:jc w:val="center"/>
        </w:trPr>
        <w:tc>
          <w:tcPr>
            <w:tcW w:w="2417" w:type="dxa"/>
            <w:vMerge w:val="restart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Предоставление населению туристско-информационных услуг.</w:t>
            </w:r>
          </w:p>
        </w:tc>
      </w:tr>
      <w:tr w:rsidR="00815153" w:rsidRPr="0022616E" w:rsidTr="0022616E">
        <w:trPr>
          <w:trHeight w:val="144"/>
          <w:jc w:val="center"/>
        </w:trPr>
        <w:tc>
          <w:tcPr>
            <w:tcW w:w="2417" w:type="dxa"/>
            <w:vMerge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Формирование туристского продукта, удовлетворяющего потребности российских и зарубежных туристов.</w:t>
            </w:r>
          </w:p>
        </w:tc>
      </w:tr>
      <w:tr w:rsidR="00815153" w:rsidRPr="0022616E" w:rsidTr="0022616E">
        <w:trPr>
          <w:trHeight w:val="144"/>
          <w:jc w:val="center"/>
        </w:trPr>
        <w:tc>
          <w:tcPr>
            <w:tcW w:w="2417" w:type="dxa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</w:t>
            </w:r>
            <w:r w:rsidR="0022616E" w:rsidRPr="002261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2616E" w:rsidRPr="0022616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 xml:space="preserve"> годы. Программа реализуется в один этап.</w:t>
            </w:r>
          </w:p>
        </w:tc>
      </w:tr>
      <w:tr w:rsidR="00815153" w:rsidRPr="0022616E" w:rsidTr="0022616E">
        <w:trPr>
          <w:trHeight w:val="144"/>
          <w:jc w:val="center"/>
        </w:trPr>
        <w:tc>
          <w:tcPr>
            <w:tcW w:w="2417" w:type="dxa"/>
            <w:vMerge w:val="restart"/>
            <w:tcBorders>
              <w:bottom w:val="nil"/>
            </w:tcBorders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7488" w:type="dxa"/>
            <w:gridSpan w:val="7"/>
          </w:tcPr>
          <w:p w:rsidR="00815153" w:rsidRPr="0022616E" w:rsidRDefault="00815153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ассигнований, необходимый для финансирования Программы, составит </w:t>
            </w:r>
            <w:r w:rsidR="00A7497F" w:rsidRPr="009A6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112 653 517,72</w:t>
            </w: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15153" w:rsidRPr="0022616E" w:rsidRDefault="00815153" w:rsidP="002261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616E" w:rsidRPr="0022616E" w:rsidTr="0022616E">
        <w:trPr>
          <w:trHeight w:val="144"/>
          <w:jc w:val="center"/>
        </w:trPr>
        <w:tc>
          <w:tcPr>
            <w:tcW w:w="2417" w:type="dxa"/>
            <w:vMerge/>
            <w:tcBorders>
              <w:bottom w:val="nil"/>
            </w:tcBorders>
          </w:tcPr>
          <w:p w:rsidR="0022616E" w:rsidRPr="0022616E" w:rsidRDefault="0022616E" w:rsidP="002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814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2616E" w:rsidRPr="0022616E" w:rsidRDefault="00BA59A8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7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2616E" w:rsidRPr="0022616E" w:rsidRDefault="00BA59A8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1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616E" w:rsidRPr="0022616E" w:rsidRDefault="001D47CD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0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616E" w:rsidRPr="0022616E" w:rsidRDefault="001D47CD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5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2616E" w:rsidRPr="0022616E" w:rsidRDefault="001D47CD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6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2616E" w:rsidRPr="0022616E" w:rsidRDefault="001D47CD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616E" w:rsidRPr="0022616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2616E" w:rsidRPr="0022616E" w:rsidTr="0022616E">
        <w:trPr>
          <w:trHeight w:val="144"/>
          <w:jc w:val="center"/>
        </w:trPr>
        <w:tc>
          <w:tcPr>
            <w:tcW w:w="2417" w:type="dxa"/>
            <w:vMerge/>
            <w:tcBorders>
              <w:bottom w:val="nil"/>
            </w:tcBorders>
          </w:tcPr>
          <w:p w:rsidR="0022616E" w:rsidRPr="0022616E" w:rsidRDefault="0022616E" w:rsidP="002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14" w:type="dxa"/>
            <w:vAlign w:val="center"/>
          </w:tcPr>
          <w:p w:rsidR="0022616E" w:rsidRPr="00A7497F" w:rsidRDefault="009A6B44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37 25</w:t>
            </w:r>
            <w:r w:rsidR="00A7497F"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49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A7497F"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A7497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7497F"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749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7" w:type="dxa"/>
            <w:vAlign w:val="center"/>
          </w:tcPr>
          <w:p w:rsidR="0022616E" w:rsidRPr="0022616E" w:rsidRDefault="00A7497F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37 598 800,00</w:t>
            </w:r>
          </w:p>
        </w:tc>
        <w:tc>
          <w:tcPr>
            <w:tcW w:w="861" w:type="dxa"/>
            <w:vAlign w:val="center"/>
          </w:tcPr>
          <w:p w:rsidR="0022616E" w:rsidRPr="0022616E" w:rsidRDefault="00A7497F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37 604 000,00</w:t>
            </w:r>
          </w:p>
        </w:tc>
        <w:tc>
          <w:tcPr>
            <w:tcW w:w="790" w:type="dxa"/>
            <w:vAlign w:val="center"/>
          </w:tcPr>
          <w:p w:rsidR="0022616E" w:rsidRPr="0022616E" w:rsidRDefault="00807BA4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39 362 324,37</w:t>
            </w:r>
          </w:p>
        </w:tc>
        <w:tc>
          <w:tcPr>
            <w:tcW w:w="845" w:type="dxa"/>
            <w:vAlign w:val="center"/>
          </w:tcPr>
          <w:p w:rsidR="0022616E" w:rsidRPr="0022616E" w:rsidRDefault="00807BA4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BA4">
              <w:rPr>
                <w:rFonts w:ascii="Times New Roman" w:hAnsi="Times New Roman"/>
                <w:sz w:val="24"/>
                <w:szCs w:val="24"/>
                <w:lang w:eastAsia="ru-RU"/>
              </w:rPr>
              <w:t>39 362 324,37</w:t>
            </w:r>
          </w:p>
        </w:tc>
        <w:tc>
          <w:tcPr>
            <w:tcW w:w="806" w:type="dxa"/>
            <w:vAlign w:val="center"/>
          </w:tcPr>
          <w:p w:rsidR="0022616E" w:rsidRPr="0022616E" w:rsidRDefault="00807BA4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BA4">
              <w:rPr>
                <w:rFonts w:ascii="Times New Roman" w:hAnsi="Times New Roman"/>
                <w:sz w:val="24"/>
                <w:szCs w:val="24"/>
                <w:lang w:eastAsia="ru-RU"/>
              </w:rPr>
              <w:t>39 362 324,37</w:t>
            </w:r>
          </w:p>
        </w:tc>
      </w:tr>
      <w:tr w:rsidR="0022616E" w:rsidRPr="0022616E" w:rsidTr="0022616E">
        <w:trPr>
          <w:trHeight w:val="144"/>
          <w:jc w:val="center"/>
        </w:trPr>
        <w:tc>
          <w:tcPr>
            <w:tcW w:w="2417" w:type="dxa"/>
            <w:vMerge/>
            <w:tcBorders>
              <w:bottom w:val="nil"/>
            </w:tcBorders>
          </w:tcPr>
          <w:p w:rsidR="0022616E" w:rsidRPr="0022616E" w:rsidRDefault="0022616E" w:rsidP="002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22616E" w:rsidRPr="0022616E" w:rsidRDefault="0022616E" w:rsidP="0022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</w:tc>
        <w:tc>
          <w:tcPr>
            <w:tcW w:w="814" w:type="dxa"/>
            <w:vAlign w:val="center"/>
          </w:tcPr>
          <w:p w:rsidR="0022616E" w:rsidRPr="0022616E" w:rsidRDefault="001D47CD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37 25</w:t>
            </w:r>
            <w:r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7497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7" w:type="dxa"/>
            <w:vAlign w:val="center"/>
          </w:tcPr>
          <w:p w:rsidR="0022616E" w:rsidRPr="0022616E" w:rsidRDefault="001D47CD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37 598 800,00</w:t>
            </w:r>
          </w:p>
        </w:tc>
        <w:tc>
          <w:tcPr>
            <w:tcW w:w="861" w:type="dxa"/>
            <w:vAlign w:val="center"/>
          </w:tcPr>
          <w:p w:rsidR="0022616E" w:rsidRPr="0022616E" w:rsidRDefault="001D47CD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37 604 000,00</w:t>
            </w:r>
          </w:p>
        </w:tc>
        <w:tc>
          <w:tcPr>
            <w:tcW w:w="790" w:type="dxa"/>
            <w:vAlign w:val="center"/>
          </w:tcPr>
          <w:p w:rsidR="0022616E" w:rsidRPr="0022616E" w:rsidRDefault="001D47CD" w:rsidP="001D47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39 362 324,37</w:t>
            </w:r>
          </w:p>
        </w:tc>
        <w:tc>
          <w:tcPr>
            <w:tcW w:w="845" w:type="dxa"/>
            <w:vAlign w:val="center"/>
          </w:tcPr>
          <w:p w:rsidR="0022616E" w:rsidRPr="0022616E" w:rsidRDefault="001D47CD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BA4">
              <w:rPr>
                <w:rFonts w:ascii="Times New Roman" w:hAnsi="Times New Roman"/>
                <w:sz w:val="24"/>
                <w:szCs w:val="24"/>
                <w:lang w:eastAsia="ru-RU"/>
              </w:rPr>
              <w:t>39 362 324,37</w:t>
            </w:r>
          </w:p>
        </w:tc>
        <w:tc>
          <w:tcPr>
            <w:tcW w:w="806" w:type="dxa"/>
            <w:vAlign w:val="center"/>
          </w:tcPr>
          <w:p w:rsidR="0022616E" w:rsidRPr="0022616E" w:rsidRDefault="001D47CD" w:rsidP="0022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BA4">
              <w:rPr>
                <w:rFonts w:ascii="Times New Roman" w:hAnsi="Times New Roman"/>
                <w:sz w:val="24"/>
                <w:szCs w:val="24"/>
                <w:lang w:eastAsia="ru-RU"/>
              </w:rPr>
              <w:t>39 362 324,37</w:t>
            </w:r>
          </w:p>
        </w:tc>
      </w:tr>
      <w:tr w:rsidR="00D06E05" w:rsidRPr="0022616E" w:rsidTr="0022616E">
        <w:tblPrEx>
          <w:tblBorders>
            <w:insideH w:val="none" w:sz="0" w:space="0" w:color="auto"/>
          </w:tblBorders>
        </w:tblPrEx>
        <w:trPr>
          <w:trHeight w:val="144"/>
          <w:jc w:val="center"/>
        </w:trPr>
        <w:tc>
          <w:tcPr>
            <w:tcW w:w="2417" w:type="dxa"/>
            <w:vMerge/>
            <w:tcBorders>
              <w:bottom w:val="nil"/>
            </w:tcBorders>
          </w:tcPr>
          <w:p w:rsidR="00D06E05" w:rsidRPr="0022616E" w:rsidRDefault="00D06E05" w:rsidP="00226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8" w:type="dxa"/>
            <w:gridSpan w:val="7"/>
            <w:tcBorders>
              <w:bottom w:val="nil"/>
            </w:tcBorders>
          </w:tcPr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150"/>
            <w:bookmarkEnd w:id="1"/>
            <w:r w:rsidRPr="0022616E">
              <w:rPr>
                <w:rFonts w:ascii="Times New Roman" w:hAnsi="Times New Roman" w:cs="Times New Roman"/>
                <w:sz w:val="24"/>
                <w:szCs w:val="24"/>
              </w:rPr>
              <w:t>&lt;*&gt; Объем бюджетных ассигнований определяется в очередном финансовом году при наличии дополнительных поступлений в бюджет города Нижнего Новгорода.</w:t>
            </w:r>
          </w:p>
        </w:tc>
      </w:tr>
      <w:tr w:rsidR="00D06E05" w:rsidRPr="0022616E" w:rsidTr="0022616E">
        <w:trPr>
          <w:trHeight w:val="314"/>
          <w:jc w:val="center"/>
        </w:trPr>
        <w:tc>
          <w:tcPr>
            <w:tcW w:w="2417" w:type="dxa"/>
          </w:tcPr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488" w:type="dxa"/>
            <w:gridSpan w:val="7"/>
          </w:tcPr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Общее количество туристов, посетивших город Нижний Новгород 447 800 чел., в том числе:</w:t>
            </w:r>
          </w:p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- российских туристов – 417 172 чел.</w:t>
            </w:r>
          </w:p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- иностранных туристов – 30 628 чел.</w:t>
            </w:r>
          </w:p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16E">
              <w:rPr>
                <w:rFonts w:ascii="Times New Roman" w:hAnsi="Times New Roman"/>
                <w:sz w:val="26"/>
                <w:szCs w:val="26"/>
              </w:rPr>
              <w:lastRenderedPageBreak/>
              <w:t>Доля граждан, оценивших качество туристско-информационных услуг на «хорошо» и «отлично» - 100%.</w:t>
            </w:r>
          </w:p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Объем платных туристских услуг</w:t>
            </w:r>
            <w:r w:rsidRPr="0022616E">
              <w:rPr>
                <w:rFonts w:ascii="Times New Roman" w:hAnsi="Times New Roman"/>
                <w:sz w:val="26"/>
                <w:szCs w:val="26"/>
              </w:rPr>
              <w:t xml:space="preserve"> – 1 200,90 млн. руб.</w:t>
            </w:r>
          </w:p>
          <w:p w:rsidR="00D06E05" w:rsidRPr="0022616E" w:rsidRDefault="00D06E05" w:rsidP="00226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16E">
              <w:rPr>
                <w:rFonts w:ascii="Times New Roman" w:hAnsi="Times New Roman" w:cs="Times New Roman"/>
                <w:sz w:val="26"/>
                <w:szCs w:val="26"/>
              </w:rPr>
              <w:t>Доля граждан, оценивших качество туристских услуг (включая гостеприимство) на «хорошо» и «отлично»  - 90%.</w:t>
            </w:r>
          </w:p>
        </w:tc>
      </w:tr>
    </w:tbl>
    <w:p w:rsidR="00815153" w:rsidRDefault="00815153" w:rsidP="00D2382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50"/>
      <w:bookmarkStart w:id="3" w:name="Par552"/>
      <w:bookmarkEnd w:id="2"/>
      <w:bookmarkEnd w:id="3"/>
    </w:p>
    <w:p w:rsidR="00815153" w:rsidRPr="007B2BF2" w:rsidRDefault="00815153" w:rsidP="00BA59A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2BF2">
        <w:rPr>
          <w:rFonts w:ascii="Times New Roman" w:hAnsi="Times New Roman" w:cs="Times New Roman"/>
          <w:sz w:val="28"/>
          <w:szCs w:val="28"/>
          <w:lang w:eastAsia="en-US"/>
        </w:rPr>
        <w:t>2. Текстовая часть Программы</w:t>
      </w:r>
    </w:p>
    <w:p w:rsidR="00815153" w:rsidRDefault="00815153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2.1. Ха</w:t>
      </w:r>
      <w:r w:rsidR="00BA59A8">
        <w:rPr>
          <w:rFonts w:ascii="Times New Roman" w:hAnsi="Times New Roman"/>
          <w:sz w:val="28"/>
          <w:szCs w:val="28"/>
        </w:rPr>
        <w:t>рактеристика текущего состояния</w:t>
      </w:r>
    </w:p>
    <w:p w:rsidR="00BA59A8" w:rsidRPr="007B2BF2" w:rsidRDefault="00BA59A8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Туризм играет важную роль в социально-экономическом развитии территории: обеспечивает создание дополнительных рабочих мест, рост занятости экономически активного населения и повышение уровня благосостояния общества.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Отрасль туризма оказывает стимулирующее воздействие на развитие таких секторов экономики как: услуги средств размещения, строительство, транспорт, связь, торговля, производство товаров широкого потребления и сувенирной продукции, общественное питание и др.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z w:val="28"/>
          <w:szCs w:val="28"/>
        </w:rPr>
        <w:t xml:space="preserve">Также развитие 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туризма способствует сохранению природных, экологических и историко-культурных ресурсов, проявляет несколько большую стабильность по сравнению с другими отраслями экономики в условиях неустойчивой ситуации на мировых рынках.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Особое внимание к отрасли туризма на федеральном уровне диктует обоснованную необходимость развития туризма на региональном и муниципальном уровне. В соответствии со </w:t>
      </w:r>
      <w:hyperlink r:id="rId9" w:history="1"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статьей 4 Федерального закона от 24.11.1996 №132-ФЗ </w:t>
        </w:r>
        <w:r w:rsidRPr="007B2BF2">
          <w:rPr>
            <w:rFonts w:ascii="Times New Roman" w:hAnsi="Times New Roman"/>
            <w:sz w:val="28"/>
            <w:szCs w:val="28"/>
          </w:rPr>
          <w:t>«</w:t>
        </w:r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туристской деятельности в Российской Федерации</w:t>
        </w:r>
        <w:r w:rsidRPr="007B2BF2">
          <w:rPr>
            <w:rFonts w:ascii="Times New Roman" w:hAnsi="Times New Roman"/>
            <w:sz w:val="28"/>
            <w:szCs w:val="28"/>
          </w:rPr>
          <w:t>»</w:t>
        </w:r>
      </w:hyperlink>
      <w:r w:rsidR="00DC733F">
        <w:t xml:space="preserve"> 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</w:t>
      </w:r>
      <w:r w:rsidR="00DC73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02.08.2011 №644 утверждена федеральная целевая программа </w:t>
        </w:r>
        <w:r w:rsidRPr="007B2BF2">
          <w:rPr>
            <w:rFonts w:ascii="Times New Roman" w:hAnsi="Times New Roman"/>
            <w:sz w:val="28"/>
            <w:szCs w:val="28"/>
          </w:rPr>
          <w:t>«</w:t>
        </w:r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Развитие внутреннего и въездного туризма в Российской Федерации</w:t>
        </w:r>
        <w:r w:rsidRPr="007B2BF2">
          <w:rPr>
            <w:rFonts w:ascii="Times New Roman" w:hAnsi="Times New Roman"/>
            <w:sz w:val="28"/>
            <w:szCs w:val="28"/>
          </w:rPr>
          <w:t>»</w:t>
        </w:r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на 2011 - 2018 годы</w:t>
        </w:r>
      </w:hyperlink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DC73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15.04.2014 № 317 утверждена государственная программа Российской Федерации </w:t>
        </w:r>
        <w:r w:rsidRPr="007B2BF2">
          <w:rPr>
            <w:rFonts w:ascii="Times New Roman" w:hAnsi="Times New Roman"/>
            <w:sz w:val="28"/>
            <w:szCs w:val="28"/>
          </w:rPr>
          <w:t>«</w:t>
        </w:r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Развитие культуры и туризма</w:t>
        </w:r>
        <w:r w:rsidRPr="007B2BF2">
          <w:rPr>
            <w:rFonts w:ascii="Times New Roman" w:hAnsi="Times New Roman"/>
            <w:sz w:val="28"/>
            <w:szCs w:val="28"/>
          </w:rPr>
          <w:t>»</w:t>
        </w:r>
        <w:r w:rsidRPr="007B2BF2">
          <w:rPr>
            <w:rStyle w:val="a7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на 2013 - 2020 годы</w:t>
        </w:r>
      </w:hyperlink>
      <w:r w:rsidRPr="007B2BF2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Указанные федеральные программы определяют вектор развития туризма на территории Российской Федерации до 2020 года. По итогам реализации вышеперечисленных программ в Российской Федерации степень конкурентоспособности туристского рынка должна достичь высокого уровня, при котором будут удовлетворены потребности российских и иностранных граждан в качественных туристских услугах.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региональном уровне механизмы поддержки и стимулирования развития туризма прописаны в государственной программе «</w:t>
      </w:r>
      <w:r w:rsidRPr="007B2BF2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Развитие предпринимательства и туризма Нижегородской области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на 2015-2020 годы, утвержденной постановлением Правительства Нижегородской области от 29.04.2014 № 290.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муниципальном уровне в соответствии с федеральной политикой в сфере туризма, в целях реализации Стратегии социально-экономического развития города Нижнего Новгорода в 2017-2022 годах, развития туристской отрасли, </w:t>
      </w:r>
      <w:r w:rsidRPr="007B2BF2">
        <w:rPr>
          <w:rFonts w:ascii="Times New Roman" w:hAnsi="Times New Roman"/>
          <w:sz w:val="28"/>
          <w:szCs w:val="28"/>
        </w:rPr>
        <w:t>формирования конкурентоспособной туристской среды и увеличения туристско-экскурсионного потока в Нижний Новгород разработана</w:t>
      </w:r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муниципальная программа </w:t>
      </w:r>
      <w:r w:rsidRPr="007B2BF2">
        <w:rPr>
          <w:rFonts w:ascii="Times New Roman" w:hAnsi="Times New Roman"/>
          <w:sz w:val="28"/>
          <w:szCs w:val="28"/>
        </w:rPr>
        <w:t xml:space="preserve">«Развитие </w:t>
      </w:r>
      <w:r w:rsidRPr="007B2BF2">
        <w:rPr>
          <w:rFonts w:ascii="Times New Roman" w:hAnsi="Times New Roman"/>
          <w:sz w:val="28"/>
          <w:szCs w:val="28"/>
        </w:rPr>
        <w:lastRenderedPageBreak/>
        <w:t>туризма на территории города Нижнего Новгорода</w:t>
      </w:r>
      <w:r w:rsidR="00A220DE">
        <w:rPr>
          <w:rFonts w:ascii="Times New Roman" w:hAnsi="Times New Roman"/>
          <w:bCs/>
          <w:sz w:val="28"/>
          <w:szCs w:val="28"/>
        </w:rPr>
        <w:t xml:space="preserve"> на</w:t>
      </w:r>
      <w:r w:rsidRPr="007B2BF2">
        <w:rPr>
          <w:rFonts w:ascii="Times New Roman" w:hAnsi="Times New Roman"/>
          <w:bCs/>
          <w:sz w:val="28"/>
          <w:szCs w:val="28"/>
        </w:rPr>
        <w:t xml:space="preserve"> 201</w:t>
      </w:r>
      <w:r w:rsidR="00EB1EA3">
        <w:rPr>
          <w:rFonts w:ascii="Times New Roman" w:hAnsi="Times New Roman"/>
          <w:bCs/>
          <w:sz w:val="28"/>
          <w:szCs w:val="28"/>
        </w:rPr>
        <w:t>9</w:t>
      </w:r>
      <w:r w:rsidRPr="007B2BF2">
        <w:rPr>
          <w:rFonts w:ascii="Times New Roman" w:hAnsi="Times New Roman"/>
          <w:bCs/>
          <w:sz w:val="28"/>
          <w:szCs w:val="28"/>
        </w:rPr>
        <w:t xml:space="preserve"> - 20</w:t>
      </w:r>
      <w:r w:rsidR="00EB1EA3">
        <w:rPr>
          <w:rFonts w:ascii="Times New Roman" w:hAnsi="Times New Roman"/>
          <w:bCs/>
          <w:sz w:val="28"/>
          <w:szCs w:val="28"/>
        </w:rPr>
        <w:t>24</w:t>
      </w:r>
      <w:r w:rsidRPr="007B2BF2">
        <w:rPr>
          <w:rFonts w:ascii="Times New Roman" w:hAnsi="Times New Roman"/>
          <w:bCs/>
          <w:sz w:val="28"/>
          <w:szCs w:val="28"/>
        </w:rPr>
        <w:t xml:space="preserve"> год</w:t>
      </w:r>
      <w:r w:rsidR="00A220DE">
        <w:rPr>
          <w:rFonts w:ascii="Times New Roman" w:hAnsi="Times New Roman"/>
          <w:bCs/>
          <w:sz w:val="28"/>
          <w:szCs w:val="28"/>
        </w:rPr>
        <w:t>ы</w:t>
      </w:r>
      <w:r w:rsidRPr="007B2BF2">
        <w:rPr>
          <w:rFonts w:ascii="Times New Roman" w:hAnsi="Times New Roman"/>
          <w:sz w:val="28"/>
          <w:szCs w:val="28"/>
        </w:rPr>
        <w:t>».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Актуальность разработки Программы обусловлена: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наличием значительного туристского потенциала города Нижнего Новгорода и необходимостью его эффективного использования;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высоким уровнем конкуренции на внутреннем и международном рынках туристских услуг;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необходимостью комплексного подхода к развитию туристской инфраструктуры и туристской индустрии на территории города Нижнего Новгорода, способной удовлетворить потребности в качественных туристских услугах;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необходимостью подготовки к приему гостей и участников в период </w:t>
      </w:r>
      <w:r w:rsidR="00EB1EA3">
        <w:rPr>
          <w:rFonts w:ascii="Times New Roman" w:hAnsi="Times New Roman"/>
          <w:sz w:val="28"/>
          <w:szCs w:val="28"/>
        </w:rPr>
        <w:t>празднования 800-летия города Нижнего Новгорода.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Общая информация.</w:t>
      </w:r>
    </w:p>
    <w:p w:rsidR="00815153" w:rsidRPr="007B2BF2" w:rsidRDefault="00815153" w:rsidP="00D238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Нижний Новгород является административным центром Нижегородской области,</w:t>
      </w:r>
      <w:r w:rsidR="00DC733F">
        <w:rPr>
          <w:sz w:val="28"/>
          <w:szCs w:val="28"/>
        </w:rPr>
        <w:t xml:space="preserve"> </w:t>
      </w:r>
      <w:r w:rsidRPr="007B2BF2">
        <w:rPr>
          <w:sz w:val="28"/>
          <w:szCs w:val="28"/>
        </w:rPr>
        <w:t>центром Приволжского федерального округа. Город расположен в центре Восточно-Европейской равнины на месте слияния Оки и Волги. Ока делит город на две части – верхнюю на Дятловых горах и нижнюю на левом низинном берегу.</w:t>
      </w:r>
    </w:p>
    <w:p w:rsidR="00815153" w:rsidRPr="007B2BF2" w:rsidRDefault="00815153" w:rsidP="00D238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 xml:space="preserve">Нижний Новгород – пятый по численности населения город России с населением </w:t>
      </w:r>
      <w:r w:rsidRPr="00DE563E">
        <w:rPr>
          <w:sz w:val="28"/>
          <w:szCs w:val="28"/>
        </w:rPr>
        <w:t>1275,5 тыс</w:t>
      </w:r>
      <w:r>
        <w:rPr>
          <w:sz w:val="28"/>
          <w:szCs w:val="28"/>
        </w:rPr>
        <w:t xml:space="preserve">яч </w:t>
      </w:r>
      <w:r w:rsidRPr="00DE563E">
        <w:rPr>
          <w:sz w:val="28"/>
          <w:szCs w:val="28"/>
        </w:rPr>
        <w:t>человек</w:t>
      </w:r>
      <w:r w:rsidRPr="007B2BF2">
        <w:rPr>
          <w:sz w:val="28"/>
          <w:szCs w:val="28"/>
        </w:rPr>
        <w:t>, важный экономический, транспортный и культурный центр страны. Город является центром нижегородской агломерации, население которой насчитывает 2,08 млн. чел.; агломерация является четвёртой по величине в стране и второй в Среднем Поволжье.</w:t>
      </w:r>
    </w:p>
    <w:p w:rsidR="00815153" w:rsidRPr="007B2BF2" w:rsidRDefault="00815153" w:rsidP="00D238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Нижний Новгород известен как крупный центр судо-, авиа-, автомобилестроения и информационных технологий. В период с 1959 по 1991 год город был закрыт для посещения иностранными гражданами, но в настоящее время он является крупным центром речного круизного туризма в России и местом проведения международных выставок различного профиля.</w:t>
      </w:r>
    </w:p>
    <w:p w:rsidR="00815153" w:rsidRPr="007B2BF2" w:rsidRDefault="00815153" w:rsidP="00D238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Город Нижний Новгород основан в 1221 году Великим князем Георгием Всеволодовичем. В XIV столетии (1341 - 1392 годы) был столицей великого княжества, в XV - XVII веках – уездным, а с 1714 по 1929 год – губернским городом. В 1929 - 1932 годах стал центром Нижегородского края. C 7 октября 1932 года город носил имя писателя А.М.Горького. 22 октября 1990 года, в соответствии с решением референдума, указом президиума Верховного Совета РСФСР городу было возвращено историческое название.</w:t>
      </w:r>
    </w:p>
    <w:p w:rsidR="00815153" w:rsidRPr="007B2BF2" w:rsidRDefault="00815153" w:rsidP="00D238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BF2">
        <w:rPr>
          <w:sz w:val="28"/>
          <w:szCs w:val="28"/>
        </w:rPr>
        <w:t>Нижегородский регион и его центр – это территория с преобладанием русского населения, согласно переписи населения составившего 95% всех жителей. Вместе с тем, в Нижнем Новгороде проживают около 100 различных национальностей, в городе официально зарегистрировано 28 национально-культурных обществ.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потенциал.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в системе межрегиональных маршрутов.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входит в состав туристской зоны «Центр России» (Верхневолжский район), являющейся самой густонаселенной частью страны с развитой сетью дорог.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Нижний Новгород по туристскому потенциалу является крупным туристским центром международного уровня и входит в систему межрегиональных туров: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«Золотой венец России» (расширенный вариант программы тура по городам Золотого кольца, в т.ч. популярный маршрут  «Дорогой ополчения гр. Минина и кн. </w:t>
      </w:r>
      <w:r w:rsidRPr="007B2BF2">
        <w:rPr>
          <w:rFonts w:ascii="Times New Roman" w:hAnsi="Times New Roman"/>
          <w:sz w:val="28"/>
          <w:szCs w:val="28"/>
        </w:rPr>
        <w:lastRenderedPageBreak/>
        <w:t>Пожарского»</w:t>
      </w:r>
      <w:r w:rsidR="006A35B7">
        <w:rPr>
          <w:rFonts w:ascii="Times New Roman" w:hAnsi="Times New Roman"/>
          <w:bCs/>
          <w:color w:val="000080"/>
          <w:spacing w:val="52"/>
          <w:sz w:val="28"/>
          <w:szCs w:val="28"/>
          <w:shd w:val="clear" w:color="auto" w:fill="FFFFFF"/>
        </w:rPr>
        <w:t>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«Большая кругосветка» (по городам, расположенным на реках Волги и Оки);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Сеть круизных маршрутов по реке Волге: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«Санкт-Петербург - Москва - Нижний Новгород - Казань»;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 - Самара»;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«Москва - Нижний Новгород - Чебоксары»;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«Нижний Новгород - Санкт-Петербург»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>«Нижний Новгород - Астрахань» (включая города:</w:t>
      </w:r>
      <w:proofErr w:type="gramEnd"/>
      <w:r w:rsidR="00DC7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BF2">
        <w:rPr>
          <w:rFonts w:ascii="Times New Roman" w:hAnsi="Times New Roman"/>
          <w:sz w:val="28"/>
          <w:szCs w:val="28"/>
        </w:rPr>
        <w:t>Чебоксары, Козьмодемьянск, Казань, Ульяновск, Пермь, Самару, Волгоград) и др.</w:t>
      </w:r>
      <w:proofErr w:type="gramEnd"/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86"/>
      <w:bookmarkEnd w:id="4"/>
      <w:r w:rsidRPr="007B2BF2">
        <w:rPr>
          <w:rFonts w:ascii="Times New Roman" w:hAnsi="Times New Roman"/>
          <w:sz w:val="28"/>
          <w:szCs w:val="28"/>
        </w:rPr>
        <w:t xml:space="preserve">Нижний Новгород обладает значительным туристским потенциалом: богатая история и уникальные достопримечательности, выгодное местоположение и разветвленная транспортная инфраструктура, статус центра Приволжского федерального округа, наличие музеев и развитая система культурного досуга, возможность проведения </w:t>
      </w:r>
      <w:proofErr w:type="spellStart"/>
      <w:r w:rsidRPr="007B2BF2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мероприятий международного уровня.</w:t>
      </w:r>
    </w:p>
    <w:p w:rsidR="00815153" w:rsidRPr="00F96E17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городе насчитывается 746 объектов культурного наследия (в т.ч. 92 объекта федерального значения и 654 - регионального), более 40 объектов религиозного назначения, 25 высших учебных заведений и филиалов (в т.ч. 3 филиала Российской Академии наук), </w:t>
      </w:r>
      <w:r w:rsidRPr="00F96E17">
        <w:rPr>
          <w:rFonts w:ascii="Times New Roman" w:hAnsi="Times New Roman"/>
          <w:sz w:val="28"/>
          <w:szCs w:val="28"/>
        </w:rPr>
        <w:t>«десятки» научно-исследовательских институтов и конструкторских бюро.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E17">
        <w:rPr>
          <w:rFonts w:ascii="Times New Roman" w:hAnsi="Times New Roman"/>
          <w:sz w:val="28"/>
          <w:szCs w:val="28"/>
        </w:rPr>
        <w:t>Потенциал культурно-познавательного</w:t>
      </w:r>
      <w:r w:rsidRPr="007B2BF2">
        <w:rPr>
          <w:rFonts w:ascii="Times New Roman" w:hAnsi="Times New Roman"/>
          <w:sz w:val="28"/>
          <w:szCs w:val="28"/>
        </w:rPr>
        <w:t xml:space="preserve">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Конкурентными преимуществами туристского потенциала города являются ресурсы в сегменте культурно-познавательного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Нижний Новгород - один из древнейших и красивейших городов России. Нижний Новгород входит в тройку древних </w:t>
      </w:r>
      <w:proofErr w:type="spellStart"/>
      <w:r w:rsidRPr="007B2BF2">
        <w:rPr>
          <w:rFonts w:ascii="Times New Roman" w:hAnsi="Times New Roman"/>
          <w:sz w:val="28"/>
          <w:szCs w:val="28"/>
        </w:rPr>
        <w:t>городов-миллионников</w:t>
      </w:r>
      <w:proofErr w:type="spellEnd"/>
      <w:r w:rsidRPr="007B2BF2">
        <w:rPr>
          <w:rFonts w:ascii="Times New Roman" w:hAnsi="Times New Roman"/>
          <w:sz w:val="28"/>
          <w:szCs w:val="28"/>
        </w:rPr>
        <w:t>, после городов Москвы и Казани.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Город имеет прямое отношение к истории Владимиро-Суздальской Руси, поскольку в течение 51 года, до присоединения в 1392 году к Москве, был столицей </w:t>
      </w:r>
      <w:proofErr w:type="spellStart"/>
      <w:r w:rsidRPr="007B2BF2">
        <w:rPr>
          <w:rFonts w:ascii="Times New Roman" w:hAnsi="Times New Roman"/>
          <w:sz w:val="28"/>
          <w:szCs w:val="28"/>
        </w:rPr>
        <w:t>Нижегородско-Суздальского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княжества Северо-Восточной Руси – ядра современного Российского государства.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родина народного ополчения 1612 года, которое во главе с Кузьмой Мининым и князем Дмитрием Пожарским освободило Россию от польско-литовских интервентов и способствовало становлению российской государственности.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XIX веке благодаря Нижегородской ярмарке Нижний Новгород был известен как торговая столица России и его называли</w:t>
      </w:r>
      <w:r w:rsidR="00DC733F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i/>
          <w:sz w:val="28"/>
          <w:szCs w:val="28"/>
        </w:rPr>
        <w:t>«</w:t>
      </w:r>
      <w:r w:rsidRPr="007B2BF2">
        <w:rPr>
          <w:rFonts w:ascii="Times New Roman" w:hAnsi="Times New Roman"/>
          <w:sz w:val="28"/>
          <w:szCs w:val="28"/>
        </w:rPr>
        <w:t>карманом России</w:t>
      </w:r>
      <w:r w:rsidRPr="007B2BF2">
        <w:rPr>
          <w:rFonts w:ascii="Times New Roman" w:hAnsi="Times New Roman"/>
          <w:i/>
          <w:sz w:val="28"/>
          <w:szCs w:val="28"/>
        </w:rPr>
        <w:t>»</w:t>
      </w:r>
      <w:r w:rsidRPr="007B2BF2">
        <w:rPr>
          <w:rFonts w:ascii="Times New Roman" w:hAnsi="Times New Roman"/>
          <w:sz w:val="28"/>
          <w:szCs w:val="28"/>
        </w:rPr>
        <w:t xml:space="preserve">. О купеческом прошлом города сегодня рассказывают старинные особняки, торговые комплексы, банки, храмы.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– родина известного писателя Максима Горького. Долгое время город носил его имя. Память о нем хранят три музея и множество мест, связанных с его жизнью, творчеством и активной общественной деятельностью.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Бывший город Горький известен всему миру благодаря производству автомобилей «ГАЗ» – первому в СССР автомобильному производству.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Город известен как один из крупных центров судостроения: подводных лодок, малого скоростного флота, в т.ч. уникальных судов на подводных крыльях и воздушной подушке.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Нижний Новгород – это город изобретателей, науки и научно-технических открытий – это родина радио, светодиодов, уникальной техники – МиГов и </w:t>
      </w:r>
      <w:proofErr w:type="spellStart"/>
      <w:r w:rsidRPr="007B2BF2">
        <w:rPr>
          <w:rFonts w:ascii="Times New Roman" w:hAnsi="Times New Roman"/>
          <w:sz w:val="28"/>
          <w:szCs w:val="28"/>
        </w:rPr>
        <w:lastRenderedPageBreak/>
        <w:t>экранопланов</w:t>
      </w:r>
      <w:proofErr w:type="spellEnd"/>
      <w:r w:rsidRPr="007B2BF2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Одним из факторов, способствующих развитию культурно-познавательного туризма, является выгодное расположение города – на слиянии двух великих рек России – Волги и Оки. Уникальный рельеф и живописные ландшафты – главные слагаемые сильных сторон туристского потенциала города в сегменте культурно-познавательного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представляет собой уникальное историко-культурное пространство, где доля объектов историко-культурного наследия Нижнего Новгорода составляет более 25% историко-культурного наследия Нижегородской области и более 2% историко-культурного наследия Российской Федерации.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Наиболее популярными объектами показа являются: ансамбль Нижегородского кремля, усадьба С.М.Рукавишникова, Чкаловская лестница, «Домик Каширина», в котором А.М.Горький провел детские годы, музей-квартира А.М.Горького на ул</w:t>
      </w:r>
      <w:proofErr w:type="gramStart"/>
      <w:r w:rsidRPr="007B2BF2">
        <w:rPr>
          <w:rFonts w:ascii="Times New Roman" w:hAnsi="Times New Roman"/>
          <w:sz w:val="28"/>
          <w:szCs w:val="28"/>
        </w:rPr>
        <w:t>.С</w:t>
      </w:r>
      <w:proofErr w:type="gramEnd"/>
      <w:r w:rsidRPr="007B2BF2">
        <w:rPr>
          <w:rFonts w:ascii="Times New Roman" w:hAnsi="Times New Roman"/>
          <w:sz w:val="28"/>
          <w:szCs w:val="28"/>
        </w:rPr>
        <w:t>емашко; музей-усадьба известного литературного критика Н.А.Добролюбова; музей-квартира А.Д.Сахарова, дом-музей, где жил и работал знаменитый фотограф-публицист М.П.Дмитриев</w:t>
      </w:r>
      <w:r w:rsidR="00086EFF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и</w:t>
      </w:r>
      <w:r w:rsidR="00941050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где теперь располагается Русский музей фотографии, музей Нижегородская радиолаборатория, музей завода ГАЗ, музей «</w:t>
      </w:r>
      <w:proofErr w:type="spellStart"/>
      <w:r w:rsidRPr="007B2BF2">
        <w:rPr>
          <w:rFonts w:ascii="Times New Roman" w:hAnsi="Times New Roman"/>
          <w:sz w:val="28"/>
          <w:szCs w:val="28"/>
        </w:rPr>
        <w:t>Нижегородэлектротранс</w:t>
      </w:r>
      <w:proofErr w:type="spellEnd"/>
      <w:r w:rsidRPr="007B2BF2">
        <w:rPr>
          <w:rFonts w:ascii="Times New Roman" w:hAnsi="Times New Roman"/>
          <w:sz w:val="28"/>
          <w:szCs w:val="28"/>
        </w:rPr>
        <w:t>», Нижегородская канатная дорога, архитектурно-этнографический музей-заповедник «</w:t>
      </w:r>
      <w:proofErr w:type="spellStart"/>
      <w:r w:rsidRPr="007B2BF2">
        <w:rPr>
          <w:rFonts w:ascii="Times New Roman" w:hAnsi="Times New Roman"/>
          <w:sz w:val="28"/>
          <w:szCs w:val="28"/>
        </w:rPr>
        <w:t>Щелоковский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хутор» и другие.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Всего в городе Нижнем Новгороде насчитывается более 60 музеев, выставочных залов и галерей.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 ресурсам культурно-познавательного туризма города можно отнести 16 театров и театральных студий, филармонию, консерваторию.</w:t>
      </w:r>
    </w:p>
    <w:p w:rsidR="00086EFF" w:rsidRDefault="00086EFF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Также на территории города расположены действующие предприятия народных художественных промыслов ЗАО «Строчевышивальная фабрика «Юнона» и ООО «Фабрика стеклянных елочных украшений «</w:t>
      </w:r>
      <w:proofErr w:type="spellStart"/>
      <w:r w:rsidRPr="007B2BF2">
        <w:rPr>
          <w:rFonts w:ascii="Times New Roman" w:hAnsi="Times New Roman"/>
          <w:sz w:val="28"/>
          <w:szCs w:val="28"/>
        </w:rPr>
        <w:t>Ариель</w:t>
      </w:r>
      <w:proofErr w:type="spellEnd"/>
      <w:r w:rsidRPr="007B2BF2">
        <w:rPr>
          <w:rFonts w:ascii="Times New Roman" w:hAnsi="Times New Roman"/>
          <w:sz w:val="28"/>
          <w:szCs w:val="28"/>
        </w:rPr>
        <w:t>». На предприятия организуются экскурсии, проводятся творческие мастер-классы, что создает дополнительную привлекательность для потенциальных туристов.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5" w:name="Par620"/>
      <w:bookmarkEnd w:id="5"/>
      <w:r w:rsidRPr="007B2BF2">
        <w:rPr>
          <w:rFonts w:ascii="Times New Roman" w:hAnsi="Times New Roman"/>
          <w:sz w:val="28"/>
          <w:szCs w:val="28"/>
        </w:rPr>
        <w:t>Ресурсы событийного туризма.</w:t>
      </w:r>
    </w:p>
    <w:p w:rsidR="00815153" w:rsidRPr="007B2BF2" w:rsidRDefault="00815153" w:rsidP="00D23827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 xml:space="preserve">Ежегодно на территории города проводится более 50 мероприятий, приуроченных к празднованию значимых для города Нижнего Новгорода событий. </w:t>
      </w:r>
    </w:p>
    <w:p w:rsidR="00815153" w:rsidRPr="00672609" w:rsidRDefault="00815153" w:rsidP="00D23827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 xml:space="preserve">В целях развития событийного туризма и продвижения Нижнего Новгорода как столицы народных художественных промыслов с 2012 года проводится фестиваль народных художественных промыслов «Секреты мастеров». В 2015 году фестиваль получил статус международного; </w:t>
      </w:r>
      <w:proofErr w:type="gramStart"/>
      <w:r w:rsidRPr="007B2BF2">
        <w:rPr>
          <w:szCs w:val="28"/>
        </w:rPr>
        <w:t>в 2016 году</w:t>
      </w:r>
      <w:r w:rsidR="00941050">
        <w:rPr>
          <w:szCs w:val="28"/>
        </w:rPr>
        <w:t xml:space="preserve"> </w:t>
      </w:r>
      <w:r w:rsidRPr="007B2BF2">
        <w:rPr>
          <w:szCs w:val="28"/>
        </w:rPr>
        <w:t xml:space="preserve">в фестивале приняли участие 640 мастеров народных художественных промыслов и декоративно-прикладного </w:t>
      </w:r>
      <w:r w:rsidRPr="00672609">
        <w:rPr>
          <w:szCs w:val="28"/>
        </w:rPr>
        <w:t>искусства из 17 регионов Российской Федерации и 6 зарубежных стран</w:t>
      </w:r>
      <w:r w:rsidR="00C00564" w:rsidRPr="00672609">
        <w:rPr>
          <w:szCs w:val="28"/>
        </w:rPr>
        <w:t xml:space="preserve">, в 2017 число участников увеличилось до </w:t>
      </w:r>
      <w:r w:rsidR="00672609" w:rsidRPr="00672609">
        <w:rPr>
          <w:szCs w:val="28"/>
        </w:rPr>
        <w:t xml:space="preserve">17 тысячи человек посетителей, 180 участников, в </w:t>
      </w:r>
      <w:proofErr w:type="spellStart"/>
      <w:r w:rsidR="00672609" w:rsidRPr="00672609">
        <w:rPr>
          <w:szCs w:val="28"/>
        </w:rPr>
        <w:t>тоим</w:t>
      </w:r>
      <w:proofErr w:type="spellEnd"/>
      <w:r w:rsidR="00672609" w:rsidRPr="00672609">
        <w:rPr>
          <w:szCs w:val="28"/>
        </w:rPr>
        <w:t xml:space="preserve"> числе 12 иностранных</w:t>
      </w:r>
      <w:r w:rsidR="00773A90" w:rsidRPr="00672609">
        <w:rPr>
          <w:szCs w:val="28"/>
        </w:rPr>
        <w:t xml:space="preserve">, в 2018 фестиваль был перенесен на отреставрированную историческую часть города – </w:t>
      </w:r>
      <w:proofErr w:type="spellStart"/>
      <w:r w:rsidR="00773A90" w:rsidRPr="00672609">
        <w:rPr>
          <w:szCs w:val="28"/>
        </w:rPr>
        <w:t>Нижне-Волжскую</w:t>
      </w:r>
      <w:proofErr w:type="spellEnd"/>
      <w:r w:rsidR="00773A90" w:rsidRPr="00672609">
        <w:rPr>
          <w:szCs w:val="28"/>
        </w:rPr>
        <w:t xml:space="preserve"> набережную</w:t>
      </w:r>
      <w:r w:rsidR="00765C4F" w:rsidRPr="00672609">
        <w:rPr>
          <w:szCs w:val="28"/>
        </w:rPr>
        <w:t xml:space="preserve">, которая вместила более </w:t>
      </w:r>
      <w:r w:rsidR="00D300A8" w:rsidRPr="00672609">
        <w:rPr>
          <w:szCs w:val="28"/>
        </w:rPr>
        <w:t>20 тысяч человек</w:t>
      </w:r>
      <w:r w:rsidR="00672609" w:rsidRPr="00672609">
        <w:rPr>
          <w:szCs w:val="28"/>
        </w:rPr>
        <w:t xml:space="preserve"> посетителей</w:t>
      </w:r>
      <w:proofErr w:type="gramEnd"/>
      <w:r w:rsidR="00672609" w:rsidRPr="00672609">
        <w:rPr>
          <w:szCs w:val="28"/>
        </w:rPr>
        <w:t>, более 100 участников, из которых 6 иностра6нных.</w:t>
      </w:r>
      <w:r w:rsidRPr="00672609">
        <w:rPr>
          <w:szCs w:val="28"/>
        </w:rPr>
        <w:t xml:space="preserve"> География участников фестиваля ежегодно расширяется.</w:t>
      </w:r>
    </w:p>
    <w:p w:rsidR="00815153" w:rsidRPr="007B2BF2" w:rsidRDefault="00815153" w:rsidP="00D23827">
      <w:pPr>
        <w:pStyle w:val="a3"/>
        <w:spacing w:line="240" w:lineRule="auto"/>
        <w:ind w:left="0" w:right="-2"/>
        <w:rPr>
          <w:szCs w:val="28"/>
        </w:rPr>
      </w:pPr>
      <w:r w:rsidRPr="007B2BF2">
        <w:rPr>
          <w:szCs w:val="28"/>
        </w:rPr>
        <w:t>Потенциал событийного туризма также возрастает в связи с проведением в Нижнем Новгороде в 201</w:t>
      </w:r>
      <w:r w:rsidR="000A749B">
        <w:rPr>
          <w:szCs w:val="28"/>
        </w:rPr>
        <w:t>9</w:t>
      </w:r>
      <w:r w:rsidRPr="007B2BF2">
        <w:rPr>
          <w:szCs w:val="28"/>
        </w:rPr>
        <w:t>-2021 годах крупнейш</w:t>
      </w:r>
      <w:r w:rsidR="000A749B">
        <w:rPr>
          <w:szCs w:val="28"/>
        </w:rPr>
        <w:t xml:space="preserve">ей юбилейной даты федерального значения, а именно: </w:t>
      </w:r>
      <w:r w:rsidRPr="007B2BF2">
        <w:rPr>
          <w:szCs w:val="28"/>
        </w:rPr>
        <w:t xml:space="preserve">празднование 800-летия со дня основания города Нижнего Новгорода.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Ресурсы религиозного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Нижний Новгород – это единственный город в России, основатель которого великий князь Георгий (Юрий) Всеволодович причислен к лику святых. </w:t>
      </w:r>
      <w:proofErr w:type="gramStart"/>
      <w:r w:rsidRPr="007B2BF2">
        <w:rPr>
          <w:rFonts w:ascii="Times New Roman" w:hAnsi="Times New Roman"/>
          <w:sz w:val="28"/>
          <w:szCs w:val="28"/>
        </w:rPr>
        <w:t xml:space="preserve">На территории города находятся три древнейших монастыря – Благовещенский, Печерский, </w:t>
      </w:r>
      <w:proofErr w:type="spellStart"/>
      <w:r w:rsidRPr="007B2BF2">
        <w:rPr>
          <w:rFonts w:ascii="Times New Roman" w:hAnsi="Times New Roman"/>
          <w:sz w:val="28"/>
          <w:szCs w:val="28"/>
        </w:rPr>
        <w:t>Крестовоздвиженский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, а также подворье </w:t>
      </w:r>
      <w:proofErr w:type="spellStart"/>
      <w:r w:rsidRPr="007B2BF2">
        <w:rPr>
          <w:rFonts w:ascii="Times New Roman" w:hAnsi="Times New Roman"/>
          <w:sz w:val="28"/>
          <w:szCs w:val="28"/>
        </w:rPr>
        <w:t>Дивеевского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монастыря, более 40 храмов и церквей, в церкви Преображения Господня в Старых </w:t>
      </w:r>
      <w:proofErr w:type="spellStart"/>
      <w:r w:rsidRPr="007B2BF2">
        <w:rPr>
          <w:rFonts w:ascii="Times New Roman" w:hAnsi="Times New Roman"/>
          <w:sz w:val="28"/>
          <w:szCs w:val="28"/>
        </w:rPr>
        <w:t>Печерах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находятся мощи </w:t>
      </w:r>
      <w:proofErr w:type="spellStart"/>
      <w:r w:rsidRPr="007B2BF2">
        <w:rPr>
          <w:rFonts w:ascii="Times New Roman" w:hAnsi="Times New Roman"/>
          <w:sz w:val="28"/>
          <w:szCs w:val="28"/>
        </w:rPr>
        <w:t>местночтимого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святого </w:t>
      </w:r>
      <w:proofErr w:type="spellStart"/>
      <w:r w:rsidRPr="007B2BF2">
        <w:rPr>
          <w:rFonts w:ascii="Times New Roman" w:hAnsi="Times New Roman"/>
          <w:sz w:val="28"/>
          <w:szCs w:val="28"/>
        </w:rPr>
        <w:t>Иосафа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Печерского.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 При приходе церкви святых Жен-Мироносиц родились чудотворцы </w:t>
      </w:r>
      <w:proofErr w:type="spellStart"/>
      <w:r w:rsidRPr="007B2BF2">
        <w:rPr>
          <w:rFonts w:ascii="Times New Roman" w:hAnsi="Times New Roman"/>
          <w:sz w:val="28"/>
          <w:szCs w:val="28"/>
        </w:rPr>
        <w:t>ЕфимийСуздальский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BF2">
        <w:rPr>
          <w:rFonts w:ascii="Times New Roman" w:hAnsi="Times New Roman"/>
          <w:sz w:val="28"/>
          <w:szCs w:val="28"/>
        </w:rPr>
        <w:t>МакарийЖелтоводский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, частица мощей </w:t>
      </w:r>
      <w:proofErr w:type="gramStart"/>
      <w:r w:rsidRPr="007B2BF2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 находится в храме.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территории города также находится значительное количество религиозных сооружений других вероисповеданий и конфессий: мечети, синагога, католическая и лютеранская церкви и др.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2015 году администрацией города при участии конфессий Нижнего Новгорода разработан Межконфессиональный туристский маршрут «Нижний Новгород – город согласия». В рамках маршрута туристы могут посетить основные религиозные сооружения 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6" w:name="Par623"/>
      <w:bookmarkEnd w:id="6"/>
      <w:r w:rsidRPr="007B2BF2">
        <w:rPr>
          <w:rFonts w:ascii="Times New Roman" w:hAnsi="Times New Roman"/>
          <w:sz w:val="28"/>
          <w:szCs w:val="28"/>
        </w:rPr>
        <w:t>Ресурсы приключенческого туризма: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 xml:space="preserve">В Нижнем Новгороде есть современный цирк, один из лучших в России планетарий, уникальная канатная дорога через реку Волгу, суда на воздушной подушке, на которых можно совершать короткие прогулки и продолжительные экскурсии; кафе-трамвай с экскурсионным обслуживанием; прогулки и экскурсии на велосипедах и </w:t>
      </w:r>
      <w:proofErr w:type="spellStart"/>
      <w:r w:rsidRPr="007B2BF2">
        <w:rPr>
          <w:rFonts w:ascii="Times New Roman" w:hAnsi="Times New Roman"/>
          <w:sz w:val="28"/>
          <w:szCs w:val="28"/>
        </w:rPr>
        <w:t>сигвеях</w:t>
      </w:r>
      <w:proofErr w:type="spellEnd"/>
      <w:r w:rsidRPr="007B2BF2">
        <w:rPr>
          <w:rFonts w:ascii="Times New Roman" w:hAnsi="Times New Roman"/>
          <w:sz w:val="28"/>
          <w:szCs w:val="28"/>
        </w:rPr>
        <w:t>; для любителей экстремального туризма предоставляется возможность полетов на истребителях МиГ.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7" w:name="Par625"/>
      <w:bookmarkEnd w:id="7"/>
      <w:r w:rsidRPr="007B2BF2">
        <w:rPr>
          <w:rFonts w:ascii="Times New Roman" w:hAnsi="Times New Roman"/>
          <w:sz w:val="28"/>
          <w:szCs w:val="28"/>
        </w:rPr>
        <w:t>Ресурсы для делового, промышленного и образовательного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 xml:space="preserve">Значительный промышленный потенциал (на территории города расположено более 130 крупных и средних промышленных предприятий), широкие возможности для организации </w:t>
      </w:r>
      <w:proofErr w:type="spellStart"/>
      <w:r w:rsidRPr="007B2BF2">
        <w:rPr>
          <w:rFonts w:ascii="Times New Roman" w:hAnsi="Times New Roman"/>
          <w:sz w:val="28"/>
          <w:szCs w:val="28"/>
        </w:rPr>
        <w:t>конгрессных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мероприятий на Нижегородской ярмарке, в Центре международной торговли, Торгово-промышленной палате и других площадках (всего более 70 конференц-залов), проведение мероприятий международного уровня – все это способствует развитию делового туризма в городе и увеличению общего объема туристского потока.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Одним из крупнейших мероприятий делового туризма является Международный бизнес-саммит, который проводится с 2012 года в Нижнем Новгороде.</w:t>
      </w:r>
    </w:p>
    <w:p w:rsidR="007C6769" w:rsidRPr="004E1702" w:rsidRDefault="007C6769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9"/>
          <w:rFonts w:ascii="Times New Roman" w:hAnsi="Times New Roman"/>
          <w:i w:val="0"/>
          <w:sz w:val="28"/>
          <w:szCs w:val="28"/>
        </w:rPr>
        <w:t>В рамках Саммита в 201</w:t>
      </w:r>
      <w:r w:rsidR="001D1F65">
        <w:rPr>
          <w:rStyle w:val="af9"/>
          <w:rFonts w:ascii="Times New Roman" w:hAnsi="Times New Roman"/>
          <w:i w:val="0"/>
          <w:sz w:val="28"/>
          <w:szCs w:val="28"/>
        </w:rPr>
        <w:t>7</w:t>
      </w:r>
      <w:r>
        <w:rPr>
          <w:rStyle w:val="af9"/>
          <w:rFonts w:ascii="Times New Roman" w:hAnsi="Times New Roman"/>
          <w:i w:val="0"/>
          <w:sz w:val="28"/>
          <w:szCs w:val="28"/>
        </w:rPr>
        <w:t xml:space="preserve"> году проведено </w:t>
      </w:r>
      <w:r w:rsidRPr="004E1702">
        <w:rPr>
          <w:rStyle w:val="af9"/>
          <w:rFonts w:ascii="Times New Roman" w:hAnsi="Times New Roman"/>
          <w:i w:val="0"/>
          <w:sz w:val="28"/>
          <w:szCs w:val="28"/>
        </w:rPr>
        <w:t xml:space="preserve">свыше 50 </w:t>
      </w:r>
      <w:proofErr w:type="spellStart"/>
      <w:r w:rsidRPr="004E1702">
        <w:rPr>
          <w:rStyle w:val="af9"/>
          <w:rFonts w:ascii="Times New Roman" w:hAnsi="Times New Roman"/>
          <w:i w:val="0"/>
          <w:sz w:val="28"/>
          <w:szCs w:val="28"/>
        </w:rPr>
        <w:t>конгрессных</w:t>
      </w:r>
      <w:proofErr w:type="spellEnd"/>
      <w:r w:rsidRPr="004E1702">
        <w:rPr>
          <w:rStyle w:val="af9"/>
          <w:rFonts w:ascii="Times New Roman" w:hAnsi="Times New Roman"/>
          <w:i w:val="0"/>
          <w:sz w:val="28"/>
          <w:szCs w:val="28"/>
        </w:rPr>
        <w:t xml:space="preserve"> мероприятий по наиболее актуальным тематикам, количество участников мероприятия составило 12 тысяч человек и 2,5 тысячи компаний из 37 субъектов Российской Федерации и 28 зарубежных стран. В работе Саммита приняли участие</w:t>
      </w:r>
      <w:r w:rsidR="00D9141D" w:rsidRPr="004E1702">
        <w:rPr>
          <w:rStyle w:val="af9"/>
          <w:rFonts w:ascii="Times New Roman" w:hAnsi="Times New Roman"/>
          <w:i w:val="0"/>
          <w:sz w:val="28"/>
          <w:szCs w:val="28"/>
        </w:rPr>
        <w:t xml:space="preserve"> </w:t>
      </w:r>
      <w:r w:rsidRPr="004E1702">
        <w:rPr>
          <w:rStyle w:val="af9"/>
          <w:rFonts w:ascii="Times New Roman" w:hAnsi="Times New Roman"/>
          <w:i w:val="0"/>
          <w:sz w:val="28"/>
          <w:szCs w:val="28"/>
        </w:rPr>
        <w:t>2500 компаний.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702">
        <w:rPr>
          <w:rFonts w:ascii="Times New Roman" w:hAnsi="Times New Roman"/>
          <w:sz w:val="28"/>
          <w:szCs w:val="28"/>
        </w:rPr>
        <w:t>25 высших учебных заведений Нижнего Новгорода (в т.ч.</w:t>
      </w:r>
      <w:r w:rsidRPr="007B2BF2">
        <w:rPr>
          <w:rFonts w:ascii="Times New Roman" w:hAnsi="Times New Roman"/>
          <w:sz w:val="28"/>
          <w:szCs w:val="28"/>
        </w:rPr>
        <w:t xml:space="preserve"> филиалы вузов) выпускают около 40 тысяч квалифицированных специалистов в год, что обеспечивает высокую производительность труда.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Подготовка специалистов отрасли туризма осуществляется на базе 4 нижегородских вузов: ФГБОУ </w:t>
      </w:r>
      <w:proofErr w:type="gramStart"/>
      <w:r w:rsidRPr="007B2BF2">
        <w:rPr>
          <w:rFonts w:ascii="Times New Roman" w:hAnsi="Times New Roman"/>
          <w:sz w:val="28"/>
          <w:szCs w:val="28"/>
        </w:rPr>
        <w:t>ВО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 «Нижегородский государственный университет им. Н.И.Лобачевского», ФГБОУ ВО «Нижегородский государственный лингвистический университет им. Н.А.Добролюбова», ФГБОУ ВО «Нижегородский государственный технический университет им. Р.Е.Алексеева», ФГБОУ ВО «Нижегородский государственный архитектурно-строительный университет» по направлению </w:t>
      </w:r>
      <w:proofErr w:type="spellStart"/>
      <w:r w:rsidRPr="007B2BF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«Сервис и туризм».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8" w:name="Par632"/>
      <w:bookmarkEnd w:id="8"/>
      <w:r w:rsidRPr="007B2BF2">
        <w:rPr>
          <w:rFonts w:ascii="Times New Roman" w:hAnsi="Times New Roman"/>
          <w:sz w:val="28"/>
          <w:szCs w:val="28"/>
        </w:rPr>
        <w:lastRenderedPageBreak/>
        <w:t>Ресурсы рекреационного и экологического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пределах пригородной зоны города расположена курортная территория – бальнеоклиматическая курортная местность «Зеленый город», где действует более 20 объектов рекреационной сферы, в т.ч. знаменитые санатории «им. ВЦСПС», «Зеленый город», «Стрелка», пансионаты и базы отдыха.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</w:t>
      </w:r>
      <w:r w:rsidR="00A605A3">
        <w:rPr>
          <w:rFonts w:ascii="Times New Roman" w:hAnsi="Times New Roman"/>
          <w:sz w:val="28"/>
          <w:szCs w:val="28"/>
        </w:rPr>
        <w:t>и Нижнего Новгорода находятся 14</w:t>
      </w:r>
      <w:r w:rsidRPr="007B2BF2">
        <w:rPr>
          <w:rFonts w:ascii="Times New Roman" w:hAnsi="Times New Roman"/>
          <w:sz w:val="28"/>
          <w:szCs w:val="28"/>
        </w:rPr>
        <w:t xml:space="preserve"> объектов природного наследия (парки, сады, лесопарки) и ботанический сад.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bookmarkStart w:id="9" w:name="Par634"/>
      <w:bookmarkEnd w:id="9"/>
      <w:r w:rsidRPr="007B2BF2">
        <w:rPr>
          <w:rFonts w:ascii="Times New Roman" w:hAnsi="Times New Roman"/>
          <w:sz w:val="28"/>
          <w:szCs w:val="28"/>
        </w:rPr>
        <w:t>Ресурсы и возможности для развития въездного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 1990 года Нижний Новгород открыт для иностранных граждан. В настоящее время у Нижнего Новгорода 1</w:t>
      </w:r>
      <w:r w:rsidR="00A64B2A">
        <w:rPr>
          <w:rFonts w:ascii="Times New Roman" w:hAnsi="Times New Roman"/>
          <w:sz w:val="28"/>
          <w:szCs w:val="28"/>
        </w:rPr>
        <w:t>5</w:t>
      </w:r>
      <w:r w:rsidRPr="007B2BF2">
        <w:rPr>
          <w:rFonts w:ascii="Times New Roman" w:hAnsi="Times New Roman"/>
          <w:sz w:val="28"/>
          <w:szCs w:val="28"/>
        </w:rPr>
        <w:t xml:space="preserve"> городов-побратимов.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Вывод: город Нижний Новгород обладает большим туристским потенциалом, ресурсы которого позволяют развивать одновременно несколько видов туризма, однако имеющийся потенциал используется  не в полном объеме.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SWOT-анализ туристского потенциала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города Нижнего Новгорода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0"/>
        <w:gridCol w:w="5341"/>
      </w:tblGrid>
      <w:tr w:rsidR="00815153" w:rsidRPr="007B2BF2" w:rsidTr="00BA59A8">
        <w:trPr>
          <w:jc w:val="center"/>
        </w:trPr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Сильные стороны</w:t>
            </w:r>
          </w:p>
        </w:tc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Слабые стороны</w:t>
            </w:r>
          </w:p>
        </w:tc>
      </w:tr>
      <w:tr w:rsidR="00815153" w:rsidRPr="007B2BF2" w:rsidTr="00BA59A8">
        <w:trPr>
          <w:trHeight w:val="5259"/>
          <w:jc w:val="center"/>
        </w:trPr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1. Выгодное географическое положение и уникальный ландшафт.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2. Богатое историко-культурное наследие города и уникальность основных объектов показа.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3. Статус столичного города Приволжского федерального округа.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4. Большое количество музеев и развитая система культурного досуга.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5. Значительный промышленный,  научный, образовательный потенциал.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6. Широкие возможности для проведения </w:t>
            </w:r>
            <w:proofErr w:type="spellStart"/>
            <w:r w:rsidRPr="00BA59A8">
              <w:rPr>
                <w:rFonts w:ascii="Times New Roman" w:hAnsi="Times New Roman"/>
                <w:sz w:val="26"/>
                <w:szCs w:val="26"/>
              </w:rPr>
              <w:t>конгрессных</w:t>
            </w:r>
            <w:proofErr w:type="spellEnd"/>
            <w:r w:rsidRPr="00BA59A8">
              <w:rPr>
                <w:rFonts w:ascii="Times New Roman" w:hAnsi="Times New Roman"/>
                <w:sz w:val="26"/>
                <w:szCs w:val="26"/>
              </w:rPr>
              <w:t xml:space="preserve"> и выставочных мероприятий.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7. Развитая сеть пунктов общественного питания.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8. Удобное транспортное  расположение: пересечение железнодорожных и автомобильных дорог, система речного сообщения.</w:t>
            </w:r>
          </w:p>
        </w:tc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1. Недостаточно развитая инфраструктура приема гостей на территории города. 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2. Удовлетворительное состояние объектов показа.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3. Недостаточное количество парковок и автобусных стоянок для туристского транспорта и туристских автобусов.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4. Неразвитая система велодорожек/</w:t>
            </w:r>
            <w:proofErr w:type="spellStart"/>
            <w:r w:rsidRPr="00BA59A8">
              <w:rPr>
                <w:rFonts w:ascii="Times New Roman" w:hAnsi="Times New Roman"/>
                <w:sz w:val="26"/>
                <w:szCs w:val="26"/>
              </w:rPr>
              <w:t>велопарковок</w:t>
            </w:r>
            <w:proofErr w:type="spellEnd"/>
            <w:r w:rsidRPr="00BA59A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5. Отсутствие системы информационного ориентирования для туристов (пешеходной навигации).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6. Снижение круизного пассажиропотока.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7. Высокие цены на услуги питания.</w:t>
            </w:r>
          </w:p>
        </w:tc>
      </w:tr>
      <w:tr w:rsidR="00815153" w:rsidRPr="007B2BF2" w:rsidTr="00BA59A8">
        <w:trPr>
          <w:jc w:val="center"/>
        </w:trPr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Возможности</w:t>
            </w:r>
          </w:p>
        </w:tc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Угрозы</w:t>
            </w:r>
          </w:p>
        </w:tc>
      </w:tr>
      <w:tr w:rsidR="00815153" w:rsidRPr="007B2BF2" w:rsidTr="00BA59A8">
        <w:trPr>
          <w:jc w:val="center"/>
        </w:trPr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1. Развитие инфраструктуры к </w:t>
            </w:r>
            <w:r w:rsidR="008F5371">
              <w:rPr>
                <w:rFonts w:ascii="Times New Roman" w:hAnsi="Times New Roman"/>
                <w:sz w:val="26"/>
                <w:szCs w:val="26"/>
              </w:rPr>
              <w:t>800-летию города</w:t>
            </w:r>
            <w:r w:rsidRPr="00BA59A8">
              <w:rPr>
                <w:rFonts w:ascii="Times New Roman" w:hAnsi="Times New Roman"/>
                <w:sz w:val="26"/>
                <w:szCs w:val="26"/>
              </w:rPr>
              <w:t xml:space="preserve">. Приток большого количества иностранных граждан и граждан Российской Федерации. </w:t>
            </w:r>
          </w:p>
          <w:p w:rsidR="008F5371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2. Увеличение туристского потока в рамках</w:t>
            </w:r>
            <w:r w:rsidR="008F5371">
              <w:rPr>
                <w:rFonts w:ascii="Times New Roman" w:hAnsi="Times New Roman"/>
                <w:sz w:val="26"/>
                <w:szCs w:val="26"/>
              </w:rPr>
              <w:t xml:space="preserve"> ежегодных</w:t>
            </w:r>
            <w:r w:rsidRPr="00BA59A8">
              <w:rPr>
                <w:rFonts w:ascii="Times New Roman" w:hAnsi="Times New Roman"/>
                <w:sz w:val="26"/>
                <w:szCs w:val="26"/>
              </w:rPr>
              <w:t xml:space="preserve"> событийных мероприятий</w:t>
            </w:r>
            <w:r w:rsidR="008F537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3. Создание системы городской пешеходной туристской навигации.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4. Развитие системы </w:t>
            </w:r>
            <w:proofErr w:type="gramStart"/>
            <w:r w:rsidRPr="00BA59A8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="008F53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59A8">
              <w:rPr>
                <w:rFonts w:ascii="Times New Roman" w:hAnsi="Times New Roman"/>
                <w:sz w:val="26"/>
                <w:szCs w:val="26"/>
              </w:rPr>
              <w:t>велопроката</w:t>
            </w:r>
            <w:proofErr w:type="spellEnd"/>
            <w:r w:rsidRPr="00BA59A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5. Создание центра городских волонтеров. 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6. Создание современных гостиничных комплексов. 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7. Формирование  положительного  имиджа </w:t>
            </w:r>
            <w:r w:rsidRPr="00BA59A8">
              <w:rPr>
                <w:rFonts w:ascii="Times New Roman" w:hAnsi="Times New Roman"/>
                <w:sz w:val="26"/>
                <w:szCs w:val="26"/>
              </w:rPr>
              <w:lastRenderedPageBreak/>
              <w:t>города и увеличение въездного туристского потока, включение города в международные туристские маршруты.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8. Включение в федеральные и</w:t>
            </w:r>
            <w:r w:rsidR="00293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59A8">
              <w:rPr>
                <w:rFonts w:ascii="Times New Roman" w:hAnsi="Times New Roman"/>
                <w:sz w:val="26"/>
                <w:szCs w:val="26"/>
              </w:rPr>
              <w:t>региональные программы.</w:t>
            </w:r>
          </w:p>
        </w:tc>
        <w:tc>
          <w:tcPr>
            <w:tcW w:w="4785" w:type="dxa"/>
          </w:tcPr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lastRenderedPageBreak/>
              <w:t>1. Конкуренция на рынке туристских услуг со стороны городов ПФО (Казань, Самара и др.), Центрального региона (Владимир, Кострома, Ярославль).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>2. Снижение привлекательности города в связи с недостаточным  продвижением на международном и внутреннем рынках туристских услуг.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3. Повышение стоимости туристских услуг ввиду повышения цен на энергоресурсы и </w:t>
            </w:r>
            <w:proofErr w:type="spellStart"/>
            <w:r w:rsidRPr="00BA59A8">
              <w:rPr>
                <w:rFonts w:ascii="Times New Roman" w:hAnsi="Times New Roman"/>
                <w:sz w:val="26"/>
                <w:szCs w:val="26"/>
              </w:rPr>
              <w:t>теплоресуры</w:t>
            </w:r>
            <w:proofErr w:type="spellEnd"/>
            <w:r w:rsidRPr="00BA59A8">
              <w:rPr>
                <w:rFonts w:ascii="Times New Roman" w:hAnsi="Times New Roman"/>
                <w:sz w:val="26"/>
                <w:szCs w:val="26"/>
              </w:rPr>
              <w:t xml:space="preserve">, продукты питания и пр. </w:t>
            </w:r>
          </w:p>
          <w:p w:rsidR="00815153" w:rsidRPr="00BA59A8" w:rsidRDefault="00815153" w:rsidP="00BA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9A8">
              <w:rPr>
                <w:rFonts w:ascii="Times New Roman" w:hAnsi="Times New Roman"/>
                <w:sz w:val="26"/>
                <w:szCs w:val="26"/>
              </w:rPr>
              <w:t xml:space="preserve">4. Отсутствие средств </w:t>
            </w:r>
            <w:proofErr w:type="spellStart"/>
            <w:r w:rsidRPr="00BA59A8">
              <w:rPr>
                <w:rFonts w:ascii="Times New Roman" w:hAnsi="Times New Roman"/>
                <w:sz w:val="26"/>
                <w:szCs w:val="26"/>
              </w:rPr>
              <w:t>насофинансирование</w:t>
            </w:r>
            <w:proofErr w:type="spellEnd"/>
            <w:r w:rsidRPr="00BA59A8">
              <w:rPr>
                <w:rFonts w:ascii="Times New Roman" w:hAnsi="Times New Roman"/>
                <w:sz w:val="26"/>
                <w:szCs w:val="26"/>
              </w:rPr>
              <w:t xml:space="preserve"> проектов в рамках участия в областных и </w:t>
            </w:r>
            <w:r w:rsidRPr="00BA59A8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федеральных целевых программах.</w:t>
            </w:r>
          </w:p>
        </w:tc>
      </w:tr>
    </w:tbl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Состояние туристской индустрии города Нижнего Новгорода.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 xml:space="preserve">Туристская индустрия города Нижнего Новгорода представлена: 92 коллективными средствами размещения, 37 турфирмами (без учета </w:t>
      </w:r>
      <w:proofErr w:type="spellStart"/>
      <w:r w:rsidRPr="007B2BF2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7B2BF2">
        <w:rPr>
          <w:rFonts w:ascii="Times New Roman" w:hAnsi="Times New Roman"/>
          <w:sz w:val="28"/>
          <w:szCs w:val="28"/>
        </w:rPr>
        <w:t>), а также 62 музеями, 16 галереями и выставочными залами, 19 театрами, 24 кинотеатрами, цирком, планетарием и иными учреждениями культуры и отдыха, сувенирными магазинами и предприятиями народных промыслов, 43 ночными клубами, более 1500 предприятиями общественного питания и пр.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Транспортная инфраструктура.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Нижний Новгород расположен в 423 км к востоку от Москвы и находится на пересечении международных транспортных коридоров «Запад - Восток», «Север - Юг», важных автомагистралей - трассы М-7, Р158 и трасс регионального значения: Р125, Р152 и Р159.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является крупным железнодорожным узлом, через который проходит пассажирский ход Транссибирской магистрали; крупным портом на водной магистрали (от Волго-Балтийского бассейна до Каспийского моря) и авиатранспортных магистралей, связывающих город со многими странами мира.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Город располагает международным аэропортом «</w:t>
      </w:r>
      <w:proofErr w:type="spellStart"/>
      <w:r w:rsidRPr="007B2BF2">
        <w:rPr>
          <w:rFonts w:ascii="Times New Roman" w:hAnsi="Times New Roman"/>
          <w:sz w:val="28"/>
          <w:szCs w:val="28"/>
        </w:rPr>
        <w:t>Стригино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», который является основным запасным аэродромом московского авиаузла. В 2015 году введен новый терминал аэропорта 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>площадью 27,8 тыс. кв. м, с пропускной способностью более 1,5 млн. чел./год.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 Новый терминал оборудован современной техникой для обеспечения безопасности; усовершенствована система навигации, установлены современные мультимедийные системы информации. Передовые технологические решения ставят нижегородскую воздушную гавань в один ряд с современными аэропортами мира.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Общий пассажирский трафик международного аэропорта «</w:t>
      </w:r>
      <w:proofErr w:type="spellStart"/>
      <w:r w:rsidRPr="007B2BF2">
        <w:rPr>
          <w:rFonts w:ascii="Times New Roman" w:hAnsi="Times New Roman"/>
          <w:sz w:val="28"/>
          <w:szCs w:val="28"/>
        </w:rPr>
        <w:t>Стригино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» за </w:t>
      </w:r>
      <w:r w:rsidRPr="007B2BF2">
        <w:rPr>
          <w:rFonts w:ascii="Times New Roman" w:hAnsi="Times New Roman"/>
          <w:sz w:val="28"/>
          <w:szCs w:val="28"/>
          <w:lang w:val="en-US"/>
        </w:rPr>
        <w:t>I</w:t>
      </w:r>
      <w:r w:rsidRPr="007B2BF2">
        <w:rPr>
          <w:rFonts w:ascii="Times New Roman" w:hAnsi="Times New Roman"/>
          <w:sz w:val="28"/>
          <w:szCs w:val="28"/>
        </w:rPr>
        <w:t xml:space="preserve"> полугодие 2016 года составил 334 тыс. человек. Преимущественно это пассажиры внутрироссийских рейсов: 303 295 чел. (международным авиасообщением воспользовались 30 654 чел.).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B2BF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B2BF2">
        <w:rPr>
          <w:rFonts w:ascii="Times New Roman" w:hAnsi="Times New Roman"/>
          <w:sz w:val="28"/>
          <w:szCs w:val="28"/>
          <w:lang w:eastAsia="ru-RU"/>
        </w:rPr>
        <w:t xml:space="preserve"> полугодии 2016 года список направлений вылета из </w:t>
      </w:r>
      <w:proofErr w:type="spellStart"/>
      <w:r w:rsidRPr="007B2BF2">
        <w:rPr>
          <w:rFonts w:ascii="Times New Roman" w:hAnsi="Times New Roman"/>
          <w:sz w:val="28"/>
          <w:szCs w:val="28"/>
          <w:lang w:eastAsia="ru-RU"/>
        </w:rPr>
        <w:t>Стригино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 xml:space="preserve"> расширился – заключены договоры с 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>3 новыми авиаперевозчиками: «Россия», «Победа», «Саратовские авиалинии», выполняющие перелеты в города Саратов, Симферополь, Сочи, Минеральные Воды.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Развитая транспортная инфраструктура, включающая в себя разветвленную сеть автомобильных дорог, в т.ч. федерального значения, международный аэропорт «</w:t>
      </w:r>
      <w:proofErr w:type="spellStart"/>
      <w:r w:rsidRPr="007B2BF2">
        <w:rPr>
          <w:rFonts w:ascii="Times New Roman" w:hAnsi="Times New Roman"/>
          <w:sz w:val="28"/>
          <w:szCs w:val="28"/>
        </w:rPr>
        <w:t>Стригино</w:t>
      </w:r>
      <w:proofErr w:type="spellEnd"/>
      <w:r w:rsidRPr="007B2BF2">
        <w:rPr>
          <w:rFonts w:ascii="Times New Roman" w:hAnsi="Times New Roman"/>
          <w:sz w:val="28"/>
          <w:szCs w:val="28"/>
        </w:rPr>
        <w:t>», пассажирский и грузовой речные порты, железнодорожный вокзал «Московский» способствует развитию туристской привлекательности 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Круизный флот.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Нижегородские туристские компании имеют на своем балансе 18 круизных пассажирских судов, обеспечивая за навигацию (с мая по октябрь) перевозку более 40 855 чел. (данные за навигацию 2015 года). В </w:t>
      </w:r>
      <w:r w:rsidRPr="007B2BF2">
        <w:rPr>
          <w:rFonts w:ascii="Times New Roman" w:hAnsi="Times New Roman"/>
          <w:sz w:val="28"/>
          <w:szCs w:val="28"/>
          <w:lang w:val="en-US"/>
        </w:rPr>
        <w:t>I</w:t>
      </w:r>
      <w:r w:rsidRPr="007B2BF2">
        <w:rPr>
          <w:rFonts w:ascii="Times New Roman" w:hAnsi="Times New Roman"/>
          <w:sz w:val="28"/>
          <w:szCs w:val="28"/>
        </w:rPr>
        <w:t xml:space="preserve"> полугодии 2016 года поток круизных туристов составил 24 136 чел.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Однако большая часть судов требует реконструкции и переоборудования.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С 2010 года в городе Нижнем Новгороде круизных туристов обсуживают, в том </w:t>
      </w:r>
      <w:r w:rsidRPr="007B2BF2">
        <w:rPr>
          <w:rFonts w:ascii="Times New Roman" w:hAnsi="Times New Roman"/>
          <w:sz w:val="28"/>
          <w:szCs w:val="28"/>
        </w:rPr>
        <w:lastRenderedPageBreak/>
        <w:t xml:space="preserve">числе новые суда с колесным движительно-рулевым комплексом. Популярностью пользуются суда на воздушной </w:t>
      </w:r>
      <w:proofErr w:type="spellStart"/>
      <w:r w:rsidRPr="007B2BF2">
        <w:rPr>
          <w:rFonts w:ascii="Times New Roman" w:hAnsi="Times New Roman"/>
          <w:sz w:val="28"/>
          <w:szCs w:val="28"/>
        </w:rPr>
        <w:t>подушке</w:t>
      </w:r>
      <w:proofErr w:type="gramStart"/>
      <w:r w:rsidRPr="007B2BF2">
        <w:rPr>
          <w:rFonts w:ascii="Times New Roman" w:hAnsi="Times New Roman"/>
          <w:sz w:val="28"/>
          <w:szCs w:val="28"/>
        </w:rPr>
        <w:t>.Т</w:t>
      </w:r>
      <w:proofErr w:type="gramEnd"/>
      <w:r w:rsidRPr="007B2BF2">
        <w:rPr>
          <w:rFonts w:ascii="Times New Roman" w:hAnsi="Times New Roman"/>
          <w:sz w:val="28"/>
          <w:szCs w:val="28"/>
        </w:rPr>
        <w:t>акже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растет спрос на экскурсионные речные поездки (прогулки).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Автомобильный туристский транспорт.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Автомобильный парк города представлен: 19 комфортабельными импортными автобусами, принадлежащими непосредственно нижегородским туристским компаниям, а также парком автобусов, микроавтобусов и легковых автомобилей, принадлежащим транспортным компаниям и сдаваемым в аренду турфирмам. Однако следует отметить, что парк комфортабельных автотранспортных сре</w:t>
      </w:r>
      <w:proofErr w:type="gramStart"/>
      <w:r w:rsidRPr="007B2BF2">
        <w:rPr>
          <w:rFonts w:ascii="Times New Roman" w:hAnsi="Times New Roman"/>
          <w:sz w:val="28"/>
          <w:szCs w:val="28"/>
        </w:rPr>
        <w:t>дств дл</w:t>
      </w:r>
      <w:proofErr w:type="gramEnd"/>
      <w:r w:rsidRPr="007B2BF2">
        <w:rPr>
          <w:rFonts w:ascii="Times New Roman" w:hAnsi="Times New Roman"/>
          <w:sz w:val="28"/>
          <w:szCs w:val="28"/>
        </w:rPr>
        <w:t>я обслуживания внутренних и въездных туристских потоков недостаточен.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Основными проблемами транспортной инфраструктуры, препятствующими формированию конкурентоспособной туристской индустрии и развитию автотуризма, являются: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количество парковок и автобусных стоянок для туристского транспорта и туристских автобусов;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отсутствие зон для автотуристов (</w:t>
      </w:r>
      <w:proofErr w:type="spellStart"/>
      <w:r w:rsidRPr="007B2BF2">
        <w:rPr>
          <w:rFonts w:ascii="Times New Roman" w:hAnsi="Times New Roman"/>
          <w:sz w:val="28"/>
          <w:szCs w:val="28"/>
        </w:rPr>
        <w:t>автокемпингов</w:t>
      </w:r>
      <w:proofErr w:type="spellEnd"/>
      <w:r w:rsidRPr="007B2BF2">
        <w:rPr>
          <w:rFonts w:ascii="Times New Roman" w:hAnsi="Times New Roman"/>
          <w:sz w:val="28"/>
          <w:szCs w:val="28"/>
        </w:rPr>
        <w:t>), недостаточный уровень развития придорожного сервиса;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высокая загруженность дорог по отдельным туристско-экскурсионным маршрутам и неудовлетворительное состояние дорожного покрытия.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Инфраструктура досуга и развлечений.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16 кинотеатров с современным оборудованием, 12 торгово-развлекательных центров/</w:t>
      </w:r>
      <w:proofErr w:type="spellStart"/>
      <w:r w:rsidRPr="007B2BF2">
        <w:rPr>
          <w:rFonts w:ascii="Times New Roman" w:hAnsi="Times New Roman"/>
          <w:sz w:val="28"/>
          <w:szCs w:val="28"/>
        </w:rPr>
        <w:t>моллов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, более 20 концертных залов, более 30 ночных клубов, более 30 караоке-залов, 2 зоопарка, 5 батутных центров, 38 </w:t>
      </w:r>
      <w:proofErr w:type="spellStart"/>
      <w:r w:rsidRPr="007B2BF2">
        <w:rPr>
          <w:rFonts w:ascii="Times New Roman" w:hAnsi="Times New Roman"/>
          <w:sz w:val="28"/>
          <w:szCs w:val="28"/>
        </w:rPr>
        <w:t>квестов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, 5 </w:t>
      </w:r>
      <w:proofErr w:type="spellStart"/>
      <w:proofErr w:type="gramStart"/>
      <w:r w:rsidRPr="007B2BF2">
        <w:rPr>
          <w:rFonts w:ascii="Times New Roman" w:hAnsi="Times New Roman"/>
          <w:sz w:val="28"/>
          <w:szCs w:val="28"/>
        </w:rPr>
        <w:t>картинг-полей</w:t>
      </w:r>
      <w:proofErr w:type="spellEnd"/>
      <w:proofErr w:type="gramEnd"/>
      <w:r w:rsidRPr="007B2BF2">
        <w:rPr>
          <w:rFonts w:ascii="Times New Roman" w:hAnsi="Times New Roman"/>
          <w:sz w:val="28"/>
          <w:szCs w:val="28"/>
        </w:rPr>
        <w:t xml:space="preserve">, 16 ледовых катков и 5 центров </w:t>
      </w:r>
      <w:proofErr w:type="spellStart"/>
      <w:r w:rsidRPr="007B2BF2">
        <w:rPr>
          <w:rFonts w:ascii="Times New Roman" w:hAnsi="Times New Roman"/>
          <w:sz w:val="28"/>
          <w:szCs w:val="28"/>
        </w:rPr>
        <w:t>велопроката</w:t>
      </w:r>
      <w:proofErr w:type="spellEnd"/>
      <w:r w:rsidRPr="007B2BF2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0" w:name="Par720"/>
      <w:bookmarkEnd w:id="10"/>
      <w:r w:rsidRPr="007B2BF2">
        <w:rPr>
          <w:rFonts w:ascii="Times New Roman" w:hAnsi="Times New Roman"/>
          <w:sz w:val="28"/>
          <w:szCs w:val="28"/>
        </w:rPr>
        <w:t>Инфраструктура размещения.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Структура гостиничного бизнеса города Нижнего Новгорода представлена 92 объектами размещения с номерным фондом 3 899 ед. Крупнейшие гостиницы города:</w:t>
      </w:r>
      <w:r w:rsidR="00CE51B4">
        <w:rPr>
          <w:rFonts w:ascii="Times New Roman" w:hAnsi="Times New Roman"/>
          <w:sz w:val="28"/>
          <w:szCs w:val="28"/>
        </w:rPr>
        <w:t xml:space="preserve"> «</w:t>
      </w:r>
      <w:r w:rsidR="00CE51B4">
        <w:rPr>
          <w:rFonts w:ascii="Times New Roman" w:hAnsi="Times New Roman"/>
          <w:sz w:val="28"/>
          <w:szCs w:val="28"/>
          <w:lang w:val="en-US"/>
        </w:rPr>
        <w:t>Sheraton</w:t>
      </w:r>
      <w:r w:rsidR="00CE51B4" w:rsidRPr="00CE51B4">
        <w:rPr>
          <w:rFonts w:ascii="Times New Roman" w:hAnsi="Times New Roman"/>
          <w:sz w:val="28"/>
          <w:szCs w:val="28"/>
        </w:rPr>
        <w:t xml:space="preserve"> </w:t>
      </w:r>
      <w:r w:rsidR="00CE51B4">
        <w:rPr>
          <w:rFonts w:ascii="Times New Roman" w:hAnsi="Times New Roman"/>
          <w:sz w:val="28"/>
          <w:szCs w:val="28"/>
          <w:lang w:val="en-US"/>
        </w:rPr>
        <w:t>Kremlin</w:t>
      </w:r>
      <w:r w:rsidR="00CE51B4">
        <w:rPr>
          <w:rFonts w:ascii="Times New Roman" w:hAnsi="Times New Roman"/>
          <w:sz w:val="28"/>
          <w:szCs w:val="28"/>
        </w:rPr>
        <w:t>»,</w:t>
      </w:r>
      <w:r w:rsidRPr="007B2BF2">
        <w:rPr>
          <w:rFonts w:ascii="Times New Roman" w:hAnsi="Times New Roman"/>
          <w:sz w:val="28"/>
          <w:szCs w:val="28"/>
        </w:rPr>
        <w:t xml:space="preserve"> «Парк-Отель Кулибин» 5*, «Волна» 4*, «Гранд Отель Ока» 4*, «Отель </w:t>
      </w:r>
      <w:proofErr w:type="spellStart"/>
      <w:r w:rsidRPr="007B2BF2">
        <w:rPr>
          <w:rFonts w:ascii="Times New Roman" w:hAnsi="Times New Roman"/>
          <w:sz w:val="28"/>
          <w:szCs w:val="28"/>
        </w:rPr>
        <w:t>Кортъярд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Мариотт Нижний Новгород Сити Центр» 4*, «Александровский сад» 4*, «</w:t>
      </w:r>
      <w:proofErr w:type="spellStart"/>
      <w:r w:rsidRPr="007B2BF2">
        <w:rPr>
          <w:rFonts w:ascii="Times New Roman" w:hAnsi="Times New Roman"/>
          <w:sz w:val="28"/>
          <w:szCs w:val="28"/>
        </w:rPr>
        <w:t>Маринс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парк отель» 4*, «</w:t>
      </w:r>
      <w:r w:rsidRPr="007B2BF2">
        <w:rPr>
          <w:rFonts w:ascii="Times New Roman" w:hAnsi="Times New Roman"/>
          <w:sz w:val="28"/>
          <w:szCs w:val="28"/>
          <w:lang w:val="en-US"/>
        </w:rPr>
        <w:t>AZIMUT</w:t>
      </w:r>
      <w:r w:rsidRPr="007B2BF2">
        <w:rPr>
          <w:rFonts w:ascii="Times New Roman" w:hAnsi="Times New Roman"/>
          <w:sz w:val="28"/>
          <w:szCs w:val="28"/>
        </w:rPr>
        <w:t>» 3*, «</w:t>
      </w:r>
      <w:proofErr w:type="spellStart"/>
      <w:r w:rsidRPr="007B2BF2">
        <w:rPr>
          <w:rFonts w:ascii="Times New Roman" w:hAnsi="Times New Roman"/>
          <w:sz w:val="28"/>
          <w:szCs w:val="28"/>
        </w:rPr>
        <w:t>Ibis</w:t>
      </w:r>
      <w:proofErr w:type="spellEnd"/>
      <w:r w:rsidRPr="007B2BF2">
        <w:rPr>
          <w:rFonts w:ascii="Times New Roman" w:hAnsi="Times New Roman"/>
          <w:sz w:val="28"/>
          <w:szCs w:val="28"/>
        </w:rPr>
        <w:t>» 3* и др.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Большой популярностью среди гостей города пользуется сегмент мини-отелей и хостелов.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Коэффициент среднегодовой загрузки средств размещения города в 2015 году составил 0,38.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рамках подготовки к проведению в Нижнем Новгороде серии матчей Чемпионата Мира по Футболу </w:t>
      </w:r>
      <w:r w:rsidRPr="007B2BF2">
        <w:rPr>
          <w:rFonts w:ascii="Times New Roman" w:hAnsi="Times New Roman"/>
          <w:sz w:val="28"/>
          <w:szCs w:val="28"/>
          <w:lang w:val="en-US"/>
        </w:rPr>
        <w:t>FIFA</w:t>
      </w:r>
      <w:r w:rsidRPr="007B2BF2">
        <w:rPr>
          <w:rFonts w:ascii="Times New Roman" w:hAnsi="Times New Roman"/>
          <w:sz w:val="28"/>
          <w:szCs w:val="28"/>
        </w:rPr>
        <w:t xml:space="preserve"> 2018</w:t>
      </w:r>
      <w:r w:rsidRPr="007B2BF2">
        <w:rPr>
          <w:rFonts w:ascii="Times New Roman" w:hAnsi="Times New Roman"/>
          <w:sz w:val="28"/>
          <w:szCs w:val="28"/>
          <w:vertAlign w:val="superscript"/>
        </w:rPr>
        <w:t>тм</w:t>
      </w:r>
      <w:r w:rsidRPr="007B2BF2">
        <w:rPr>
          <w:rFonts w:ascii="Times New Roman" w:hAnsi="Times New Roman"/>
          <w:sz w:val="28"/>
          <w:szCs w:val="28"/>
        </w:rPr>
        <w:t xml:space="preserve"> планируется увеличить гостиничный номерной фонд более чем на 1000 номеров, в том числе в рамках реализации 5 инвестиционных проектов по строительству гостиниц.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1" w:name="Par752"/>
      <w:bookmarkEnd w:id="11"/>
      <w:r w:rsidRPr="007B2BF2">
        <w:rPr>
          <w:rFonts w:ascii="Times New Roman" w:hAnsi="Times New Roman"/>
          <w:sz w:val="28"/>
          <w:szCs w:val="28"/>
        </w:rPr>
        <w:t>Инфраструктура питания.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территории города Нижнего Новгорода действует более 1500 объектов общественного питания. В туристскую зону входит около 200 объектов. Большое количество объектов питания, принимающих туристов, представлено предприятиями сетевых компаний «ПИР», «Едок», «Шоколадница» и другими.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Большой популярностью у иностранных туристов пользуются рестораны с традиционной русской кухней «</w:t>
      </w:r>
      <w:proofErr w:type="spellStart"/>
      <w:r w:rsidRPr="007B2BF2">
        <w:rPr>
          <w:rFonts w:ascii="Times New Roman" w:hAnsi="Times New Roman"/>
          <w:sz w:val="28"/>
          <w:szCs w:val="28"/>
        </w:rPr>
        <w:t>Виталич</w:t>
      </w:r>
      <w:proofErr w:type="spellEnd"/>
      <w:r w:rsidRPr="007B2BF2">
        <w:rPr>
          <w:rFonts w:ascii="Times New Roman" w:hAnsi="Times New Roman"/>
          <w:sz w:val="28"/>
          <w:szCs w:val="28"/>
        </w:rPr>
        <w:t>», «Купеческий», «</w:t>
      </w:r>
      <w:proofErr w:type="spellStart"/>
      <w:r w:rsidRPr="007B2BF2">
        <w:rPr>
          <w:rFonts w:ascii="Times New Roman" w:hAnsi="Times New Roman"/>
          <w:sz w:val="28"/>
          <w:szCs w:val="28"/>
        </w:rPr>
        <w:t>Пяткинъ</w:t>
      </w:r>
      <w:proofErr w:type="spellEnd"/>
      <w:r w:rsidRPr="007B2BF2">
        <w:rPr>
          <w:rFonts w:ascii="Times New Roman" w:hAnsi="Times New Roman"/>
          <w:sz w:val="28"/>
          <w:szCs w:val="28"/>
        </w:rPr>
        <w:t>», «</w:t>
      </w:r>
      <w:proofErr w:type="spellStart"/>
      <w:r w:rsidRPr="007B2BF2">
        <w:rPr>
          <w:rFonts w:ascii="Times New Roman" w:hAnsi="Times New Roman"/>
          <w:sz w:val="28"/>
          <w:szCs w:val="28"/>
        </w:rPr>
        <w:t>Monet</w:t>
      </w:r>
      <w:proofErr w:type="spellEnd"/>
      <w:r w:rsidRPr="007B2BF2">
        <w:rPr>
          <w:rFonts w:ascii="Times New Roman" w:hAnsi="Times New Roman"/>
          <w:sz w:val="28"/>
          <w:szCs w:val="28"/>
        </w:rPr>
        <w:t>», «Чайка» и многие другие.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Динамика туристских потоков.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Отрасль «туризм» входит в пятерку наиболее динамично развивающихся отраслей экономики на мировом уровне и является одним из приоритетных направлений развития экономики Нижнего Новгорода. Ежегодные темпы прироста оборотов отрасли составляют не менее 5%.</w:t>
      </w:r>
    </w:p>
    <w:p w:rsidR="00815153" w:rsidRPr="007B2BF2" w:rsidRDefault="00815153" w:rsidP="00D23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bCs/>
          <w:sz w:val="28"/>
          <w:szCs w:val="28"/>
        </w:rPr>
        <w:t xml:space="preserve">Туристский 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поток </w:t>
      </w:r>
      <w:r w:rsidRPr="007B2BF2">
        <w:rPr>
          <w:rFonts w:ascii="Times New Roman" w:hAnsi="Times New Roman"/>
          <w:sz w:val="28"/>
          <w:szCs w:val="28"/>
        </w:rPr>
        <w:t>в</w:t>
      </w:r>
      <w:r w:rsidR="00941050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2015 году составил </w:t>
      </w:r>
      <w:r w:rsidRPr="007B2BF2">
        <w:rPr>
          <w:rFonts w:ascii="Times New Roman" w:hAnsi="Times New Roman"/>
          <w:sz w:val="28"/>
          <w:szCs w:val="28"/>
        </w:rPr>
        <w:t>361,9 тыс. туристов или 99,3% по отношению к турпотоку 2014 года (364,5 тыс. чел.). В том числе иностранные туристы – 24,7 тыс. чел. или 80,5% по отношению к 2014 году (30,7 тыс. чел.).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Турпоток в категории «граждане России» составил 101% по отношению к 2014 году (337,2  тыс. чел. в 2015 году, 333,9 тыс. чел. в 2014 году).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 xml:space="preserve">Снижение количества иностранных туристов, посетивших город в 2015 году, связано в первую очередь с высоким уровнем конкуренции на российском и международном рынках со стороны регионов Российской Федерации, в том числе входящих в Приволжский федеральный округ, с неразвитостью туристской инфраструктуры, а также обусловлено внешнеполитической ситуацией и </w:t>
      </w:r>
      <w:proofErr w:type="spellStart"/>
      <w:r w:rsidRPr="007B2BF2">
        <w:rPr>
          <w:rFonts w:ascii="Times New Roman" w:hAnsi="Times New Roman"/>
          <w:sz w:val="28"/>
          <w:szCs w:val="28"/>
        </w:rPr>
        <w:t>санкционным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режимом в отношении Российской Федерации.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Вместе с тем, общее количество туристов, посетивших Нижний Новгород в 2015 году, составило 107% (по отношению к 2013 году). В 2016 году прогнозируется увеличение туристского потока в Нижний Новгород не менее чем на 5%.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Тенденция восстановления туристского потока при целенаправленной маркетинговой политике в ближайшие годы будет иметь положительную динамику.</w:t>
      </w:r>
    </w:p>
    <w:p w:rsidR="00815153" w:rsidRPr="007B2BF2" w:rsidRDefault="00815153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Динамика туристского потока представлена в таблице: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0"/>
        <w:gridCol w:w="942"/>
        <w:gridCol w:w="1380"/>
        <w:gridCol w:w="1381"/>
        <w:gridCol w:w="1228"/>
        <w:gridCol w:w="1228"/>
      </w:tblGrid>
      <w:tr w:rsidR="00815153" w:rsidRPr="00BA59A8" w:rsidTr="00BA59A8">
        <w:trPr>
          <w:trHeight w:val="146"/>
          <w:jc w:val="center"/>
        </w:trPr>
        <w:tc>
          <w:tcPr>
            <w:tcW w:w="4092" w:type="dxa"/>
            <w:vMerge w:val="restart"/>
          </w:tcPr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 w:val="restart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819" w:type="dxa"/>
            <w:gridSpan w:val="4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Период (годы)</w:t>
            </w:r>
          </w:p>
        </w:tc>
      </w:tr>
      <w:tr w:rsidR="00815153" w:rsidRPr="00BA59A8" w:rsidTr="00BA59A8">
        <w:trPr>
          <w:trHeight w:val="146"/>
          <w:jc w:val="center"/>
        </w:trPr>
        <w:tc>
          <w:tcPr>
            <w:tcW w:w="4092" w:type="dxa"/>
            <w:vMerge/>
          </w:tcPr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Merge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6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815153" w:rsidRPr="00BA59A8" w:rsidTr="00BA59A8">
        <w:trPr>
          <w:trHeight w:val="146"/>
          <w:jc w:val="center"/>
        </w:trPr>
        <w:tc>
          <w:tcPr>
            <w:tcW w:w="4092" w:type="dxa"/>
          </w:tcPr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Общее количество туристов (туристский поток), посетивших город Нижний Новгород, в том числе:</w:t>
            </w:r>
          </w:p>
        </w:tc>
        <w:tc>
          <w:tcPr>
            <w:tcW w:w="870" w:type="dxa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336 929</w:t>
            </w:r>
          </w:p>
        </w:tc>
        <w:tc>
          <w:tcPr>
            <w:tcW w:w="1276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364 470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361 879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379 973</w:t>
            </w:r>
          </w:p>
        </w:tc>
      </w:tr>
      <w:tr w:rsidR="00815153" w:rsidRPr="00BA59A8" w:rsidTr="00BA59A8">
        <w:trPr>
          <w:trHeight w:val="146"/>
          <w:jc w:val="center"/>
        </w:trPr>
        <w:tc>
          <w:tcPr>
            <w:tcW w:w="4092" w:type="dxa"/>
          </w:tcPr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российских туристов</w:t>
            </w:r>
          </w:p>
        </w:tc>
        <w:tc>
          <w:tcPr>
            <w:tcW w:w="870" w:type="dxa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306575</w:t>
            </w:r>
          </w:p>
        </w:tc>
        <w:tc>
          <w:tcPr>
            <w:tcW w:w="1276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333 902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337 198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354 058</w:t>
            </w:r>
          </w:p>
        </w:tc>
      </w:tr>
      <w:tr w:rsidR="00815153" w:rsidRPr="00BA59A8" w:rsidTr="00BA59A8">
        <w:trPr>
          <w:trHeight w:val="146"/>
          <w:jc w:val="center"/>
        </w:trPr>
        <w:tc>
          <w:tcPr>
            <w:tcW w:w="4092" w:type="dxa"/>
          </w:tcPr>
          <w:p w:rsidR="00815153" w:rsidRPr="00BA59A8" w:rsidRDefault="00815153" w:rsidP="00BA59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иностранных туристов</w:t>
            </w:r>
          </w:p>
        </w:tc>
        <w:tc>
          <w:tcPr>
            <w:tcW w:w="870" w:type="dxa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30354</w:t>
            </w:r>
          </w:p>
        </w:tc>
        <w:tc>
          <w:tcPr>
            <w:tcW w:w="1276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30 568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24 681</w:t>
            </w:r>
          </w:p>
        </w:tc>
        <w:tc>
          <w:tcPr>
            <w:tcW w:w="1134" w:type="dxa"/>
            <w:vAlign w:val="center"/>
          </w:tcPr>
          <w:p w:rsidR="00815153" w:rsidRPr="00BA59A8" w:rsidRDefault="00815153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9A8">
              <w:rPr>
                <w:rFonts w:ascii="Times New Roman" w:hAnsi="Times New Roman" w:cs="Times New Roman"/>
                <w:sz w:val="26"/>
                <w:szCs w:val="26"/>
              </w:rPr>
              <w:t>25 915</w:t>
            </w:r>
          </w:p>
        </w:tc>
      </w:tr>
    </w:tbl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продукт города Нижнего Новгорода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продукт города Нижнего Новгорода представлен программами пребывания от 2-часовых обзорных экскурсий для пассажиров транзитных круизных судов и автобусных туров до 3-, 4-дневных программ пребывания (с культурно-познавательными и деловыми целями), с учетом посещения туристских центров области - 7-дневных программ пребывания. В сегменте культурно-познавательного туризма преобладают программы 1-3-дневного пребывания, что является недостаточным для раскрытия туристского потенциала 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Туроператоры Нижнего Новгорода предлагают около 80 туристско-экскурсионных маршрутов.</w:t>
      </w:r>
    </w:p>
    <w:p w:rsidR="00DC733F" w:rsidRDefault="00DC733F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Характеристика потребительского спроса.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Туристский поток в Нижний Новгород представлен в трех сегментах: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I сегмент – взрослые российские и иностранные туристы, которые посещают город с деловыми целями и с целью знакомства с историко-культурным наследием </w:t>
      </w:r>
      <w:r w:rsidRPr="007B2BF2">
        <w:rPr>
          <w:rFonts w:ascii="Times New Roman" w:hAnsi="Times New Roman"/>
          <w:sz w:val="28"/>
          <w:szCs w:val="28"/>
        </w:rPr>
        <w:lastRenderedPageBreak/>
        <w:t>Нижнего Новгорода;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II сегмент – школьные группы, которые посещают город с целью знакомства с историко-культурным наследием Нижнего Новгорода;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III сегмент – экскурсанты, которые посещают город с целью знакомства с историко-культурным наследием Нижнего Новгорода.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Наибольшей популярностью у туристов пользуется обзорная экскурсия по Нижнему Новгороду, включая музеи, а также поездки в один из городов Нижегородской области (Городец, Семенов и др.).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качестве дополнительных услуг спросом пользуются прогулки на теплоходе, посещение ресторана с национальной кухней, культурные программы, отражающие местную историю и культуру.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Туристские потоки носят четко выраженный сезонный характер.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Для повышения туристской активности в «низкий сезон» необходимо улучшить информационное обеспечение клиентов о туристском потенциале города, а также активизировать и разнообразить проведение культурных событий, деловых и спортивных мероприятий.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Проблемы, препятствующие увеличению внутреннего и въездного туристского потока.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Основными факторами, сдерживающими рост туристского потока и конкурентоспособности города Нижнего Новгорода как туристского направления, являются: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отсутствие комплексного подхода к сохранению и развитию туристских ресурсов;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финансирование развития отрасли туризма;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недостаточный уровень развития туристской инфраструктуры (недостаточное количество парковок и автобусных стоянок для туристского транспорта и туристских автобусов, неразвитая система велодорожек/</w:t>
      </w:r>
      <w:proofErr w:type="spellStart"/>
      <w:r w:rsidRPr="007B2BF2">
        <w:rPr>
          <w:rFonts w:ascii="Times New Roman" w:hAnsi="Times New Roman"/>
          <w:sz w:val="28"/>
          <w:szCs w:val="28"/>
        </w:rPr>
        <w:t>велопарковок</w:t>
      </w:r>
      <w:proofErr w:type="spellEnd"/>
      <w:r w:rsidRPr="007B2BF2">
        <w:rPr>
          <w:rFonts w:ascii="Times New Roman" w:hAnsi="Times New Roman"/>
          <w:sz w:val="28"/>
          <w:szCs w:val="28"/>
        </w:rPr>
        <w:t>);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удовлетворительное состояние объектов культурного наследия и слабое использование историко-культурного наследия;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слабое развитие инфраструктуры: гостиничного и дорожного хозяйства, транспорта;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благоустройство территории, в том числе по маршрутам следования туристских групп.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недостаточное продвижение города Нижнего Новгорода на международном и внутреннем рынках туристских услуг;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недостаточный уровень квалификации персонала субъектов туриндустрии, в том числе знания иностранных языков и отсутствие системы контроля качества оказываемых туристских услуг;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дефицит статистической информации, характеризующей состояние дел в отрасли (ограниченность предоставляемой Росстатом информации).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Анализ конкурентной среды.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На уровне субъекта Российской Федерации Нижний Новгород играет главную роль в развитии регионального туризма и занимает долю в объеме оказываемых отраслью «туризм» услуг более 50%.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Приволжском федеральном округе город Нижний Новгород занимает 2-е место после города Казани (по критерию - количество лиц, размещенных в коллективных средствах размещения). Среди конкурентов города в ЦФО </w:t>
      </w:r>
      <w:proofErr w:type="gramStart"/>
      <w:r w:rsidRPr="007B2BF2">
        <w:rPr>
          <w:rFonts w:ascii="Times New Roman" w:hAnsi="Times New Roman"/>
          <w:sz w:val="28"/>
          <w:szCs w:val="28"/>
        </w:rPr>
        <w:t>–В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ладимир, </w:t>
      </w:r>
      <w:r w:rsidRPr="007B2BF2">
        <w:rPr>
          <w:rFonts w:ascii="Times New Roman" w:hAnsi="Times New Roman"/>
          <w:sz w:val="28"/>
          <w:szCs w:val="28"/>
        </w:rPr>
        <w:lastRenderedPageBreak/>
        <w:t xml:space="preserve">Ярославль, Суздаль и другие города «Золотого кольца». </w:t>
      </w:r>
    </w:p>
    <w:p w:rsidR="00815153" w:rsidRDefault="00815153" w:rsidP="00D238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Все же Нижний Новгород является популярным туристским направлением и стабильно занимает ведущие позиции на российском рынке туристских услуг.</w:t>
      </w:r>
    </w:p>
    <w:p w:rsidR="00A64B2A" w:rsidRPr="00A64B2A" w:rsidRDefault="003E7408" w:rsidP="00A64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r w:rsidRPr="00A64B2A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а</w:t>
      </w:r>
      <w:r w:rsidRPr="00A64B2A">
        <w:rPr>
          <w:rFonts w:ascii="Times New Roman" w:hAnsi="Times New Roman"/>
          <w:sz w:val="28"/>
          <w:szCs w:val="28"/>
        </w:rPr>
        <w:t xml:space="preserve"> поиска отелей RoomGuru.ru</w:t>
      </w:r>
      <w:r>
        <w:rPr>
          <w:rFonts w:ascii="Times New Roman" w:hAnsi="Times New Roman"/>
          <w:sz w:val="28"/>
          <w:szCs w:val="28"/>
        </w:rPr>
        <w:t>, Нижний Новгород в 2017 году вошел в</w:t>
      </w:r>
      <w:r w:rsidR="00A64B2A" w:rsidRPr="00A64B2A">
        <w:rPr>
          <w:rFonts w:ascii="Times New Roman" w:hAnsi="Times New Roman"/>
          <w:sz w:val="28"/>
          <w:szCs w:val="28"/>
        </w:rPr>
        <w:t xml:space="preserve">топ-10 </w:t>
      </w:r>
      <w:r>
        <w:rPr>
          <w:rFonts w:ascii="Times New Roman" w:hAnsi="Times New Roman"/>
          <w:sz w:val="28"/>
          <w:szCs w:val="28"/>
        </w:rPr>
        <w:t xml:space="preserve">(6 место) </w:t>
      </w:r>
      <w:r w:rsidR="00A64B2A" w:rsidRPr="00A64B2A">
        <w:rPr>
          <w:rFonts w:ascii="Times New Roman" w:hAnsi="Times New Roman"/>
          <w:sz w:val="28"/>
          <w:szCs w:val="28"/>
        </w:rPr>
        <w:t xml:space="preserve">российских городов, популярных у туристов в новогодние праздники </w:t>
      </w:r>
      <w:r>
        <w:rPr>
          <w:rFonts w:ascii="Times New Roman" w:hAnsi="Times New Roman"/>
          <w:sz w:val="28"/>
          <w:szCs w:val="28"/>
        </w:rPr>
        <w:t xml:space="preserve">(2016 год - </w:t>
      </w:r>
      <w:r w:rsidR="00A64B2A" w:rsidRPr="00A64B2A">
        <w:rPr>
          <w:rFonts w:ascii="Times New Roman" w:hAnsi="Times New Roman"/>
          <w:sz w:val="28"/>
          <w:szCs w:val="28"/>
        </w:rPr>
        <w:t>10 место</w:t>
      </w:r>
      <w:r>
        <w:rPr>
          <w:rFonts w:ascii="Times New Roman" w:hAnsi="Times New Roman"/>
          <w:sz w:val="28"/>
          <w:szCs w:val="28"/>
        </w:rPr>
        <w:t>)</w:t>
      </w:r>
      <w:r w:rsidR="00A64B2A" w:rsidRPr="00A64B2A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Согласно данным сервиса </w:t>
      </w:r>
      <w:r w:rsidRPr="007B2BF2">
        <w:rPr>
          <w:rFonts w:ascii="Times New Roman" w:hAnsi="Times New Roman"/>
          <w:sz w:val="28"/>
          <w:szCs w:val="28"/>
          <w:lang w:val="en-US"/>
        </w:rPr>
        <w:t>Travel</w:t>
      </w:r>
      <w:r w:rsidRPr="007B2BF2">
        <w:rPr>
          <w:rFonts w:ascii="Times New Roman" w:hAnsi="Times New Roman"/>
          <w:sz w:val="28"/>
          <w:szCs w:val="28"/>
        </w:rPr>
        <w:t>.</w:t>
      </w:r>
      <w:proofErr w:type="spellStart"/>
      <w:r w:rsidRPr="007B2B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в 2014 году город вошел в топ-5 наиболее привлекательных для туризма городов России.</w:t>
      </w:r>
      <w:r w:rsidRPr="007B2BF2">
        <w:rPr>
          <w:rFonts w:ascii="Times New Roman" w:hAnsi="Times New Roman"/>
          <w:sz w:val="28"/>
          <w:szCs w:val="28"/>
          <w:shd w:val="clear" w:color="auto" w:fill="FFFFFF"/>
        </w:rPr>
        <w:t xml:space="preserve"> Рейтинг основан на данных броней гостиниц и апартаментов для проживания в летние месяцы туристами, путешествующими самостоятельно.</w:t>
      </w:r>
    </w:p>
    <w:p w:rsidR="00815153" w:rsidRPr="007B2BF2" w:rsidRDefault="00815153" w:rsidP="00D238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2013 году по информации </w:t>
      </w:r>
      <w:r w:rsidRPr="007B2BF2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 сервиса бронирования отелей Oktogo.ru Нижний Новгорода вошел в 10 самых популярных для туризма городов</w:t>
      </w:r>
      <w:r w:rsidRPr="007B2BF2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Несмотря на большой туристский потенциал города  Нижнего Новгорода и интерес к данному туристскому направлению у российских и иностранных туристов, сведения о городе во внешнем информационном поле отрывочны. 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BF2">
        <w:rPr>
          <w:rFonts w:ascii="Times New Roman" w:hAnsi="Times New Roman"/>
          <w:sz w:val="28"/>
          <w:szCs w:val="28"/>
        </w:rPr>
        <w:t xml:space="preserve">Благодаря системной работе администрации Нижнего Новгорода и презентациям туристского потенциала Нижнего Новгорода на международных туристских выставках </w:t>
      </w:r>
      <w:r w:rsidRPr="007B2BF2">
        <w:rPr>
          <w:rFonts w:ascii="Times New Roman" w:hAnsi="Times New Roman"/>
          <w:sz w:val="28"/>
          <w:szCs w:val="28"/>
          <w:lang w:eastAsia="ru-RU"/>
        </w:rPr>
        <w:t xml:space="preserve">интерес к сотрудничеству с Нижним Новгородом выразили крупнейшие российские и международные туроператоры TUI </w:t>
      </w:r>
      <w:proofErr w:type="spellStart"/>
      <w:r w:rsidRPr="007B2BF2">
        <w:rPr>
          <w:rFonts w:ascii="Times New Roman" w:hAnsi="Times New Roman"/>
          <w:sz w:val="28"/>
          <w:szCs w:val="28"/>
          <w:lang w:eastAsia="ru-RU"/>
        </w:rPr>
        <w:t>Travel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 xml:space="preserve">, UTS </w:t>
      </w:r>
      <w:proofErr w:type="spellStart"/>
      <w:r w:rsidRPr="007B2BF2">
        <w:rPr>
          <w:rFonts w:ascii="Times New Roman" w:hAnsi="Times New Roman"/>
          <w:sz w:val="28"/>
          <w:szCs w:val="28"/>
          <w:lang w:eastAsia="ru-RU"/>
        </w:rPr>
        <w:t>Travel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2BF2">
        <w:rPr>
          <w:rFonts w:ascii="Times New Roman" w:hAnsi="Times New Roman"/>
          <w:sz w:val="28"/>
          <w:szCs w:val="28"/>
          <w:lang w:eastAsia="ru-RU"/>
        </w:rPr>
        <w:t>BigTravel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2BF2">
        <w:rPr>
          <w:rFonts w:ascii="Times New Roman" w:hAnsi="Times New Roman"/>
          <w:sz w:val="28"/>
          <w:szCs w:val="28"/>
          <w:lang w:eastAsia="ru-RU"/>
        </w:rPr>
        <w:t>Pan</w:t>
      </w:r>
      <w:proofErr w:type="gramStart"/>
      <w:r w:rsidRPr="007B2BF2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7B2BF2">
        <w:rPr>
          <w:rFonts w:ascii="Times New Roman" w:hAnsi="Times New Roman"/>
          <w:sz w:val="28"/>
          <w:szCs w:val="28"/>
          <w:lang w:eastAsia="ru-RU"/>
        </w:rPr>
        <w:t>ours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B2BF2">
        <w:rPr>
          <w:rFonts w:ascii="Times New Roman" w:hAnsi="Times New Roman"/>
          <w:sz w:val="28"/>
          <w:szCs w:val="28"/>
          <w:lang w:val="en-US" w:eastAsia="ru-RU"/>
        </w:rPr>
        <w:t>CoralTravel</w:t>
      </w:r>
      <w:proofErr w:type="spellEnd"/>
      <w:r w:rsidRPr="007B2BF2">
        <w:rPr>
          <w:rFonts w:ascii="Times New Roman" w:hAnsi="Times New Roman"/>
          <w:sz w:val="28"/>
          <w:szCs w:val="28"/>
          <w:lang w:eastAsia="ru-RU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bookmarkStart w:id="12" w:name="Par859"/>
      <w:bookmarkEnd w:id="12"/>
      <w:r w:rsidRPr="007B2BF2">
        <w:rPr>
          <w:rFonts w:ascii="Times New Roman" w:hAnsi="Times New Roman"/>
          <w:sz w:val="28"/>
          <w:szCs w:val="28"/>
        </w:rPr>
        <w:t>Выводы: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Нижний Новгород обладает значительным туристическим потенциалом, вместе с тем, развитие туристкой отрасли осуществляется экстенсивно;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уровень благоустройства городской среды Нижнего Новгорода недостаточно высок и необходима реновация многих исторических зон 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развитие культурно-познавательного туризма в городе имеет сезонные ограничения, необходимо развивать и другие виды туризма для сбалансированности потоков;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бренд Нижнего Новгорода нуждается в интенсивном продвижении на рынках туристских услуг;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финансирование отрасли недостаточное для занятия лидирующих позиций на рынке.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Вышеуказанные факторы обуславливают необходимость решения проблемы развития внутреннего и въездного туризма эффективными программными методами.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153" w:rsidRDefault="00BA59A8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Цели, </w:t>
      </w:r>
      <w:r w:rsidR="00815153" w:rsidRPr="007B2BF2">
        <w:rPr>
          <w:rFonts w:ascii="Times New Roman" w:hAnsi="Times New Roman"/>
          <w:sz w:val="28"/>
          <w:szCs w:val="28"/>
        </w:rPr>
        <w:t>задачи Программы</w:t>
      </w:r>
    </w:p>
    <w:p w:rsidR="00BA59A8" w:rsidRPr="007B2BF2" w:rsidRDefault="00BA59A8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Основная цель Программы – Повышение туристской привлекательности города Нижнего Новгорода.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Программа ориентирована на создание конкурентоспособной туристской индустрии, увеличение туристско-экскурсионного потока на территорию города Нижнего Новгорода и подготовку туристской инфраструктуры Нижнего Новгорода к </w:t>
      </w:r>
      <w:r w:rsidR="001D4B56">
        <w:rPr>
          <w:rFonts w:ascii="Times New Roman" w:hAnsi="Times New Roman"/>
          <w:sz w:val="28"/>
          <w:szCs w:val="28"/>
        </w:rPr>
        <w:t xml:space="preserve">празднованию </w:t>
      </w:r>
      <w:r w:rsidRPr="007B2BF2">
        <w:rPr>
          <w:rFonts w:ascii="Times New Roman" w:hAnsi="Times New Roman"/>
          <w:sz w:val="28"/>
          <w:szCs w:val="28"/>
        </w:rPr>
        <w:t>800-летия со дня основания города Нижнего Новгорода.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BF2">
        <w:rPr>
          <w:rFonts w:ascii="Times New Roman" w:hAnsi="Times New Roman"/>
          <w:sz w:val="28"/>
          <w:szCs w:val="28"/>
        </w:rPr>
        <w:t>Приоритетные виды туризма: культурно-познавательный, деловой, научно-образовательный, промышленный, корпоративный, религиозный, приключенческий, спортивный, событийный, круизный, этнографический, гастрономический.</w:t>
      </w:r>
      <w:proofErr w:type="gramEnd"/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посредством решения </w:t>
      </w:r>
      <w:r w:rsidRPr="007B2BF2">
        <w:rPr>
          <w:rFonts w:ascii="Times New Roman" w:hAnsi="Times New Roman"/>
          <w:sz w:val="28"/>
          <w:szCs w:val="28"/>
        </w:rPr>
        <w:lastRenderedPageBreak/>
        <w:t>следующих задач: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Задача 1. Предоставление населению туристско-информационных услуг.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Задача 2. Формирование туристского продукта, удовлетворяющего потребности российских и зарубежных туристов.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Механизмы реализации задач Программ</w:t>
      </w:r>
      <w:bookmarkStart w:id="13" w:name="Par882"/>
      <w:bookmarkEnd w:id="13"/>
      <w:r w:rsidRPr="007B2BF2">
        <w:rPr>
          <w:rFonts w:ascii="Times New Roman" w:hAnsi="Times New Roman" w:cs="Times New Roman"/>
          <w:sz w:val="28"/>
          <w:szCs w:val="28"/>
        </w:rPr>
        <w:t>ы.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Задача 1. Предоставление населению туристско-информационных услуг.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В рамках реализации данной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задачи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 xml:space="preserve">получателю услуги </w:t>
      </w:r>
      <w:r w:rsidRPr="007B2BF2">
        <w:rPr>
          <w:rFonts w:ascii="Times New Roman" w:hAnsi="Times New Roman"/>
          <w:color w:val="000000"/>
          <w:sz w:val="28"/>
          <w:szCs w:val="28"/>
        </w:rPr>
        <w:t>предоставляется информация о туристском потенциале города Нижнего Новгорода (объекты показа, средства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размещения, туристско-экскурсионные маршруты, возможности обучения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 xml:space="preserve">и повышения 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квалификации </w:t>
      </w:r>
      <w:r w:rsidRPr="007B2BF2">
        <w:rPr>
          <w:rFonts w:ascii="Times New Roman" w:hAnsi="Times New Roman"/>
          <w:color w:val="000000"/>
          <w:sz w:val="28"/>
          <w:szCs w:val="28"/>
        </w:rPr>
        <w:t>и</w:t>
      </w:r>
      <w:r w:rsidR="001D4B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2BF2">
        <w:rPr>
          <w:rFonts w:ascii="Times New Roman" w:hAnsi="Times New Roman"/>
          <w:color w:val="000000"/>
          <w:sz w:val="28"/>
          <w:szCs w:val="28"/>
        </w:rPr>
        <w:t>в сфере туризма, справочная и аналитическая туристская информация).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Для подготовки вышеуказанной информации</w:t>
      </w:r>
      <w:r w:rsidR="003772A2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МАУ «Управление по туризму города Нижнего Новгорода» осуществляет: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ежегодного комплексного мониторинга состояния и тенденций развития отрасли «туризм»;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ведение реестра субъектов туристской индустрии и туристских ресурсов города Нижнего Новгорода;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ведение реестра экскурсионных маршрутов и разработка схем движения по экскурсионным маршрутам;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мониторинг информации (отзывов о Нижнем Новгороде) на сайтах отзывов </w:t>
      </w:r>
      <w:proofErr w:type="spellStart"/>
      <w:r w:rsidRPr="007B2BF2">
        <w:rPr>
          <w:rFonts w:ascii="Times New Roman" w:hAnsi="Times New Roman"/>
          <w:sz w:val="28"/>
          <w:szCs w:val="28"/>
        </w:rPr>
        <w:t>Trip</w:t>
      </w:r>
      <w:proofErr w:type="gramStart"/>
      <w:r w:rsidRPr="007B2BF2">
        <w:rPr>
          <w:rFonts w:ascii="Times New Roman" w:hAnsi="Times New Roman"/>
          <w:sz w:val="28"/>
          <w:szCs w:val="28"/>
        </w:rPr>
        <w:t>А</w:t>
      </w:r>
      <w:proofErr w:type="gramEnd"/>
      <w:r w:rsidRPr="007B2BF2">
        <w:rPr>
          <w:rFonts w:ascii="Times New Roman" w:hAnsi="Times New Roman"/>
          <w:sz w:val="28"/>
          <w:szCs w:val="28"/>
        </w:rPr>
        <w:t>dvizor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и др.;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выборочных исследований среди гостей города о качестве продукта, состоянии туристских ресурсов;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контроль качества оказываемых коллективными средствами размещения услуг с помощью программ </w:t>
      </w:r>
      <w:proofErr w:type="spellStart"/>
      <w:r w:rsidRPr="007B2BF2">
        <w:rPr>
          <w:rFonts w:ascii="Times New Roman" w:hAnsi="Times New Roman"/>
          <w:sz w:val="28"/>
          <w:szCs w:val="28"/>
        </w:rPr>
        <w:t>MisteryGuest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BF2">
        <w:rPr>
          <w:rFonts w:ascii="Times New Roman" w:hAnsi="Times New Roman"/>
          <w:sz w:val="28"/>
          <w:szCs w:val="28"/>
        </w:rPr>
        <w:t>MisteryCall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и выработка рекомендаций для субъектов по улучшению качества оказываемых услуг;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проектирование туристских маршрутов и разработка тематических экскурсий и маршрутов по городу Нижнему Новгороду, в т.ч. по запросу получателя услуги;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подготовка методических материалов по туризму;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Также МАУ «Управление по туризму города Нижнего Новгорода» оказывает содействие в развитии системы подготовки кадров в сфере туризма.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Оказание услуг осуществляется в порядке, установленном следующими нормативно-правовыми актами: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24.11.1996 № 132-ФЗ «Об основах туристской деятельности в Российской Федерации»;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03.11.2006 № 174-ФЗ «Об автономных учреждениях»;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Федеральный закон от 12.01.1996 № 7-ФЗ «О некоммерческих организациях»;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Закон Нижегородской области от 12.02.2008 № 8-З «О туристской деятельности на территории Нижегородской области»;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постановление администрации города Нижнего Новгорода «Об утверждении ведомственного перечня муниципальных услуг (работ), оказываемых (выполняемых) муниципальными бюджетными учреждениями, в отношении которых функции и полномочия учредителя осуществляет департамент экономического развития, инвестиций и предпринимательства администрации города Нижнего Новгорода, в качестве основных видов деятельности».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BF2">
        <w:rPr>
          <w:rFonts w:ascii="Times New Roman" w:hAnsi="Times New Roman"/>
          <w:color w:val="000000"/>
          <w:sz w:val="28"/>
          <w:szCs w:val="28"/>
        </w:rPr>
        <w:t>Показателем качества оказываемой услуги является количество посещений (обращений) российских и иностранных граждан.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lastRenderedPageBreak/>
        <w:t>Обеспечение деятельности учреждения также осуществляется в рамках основного мероприятия 1.2.Укрепление материально-технической базы МАУ «Управление по туризму города Нижнего Новгорода».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МАУ «Управление по туризму города Нижнего Новгорода».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Задача 2. Формирование туристского продукта, удовлетворяющего потребности российских и зарубежных туристов.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2.1. Проведение мероприятий, направленных на повышение конкурентоспособности туристического продукта и увеличение туристского потока в Нижний Новгород.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Реализация поставленной задачи осуществляется путем проведения</w:t>
      </w:r>
      <w:r w:rsidR="003772A2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комплекса мер по формированию и продвижению туристского продукта, обеспечивающего позитивный имидж и узнаваемость города на рынке туристских услуг.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Комплексное развитие туризма предполагает не только продвижение туристского потенциала города Нижнего Новгорода на международном и российском рынках туристских услуг, но и развитие туристской инфраструктуры.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рамках кампании по продвижению туристского потенциала планируется: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модернизация туристского </w:t>
      </w:r>
      <w:proofErr w:type="gramStart"/>
      <w:r w:rsidRPr="007B2BF2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 nn-grad.ru, перевод на иностранные языки,</w:t>
      </w:r>
      <w:r w:rsidR="003772A2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>продвижение туристского потенциала города в телекоммуникационной сети Интернет;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создание и прокат видеоматериалов о туристском потенциале города Нижнего Новгорода;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подготовка и издание рекламно-информационных материалов о туристском потенциале города Нижнего Новгорода, туристской карты, </w:t>
      </w:r>
      <w:proofErr w:type="spellStart"/>
      <w:r w:rsidRPr="007B2BF2">
        <w:rPr>
          <w:rFonts w:ascii="Times New Roman" w:hAnsi="Times New Roman"/>
          <w:sz w:val="28"/>
          <w:szCs w:val="28"/>
        </w:rPr>
        <w:t>флаеров</w:t>
      </w:r>
      <w:proofErr w:type="spellEnd"/>
      <w:r w:rsidRPr="007B2BF2">
        <w:rPr>
          <w:rFonts w:ascii="Times New Roman" w:hAnsi="Times New Roman"/>
          <w:sz w:val="28"/>
          <w:szCs w:val="28"/>
        </w:rPr>
        <w:t>, карты гостя, перевод на иностранные языки;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размещение информации о туристском потенциале и событиях в городе в профессиональных туристских СМИ и СМИ, ориентированных на потребителя туристских услуг, в России и за рубежом;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участие в крупных российских и зарубежных туристских выставках;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проведение презентаций туристского потенциала города Нижнего Новгорода и </w:t>
      </w:r>
      <w:proofErr w:type="spellStart"/>
      <w:r w:rsidRPr="007B2BF2">
        <w:rPr>
          <w:rFonts w:ascii="Times New Roman" w:hAnsi="Times New Roman"/>
          <w:sz w:val="28"/>
          <w:szCs w:val="28"/>
        </w:rPr>
        <w:t>Work</w:t>
      </w:r>
      <w:proofErr w:type="spellEnd"/>
      <w:r w:rsidRPr="007B2BF2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7B2BF2">
        <w:rPr>
          <w:rFonts w:ascii="Times New Roman" w:hAnsi="Times New Roman"/>
          <w:sz w:val="28"/>
          <w:szCs w:val="28"/>
        </w:rPr>
        <w:t>hop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для туроператоров (в т.ч. круизных для увеличения </w:t>
      </w:r>
      <w:proofErr w:type="spellStart"/>
      <w:r w:rsidRPr="007B2BF2">
        <w:rPr>
          <w:rFonts w:ascii="Times New Roman" w:hAnsi="Times New Roman"/>
          <w:sz w:val="28"/>
          <w:szCs w:val="28"/>
        </w:rPr>
        <w:t>судозаходов</w:t>
      </w:r>
      <w:proofErr w:type="spellEnd"/>
      <w:r w:rsidRPr="007B2BF2">
        <w:rPr>
          <w:rFonts w:ascii="Times New Roman" w:hAnsi="Times New Roman"/>
          <w:sz w:val="28"/>
          <w:szCs w:val="28"/>
        </w:rPr>
        <w:t>), СМИ, общественности в России и за рубежом;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проведение рекламных и информационных туров для представителей туроператоров и СМИ.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продвижение туристского бренда города Нижнего Новгорода на международном и российском рынках </w:t>
      </w:r>
      <w:proofErr w:type="spellStart"/>
      <w:r w:rsidRPr="007B2BF2">
        <w:rPr>
          <w:rFonts w:ascii="Times New Roman" w:hAnsi="Times New Roman"/>
          <w:sz w:val="28"/>
          <w:szCs w:val="28"/>
        </w:rPr>
        <w:t>туруслуг</w:t>
      </w:r>
      <w:proofErr w:type="spellEnd"/>
      <w:r w:rsidRPr="007B2BF2">
        <w:rPr>
          <w:rFonts w:ascii="Times New Roman" w:hAnsi="Times New Roman"/>
          <w:sz w:val="28"/>
          <w:szCs w:val="28"/>
        </w:rPr>
        <w:t>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- организация и проведение мероприятий в рамках развития событийного туризма, в т.ч. Международного фестиваля народных художественных промыслов «Секреты мастеров».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>В числе первоочередных мероприятий по развитию инфраструктуры: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создание системы пешеходной туристской навигации, в т.ч. изготовление и установка уличных конструкций, табличек к объектам </w:t>
      </w:r>
      <w:proofErr w:type="spellStart"/>
      <w:r w:rsidRPr="007B2BF2">
        <w:rPr>
          <w:rFonts w:ascii="Times New Roman" w:hAnsi="Times New Roman"/>
          <w:sz w:val="28"/>
          <w:szCs w:val="28"/>
        </w:rPr>
        <w:t>турпоказа</w:t>
      </w:r>
      <w:proofErr w:type="spellEnd"/>
      <w:r w:rsidRPr="007B2BF2">
        <w:rPr>
          <w:rFonts w:ascii="Times New Roman" w:hAnsi="Times New Roman"/>
          <w:sz w:val="28"/>
          <w:szCs w:val="28"/>
        </w:rPr>
        <w:t>, размещение информации на указателях,</w:t>
      </w:r>
      <w:r w:rsidR="003772A2">
        <w:rPr>
          <w:rFonts w:ascii="Times New Roman" w:hAnsi="Times New Roman"/>
          <w:sz w:val="28"/>
          <w:szCs w:val="28"/>
        </w:rPr>
        <w:t xml:space="preserve"> </w:t>
      </w:r>
      <w:r w:rsidRPr="007B2BF2">
        <w:rPr>
          <w:rFonts w:ascii="Times New Roman" w:hAnsi="Times New Roman"/>
          <w:sz w:val="28"/>
          <w:szCs w:val="28"/>
        </w:rPr>
        <w:t xml:space="preserve">организация временных туристско-информационных пунктов, информационных стоек в аэропорту, </w:t>
      </w:r>
      <w:proofErr w:type="gramStart"/>
      <w:r w:rsidRPr="007B2BF2">
        <w:rPr>
          <w:rFonts w:ascii="Times New Roman" w:hAnsi="Times New Roman"/>
          <w:sz w:val="28"/>
          <w:szCs w:val="28"/>
        </w:rPr>
        <w:t>на ж</w:t>
      </w:r>
      <w:proofErr w:type="gramEnd"/>
      <w:r w:rsidRPr="007B2BF2">
        <w:rPr>
          <w:rFonts w:ascii="Times New Roman" w:hAnsi="Times New Roman"/>
          <w:sz w:val="28"/>
          <w:szCs w:val="28"/>
        </w:rPr>
        <w:t>/д вокзале, в центре города;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- создание и развитие </w:t>
      </w:r>
      <w:proofErr w:type="gramStart"/>
      <w:r w:rsidRPr="007B2BF2">
        <w:rPr>
          <w:rFonts w:ascii="Times New Roman" w:hAnsi="Times New Roman"/>
          <w:sz w:val="28"/>
          <w:szCs w:val="28"/>
        </w:rPr>
        <w:t>экскурсионной</w:t>
      </w:r>
      <w:proofErr w:type="gramEnd"/>
      <w:r w:rsidRPr="007B2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BF2">
        <w:rPr>
          <w:rFonts w:ascii="Times New Roman" w:hAnsi="Times New Roman"/>
          <w:sz w:val="28"/>
          <w:szCs w:val="28"/>
        </w:rPr>
        <w:t>сетивелопроката</w:t>
      </w:r>
      <w:proofErr w:type="spellEnd"/>
      <w:r w:rsidRPr="007B2BF2">
        <w:rPr>
          <w:rFonts w:ascii="Times New Roman" w:hAnsi="Times New Roman"/>
          <w:sz w:val="28"/>
          <w:szCs w:val="28"/>
        </w:rPr>
        <w:t>.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>2.2. Обеспечение функционирования центра подготовки городских волонтеров</w:t>
      </w:r>
      <w:r w:rsidR="001815C0">
        <w:rPr>
          <w:rFonts w:ascii="Times New Roman" w:hAnsi="Times New Roman" w:cs="Times New Roman"/>
          <w:sz w:val="28"/>
          <w:szCs w:val="28"/>
        </w:rPr>
        <w:t xml:space="preserve"> к </w:t>
      </w:r>
      <w:r w:rsidR="00E7513F" w:rsidRPr="007B2BF2">
        <w:rPr>
          <w:rFonts w:ascii="Times New Roman" w:hAnsi="Times New Roman"/>
          <w:sz w:val="28"/>
          <w:szCs w:val="28"/>
        </w:rPr>
        <w:t>800-лети</w:t>
      </w:r>
      <w:r w:rsidR="00E7513F">
        <w:rPr>
          <w:rFonts w:ascii="Times New Roman" w:hAnsi="Times New Roman"/>
          <w:sz w:val="28"/>
          <w:szCs w:val="28"/>
        </w:rPr>
        <w:t>ю</w:t>
      </w:r>
      <w:r w:rsidR="00E7513F" w:rsidRPr="007B2BF2">
        <w:rPr>
          <w:rFonts w:ascii="Times New Roman" w:hAnsi="Times New Roman"/>
          <w:sz w:val="28"/>
          <w:szCs w:val="28"/>
        </w:rPr>
        <w:t xml:space="preserve"> со дня основания города Нижнего Новгород</w:t>
      </w:r>
      <w:r w:rsidRPr="007B2BF2">
        <w:rPr>
          <w:rFonts w:ascii="Times New Roman" w:hAnsi="Times New Roman" w:cs="Times New Roman"/>
          <w:sz w:val="28"/>
          <w:szCs w:val="28"/>
        </w:rPr>
        <w:t>.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 w:rsidR="003F0AD1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Pr="007B2BF2">
        <w:rPr>
          <w:rFonts w:ascii="Times New Roman" w:hAnsi="Times New Roman" w:cs="Times New Roman"/>
          <w:sz w:val="28"/>
          <w:szCs w:val="28"/>
        </w:rPr>
        <w:t xml:space="preserve"> </w:t>
      </w:r>
      <w:r w:rsidR="003F0AD1" w:rsidRPr="007B2BF2">
        <w:rPr>
          <w:rFonts w:ascii="Times New Roman" w:hAnsi="Times New Roman"/>
          <w:sz w:val="28"/>
          <w:szCs w:val="28"/>
        </w:rPr>
        <w:t>800-летия со дня основания города Нижнего Новгород</w:t>
      </w:r>
      <w:r w:rsidRPr="007B2BF2">
        <w:rPr>
          <w:rFonts w:ascii="Times New Roman" w:hAnsi="Times New Roman" w:cs="Times New Roman"/>
          <w:sz w:val="28"/>
          <w:szCs w:val="28"/>
        </w:rPr>
        <w:t xml:space="preserve"> в городе Нижнем Новгороде предстоит подготовить </w:t>
      </w:r>
      <w:r w:rsidR="003F0AD1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B2BF2">
        <w:rPr>
          <w:rFonts w:ascii="Times New Roman" w:hAnsi="Times New Roman" w:cs="Times New Roman"/>
          <w:sz w:val="28"/>
          <w:szCs w:val="28"/>
        </w:rPr>
        <w:t xml:space="preserve">1500 городских волонтеров. Для реализации данной программы в сентябре 2016 года открылся волонтерский центр, который </w:t>
      </w:r>
      <w:r w:rsidR="003F0AD1">
        <w:rPr>
          <w:rFonts w:ascii="Times New Roman" w:hAnsi="Times New Roman" w:cs="Times New Roman"/>
          <w:sz w:val="28"/>
          <w:szCs w:val="28"/>
        </w:rPr>
        <w:t>осуществил подготовку</w:t>
      </w:r>
      <w:r w:rsidRPr="007B2BF2">
        <w:rPr>
          <w:rFonts w:ascii="Times New Roman" w:hAnsi="Times New Roman" w:cs="Times New Roman"/>
          <w:sz w:val="28"/>
          <w:szCs w:val="28"/>
        </w:rPr>
        <w:t xml:space="preserve"> городских волонтеров по разным функциональным направлениям, включая: международный Фестиваль болельщиков FIFA, зоны прибытия, транспортно-пересадочные узлы, программа «Гостеприимство», информационно-туристическая служба и т.д. Также создан раздел на сайте </w:t>
      </w:r>
      <w:proofErr w:type="spellStart"/>
      <w:r w:rsidRPr="007B2BF2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7B2BF2">
        <w:rPr>
          <w:rFonts w:ascii="Times New Roman" w:hAnsi="Times New Roman" w:cs="Times New Roman"/>
          <w:sz w:val="28"/>
          <w:szCs w:val="28"/>
        </w:rPr>
        <w:t>-</w:t>
      </w:r>
      <w:r w:rsidRPr="007B2BF2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7B2B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2B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2BF2">
        <w:rPr>
          <w:rFonts w:ascii="Times New Roman" w:hAnsi="Times New Roman" w:cs="Times New Roman"/>
          <w:sz w:val="28"/>
          <w:szCs w:val="28"/>
        </w:rPr>
        <w:t>, посвященный по набору городских волонтеров.</w:t>
      </w:r>
    </w:p>
    <w:p w:rsidR="00815153" w:rsidRPr="007B2BF2" w:rsidRDefault="00815153" w:rsidP="00D2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F2">
        <w:rPr>
          <w:rFonts w:ascii="Times New Roman" w:hAnsi="Times New Roman" w:cs="Times New Roman"/>
          <w:sz w:val="28"/>
          <w:szCs w:val="28"/>
        </w:rPr>
        <w:t xml:space="preserve">Основной деятельностью в 2018 году </w:t>
      </w:r>
      <w:r w:rsidR="007620F8">
        <w:rPr>
          <w:rFonts w:ascii="Times New Roman" w:hAnsi="Times New Roman" w:cs="Times New Roman"/>
          <w:sz w:val="28"/>
          <w:szCs w:val="28"/>
        </w:rPr>
        <w:t>стала организация работы городских волонтеров в части проведения Чемпионата Мира по Футболу</w:t>
      </w:r>
      <w:r w:rsidRPr="007B2BF2">
        <w:rPr>
          <w:rFonts w:ascii="Times New Roman" w:hAnsi="Times New Roman" w:cs="Times New Roman"/>
          <w:sz w:val="28"/>
          <w:szCs w:val="28"/>
        </w:rPr>
        <w:t>. Итогом всей деятельности ста</w:t>
      </w:r>
      <w:r w:rsidR="007620F8">
        <w:rPr>
          <w:rFonts w:ascii="Times New Roman" w:hAnsi="Times New Roman" w:cs="Times New Roman"/>
          <w:sz w:val="28"/>
          <w:szCs w:val="28"/>
        </w:rPr>
        <w:t>ло</w:t>
      </w:r>
      <w:r w:rsidRPr="007B2BF2">
        <w:rPr>
          <w:rFonts w:ascii="Times New Roman" w:hAnsi="Times New Roman" w:cs="Times New Roman"/>
          <w:sz w:val="28"/>
          <w:szCs w:val="28"/>
        </w:rPr>
        <w:t xml:space="preserve"> признание и формирование наследия программы привлечения и подготовки городских волонтеров</w:t>
      </w:r>
      <w:r w:rsidR="007620F8">
        <w:rPr>
          <w:rFonts w:ascii="Times New Roman" w:hAnsi="Times New Roman" w:cs="Times New Roman"/>
          <w:sz w:val="28"/>
          <w:szCs w:val="28"/>
        </w:rPr>
        <w:t xml:space="preserve"> и привлечение волонтеров к </w:t>
      </w:r>
      <w:proofErr w:type="spellStart"/>
      <w:r w:rsidR="007620F8">
        <w:rPr>
          <w:rFonts w:ascii="Times New Roman" w:hAnsi="Times New Roman" w:cs="Times New Roman"/>
          <w:sz w:val="28"/>
          <w:szCs w:val="28"/>
        </w:rPr>
        <w:t>органищзации</w:t>
      </w:r>
      <w:proofErr w:type="spellEnd"/>
      <w:r w:rsidR="007620F8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7620F8" w:rsidRPr="007B2BF2">
        <w:rPr>
          <w:rFonts w:ascii="Times New Roman" w:hAnsi="Times New Roman"/>
          <w:sz w:val="28"/>
          <w:szCs w:val="28"/>
        </w:rPr>
        <w:t>800-летия со дня основания города Нижнего Новгород</w:t>
      </w:r>
      <w:r w:rsidRPr="007B2BF2">
        <w:rPr>
          <w:rFonts w:ascii="Times New Roman" w:hAnsi="Times New Roman" w:cs="Times New Roman"/>
          <w:sz w:val="28"/>
          <w:szCs w:val="28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BF2">
        <w:rPr>
          <w:rFonts w:ascii="Times New Roman" w:hAnsi="Times New Roman"/>
          <w:sz w:val="28"/>
          <w:szCs w:val="28"/>
        </w:rPr>
        <w:t xml:space="preserve">В целях реализации указанных мероприятий администрация города Нижнего Новгорода планирует принять участие в конкурсах на </w:t>
      </w:r>
      <w:proofErr w:type="spellStart"/>
      <w:r w:rsidRPr="007B2BF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B2BF2">
        <w:rPr>
          <w:rFonts w:ascii="Times New Roman" w:hAnsi="Times New Roman"/>
          <w:sz w:val="28"/>
          <w:szCs w:val="28"/>
        </w:rPr>
        <w:t xml:space="preserve"> проектов в рамках профильных федеральных целевых</w:t>
      </w:r>
      <w:r w:rsidR="0057597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7B2BF2">
          <w:rPr>
            <w:rFonts w:ascii="Times New Roman" w:hAnsi="Times New Roman"/>
            <w:color w:val="000000"/>
            <w:sz w:val="28"/>
            <w:szCs w:val="28"/>
          </w:rPr>
          <w:t>программ</w:t>
        </w:r>
      </w:hyperlink>
      <w:r w:rsidRPr="007B2BF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15153" w:rsidRPr="007B2BF2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Par880"/>
      <w:bookmarkEnd w:id="14"/>
    </w:p>
    <w:p w:rsidR="00815153" w:rsidRDefault="00815153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1001"/>
      <w:bookmarkEnd w:id="15"/>
      <w:r w:rsidRPr="007B2BF2">
        <w:rPr>
          <w:rFonts w:ascii="Times New Roman" w:hAnsi="Times New Roman"/>
          <w:sz w:val="28"/>
          <w:szCs w:val="28"/>
        </w:rPr>
        <w:t>2.3. Сроки и этапы реализации Программы</w:t>
      </w:r>
    </w:p>
    <w:p w:rsidR="00BA59A8" w:rsidRPr="007B2BF2" w:rsidRDefault="00BA59A8" w:rsidP="00BA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D3D83" w:rsidRDefault="00815153" w:rsidP="00BA59A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2BF2">
        <w:rPr>
          <w:rFonts w:ascii="Times New Roman" w:hAnsi="Times New Roman" w:cs="Times New Roman"/>
          <w:sz w:val="28"/>
          <w:szCs w:val="28"/>
        </w:rPr>
        <w:t>Программа реализуется в 1 этап</w:t>
      </w:r>
      <w:r w:rsidRPr="007B2B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Сроки реализации: 201</w:t>
      </w:r>
      <w:r w:rsidR="00BA5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7B2B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20</w:t>
      </w:r>
      <w:r w:rsidR="00BA59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24</w:t>
      </w:r>
      <w:r w:rsidR="00C15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</w:t>
      </w:r>
    </w:p>
    <w:p w:rsidR="00C15EE2" w:rsidRDefault="00C15EE2" w:rsidP="00BA59A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15EE2" w:rsidRDefault="00C15EE2" w:rsidP="00BA59A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15153" w:rsidRPr="00BA59A8" w:rsidRDefault="00C15EE2" w:rsidP="00BA59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5153" w:rsidRPr="00BA59A8">
        <w:rPr>
          <w:rFonts w:ascii="Times New Roman" w:hAnsi="Times New Roman" w:cs="Times New Roman"/>
          <w:sz w:val="28"/>
          <w:szCs w:val="28"/>
        </w:rPr>
        <w:t>. Целевые индикаторы Программы</w:t>
      </w:r>
    </w:p>
    <w:p w:rsidR="00815153" w:rsidRPr="00BA59A8" w:rsidRDefault="00815153" w:rsidP="00BA59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5153" w:rsidRPr="009B01D1" w:rsidRDefault="00815153" w:rsidP="00D238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01D1">
        <w:rPr>
          <w:rFonts w:ascii="Times New Roman" w:hAnsi="Times New Roman" w:cs="Times New Roman"/>
          <w:sz w:val="28"/>
          <w:szCs w:val="28"/>
        </w:rPr>
        <w:t>Таблица 2</w:t>
      </w:r>
    </w:p>
    <w:p w:rsidR="00815153" w:rsidRPr="00BA59A8" w:rsidRDefault="00815153" w:rsidP="00BA59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 xml:space="preserve">Сведения о целевых индикаторах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A68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388"/>
        <w:gridCol w:w="6"/>
        <w:gridCol w:w="800"/>
        <w:gridCol w:w="6"/>
        <w:gridCol w:w="806"/>
        <w:gridCol w:w="18"/>
        <w:gridCol w:w="13"/>
        <w:gridCol w:w="16"/>
        <w:gridCol w:w="6"/>
        <w:gridCol w:w="875"/>
        <w:gridCol w:w="672"/>
        <w:gridCol w:w="17"/>
        <w:gridCol w:w="19"/>
        <w:gridCol w:w="717"/>
        <w:gridCol w:w="675"/>
        <w:gridCol w:w="14"/>
        <w:gridCol w:w="735"/>
      </w:tblGrid>
      <w:tr w:rsidR="00815153" w:rsidRPr="00526755" w:rsidTr="00EA22A4">
        <w:trPr>
          <w:trHeight w:val="143"/>
        </w:trPr>
        <w:tc>
          <w:tcPr>
            <w:tcW w:w="707" w:type="dxa"/>
            <w:vMerge w:val="restart"/>
            <w:vAlign w:val="center"/>
          </w:tcPr>
          <w:p w:rsidR="00815153" w:rsidRPr="00526755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15153" w:rsidRPr="00526755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муниципальной программы, задачи, целевого индикатора</w:t>
            </w:r>
          </w:p>
        </w:tc>
        <w:tc>
          <w:tcPr>
            <w:tcW w:w="800" w:type="dxa"/>
            <w:vMerge w:val="restart"/>
            <w:vAlign w:val="center"/>
          </w:tcPr>
          <w:p w:rsidR="00815153" w:rsidRPr="00526755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15153" w:rsidRPr="00526755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589" w:type="dxa"/>
            <w:gridSpan w:val="14"/>
            <w:vAlign w:val="center"/>
          </w:tcPr>
          <w:p w:rsidR="00815153" w:rsidRPr="00526755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целевого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</w:tr>
      <w:tr w:rsidR="00BA59A8" w:rsidRPr="00526755" w:rsidTr="00EA22A4">
        <w:trPr>
          <w:trHeight w:val="143"/>
        </w:trPr>
        <w:tc>
          <w:tcPr>
            <w:tcW w:w="707" w:type="dxa"/>
            <w:vMerge/>
            <w:vAlign w:val="center"/>
          </w:tcPr>
          <w:p w:rsidR="00BA59A8" w:rsidRPr="00526755" w:rsidRDefault="00BA59A8" w:rsidP="00F03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A59A8" w:rsidRPr="00526755" w:rsidRDefault="00BA59A8" w:rsidP="00F03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BA59A8" w:rsidRPr="00526755" w:rsidRDefault="00BA59A8" w:rsidP="00F03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5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  <w:gridSpan w:val="2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2" w:type="dxa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3" w:type="dxa"/>
            <w:gridSpan w:val="3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5" w:type="dxa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9" w:type="dxa"/>
            <w:gridSpan w:val="2"/>
            <w:vAlign w:val="center"/>
          </w:tcPr>
          <w:p w:rsidR="00BA59A8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A59A8" w:rsidRPr="00526755" w:rsidRDefault="00BA59A8" w:rsidP="00191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A59A8" w:rsidRPr="00526755" w:rsidTr="00EA22A4">
        <w:trPr>
          <w:trHeight w:val="143"/>
        </w:trPr>
        <w:tc>
          <w:tcPr>
            <w:tcW w:w="707" w:type="dxa"/>
          </w:tcPr>
          <w:p w:rsidR="00BA59A8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5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gridSpan w:val="3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2"/>
          </w:tcPr>
          <w:p w:rsidR="00BA59A8" w:rsidRPr="00BA27B0" w:rsidRDefault="00BA59A8" w:rsidP="00BA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153" w:rsidRPr="00526755" w:rsidTr="00EA22A4">
        <w:trPr>
          <w:trHeight w:val="143"/>
        </w:trPr>
        <w:tc>
          <w:tcPr>
            <w:tcW w:w="707" w:type="dxa"/>
          </w:tcPr>
          <w:p w:rsidR="00815153" w:rsidRPr="00BA27B0" w:rsidRDefault="00815153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3" w:type="dxa"/>
            <w:gridSpan w:val="17"/>
          </w:tcPr>
          <w:p w:rsidR="00815153" w:rsidRPr="00BA27B0" w:rsidRDefault="00815153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BA27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1B13">
              <w:rPr>
                <w:rFonts w:ascii="Times New Roman" w:hAnsi="Times New Roman" w:cs="Times New Roman"/>
                <w:sz w:val="24"/>
                <w:szCs w:val="24"/>
              </w:rPr>
              <w:t>Повышение туристской привлекательности города Нижнего Новгорода</w:t>
            </w:r>
          </w:p>
        </w:tc>
      </w:tr>
      <w:tr w:rsidR="00BA59A8" w:rsidRPr="00526755" w:rsidTr="00EA22A4">
        <w:trPr>
          <w:trHeight w:val="556"/>
        </w:trPr>
        <w:tc>
          <w:tcPr>
            <w:tcW w:w="707" w:type="dxa"/>
            <w:vMerge w:val="restart"/>
          </w:tcPr>
          <w:p w:rsidR="00BA59A8" w:rsidRPr="00526755" w:rsidRDefault="00BA59A8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9A8" w:rsidRPr="00526755" w:rsidRDefault="00BA59A8" w:rsidP="00F037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Общее количество туристов, посетивших город Нижний Новгород, в том числе:</w:t>
            </w:r>
          </w:p>
        </w:tc>
        <w:tc>
          <w:tcPr>
            <w:tcW w:w="800" w:type="dxa"/>
            <w:vMerge w:val="restart"/>
            <w:vAlign w:val="center"/>
          </w:tcPr>
          <w:p w:rsidR="00BA59A8" w:rsidRPr="00526755" w:rsidRDefault="00BA59A8" w:rsidP="00F03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3" w:type="dxa"/>
            <w:gridSpan w:val="4"/>
            <w:vAlign w:val="center"/>
          </w:tcPr>
          <w:p w:rsidR="00BA59A8" w:rsidRPr="008A7AE5" w:rsidRDefault="00BA59A8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434 828</w:t>
            </w:r>
          </w:p>
        </w:tc>
        <w:tc>
          <w:tcPr>
            <w:tcW w:w="897" w:type="dxa"/>
            <w:gridSpan w:val="3"/>
            <w:vAlign w:val="center"/>
          </w:tcPr>
          <w:p w:rsidR="00BA59A8" w:rsidRPr="008A7AE5" w:rsidRDefault="00BA59A8" w:rsidP="00BA59A8">
            <w:pPr>
              <w:pStyle w:val="ConsPlusNormal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447 800</w:t>
            </w:r>
          </w:p>
        </w:tc>
        <w:tc>
          <w:tcPr>
            <w:tcW w:w="708" w:type="dxa"/>
            <w:gridSpan w:val="3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461 234</w:t>
            </w:r>
          </w:p>
        </w:tc>
        <w:tc>
          <w:tcPr>
            <w:tcW w:w="717" w:type="dxa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475 071</w:t>
            </w:r>
          </w:p>
        </w:tc>
        <w:tc>
          <w:tcPr>
            <w:tcW w:w="675" w:type="dxa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489 323</w:t>
            </w:r>
          </w:p>
        </w:tc>
        <w:tc>
          <w:tcPr>
            <w:tcW w:w="749" w:type="dxa"/>
            <w:gridSpan w:val="2"/>
            <w:vAlign w:val="center"/>
          </w:tcPr>
          <w:p w:rsidR="00BA59A8" w:rsidRPr="003B3F8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504 002</w:t>
            </w:r>
          </w:p>
        </w:tc>
      </w:tr>
      <w:tr w:rsidR="00BA59A8" w:rsidRPr="00526755" w:rsidTr="00EA22A4">
        <w:trPr>
          <w:trHeight w:val="394"/>
        </w:trPr>
        <w:tc>
          <w:tcPr>
            <w:tcW w:w="707" w:type="dxa"/>
            <w:vMerge/>
          </w:tcPr>
          <w:p w:rsidR="00BA59A8" w:rsidRPr="00526755" w:rsidRDefault="00BA59A8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9A8" w:rsidRPr="00526755" w:rsidRDefault="00BA59A8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 российских</w:t>
            </w:r>
          </w:p>
        </w:tc>
        <w:tc>
          <w:tcPr>
            <w:tcW w:w="800" w:type="dxa"/>
            <w:vMerge/>
            <w:vAlign w:val="center"/>
          </w:tcPr>
          <w:p w:rsidR="00BA59A8" w:rsidRPr="00526755" w:rsidRDefault="00BA59A8" w:rsidP="00F03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BA59A8" w:rsidRPr="00526755" w:rsidRDefault="00BA59A8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7" w:type="dxa"/>
            <w:gridSpan w:val="3"/>
            <w:vAlign w:val="center"/>
          </w:tcPr>
          <w:p w:rsidR="00BA59A8" w:rsidRPr="008A7AE5" w:rsidRDefault="00BA59A8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417 172</w:t>
            </w:r>
          </w:p>
        </w:tc>
        <w:tc>
          <w:tcPr>
            <w:tcW w:w="708" w:type="dxa"/>
            <w:gridSpan w:val="3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429 687</w:t>
            </w:r>
          </w:p>
        </w:tc>
        <w:tc>
          <w:tcPr>
            <w:tcW w:w="717" w:type="dxa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442 577</w:t>
            </w:r>
          </w:p>
        </w:tc>
        <w:tc>
          <w:tcPr>
            <w:tcW w:w="675" w:type="dxa"/>
            <w:vAlign w:val="center"/>
          </w:tcPr>
          <w:p w:rsidR="00BA59A8" w:rsidRPr="008A7AE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E5">
              <w:rPr>
                <w:rFonts w:ascii="Times New Roman" w:hAnsi="Times New Roman" w:cs="Times New Roman"/>
                <w:sz w:val="24"/>
                <w:szCs w:val="24"/>
              </w:rPr>
              <w:t>455 855</w:t>
            </w:r>
          </w:p>
        </w:tc>
        <w:tc>
          <w:tcPr>
            <w:tcW w:w="749" w:type="dxa"/>
            <w:gridSpan w:val="2"/>
            <w:vAlign w:val="center"/>
          </w:tcPr>
          <w:p w:rsidR="00BA59A8" w:rsidRPr="003B3F85" w:rsidRDefault="008A7AE5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469 530</w:t>
            </w:r>
          </w:p>
        </w:tc>
      </w:tr>
      <w:tr w:rsidR="00BA59A8" w:rsidRPr="00526755" w:rsidTr="00EA22A4">
        <w:trPr>
          <w:trHeight w:val="362"/>
        </w:trPr>
        <w:tc>
          <w:tcPr>
            <w:tcW w:w="707" w:type="dxa"/>
            <w:vMerge/>
          </w:tcPr>
          <w:p w:rsidR="00BA59A8" w:rsidRPr="00526755" w:rsidRDefault="00BA59A8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9A8" w:rsidRPr="00526755" w:rsidRDefault="00BA59A8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- иностранных</w:t>
            </w:r>
          </w:p>
        </w:tc>
        <w:tc>
          <w:tcPr>
            <w:tcW w:w="800" w:type="dxa"/>
            <w:vMerge/>
            <w:vAlign w:val="center"/>
          </w:tcPr>
          <w:p w:rsidR="00BA59A8" w:rsidRPr="00526755" w:rsidRDefault="00BA59A8" w:rsidP="00F03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BA59A8" w:rsidRPr="00526755" w:rsidRDefault="00BA59A8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97" w:type="dxa"/>
            <w:gridSpan w:val="3"/>
            <w:vAlign w:val="center"/>
          </w:tcPr>
          <w:p w:rsidR="00BA59A8" w:rsidRPr="001464D7" w:rsidRDefault="00BA59A8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7">
              <w:rPr>
                <w:rFonts w:ascii="Times New Roman" w:hAnsi="Times New Roman" w:cs="Times New Roman"/>
                <w:sz w:val="24"/>
                <w:szCs w:val="24"/>
              </w:rPr>
              <w:t>30 628</w:t>
            </w:r>
          </w:p>
        </w:tc>
        <w:tc>
          <w:tcPr>
            <w:tcW w:w="708" w:type="dxa"/>
            <w:gridSpan w:val="3"/>
            <w:vAlign w:val="center"/>
          </w:tcPr>
          <w:p w:rsidR="00BA59A8" w:rsidRPr="001464D7" w:rsidRDefault="001464D7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7">
              <w:rPr>
                <w:rFonts w:ascii="Times New Roman" w:hAnsi="Times New Roman" w:cs="Times New Roman"/>
                <w:sz w:val="24"/>
                <w:szCs w:val="24"/>
              </w:rPr>
              <w:t>31 546</w:t>
            </w:r>
          </w:p>
        </w:tc>
        <w:tc>
          <w:tcPr>
            <w:tcW w:w="717" w:type="dxa"/>
            <w:vAlign w:val="center"/>
          </w:tcPr>
          <w:p w:rsidR="00BA59A8" w:rsidRPr="001464D7" w:rsidRDefault="001464D7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7">
              <w:rPr>
                <w:rFonts w:ascii="Times New Roman" w:hAnsi="Times New Roman" w:cs="Times New Roman"/>
                <w:sz w:val="24"/>
                <w:szCs w:val="24"/>
              </w:rPr>
              <w:t>32 493</w:t>
            </w:r>
          </w:p>
        </w:tc>
        <w:tc>
          <w:tcPr>
            <w:tcW w:w="675" w:type="dxa"/>
            <w:vAlign w:val="center"/>
          </w:tcPr>
          <w:p w:rsidR="00BA59A8" w:rsidRPr="001464D7" w:rsidRDefault="001464D7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7">
              <w:rPr>
                <w:rFonts w:ascii="Times New Roman" w:hAnsi="Times New Roman" w:cs="Times New Roman"/>
                <w:sz w:val="24"/>
                <w:szCs w:val="24"/>
              </w:rPr>
              <w:t>33 468</w:t>
            </w:r>
          </w:p>
        </w:tc>
        <w:tc>
          <w:tcPr>
            <w:tcW w:w="749" w:type="dxa"/>
            <w:gridSpan w:val="2"/>
            <w:vAlign w:val="center"/>
          </w:tcPr>
          <w:p w:rsidR="00BA59A8" w:rsidRPr="003B3F85" w:rsidRDefault="001464D7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34 472</w:t>
            </w:r>
          </w:p>
        </w:tc>
      </w:tr>
      <w:tr w:rsidR="00815153" w:rsidRPr="00526755" w:rsidTr="00EA22A4">
        <w:trPr>
          <w:trHeight w:val="248"/>
        </w:trPr>
        <w:tc>
          <w:tcPr>
            <w:tcW w:w="707" w:type="dxa"/>
            <w:vAlign w:val="center"/>
          </w:tcPr>
          <w:p w:rsidR="00815153" w:rsidRPr="00456822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3" w:type="dxa"/>
            <w:gridSpan w:val="17"/>
            <w:vAlign w:val="center"/>
          </w:tcPr>
          <w:p w:rsidR="00815153" w:rsidRPr="00456822" w:rsidRDefault="00815153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456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3E6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туристско-информационных услуг</w:t>
            </w:r>
          </w:p>
        </w:tc>
      </w:tr>
      <w:tr w:rsidR="00BA59A8" w:rsidRPr="00526755" w:rsidTr="00EA22A4">
        <w:trPr>
          <w:trHeight w:val="751"/>
        </w:trPr>
        <w:tc>
          <w:tcPr>
            <w:tcW w:w="707" w:type="dxa"/>
            <w:vAlign w:val="center"/>
          </w:tcPr>
          <w:p w:rsidR="00BA59A8" w:rsidRPr="00526755" w:rsidRDefault="00BA59A8" w:rsidP="00F03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A59A8" w:rsidRPr="00526755" w:rsidRDefault="00BA59A8" w:rsidP="00F03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D2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оценивших качество туристско-информационны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услуг на «хорошо» и «отлично»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 xml:space="preserve"> (по сравнению с </w:t>
            </w:r>
            <w:r>
              <w:rPr>
                <w:rFonts w:ascii="Times New Roman" w:hAnsi="Times New Roman"/>
                <w:sz w:val="24"/>
                <w:szCs w:val="24"/>
              </w:rPr>
              <w:t>2016 годом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0" w:type="dxa"/>
            <w:vAlign w:val="center"/>
          </w:tcPr>
          <w:p w:rsidR="00BA59A8" w:rsidRPr="00526755" w:rsidRDefault="00BA59A8" w:rsidP="00F0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gridSpan w:val="2"/>
            <w:vAlign w:val="center"/>
          </w:tcPr>
          <w:p w:rsidR="00BA59A8" w:rsidRPr="00526755" w:rsidRDefault="00BA59A8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gridSpan w:val="5"/>
            <w:vAlign w:val="center"/>
          </w:tcPr>
          <w:p w:rsidR="00BA59A8" w:rsidRPr="00526755" w:rsidRDefault="00BA59A8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BA59A8" w:rsidRPr="00526755" w:rsidRDefault="00913884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vAlign w:val="center"/>
          </w:tcPr>
          <w:p w:rsidR="00BA59A8" w:rsidRPr="00526755" w:rsidRDefault="00913884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vAlign w:val="center"/>
          </w:tcPr>
          <w:p w:rsidR="00BA59A8" w:rsidRPr="00526755" w:rsidRDefault="00913884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vAlign w:val="center"/>
          </w:tcPr>
          <w:p w:rsidR="00BA59A8" w:rsidRPr="00526755" w:rsidRDefault="00913884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5153" w:rsidRPr="00526755" w:rsidTr="00EA22A4">
        <w:trPr>
          <w:trHeight w:val="280"/>
        </w:trPr>
        <w:tc>
          <w:tcPr>
            <w:tcW w:w="707" w:type="dxa"/>
            <w:vAlign w:val="center"/>
          </w:tcPr>
          <w:p w:rsidR="00815153" w:rsidRPr="00D63614" w:rsidRDefault="00815153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83" w:type="dxa"/>
            <w:gridSpan w:val="17"/>
            <w:vAlign w:val="center"/>
          </w:tcPr>
          <w:p w:rsidR="00815153" w:rsidRPr="00D63614" w:rsidRDefault="00815153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4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8B13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туристского продукта, удовлетворяющего потребности российских и </w:t>
            </w:r>
            <w:r w:rsidRPr="008B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туристов</w:t>
            </w:r>
          </w:p>
        </w:tc>
      </w:tr>
      <w:tr w:rsidR="00EA22A4" w:rsidRPr="00526755" w:rsidTr="00EA22A4">
        <w:trPr>
          <w:trHeight w:val="777"/>
        </w:trPr>
        <w:tc>
          <w:tcPr>
            <w:tcW w:w="707" w:type="dxa"/>
          </w:tcPr>
          <w:p w:rsidR="00EA22A4" w:rsidRPr="00526755" w:rsidRDefault="00EA22A4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A22A4" w:rsidRPr="00526755" w:rsidRDefault="00EA22A4" w:rsidP="00F037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Объем платных туристских услуг</w:t>
            </w:r>
          </w:p>
        </w:tc>
        <w:tc>
          <w:tcPr>
            <w:tcW w:w="800" w:type="dxa"/>
            <w:vAlign w:val="center"/>
          </w:tcPr>
          <w:p w:rsidR="00EA22A4" w:rsidRPr="00526755" w:rsidRDefault="00EA22A4" w:rsidP="00F03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30" w:type="dxa"/>
            <w:gridSpan w:val="3"/>
            <w:vAlign w:val="center"/>
          </w:tcPr>
          <w:p w:rsidR="00EA22A4" w:rsidRPr="00526755" w:rsidRDefault="00EA22A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5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10" w:type="dxa"/>
            <w:gridSpan w:val="4"/>
            <w:vAlign w:val="center"/>
          </w:tcPr>
          <w:p w:rsidR="00EA22A4" w:rsidRPr="00526755" w:rsidRDefault="00EA22A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1 200,9</w:t>
            </w:r>
          </w:p>
        </w:tc>
        <w:tc>
          <w:tcPr>
            <w:tcW w:w="689" w:type="dxa"/>
            <w:gridSpan w:val="2"/>
            <w:vAlign w:val="center"/>
          </w:tcPr>
          <w:p w:rsidR="00EA22A4" w:rsidRPr="00526755" w:rsidRDefault="0091388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1 236,9</w:t>
            </w:r>
          </w:p>
        </w:tc>
        <w:tc>
          <w:tcPr>
            <w:tcW w:w="736" w:type="dxa"/>
            <w:gridSpan w:val="2"/>
            <w:vAlign w:val="center"/>
          </w:tcPr>
          <w:p w:rsidR="00EA22A4" w:rsidRPr="00526755" w:rsidRDefault="0091388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1 274,0</w:t>
            </w:r>
          </w:p>
        </w:tc>
        <w:tc>
          <w:tcPr>
            <w:tcW w:w="689" w:type="dxa"/>
            <w:gridSpan w:val="2"/>
            <w:vAlign w:val="center"/>
          </w:tcPr>
          <w:p w:rsidR="00EA22A4" w:rsidRPr="00526755" w:rsidRDefault="0091388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1 312,25</w:t>
            </w:r>
          </w:p>
        </w:tc>
        <w:tc>
          <w:tcPr>
            <w:tcW w:w="735" w:type="dxa"/>
            <w:vAlign w:val="center"/>
          </w:tcPr>
          <w:p w:rsidR="00EA22A4" w:rsidRPr="00526755" w:rsidRDefault="00913884" w:rsidP="0017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1 351,6</w:t>
            </w:r>
          </w:p>
        </w:tc>
      </w:tr>
      <w:tr w:rsidR="00EA22A4" w:rsidRPr="00526755" w:rsidTr="00EA22A4">
        <w:trPr>
          <w:trHeight w:val="777"/>
        </w:trPr>
        <w:tc>
          <w:tcPr>
            <w:tcW w:w="707" w:type="dxa"/>
          </w:tcPr>
          <w:p w:rsidR="00EA22A4" w:rsidRPr="00594AD2" w:rsidRDefault="00EA22A4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A22A4" w:rsidRPr="00594AD2" w:rsidRDefault="00EA22A4" w:rsidP="00F0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оценивших качество туристских услуг (включая гостеприимство) на «хорошо» и «отлично» 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 xml:space="preserve">(по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годом</w:t>
            </w: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EA22A4" w:rsidRPr="00526755" w:rsidRDefault="00EA22A4" w:rsidP="00F03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0" w:type="dxa"/>
            <w:gridSpan w:val="3"/>
            <w:vAlign w:val="center"/>
          </w:tcPr>
          <w:p w:rsidR="00EA22A4" w:rsidRPr="00526755" w:rsidRDefault="00EA22A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0" w:type="dxa"/>
            <w:gridSpan w:val="4"/>
            <w:vAlign w:val="center"/>
          </w:tcPr>
          <w:p w:rsidR="00EA22A4" w:rsidRPr="00526755" w:rsidRDefault="00EA22A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dxa"/>
            <w:gridSpan w:val="2"/>
            <w:vAlign w:val="center"/>
          </w:tcPr>
          <w:p w:rsidR="00EA22A4" w:rsidRPr="00526755" w:rsidRDefault="0091388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" w:type="dxa"/>
            <w:gridSpan w:val="2"/>
            <w:vAlign w:val="center"/>
          </w:tcPr>
          <w:p w:rsidR="00EA22A4" w:rsidRPr="00526755" w:rsidRDefault="0091388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dxa"/>
            <w:gridSpan w:val="2"/>
            <w:vAlign w:val="center"/>
          </w:tcPr>
          <w:p w:rsidR="00EA22A4" w:rsidRPr="00526755" w:rsidRDefault="0091388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vAlign w:val="center"/>
          </w:tcPr>
          <w:p w:rsidR="00EA22A4" w:rsidRPr="00526755" w:rsidRDefault="00913884" w:rsidP="00176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15153" w:rsidRDefault="00815153" w:rsidP="00593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153" w:rsidRDefault="00815153" w:rsidP="00593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153" w:rsidRDefault="00815153" w:rsidP="00734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153" w:rsidRDefault="00815153" w:rsidP="0073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15153" w:rsidSect="008849F4">
          <w:headerReference w:type="even" r:id="rId13"/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15153" w:rsidRPr="009B01D1" w:rsidRDefault="00C15EE2" w:rsidP="00D23827">
      <w:pPr>
        <w:pStyle w:val="ConsPlusNormal"/>
        <w:ind w:left="-142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15153" w:rsidRPr="009B01D1" w:rsidRDefault="00815153" w:rsidP="00C15EE2">
      <w:pPr>
        <w:pStyle w:val="ConsPlusNormal"/>
        <w:ind w:left="-14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01D1">
        <w:rPr>
          <w:rFonts w:ascii="Times New Roman" w:hAnsi="Times New Roman" w:cs="Times New Roman"/>
          <w:sz w:val="28"/>
          <w:szCs w:val="28"/>
        </w:rPr>
        <w:t>Методика расчета целевых индикаторов Программы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296"/>
        <w:gridCol w:w="1148"/>
        <w:gridCol w:w="1435"/>
        <w:gridCol w:w="1578"/>
        <w:gridCol w:w="1578"/>
        <w:gridCol w:w="2153"/>
        <w:gridCol w:w="2247"/>
        <w:gridCol w:w="2201"/>
      </w:tblGrid>
      <w:tr w:rsidR="00815153" w:rsidRPr="00594AD2" w:rsidTr="00C15EE2">
        <w:trPr>
          <w:jc w:val="center"/>
        </w:trPr>
        <w:tc>
          <w:tcPr>
            <w:tcW w:w="567" w:type="dxa"/>
            <w:vMerge w:val="restart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определяющий</w:t>
            </w:r>
            <w:proofErr w:type="gramEnd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расчета  целевого индикатора</w:t>
            </w:r>
          </w:p>
        </w:tc>
        <w:tc>
          <w:tcPr>
            <w:tcW w:w="3118" w:type="dxa"/>
            <w:gridSpan w:val="2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6521" w:type="dxa"/>
            <w:gridSpan w:val="3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индикатора</w:t>
            </w:r>
          </w:p>
        </w:tc>
      </w:tr>
      <w:tr w:rsidR="00815153" w:rsidRPr="00594AD2" w:rsidTr="00C15EE2">
        <w:trPr>
          <w:jc w:val="center"/>
        </w:trPr>
        <w:tc>
          <w:tcPr>
            <w:tcW w:w="567" w:type="dxa"/>
            <w:vMerge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12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220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217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и срок представления исходных данных</w:t>
            </w:r>
          </w:p>
        </w:tc>
      </w:tr>
      <w:tr w:rsidR="00815153" w:rsidRPr="00594AD2" w:rsidTr="00C15EE2">
        <w:trPr>
          <w:jc w:val="center"/>
        </w:trPr>
        <w:tc>
          <w:tcPr>
            <w:tcW w:w="56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15153" w:rsidRPr="00594AD2" w:rsidRDefault="00815153" w:rsidP="00C1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туристов, посетивших город Нижний Новгород</w:t>
            </w:r>
          </w:p>
        </w:tc>
        <w:tc>
          <w:tcPr>
            <w:tcW w:w="113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X+1)*</w:t>
            </w:r>
            <w:proofErr w:type="spellStart"/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559" w:type="dxa"/>
            <w:vAlign w:val="center"/>
          </w:tcPr>
          <w:p w:rsidR="00815153" w:rsidRPr="006622AC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N1-объем платных туристских услуг на очередной финансовый год,</w:t>
            </w:r>
          </w:p>
          <w:p w:rsidR="00815153" w:rsidRPr="006622AC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Start"/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62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22AC">
              <w:rPr>
                <w:rFonts w:ascii="Times New Roman" w:hAnsi="Times New Roman" w:cs="Times New Roman"/>
                <w:sz w:val="24"/>
                <w:szCs w:val="24"/>
              </w:rPr>
              <w:t xml:space="preserve"> объем платных туристских услуг базисного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X-прогнозный темп прироста туристов</w:t>
            </w:r>
          </w:p>
        </w:tc>
        <w:tc>
          <w:tcPr>
            <w:tcW w:w="212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B0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статистика</w:t>
            </w:r>
          </w:p>
        </w:tc>
        <w:tc>
          <w:tcPr>
            <w:tcW w:w="2220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1-турфирма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Федеральной службы государственной статистики от 02.07.2015 № 295)</w:t>
            </w:r>
          </w:p>
        </w:tc>
        <w:tc>
          <w:tcPr>
            <w:tcW w:w="217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(приказ Росстата от 02.07.2015        № 295)</w:t>
            </w:r>
          </w:p>
        </w:tc>
      </w:tr>
      <w:tr w:rsidR="00815153" w:rsidRPr="00594AD2" w:rsidTr="00C15EE2">
        <w:trPr>
          <w:jc w:val="center"/>
        </w:trPr>
        <w:tc>
          <w:tcPr>
            <w:tcW w:w="567" w:type="dxa"/>
            <w:vAlign w:val="center"/>
          </w:tcPr>
          <w:p w:rsidR="00815153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15153" w:rsidRDefault="00815153" w:rsidP="00C1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Доля граждан, оценивших качество туристско-информационных услуг на «хорошо» и «отлично»</w:t>
            </w:r>
          </w:p>
        </w:tc>
        <w:tc>
          <w:tcPr>
            <w:tcW w:w="113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0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Единовременное обследование (учет)</w:t>
            </w:r>
          </w:p>
        </w:tc>
        <w:tc>
          <w:tcPr>
            <w:tcW w:w="217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153" w:rsidRPr="00594AD2" w:rsidTr="00C15EE2">
        <w:trPr>
          <w:jc w:val="center"/>
        </w:trPr>
        <w:tc>
          <w:tcPr>
            <w:tcW w:w="56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15153" w:rsidRPr="00594AD2" w:rsidRDefault="00815153" w:rsidP="00C1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услуг</w:t>
            </w:r>
          </w:p>
        </w:tc>
        <w:tc>
          <w:tcPr>
            <w:tcW w:w="1134" w:type="dxa"/>
            <w:vAlign w:val="center"/>
          </w:tcPr>
          <w:p w:rsidR="00815153" w:rsidRDefault="00815153" w:rsidP="00C1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815153" w:rsidRPr="00594AD2" w:rsidRDefault="00815153" w:rsidP="00C1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N1= (X+1)* No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1-объем платных 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туристских услуг на очередной финансовый год,</w:t>
            </w:r>
          </w:p>
          <w:p w:rsidR="00815153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о- объем платных туристских услуг базисного года</w:t>
            </w:r>
          </w:p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X-прогнозный темп прироста туристов</w:t>
            </w:r>
          </w:p>
        </w:tc>
        <w:tc>
          <w:tcPr>
            <w:tcW w:w="212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статистика</w:t>
            </w:r>
          </w:p>
        </w:tc>
        <w:tc>
          <w:tcPr>
            <w:tcW w:w="2220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1-турфирма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службы государственной статистики от 02.07.2015 № 295)</w:t>
            </w:r>
          </w:p>
        </w:tc>
        <w:tc>
          <w:tcPr>
            <w:tcW w:w="217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  <w:proofErr w:type="gramEnd"/>
            <w:r w:rsidRPr="00594AD2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(приказ Росстата от 02.07.2015        № 295) </w:t>
            </w:r>
          </w:p>
        </w:tc>
      </w:tr>
      <w:tr w:rsidR="00815153" w:rsidRPr="00594AD2" w:rsidTr="00C15EE2">
        <w:trPr>
          <w:jc w:val="center"/>
        </w:trPr>
        <w:tc>
          <w:tcPr>
            <w:tcW w:w="56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815153" w:rsidRPr="00594AD2" w:rsidRDefault="00815153" w:rsidP="00C1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7D5">
              <w:rPr>
                <w:rFonts w:ascii="Times New Roman" w:hAnsi="Times New Roman" w:cs="Times New Roman"/>
                <w:sz w:val="24"/>
                <w:szCs w:val="24"/>
              </w:rPr>
              <w:t>Доля граждан, оценивших качество туристских услуг (включая гостеприимство) на «хорошо» и «отлично»</w:t>
            </w:r>
          </w:p>
        </w:tc>
        <w:tc>
          <w:tcPr>
            <w:tcW w:w="113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0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Единовременное обследование (учет)</w:t>
            </w:r>
          </w:p>
        </w:tc>
        <w:tc>
          <w:tcPr>
            <w:tcW w:w="2174" w:type="dxa"/>
            <w:vAlign w:val="center"/>
          </w:tcPr>
          <w:p w:rsidR="00815153" w:rsidRPr="00594AD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5153" w:rsidRDefault="00815153" w:rsidP="00DD6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15153" w:rsidSect="007345CC">
          <w:pgSz w:w="16838" w:h="11905" w:orient="landscape"/>
          <w:pgMar w:top="1418" w:right="709" w:bottom="706" w:left="1134" w:header="720" w:footer="720" w:gutter="0"/>
          <w:cols w:space="720"/>
          <w:noEndnote/>
          <w:docGrid w:linePitch="299"/>
        </w:sectPr>
      </w:pPr>
    </w:p>
    <w:p w:rsidR="00815153" w:rsidRDefault="00815153" w:rsidP="00D35C1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15EE2" w:rsidRDefault="00C15EE2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15153" w:rsidRPr="00124882">
        <w:rPr>
          <w:rFonts w:ascii="Times New Roman" w:hAnsi="Times New Roman" w:cs="Times New Roman"/>
          <w:sz w:val="28"/>
          <w:szCs w:val="28"/>
        </w:rPr>
        <w:t>. Меры правового регулирования Программы</w:t>
      </w:r>
    </w:p>
    <w:p w:rsidR="00C15EE2" w:rsidRDefault="00C15EE2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5153" w:rsidRDefault="00815153" w:rsidP="00C15E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34AA">
        <w:rPr>
          <w:rFonts w:ascii="Times New Roman" w:hAnsi="Times New Roman" w:cs="Times New Roman"/>
          <w:sz w:val="28"/>
          <w:szCs w:val="28"/>
        </w:rPr>
        <w:t>аблица 3</w:t>
      </w:r>
    </w:p>
    <w:p w:rsidR="00C15EE2" w:rsidRDefault="00C15EE2" w:rsidP="00C15E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15153" w:rsidRPr="005308A7" w:rsidRDefault="00815153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2A68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1903"/>
        <w:gridCol w:w="2898"/>
        <w:gridCol w:w="2463"/>
        <w:gridCol w:w="2028"/>
      </w:tblGrid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15E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15E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Вид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Основные положения правового акта (суть)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Ожидаемые сроки принятия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Обеспечение деятельности МАУ «Управление по туризму города Нижнего Новгорода».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Об утверждении ведомственного перечня муниципальных услуг и работ, оказываемых (выполняемых) муниципальными учреждениями, находящимися в ведении департамента культуры администрации города Нижнего Новгорода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По мере необходимости внесений изменений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815153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Распоряжение администрации города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О подготовке и проведении праздника «День города Нижнего Новгорода»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Ежегодно февраль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2F6EE0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3</w:t>
            </w:r>
            <w:r w:rsidR="00815153" w:rsidRPr="00C15EE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Подготовка и проведение мероприятий, посвященных 150-летию со дня рождения А.М.Горького в 2018 году.</w:t>
            </w:r>
          </w:p>
        </w:tc>
      </w:tr>
      <w:tr w:rsidR="00815153" w:rsidRPr="00C15EE2" w:rsidTr="00C15EE2">
        <w:trPr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3" w:rsidRPr="00C15EE2" w:rsidRDefault="002F6EE0" w:rsidP="00C15EE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3</w:t>
            </w:r>
            <w:r w:rsidR="00815153" w:rsidRPr="00C15EE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Нижнего Новгорода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</w:t>
            </w:r>
            <w:r w:rsidRPr="00C15EE2">
              <w:rPr>
                <w:rFonts w:ascii="Times New Roman" w:hAnsi="Times New Roman"/>
                <w:sz w:val="26"/>
                <w:szCs w:val="26"/>
              </w:rPr>
              <w:t>плана мероприятий по подготовке и проведению празднования в Нижнем Новгороде 150-летия со дня рождения А.М. Горького на 2016-2018 годы, О внесении изменений в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53" w:rsidRPr="00C15EE2" w:rsidRDefault="00815153" w:rsidP="00C15EE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C15EE2">
              <w:rPr>
                <w:rFonts w:ascii="Times New Roman" w:hAnsi="Times New Roman"/>
                <w:sz w:val="26"/>
                <w:szCs w:val="26"/>
              </w:rPr>
              <w:t>По мере выделения финансовых ассигнований</w:t>
            </w:r>
          </w:p>
        </w:tc>
      </w:tr>
    </w:tbl>
    <w:p w:rsidR="00815153" w:rsidRDefault="00815153" w:rsidP="00D238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153" w:rsidRPr="00842FDC" w:rsidRDefault="00C15EE2" w:rsidP="00D2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5153" w:rsidRPr="00842FDC">
        <w:rPr>
          <w:rFonts w:ascii="Times New Roman" w:hAnsi="Times New Roman" w:cs="Times New Roman"/>
          <w:sz w:val="28"/>
          <w:szCs w:val="28"/>
        </w:rPr>
        <w:t xml:space="preserve">. Участие в реализации Программы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815153" w:rsidRPr="00842FDC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815153">
        <w:rPr>
          <w:rFonts w:ascii="Times New Roman" w:hAnsi="Times New Roman" w:cs="Times New Roman"/>
          <w:sz w:val="28"/>
          <w:szCs w:val="28"/>
        </w:rPr>
        <w:t>хозяйственных</w:t>
      </w:r>
      <w:r w:rsidR="00815153" w:rsidRPr="00842FD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15153">
        <w:rPr>
          <w:rFonts w:ascii="Times New Roman" w:hAnsi="Times New Roman" w:cs="Times New Roman"/>
          <w:sz w:val="28"/>
          <w:szCs w:val="28"/>
        </w:rPr>
        <w:t xml:space="preserve">, акции, </w:t>
      </w:r>
      <w:proofErr w:type="gramStart"/>
      <w:r w:rsidR="00815153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815153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принадлежат муниципальному образованию «город Нижний Новгород», общественных, научных и иных организаций не предусмотрено.</w:t>
      </w:r>
    </w:p>
    <w:p w:rsidR="00815153" w:rsidRPr="00842FDC" w:rsidRDefault="00815153" w:rsidP="00D2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153" w:rsidRDefault="00815153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182A68">
        <w:rPr>
          <w:rFonts w:ascii="Times New Roman" w:hAnsi="Times New Roman" w:cs="Times New Roman"/>
          <w:sz w:val="28"/>
          <w:szCs w:val="28"/>
        </w:rPr>
        <w:t>Обосн</w:t>
      </w:r>
      <w:bookmarkStart w:id="16" w:name="_GoBack"/>
      <w:bookmarkEnd w:id="16"/>
      <w:r w:rsidRPr="00182A68">
        <w:rPr>
          <w:rFonts w:ascii="Times New Roman" w:hAnsi="Times New Roman" w:cs="Times New Roman"/>
          <w:sz w:val="28"/>
          <w:szCs w:val="28"/>
        </w:rPr>
        <w:t>ование объема финансовых ресурсов</w:t>
      </w:r>
    </w:p>
    <w:p w:rsidR="00C15EE2" w:rsidRDefault="00C15EE2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5153" w:rsidRPr="00842FDC" w:rsidRDefault="00815153" w:rsidP="00D238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815153" w:rsidRPr="00842FDC" w:rsidRDefault="00815153" w:rsidP="00D238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5153" w:rsidRPr="002C6719" w:rsidRDefault="00815153" w:rsidP="00C15E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2FDC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города </w:t>
      </w:r>
      <w:r w:rsidRPr="002C6719">
        <w:rPr>
          <w:rFonts w:ascii="Times New Roman" w:hAnsi="Times New Roman" w:cs="Times New Roman"/>
          <w:sz w:val="28"/>
          <w:szCs w:val="28"/>
        </w:rPr>
        <w:t>Нижнего Новгорода</w:t>
      </w: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096"/>
        <w:gridCol w:w="1752"/>
        <w:gridCol w:w="847"/>
        <w:gridCol w:w="709"/>
        <w:gridCol w:w="851"/>
        <w:gridCol w:w="708"/>
        <w:gridCol w:w="709"/>
        <w:gridCol w:w="629"/>
      </w:tblGrid>
      <w:tr w:rsidR="00815153" w:rsidRPr="00C15EE2" w:rsidTr="00C15EE2">
        <w:tc>
          <w:tcPr>
            <w:tcW w:w="604" w:type="dxa"/>
            <w:vMerge w:val="restart"/>
          </w:tcPr>
          <w:p w:rsidR="00815153" w:rsidRPr="00C15EE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96" w:type="dxa"/>
            <w:vMerge w:val="restart"/>
          </w:tcPr>
          <w:p w:rsidR="00815153" w:rsidRPr="00C15EE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1752" w:type="dxa"/>
            <w:vMerge w:val="restart"/>
          </w:tcPr>
          <w:p w:rsidR="00815153" w:rsidRPr="00C15EE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 </w:t>
            </w:r>
          </w:p>
        </w:tc>
        <w:tc>
          <w:tcPr>
            <w:tcW w:w="4453" w:type="dxa"/>
            <w:gridSpan w:val="6"/>
          </w:tcPr>
          <w:p w:rsidR="00815153" w:rsidRPr="00C15EE2" w:rsidRDefault="00815153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Расходы, руб.</w:t>
            </w:r>
          </w:p>
        </w:tc>
      </w:tr>
      <w:tr w:rsidR="00C15EE2" w:rsidRPr="00C15EE2" w:rsidTr="006B34A7">
        <w:tc>
          <w:tcPr>
            <w:tcW w:w="604" w:type="dxa"/>
            <w:vMerge/>
          </w:tcPr>
          <w:p w:rsidR="00C15EE2" w:rsidRPr="00C15EE2" w:rsidRDefault="00C15EE2" w:rsidP="00C1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6" w:type="dxa"/>
            <w:vMerge/>
          </w:tcPr>
          <w:p w:rsidR="00C15EE2" w:rsidRPr="00C15EE2" w:rsidRDefault="00C15EE2" w:rsidP="00C1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vMerge/>
          </w:tcPr>
          <w:p w:rsidR="00C15EE2" w:rsidRPr="00C15EE2" w:rsidRDefault="00C15EE2" w:rsidP="00C15E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</w:tcPr>
          <w:p w:rsid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08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29" w:type="dxa"/>
          </w:tcPr>
          <w:p w:rsid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15EE2" w:rsidRPr="00C15EE2" w:rsidTr="006B34A7">
        <w:tc>
          <w:tcPr>
            <w:tcW w:w="604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6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" w:type="dxa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5EE2" w:rsidRPr="00C15EE2" w:rsidTr="006B34A7">
        <w:trPr>
          <w:trHeight w:val="486"/>
        </w:trPr>
        <w:tc>
          <w:tcPr>
            <w:tcW w:w="3700" w:type="dxa"/>
            <w:gridSpan w:val="2"/>
            <w:vMerge w:val="restart"/>
          </w:tcPr>
          <w:p w:rsidR="00C15EE2" w:rsidRPr="00C15EE2" w:rsidRDefault="00C15EE2" w:rsidP="00C1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15EE2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Муниципальная программа </w:t>
            </w:r>
            <w:r w:rsidRPr="00C15EE2">
              <w:rPr>
                <w:rFonts w:ascii="Times New Roman" w:hAnsi="Times New Roman"/>
                <w:sz w:val="26"/>
                <w:szCs w:val="26"/>
              </w:rPr>
              <w:t xml:space="preserve">«Развитие туризма на территории города Нижнего Новгорода» </w:t>
            </w:r>
            <w:r w:rsidRPr="00C15EE2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  <w:r w:rsidRPr="00C15EE2">
              <w:rPr>
                <w:rFonts w:ascii="Times New Roman" w:hAnsi="Times New Roman"/>
                <w:bCs/>
                <w:sz w:val="26"/>
                <w:szCs w:val="26"/>
              </w:rPr>
              <w:t xml:space="preserve"> - 2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024</w:t>
            </w:r>
            <w:r w:rsidRPr="00C15EE2">
              <w:rPr>
                <w:rFonts w:ascii="Times New Roman" w:hAnsi="Times New Roman"/>
                <w:bCs/>
                <w:sz w:val="26"/>
                <w:szCs w:val="26"/>
              </w:rPr>
              <w:t xml:space="preserve"> годах</w:t>
            </w:r>
          </w:p>
        </w:tc>
        <w:tc>
          <w:tcPr>
            <w:tcW w:w="1752" w:type="dxa"/>
            <w:vAlign w:val="center"/>
          </w:tcPr>
          <w:p w:rsidR="00C15EE2" w:rsidRPr="00C15EE2" w:rsidRDefault="00C15EE2" w:rsidP="00C15E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47" w:type="dxa"/>
            <w:vAlign w:val="center"/>
          </w:tcPr>
          <w:p w:rsidR="00C15EE2" w:rsidRPr="00C15EE2" w:rsidRDefault="00945515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37 253 200,00</w:t>
            </w:r>
          </w:p>
        </w:tc>
        <w:tc>
          <w:tcPr>
            <w:tcW w:w="709" w:type="dxa"/>
            <w:vAlign w:val="center"/>
          </w:tcPr>
          <w:p w:rsidR="00C15EE2" w:rsidRPr="00C15EE2" w:rsidRDefault="00945515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37 598 800,00</w:t>
            </w:r>
          </w:p>
        </w:tc>
        <w:tc>
          <w:tcPr>
            <w:tcW w:w="851" w:type="dxa"/>
            <w:vAlign w:val="center"/>
          </w:tcPr>
          <w:p w:rsidR="00C15EE2" w:rsidRPr="00C15EE2" w:rsidRDefault="00945515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37 604 000,00</w:t>
            </w:r>
          </w:p>
        </w:tc>
        <w:tc>
          <w:tcPr>
            <w:tcW w:w="708" w:type="dxa"/>
            <w:vAlign w:val="center"/>
          </w:tcPr>
          <w:p w:rsidR="00C15EE2" w:rsidRPr="00C15EE2" w:rsidRDefault="00807BA4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  <w:tc>
          <w:tcPr>
            <w:tcW w:w="709" w:type="dxa"/>
            <w:vAlign w:val="center"/>
          </w:tcPr>
          <w:p w:rsidR="00C15EE2" w:rsidRPr="00C15EE2" w:rsidRDefault="00807BA4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  <w:tc>
          <w:tcPr>
            <w:tcW w:w="629" w:type="dxa"/>
            <w:vAlign w:val="center"/>
          </w:tcPr>
          <w:p w:rsidR="00C15EE2" w:rsidRPr="00C15EE2" w:rsidRDefault="00807BA4" w:rsidP="00C1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</w:tr>
      <w:tr w:rsidR="008F1E4D" w:rsidRPr="00C15EE2" w:rsidTr="006B34A7">
        <w:trPr>
          <w:trHeight w:val="1050"/>
        </w:trPr>
        <w:tc>
          <w:tcPr>
            <w:tcW w:w="3700" w:type="dxa"/>
            <w:gridSpan w:val="2"/>
            <w:vMerge/>
          </w:tcPr>
          <w:p w:rsidR="008F1E4D" w:rsidRPr="00C15EE2" w:rsidRDefault="008F1E4D" w:rsidP="008F1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:rsidR="008F1E4D" w:rsidRPr="00C15EE2" w:rsidRDefault="008F1E4D" w:rsidP="008F1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847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37 253 200,00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37 598 800,00</w:t>
            </w:r>
          </w:p>
        </w:tc>
        <w:tc>
          <w:tcPr>
            <w:tcW w:w="851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37 604 000,00</w:t>
            </w:r>
          </w:p>
        </w:tc>
        <w:tc>
          <w:tcPr>
            <w:tcW w:w="708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  <w:tc>
          <w:tcPr>
            <w:tcW w:w="62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7B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39 362 324,37</w:t>
            </w:r>
          </w:p>
        </w:tc>
      </w:tr>
      <w:tr w:rsidR="008F1E4D" w:rsidRPr="00C15EE2" w:rsidTr="006B34A7">
        <w:trPr>
          <w:trHeight w:val="392"/>
        </w:trPr>
        <w:tc>
          <w:tcPr>
            <w:tcW w:w="604" w:type="dxa"/>
            <w:vMerge w:val="restart"/>
          </w:tcPr>
          <w:p w:rsidR="008F1E4D" w:rsidRPr="00C15EE2" w:rsidRDefault="008F1E4D" w:rsidP="008F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96" w:type="dxa"/>
            <w:vMerge w:val="restart"/>
          </w:tcPr>
          <w:p w:rsidR="008F1E4D" w:rsidRPr="00C15EE2" w:rsidRDefault="008F1E4D" w:rsidP="008F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752" w:type="dxa"/>
            <w:vAlign w:val="center"/>
          </w:tcPr>
          <w:p w:rsidR="008F1E4D" w:rsidRPr="00C15EE2" w:rsidRDefault="008F1E4D" w:rsidP="008F1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47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12 979 240,76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13 324 840,76</w:t>
            </w:r>
          </w:p>
        </w:tc>
        <w:tc>
          <w:tcPr>
            <w:tcW w:w="851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13 330 040,76</w:t>
            </w:r>
          </w:p>
        </w:tc>
        <w:tc>
          <w:tcPr>
            <w:tcW w:w="708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  <w:tc>
          <w:tcPr>
            <w:tcW w:w="62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</w:tr>
      <w:tr w:rsidR="008F1E4D" w:rsidRPr="00C15EE2" w:rsidTr="006B34A7">
        <w:trPr>
          <w:trHeight w:val="1069"/>
        </w:trPr>
        <w:tc>
          <w:tcPr>
            <w:tcW w:w="604" w:type="dxa"/>
            <w:vMerge/>
          </w:tcPr>
          <w:p w:rsidR="008F1E4D" w:rsidRPr="00C15EE2" w:rsidRDefault="008F1E4D" w:rsidP="008F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vMerge/>
          </w:tcPr>
          <w:p w:rsidR="008F1E4D" w:rsidRPr="00C15EE2" w:rsidRDefault="008F1E4D" w:rsidP="008F1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:rsidR="008F1E4D" w:rsidRPr="00C15EE2" w:rsidRDefault="008F1E4D" w:rsidP="008F1E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847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12 979 240,76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13 324 840,76</w:t>
            </w:r>
          </w:p>
        </w:tc>
        <w:tc>
          <w:tcPr>
            <w:tcW w:w="851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13 330 040,76</w:t>
            </w:r>
          </w:p>
        </w:tc>
        <w:tc>
          <w:tcPr>
            <w:tcW w:w="708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  <w:tc>
          <w:tcPr>
            <w:tcW w:w="70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  <w:tc>
          <w:tcPr>
            <w:tcW w:w="629" w:type="dxa"/>
            <w:vAlign w:val="center"/>
          </w:tcPr>
          <w:p w:rsidR="008F1E4D" w:rsidRPr="00C15EE2" w:rsidRDefault="008F1E4D" w:rsidP="008F1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13 956 552,68</w:t>
            </w:r>
          </w:p>
        </w:tc>
      </w:tr>
      <w:tr w:rsidR="002C3F94" w:rsidRPr="00C15EE2" w:rsidTr="006B34A7">
        <w:trPr>
          <w:trHeight w:val="426"/>
        </w:trPr>
        <w:tc>
          <w:tcPr>
            <w:tcW w:w="604" w:type="dxa"/>
            <w:vMerge w:val="restart"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96" w:type="dxa"/>
            <w:vMerge w:val="restart"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752" w:type="dxa"/>
            <w:vAlign w:val="center"/>
          </w:tcPr>
          <w:p w:rsidR="002C3F94" w:rsidRPr="00C15EE2" w:rsidRDefault="002C3F94" w:rsidP="002C3F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47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193 000,00</w:t>
            </w:r>
          </w:p>
        </w:tc>
        <w:tc>
          <w:tcPr>
            <w:tcW w:w="70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851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708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193 000,00</w:t>
            </w:r>
          </w:p>
        </w:tc>
        <w:tc>
          <w:tcPr>
            <w:tcW w:w="70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62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</w:tr>
      <w:tr w:rsidR="002C3F94" w:rsidRPr="00C15EE2" w:rsidTr="006B34A7">
        <w:trPr>
          <w:trHeight w:val="1053"/>
        </w:trPr>
        <w:tc>
          <w:tcPr>
            <w:tcW w:w="604" w:type="dxa"/>
            <w:vMerge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vMerge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:rsidR="002C3F94" w:rsidRPr="00C15EE2" w:rsidRDefault="002C3F94" w:rsidP="002C3F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847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193 000,00</w:t>
            </w:r>
          </w:p>
        </w:tc>
        <w:tc>
          <w:tcPr>
            <w:tcW w:w="70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851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708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193 000,00</w:t>
            </w:r>
          </w:p>
        </w:tc>
        <w:tc>
          <w:tcPr>
            <w:tcW w:w="70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629" w:type="dxa"/>
            <w:vAlign w:val="center"/>
          </w:tcPr>
          <w:p w:rsidR="002C3F94" w:rsidRPr="00D92764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</w:tr>
      <w:tr w:rsidR="002C3F94" w:rsidRPr="00C15EE2" w:rsidTr="006B34A7">
        <w:trPr>
          <w:trHeight w:val="722"/>
        </w:trPr>
        <w:tc>
          <w:tcPr>
            <w:tcW w:w="604" w:type="dxa"/>
            <w:vMerge w:val="restart"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096" w:type="dxa"/>
            <w:vMerge w:val="restart"/>
          </w:tcPr>
          <w:p w:rsidR="002C3F94" w:rsidRPr="00C15EE2" w:rsidRDefault="002C3F94" w:rsidP="002C3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752" w:type="dxa"/>
            <w:vAlign w:val="center"/>
          </w:tcPr>
          <w:p w:rsidR="002C3F94" w:rsidRPr="00C15EE2" w:rsidRDefault="002C3F94" w:rsidP="002C3F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47" w:type="dxa"/>
            <w:vAlign w:val="center"/>
          </w:tcPr>
          <w:p w:rsidR="002C3F94" w:rsidRPr="00C15EE2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24 08 959,24</w:t>
            </w:r>
          </w:p>
        </w:tc>
        <w:tc>
          <w:tcPr>
            <w:tcW w:w="709" w:type="dxa"/>
            <w:vAlign w:val="center"/>
          </w:tcPr>
          <w:p w:rsidR="002C3F94" w:rsidRPr="00C15EE2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34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24 08 959,24</w:t>
            </w:r>
          </w:p>
        </w:tc>
        <w:tc>
          <w:tcPr>
            <w:tcW w:w="851" w:type="dxa"/>
            <w:vAlign w:val="center"/>
          </w:tcPr>
          <w:p w:rsidR="002C3F94" w:rsidRPr="00C15EE2" w:rsidRDefault="002C3F94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34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24 08 959,24</w:t>
            </w:r>
          </w:p>
        </w:tc>
        <w:tc>
          <w:tcPr>
            <w:tcW w:w="708" w:type="dxa"/>
            <w:vAlign w:val="center"/>
          </w:tcPr>
          <w:p w:rsidR="002C3F94" w:rsidRPr="00C15EE2" w:rsidRDefault="00C62A80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  <w:tc>
          <w:tcPr>
            <w:tcW w:w="709" w:type="dxa"/>
            <w:vAlign w:val="center"/>
          </w:tcPr>
          <w:p w:rsidR="002C3F94" w:rsidRPr="00C15EE2" w:rsidRDefault="00C62A80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  <w:tc>
          <w:tcPr>
            <w:tcW w:w="629" w:type="dxa"/>
            <w:vAlign w:val="center"/>
          </w:tcPr>
          <w:p w:rsidR="002C3F94" w:rsidRPr="00C15EE2" w:rsidRDefault="00C62A80" w:rsidP="002C3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</w:tr>
      <w:tr w:rsidR="00C62A80" w:rsidRPr="00C15EE2" w:rsidTr="006B34A7">
        <w:trPr>
          <w:trHeight w:val="722"/>
        </w:trPr>
        <w:tc>
          <w:tcPr>
            <w:tcW w:w="604" w:type="dxa"/>
            <w:vMerge/>
          </w:tcPr>
          <w:p w:rsidR="00C62A80" w:rsidRPr="00C15EE2" w:rsidRDefault="00C62A80" w:rsidP="00C62A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vMerge/>
          </w:tcPr>
          <w:p w:rsidR="00C62A80" w:rsidRPr="00C15EE2" w:rsidRDefault="00C62A80" w:rsidP="00C62A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:rsidR="00C62A80" w:rsidRPr="00C15EE2" w:rsidRDefault="00C62A80" w:rsidP="00C62A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847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24 08 959,24</w:t>
            </w:r>
          </w:p>
        </w:tc>
        <w:tc>
          <w:tcPr>
            <w:tcW w:w="709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34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24 08 959,24</w:t>
            </w:r>
          </w:p>
        </w:tc>
        <w:tc>
          <w:tcPr>
            <w:tcW w:w="851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34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24 08 959,24</w:t>
            </w:r>
          </w:p>
        </w:tc>
        <w:tc>
          <w:tcPr>
            <w:tcW w:w="708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  <w:tc>
          <w:tcPr>
            <w:tcW w:w="709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  <w:tc>
          <w:tcPr>
            <w:tcW w:w="629" w:type="dxa"/>
            <w:vAlign w:val="center"/>
          </w:tcPr>
          <w:p w:rsidR="00C62A80" w:rsidRPr="00C15EE2" w:rsidRDefault="00C62A80" w:rsidP="00C6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25 212 771,69</w:t>
            </w:r>
          </w:p>
        </w:tc>
      </w:tr>
      <w:tr w:rsidR="007A440B" w:rsidRPr="00C15EE2" w:rsidTr="006B34A7">
        <w:trPr>
          <w:trHeight w:val="479"/>
        </w:trPr>
        <w:tc>
          <w:tcPr>
            <w:tcW w:w="604" w:type="dxa"/>
            <w:vMerge w:val="restart"/>
          </w:tcPr>
          <w:p w:rsidR="007A440B" w:rsidRPr="00C15EE2" w:rsidRDefault="007A440B" w:rsidP="007A44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096" w:type="dxa"/>
            <w:vMerge w:val="restart"/>
          </w:tcPr>
          <w:p w:rsidR="007A440B" w:rsidRPr="00C15EE2" w:rsidRDefault="007A440B" w:rsidP="007A44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центра подготовки городских волонтеров </w:t>
            </w:r>
          </w:p>
        </w:tc>
        <w:tc>
          <w:tcPr>
            <w:tcW w:w="1752" w:type="dxa"/>
            <w:vAlign w:val="center"/>
          </w:tcPr>
          <w:p w:rsidR="007A440B" w:rsidRPr="00C15EE2" w:rsidRDefault="007A440B" w:rsidP="007A4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47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2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7A440B" w:rsidRPr="00C15EE2" w:rsidTr="006B34A7">
        <w:trPr>
          <w:trHeight w:val="1350"/>
        </w:trPr>
        <w:tc>
          <w:tcPr>
            <w:tcW w:w="604" w:type="dxa"/>
            <w:vMerge/>
          </w:tcPr>
          <w:p w:rsidR="007A440B" w:rsidRPr="00C15EE2" w:rsidRDefault="007A440B" w:rsidP="007A44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vMerge/>
          </w:tcPr>
          <w:p w:rsidR="007A440B" w:rsidRPr="00C15EE2" w:rsidRDefault="007A440B" w:rsidP="007A44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 w:rsidR="007A440B" w:rsidRPr="00C15EE2" w:rsidRDefault="007A440B" w:rsidP="007A44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EE2">
              <w:rPr>
                <w:rFonts w:ascii="Times New Roman" w:hAnsi="Times New Roman" w:cs="Times New Roman"/>
                <w:sz w:val="26"/>
                <w:szCs w:val="26"/>
              </w:rPr>
              <w:t>Департамент культуры администрации города Нижнего Новгорода</w:t>
            </w:r>
          </w:p>
        </w:tc>
        <w:tc>
          <w:tcPr>
            <w:tcW w:w="847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29" w:type="dxa"/>
            <w:vAlign w:val="center"/>
          </w:tcPr>
          <w:p w:rsidR="007A440B" w:rsidRPr="00C15EE2" w:rsidRDefault="007A440B" w:rsidP="007A4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815153" w:rsidRPr="00DB4594" w:rsidRDefault="00815153" w:rsidP="006302A5">
      <w:pPr>
        <w:pStyle w:val="ConsPlusNormal"/>
        <w:ind w:right="-427"/>
        <w:rPr>
          <w:rFonts w:ascii="Times New Roman" w:hAnsi="Times New Roman" w:cs="Times New Roman"/>
          <w:sz w:val="24"/>
          <w:szCs w:val="24"/>
        </w:rPr>
      </w:pPr>
    </w:p>
    <w:p w:rsidR="00815153" w:rsidRDefault="006302A5" w:rsidP="00D238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15153" w:rsidRPr="003404D3">
        <w:rPr>
          <w:rFonts w:ascii="Times New Roman" w:hAnsi="Times New Roman" w:cs="Times New Roman"/>
          <w:sz w:val="28"/>
          <w:szCs w:val="28"/>
        </w:rPr>
        <w:t>. Ана</w:t>
      </w:r>
      <w:r>
        <w:rPr>
          <w:rFonts w:ascii="Times New Roman" w:hAnsi="Times New Roman" w:cs="Times New Roman"/>
          <w:sz w:val="28"/>
          <w:szCs w:val="28"/>
        </w:rPr>
        <w:t>лиз рисков реализации Программы</w:t>
      </w:r>
    </w:p>
    <w:p w:rsidR="006302A5" w:rsidRPr="003404D3" w:rsidRDefault="006302A5" w:rsidP="00D238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Внешние факторы, негативно влияющие на реализацию Программы, и мероприятия по их снижению.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4113"/>
        <w:gridCol w:w="5249"/>
      </w:tblGrid>
      <w:tr w:rsidR="00815153" w:rsidRPr="003404D3" w:rsidTr="006302A5">
        <w:trPr>
          <w:trHeight w:val="402"/>
          <w:tblCellSpacing w:w="5" w:type="nil"/>
          <w:jc w:val="center"/>
        </w:trPr>
        <w:tc>
          <w:tcPr>
            <w:tcW w:w="568" w:type="dxa"/>
            <w:vAlign w:val="center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4D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404D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Внешние негативные факторы</w:t>
            </w:r>
          </w:p>
        </w:tc>
        <w:tc>
          <w:tcPr>
            <w:tcW w:w="5245" w:type="dxa"/>
            <w:vAlign w:val="center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Мероприятия по их снижению</w:t>
            </w:r>
          </w:p>
        </w:tc>
      </w:tr>
      <w:tr w:rsidR="00815153" w:rsidRPr="003404D3" w:rsidTr="006302A5">
        <w:trPr>
          <w:trHeight w:val="603"/>
          <w:tblCellSpacing w:w="5" w:type="nil"/>
          <w:jc w:val="center"/>
        </w:trPr>
        <w:tc>
          <w:tcPr>
            <w:tcW w:w="568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Отсутствие (или неполное)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финансирование мероприятий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245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Привлечение средств областного и</w:t>
            </w:r>
            <w:r w:rsidR="003B3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федерального бюджетов </w:t>
            </w:r>
          </w:p>
        </w:tc>
      </w:tr>
      <w:tr w:rsidR="00815153" w:rsidRPr="003404D3" w:rsidTr="006302A5">
        <w:trPr>
          <w:trHeight w:val="1205"/>
          <w:tblCellSpacing w:w="5" w:type="nil"/>
          <w:jc w:val="center"/>
        </w:trPr>
        <w:tc>
          <w:tcPr>
            <w:tcW w:w="568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110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Конкуренция со стороны как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традиционных туристских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регионов России </w:t>
            </w:r>
            <w:proofErr w:type="gramStart"/>
            <w:r w:rsidRPr="003404D3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3404D3">
              <w:rPr>
                <w:rFonts w:ascii="Times New Roman" w:hAnsi="Times New Roman"/>
                <w:sz w:val="28"/>
                <w:szCs w:val="28"/>
              </w:rPr>
              <w:t>анкт-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Петербурга, Москвы, городов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>«Золотого кольца», так и</w:t>
            </w:r>
          </w:p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регионов ПФО </w:t>
            </w:r>
          </w:p>
        </w:tc>
        <w:tc>
          <w:tcPr>
            <w:tcW w:w="5245" w:type="dxa"/>
          </w:tcPr>
          <w:p w:rsidR="00815153" w:rsidRPr="003404D3" w:rsidRDefault="00815153" w:rsidP="0063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4D3">
              <w:rPr>
                <w:rFonts w:ascii="Times New Roman" w:hAnsi="Times New Roman"/>
                <w:sz w:val="28"/>
                <w:szCs w:val="28"/>
              </w:rPr>
              <w:t xml:space="preserve">Усиление маркетинговой политики по продвижению </w:t>
            </w:r>
            <w:proofErr w:type="gramStart"/>
            <w:r w:rsidRPr="003404D3">
              <w:rPr>
                <w:rFonts w:ascii="Times New Roman" w:hAnsi="Times New Roman"/>
                <w:sz w:val="28"/>
                <w:szCs w:val="28"/>
              </w:rPr>
              <w:t>нижегородского</w:t>
            </w:r>
            <w:proofErr w:type="gramEnd"/>
            <w:r w:rsidRPr="003404D3">
              <w:rPr>
                <w:rFonts w:ascii="Times New Roman" w:hAnsi="Times New Roman"/>
                <w:sz w:val="28"/>
                <w:szCs w:val="28"/>
              </w:rPr>
              <w:t xml:space="preserve"> турпродукта на российском и международном рынках</w:t>
            </w:r>
          </w:p>
        </w:tc>
      </w:tr>
    </w:tbl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15153" w:rsidRPr="003404D3" w:rsidRDefault="00815153" w:rsidP="002C67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3. В рамках настоящей Программы подпрограммы не реализуются.</w:t>
      </w:r>
    </w:p>
    <w:p w:rsidR="0081515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153" w:rsidRDefault="00815153" w:rsidP="002C67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4. Оценка планируемой эффективности Программы.</w:t>
      </w:r>
    </w:p>
    <w:p w:rsidR="006236A3" w:rsidRPr="003404D3" w:rsidRDefault="006236A3" w:rsidP="002C67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Общее управление Программой осуществляет департамент культуры  администрации города Нижнего Новгорода в соответствии с перечнем мероприятий Программы.</w:t>
      </w: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В целях реализации мероприятий Программы и контроля достижения целевых показателей предусматривается:</w:t>
      </w: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 xml:space="preserve">- система индикативного планирования и мониторинга показателей, </w:t>
      </w:r>
      <w:r w:rsidRPr="003404D3">
        <w:rPr>
          <w:rFonts w:ascii="Times New Roman" w:hAnsi="Times New Roman"/>
          <w:sz w:val="28"/>
          <w:szCs w:val="28"/>
        </w:rPr>
        <w:lastRenderedPageBreak/>
        <w:t>направленных на оценку достижения цели и эффективности реализации Программы. Используемая система индикаторов устанавливает прогнозы по росту турпотока, росту объемов оказываемых услуг и т.п. Указанная работа будет проводиться совместно с органами статистики, высшими учебными заведениями и общественными объединениями в сфере туризма.</w:t>
      </w: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 xml:space="preserve">- принцип открытости и доступности информационных ресурсов, включающих сведения о туристических ресурсах города, объектах индустрии туризма и смежных отраслей, что позволит отраслевым и территориальным органам администрации города, участникам рынка туризма использовать эти сведения в профессиональной деятельности. Туроператоры и </w:t>
      </w:r>
      <w:proofErr w:type="spellStart"/>
      <w:r w:rsidRPr="003404D3">
        <w:rPr>
          <w:rFonts w:ascii="Times New Roman" w:hAnsi="Times New Roman"/>
          <w:sz w:val="28"/>
          <w:szCs w:val="28"/>
        </w:rPr>
        <w:t>турагенты</w:t>
      </w:r>
      <w:proofErr w:type="spellEnd"/>
      <w:r w:rsidRPr="003404D3">
        <w:rPr>
          <w:rFonts w:ascii="Times New Roman" w:hAnsi="Times New Roman"/>
          <w:sz w:val="28"/>
          <w:szCs w:val="28"/>
        </w:rPr>
        <w:t xml:space="preserve"> смогут формировать новые маршруты, установить коммуникации с субъектами размещения, питания, транспортного обслуживания, экскурсионного сопровождения, торгово-развлекательного направления и другими.</w:t>
      </w: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Механизм реализации Программы основывается на положениях действующего законодательства Российской Федерации, Нижегородской области, а также на положениях стратегий долгосрочного развития Нижегородской области и города Нижнего Новгорода, нормативных правовых актов, связанных с реализацией социально-экономических программ, и представляет собой скоординированную по объему финансирования, срокам и исполнителям мероприятий систему, обеспечивающую достижение намеченных результатов.</w:t>
      </w:r>
    </w:p>
    <w:p w:rsidR="00815153" w:rsidRPr="003404D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4D3">
        <w:rPr>
          <w:rFonts w:ascii="Times New Roman" w:hAnsi="Times New Roman"/>
          <w:sz w:val="28"/>
          <w:szCs w:val="28"/>
        </w:rPr>
        <w:t>Расходная часть Программы носит прогнозный характер, предполагает увеличение доходной части бюджета города Нижнего Новгорода и будет корректироваться в зависимости от объемов дополнительных доходов.</w:t>
      </w:r>
    </w:p>
    <w:p w:rsidR="00815153" w:rsidRDefault="0081515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3404D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будет проводиться в соответствии с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постановлением администрации города Нижнего Новгорода</w:t>
      </w:r>
      <w:r w:rsidR="009116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 16.04.2015</w:t>
      </w:r>
      <w:r w:rsidR="006236A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№ 689 </w:t>
      </w:r>
      <w:r w:rsidRPr="003404D3">
        <w:rPr>
          <w:rFonts w:ascii="Times New Roman" w:hAnsi="Times New Roman"/>
          <w:sz w:val="28"/>
          <w:szCs w:val="28"/>
        </w:rPr>
        <w:t>«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методики оценки эффективности реализации муниципальных программ</w:t>
      </w:r>
      <w:proofErr w:type="gramEnd"/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города Нижнего Новгорода</w:t>
      </w:r>
      <w:r w:rsidRPr="003404D3">
        <w:rPr>
          <w:rFonts w:ascii="Times New Roman" w:hAnsi="Times New Roman"/>
          <w:sz w:val="28"/>
          <w:szCs w:val="28"/>
        </w:rPr>
        <w:t>»</w:t>
      </w:r>
      <w:r w:rsidRPr="003404D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6236A3" w:rsidRDefault="006236A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6236A3" w:rsidRDefault="006236A3" w:rsidP="00D238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6236A3" w:rsidRDefault="006236A3" w:rsidP="006236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5. План реализации</w:t>
      </w:r>
    </w:p>
    <w:p w:rsidR="00E702D3" w:rsidRPr="00E702D3" w:rsidRDefault="00E702D3" w:rsidP="00E702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E702D3" w:rsidRP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E702D3">
        <w:rPr>
          <w:rFonts w:ascii="Times New Roman" w:eastAsia="Times New Roman" w:hAnsi="Times New Roman"/>
          <w:b/>
          <w:szCs w:val="20"/>
          <w:lang w:eastAsia="ru-RU"/>
        </w:rPr>
        <w:t>ПЛАН</w:t>
      </w:r>
    </w:p>
    <w:p w:rsidR="00E702D3" w:rsidRP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E702D3">
        <w:rPr>
          <w:rFonts w:ascii="Times New Roman" w:eastAsia="Times New Roman" w:hAnsi="Times New Roman"/>
          <w:b/>
          <w:szCs w:val="20"/>
          <w:lang w:eastAsia="ru-RU"/>
        </w:rPr>
        <w:t>РЕАЛИЗАЦИИ МУНИЦИПАЛЬНОЙ ПРОГРАММЫ «РАЗВИТИЕ ТУРИЗМА</w:t>
      </w:r>
    </w:p>
    <w:p w:rsidR="00E702D3" w:rsidRP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E702D3">
        <w:rPr>
          <w:rFonts w:ascii="Times New Roman" w:eastAsia="Times New Roman" w:hAnsi="Times New Roman"/>
          <w:b/>
          <w:szCs w:val="20"/>
          <w:lang w:eastAsia="ru-RU"/>
        </w:rPr>
        <w:t>НА ТЕРРИТОРИИ ГОРОДА НИЖНЕГО НОВГОРОДА»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НА 2019 - 2024</w:t>
      </w:r>
      <w:r w:rsidRPr="00E702D3">
        <w:rPr>
          <w:rFonts w:ascii="Times New Roman" w:eastAsia="Times New Roman" w:hAnsi="Times New Roman"/>
          <w:b/>
          <w:szCs w:val="20"/>
          <w:lang w:eastAsia="ru-RU"/>
        </w:rPr>
        <w:t xml:space="preserve"> ГОДЫ</w:t>
      </w:r>
    </w:p>
    <w:p w:rsid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НА 2019 ГОД</w:t>
      </w:r>
    </w:p>
    <w:p w:rsid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"/>
        <w:gridCol w:w="1280"/>
        <w:gridCol w:w="1311"/>
        <w:gridCol w:w="826"/>
        <w:gridCol w:w="796"/>
        <w:gridCol w:w="1037"/>
        <w:gridCol w:w="522"/>
        <w:gridCol w:w="616"/>
        <w:gridCol w:w="1041"/>
        <w:gridCol w:w="1037"/>
        <w:gridCol w:w="590"/>
        <w:gridCol w:w="590"/>
      </w:tblGrid>
      <w:tr w:rsidR="00931B56" w:rsidRPr="00E702D3" w:rsidTr="006644A8">
        <w:trPr>
          <w:jc w:val="center"/>
        </w:trPr>
        <w:tc>
          <w:tcPr>
            <w:tcW w:w="429" w:type="dxa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80" w:type="dxa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311" w:type="dxa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1622" w:type="dxa"/>
            <w:gridSpan w:val="2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175" w:type="dxa"/>
            <w:gridSpan w:val="3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3258" w:type="dxa"/>
            <w:gridSpan w:val="4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финансового обеспечения, руб.</w:t>
            </w:r>
          </w:p>
        </w:tc>
      </w:tr>
      <w:tr w:rsidR="00931B56" w:rsidRPr="00E702D3" w:rsidTr="006644A8">
        <w:trPr>
          <w:trHeight w:val="509"/>
          <w:jc w:val="center"/>
        </w:trPr>
        <w:tc>
          <w:tcPr>
            <w:tcW w:w="429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796" w:type="dxa"/>
            <w:vMerge w:val="restart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175" w:type="dxa"/>
            <w:gridSpan w:val="3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gridSpan w:val="4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826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vMerge/>
          </w:tcPr>
          <w:p w:rsidR="00E702D3" w:rsidRPr="00E702D3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ПНР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04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Собственные городские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средства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Средства областного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Средства фед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ерального бюджета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источн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ики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trHeight w:val="749"/>
          <w:jc w:val="center"/>
        </w:trPr>
        <w:tc>
          <w:tcPr>
            <w:tcW w:w="68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</w:t>
            </w: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 по муниципальной программе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туризма на терр</w:t>
            </w: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итории города Нижнего Новгорода»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0116A6" w:rsidRDefault="000116A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1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37 253 200,00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0116A6" w:rsidRDefault="00E702D3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702D3" w:rsidRPr="000116A6" w:rsidRDefault="000116A6" w:rsidP="00E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1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  <w:p w:rsidR="00E702D3" w:rsidRPr="000116A6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0116A6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1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0116A6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16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6817" w:type="dxa"/>
            <w:gridSpan w:val="8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Задача. Предоставление населению туристско-информационных услуг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702D3" w:rsidRPr="000116A6" w:rsidRDefault="00681DCE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1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13 172 240,76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702D3" w:rsidRPr="00681DCE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1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702D3" w:rsidRPr="00681DCE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1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702D3" w:rsidRPr="00681DCE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1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88" w:type="dxa"/>
            <w:gridSpan w:val="7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т</w:t>
            </w: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уризму города Нижнего Новгорода»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12 979 240,76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оказания информационно-консультационных услуг в сфере туризма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туризму г. Н.Новгор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посещений (обращений) российских и иностранных граждан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1657E1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12 979 240,76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оборудования (средства размещения информации)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30.06.2019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приобретенного оборудования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1" w:type="dxa"/>
            <w:vAlign w:val="center"/>
          </w:tcPr>
          <w:p w:rsidR="00E702D3" w:rsidRPr="00E702D3" w:rsidRDefault="001657E1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193 000,00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6817" w:type="dxa"/>
            <w:gridSpan w:val="8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Задача. Формирование туристского продукта, удовлетворяющего потребности российских и зарубежных туристов</w:t>
            </w:r>
          </w:p>
        </w:tc>
        <w:tc>
          <w:tcPr>
            <w:tcW w:w="1041" w:type="dxa"/>
            <w:vAlign w:val="center"/>
          </w:tcPr>
          <w:p w:rsidR="00E702D3" w:rsidRPr="00E702D3" w:rsidRDefault="00776C05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6C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24 080 959,24</w:t>
            </w:r>
          </w:p>
        </w:tc>
        <w:tc>
          <w:tcPr>
            <w:tcW w:w="1037" w:type="dxa"/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88" w:type="dxa"/>
            <w:gridSpan w:val="7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041" w:type="dxa"/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24 080 959,24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и развитие системы информационного ориентирования в городе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информационных стендов и указателей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Модернизация и продвижение </w:t>
            </w:r>
            <w:proofErr w:type="gramStart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интернет-портала</w:t>
            </w:r>
            <w:proofErr w:type="gramEnd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nn-grad.ru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содействия развитию туризма департамента культуры, 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размещенных информационных материалов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роликов о туристском потенциале города Нижнего Новгорода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ление по туризму г. 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01.04.2019</w:t>
            </w:r>
          </w:p>
        </w:tc>
        <w:tc>
          <w:tcPr>
            <w:tcW w:w="79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роликов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C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Издание рекламно-информационных материалов о туристском потенциале города Нижнего Новгорода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по туризму г. 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выпущенных материалов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конгрессно-выставочных</w:t>
            </w:r>
            <w:proofErr w:type="spellEnd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мероприятиях, семинарах, </w:t>
            </w:r>
            <w:proofErr w:type="spellStart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воркшопах</w:t>
            </w:r>
            <w:proofErr w:type="spellEnd"/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том числе международных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туристских конкурсов, слетов, конференций и т.п.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C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9A7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128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проведение мероприятий в рамках развития событийного туризма (фестивалей, в том числе международных)</w:t>
            </w:r>
          </w:p>
        </w:tc>
        <w:tc>
          <w:tcPr>
            <w:tcW w:w="1311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содействи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01.01.2019</w:t>
            </w:r>
          </w:p>
        </w:tc>
        <w:tc>
          <w:tcPr>
            <w:tcW w:w="796" w:type="dxa"/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522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едини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</w:t>
            </w:r>
          </w:p>
        </w:tc>
        <w:tc>
          <w:tcPr>
            <w:tcW w:w="616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041" w:type="dxa"/>
            <w:vAlign w:val="center"/>
          </w:tcPr>
          <w:p w:rsidR="00E702D3" w:rsidRPr="00E702D3" w:rsidRDefault="00CB23BB" w:rsidP="00C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7580959,24</w:t>
            </w:r>
          </w:p>
        </w:tc>
        <w:tc>
          <w:tcPr>
            <w:tcW w:w="1037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выпуск сувенирной продукции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сувенирной продукции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702D3" w:rsidRPr="00E702D3" w:rsidRDefault="00CB23BB" w:rsidP="00CB2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DC5E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00000,00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центра подготовки городских волонтеров к чемпионату мира по футболу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центра городских волонтеров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сотрудников центра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5E1C27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городских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волонтеров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содействи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дисциплин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едини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5E1C27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AE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  <w:r w:rsidR="00AE1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питания, страхования городских волонтеров, а также обеспечение транспортными услугами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городских волонтеров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5E1C27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AE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AE1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AE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атрибутики для гор</w:t>
            </w:r>
            <w:r w:rsidR="00AE1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одских волонтеров с символикой города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(значки, блокноты, ручки и т.п.)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зма департамента 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атрибутики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19 800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5E1C27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1B56" w:rsidRPr="00E702D3" w:rsidTr="006644A8">
        <w:tblPrEx>
          <w:tblBorders>
            <w:insideH w:val="nil"/>
          </w:tblBorders>
        </w:tblPrEx>
        <w:trPr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AE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AE1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материально-технической базы для организац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ии работы городских волонтеров (компьютеры, столы, стулья, рации, мегафоны и т.п.)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Отдел содействия развитию тури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зма департамента 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культуры, МАУ «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</w:t>
            </w:r>
            <w:r w:rsidR="00931B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по туризму г. Н.Новгорода»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01.01.2019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931B56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закупленных объектов материа</w:t>
            </w: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льно-технической базы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E702D3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2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5E1C27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2D3" w:rsidRPr="00E702D3" w:rsidRDefault="006767FB" w:rsidP="00E70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E702D3" w:rsidRPr="00E702D3" w:rsidRDefault="00E702D3" w:rsidP="00E70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815153" w:rsidRPr="003404D3" w:rsidRDefault="00815153" w:rsidP="00D23827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sectPr w:rsidR="00815153" w:rsidRPr="003404D3" w:rsidSect="00810359">
      <w:pgSz w:w="11905" w:h="16838"/>
      <w:pgMar w:top="709" w:right="706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60" w:rsidRDefault="009A7360">
      <w:r>
        <w:separator/>
      </w:r>
    </w:p>
  </w:endnote>
  <w:endnote w:type="continuationSeparator" w:id="0">
    <w:p w:rsidR="009A7360" w:rsidRDefault="009A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60" w:rsidRDefault="009A7360">
      <w:r>
        <w:separator/>
      </w:r>
    </w:p>
  </w:footnote>
  <w:footnote w:type="continuationSeparator" w:id="0">
    <w:p w:rsidR="009A7360" w:rsidRDefault="009A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60" w:rsidRDefault="009A7360" w:rsidP="00711D1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7360" w:rsidRDefault="009A73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054"/>
    <w:multiLevelType w:val="hybridMultilevel"/>
    <w:tmpl w:val="313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d61a00-0b27-4624-8bb7-e2bc4394cb5a"/>
  </w:docVars>
  <w:rsids>
    <w:rsidRoot w:val="007A14DB"/>
    <w:rsid w:val="00002499"/>
    <w:rsid w:val="00004F93"/>
    <w:rsid w:val="0000667F"/>
    <w:rsid w:val="000116A6"/>
    <w:rsid w:val="000124C1"/>
    <w:rsid w:val="00012B4E"/>
    <w:rsid w:val="000134C3"/>
    <w:rsid w:val="000140C2"/>
    <w:rsid w:val="0001490A"/>
    <w:rsid w:val="00016027"/>
    <w:rsid w:val="000176F3"/>
    <w:rsid w:val="00022C6F"/>
    <w:rsid w:val="00024167"/>
    <w:rsid w:val="00025D40"/>
    <w:rsid w:val="000273A9"/>
    <w:rsid w:val="00030BD3"/>
    <w:rsid w:val="000313BC"/>
    <w:rsid w:val="00033A81"/>
    <w:rsid w:val="00035131"/>
    <w:rsid w:val="00042BD7"/>
    <w:rsid w:val="00047F2D"/>
    <w:rsid w:val="00052250"/>
    <w:rsid w:val="000528F0"/>
    <w:rsid w:val="0005505C"/>
    <w:rsid w:val="00060491"/>
    <w:rsid w:val="00060ED4"/>
    <w:rsid w:val="00061966"/>
    <w:rsid w:val="000640CA"/>
    <w:rsid w:val="000663D4"/>
    <w:rsid w:val="00067CEF"/>
    <w:rsid w:val="00072EC2"/>
    <w:rsid w:val="00075B3C"/>
    <w:rsid w:val="0007614C"/>
    <w:rsid w:val="00076CFA"/>
    <w:rsid w:val="00077A86"/>
    <w:rsid w:val="00086EFF"/>
    <w:rsid w:val="00087BE0"/>
    <w:rsid w:val="00091772"/>
    <w:rsid w:val="0009336B"/>
    <w:rsid w:val="0009339F"/>
    <w:rsid w:val="0009742D"/>
    <w:rsid w:val="000974C4"/>
    <w:rsid w:val="000A10F3"/>
    <w:rsid w:val="000A749B"/>
    <w:rsid w:val="000A79B6"/>
    <w:rsid w:val="000A7D8C"/>
    <w:rsid w:val="000A7F6C"/>
    <w:rsid w:val="000B0AF3"/>
    <w:rsid w:val="000B1241"/>
    <w:rsid w:val="000B1574"/>
    <w:rsid w:val="000B1FAB"/>
    <w:rsid w:val="000B2ED5"/>
    <w:rsid w:val="000B3876"/>
    <w:rsid w:val="000B6145"/>
    <w:rsid w:val="000B7DD2"/>
    <w:rsid w:val="000C02FE"/>
    <w:rsid w:val="000C2EFB"/>
    <w:rsid w:val="000C41B5"/>
    <w:rsid w:val="000C5387"/>
    <w:rsid w:val="000D02E3"/>
    <w:rsid w:val="000D1485"/>
    <w:rsid w:val="000D28A0"/>
    <w:rsid w:val="000D60BD"/>
    <w:rsid w:val="000D69A7"/>
    <w:rsid w:val="000D6F87"/>
    <w:rsid w:val="000E004F"/>
    <w:rsid w:val="000E2D33"/>
    <w:rsid w:val="000E6969"/>
    <w:rsid w:val="000E69A3"/>
    <w:rsid w:val="000F4FEE"/>
    <w:rsid w:val="000F6193"/>
    <w:rsid w:val="000F7552"/>
    <w:rsid w:val="00102012"/>
    <w:rsid w:val="00103B9A"/>
    <w:rsid w:val="0010725B"/>
    <w:rsid w:val="0010779F"/>
    <w:rsid w:val="001123FE"/>
    <w:rsid w:val="001131E5"/>
    <w:rsid w:val="00113344"/>
    <w:rsid w:val="001150DA"/>
    <w:rsid w:val="00115E69"/>
    <w:rsid w:val="00117EF8"/>
    <w:rsid w:val="00120B24"/>
    <w:rsid w:val="0012206A"/>
    <w:rsid w:val="00122D65"/>
    <w:rsid w:val="001246B3"/>
    <w:rsid w:val="00124882"/>
    <w:rsid w:val="00124899"/>
    <w:rsid w:val="00126040"/>
    <w:rsid w:val="001277B4"/>
    <w:rsid w:val="00130A3B"/>
    <w:rsid w:val="00130A62"/>
    <w:rsid w:val="00130B5F"/>
    <w:rsid w:val="00135AA1"/>
    <w:rsid w:val="00136A64"/>
    <w:rsid w:val="00140578"/>
    <w:rsid w:val="001425CB"/>
    <w:rsid w:val="00143124"/>
    <w:rsid w:val="0014497B"/>
    <w:rsid w:val="00145A69"/>
    <w:rsid w:val="00146181"/>
    <w:rsid w:val="001464D7"/>
    <w:rsid w:val="00150E40"/>
    <w:rsid w:val="00152C3E"/>
    <w:rsid w:val="00153E54"/>
    <w:rsid w:val="001564BC"/>
    <w:rsid w:val="00157485"/>
    <w:rsid w:val="00160220"/>
    <w:rsid w:val="001605F6"/>
    <w:rsid w:val="00160E88"/>
    <w:rsid w:val="001640D9"/>
    <w:rsid w:val="001657E1"/>
    <w:rsid w:val="001676EE"/>
    <w:rsid w:val="00167934"/>
    <w:rsid w:val="0017036C"/>
    <w:rsid w:val="00170C70"/>
    <w:rsid w:val="00170D33"/>
    <w:rsid w:val="001756F3"/>
    <w:rsid w:val="001761C8"/>
    <w:rsid w:val="00176C5A"/>
    <w:rsid w:val="001815C0"/>
    <w:rsid w:val="00182A68"/>
    <w:rsid w:val="001834AA"/>
    <w:rsid w:val="00185D6E"/>
    <w:rsid w:val="001875F2"/>
    <w:rsid w:val="00190DE2"/>
    <w:rsid w:val="00191398"/>
    <w:rsid w:val="00191AA7"/>
    <w:rsid w:val="0019234B"/>
    <w:rsid w:val="001928C2"/>
    <w:rsid w:val="0019468C"/>
    <w:rsid w:val="0019670F"/>
    <w:rsid w:val="001A1796"/>
    <w:rsid w:val="001A34B9"/>
    <w:rsid w:val="001A4B24"/>
    <w:rsid w:val="001A58B4"/>
    <w:rsid w:val="001A76AE"/>
    <w:rsid w:val="001B01A5"/>
    <w:rsid w:val="001B2315"/>
    <w:rsid w:val="001B2B41"/>
    <w:rsid w:val="001B30E2"/>
    <w:rsid w:val="001B3D16"/>
    <w:rsid w:val="001B44CD"/>
    <w:rsid w:val="001B70C6"/>
    <w:rsid w:val="001C0403"/>
    <w:rsid w:val="001D092F"/>
    <w:rsid w:val="001D1567"/>
    <w:rsid w:val="001D1F41"/>
    <w:rsid w:val="001D1F65"/>
    <w:rsid w:val="001D2062"/>
    <w:rsid w:val="001D284D"/>
    <w:rsid w:val="001D2DEE"/>
    <w:rsid w:val="001D38AC"/>
    <w:rsid w:val="001D43A3"/>
    <w:rsid w:val="001D47CD"/>
    <w:rsid w:val="001D4B56"/>
    <w:rsid w:val="001E1F08"/>
    <w:rsid w:val="001E49F3"/>
    <w:rsid w:val="001E553D"/>
    <w:rsid w:val="001F4736"/>
    <w:rsid w:val="001F4DD0"/>
    <w:rsid w:val="002051EC"/>
    <w:rsid w:val="00205D65"/>
    <w:rsid w:val="00206EB9"/>
    <w:rsid w:val="0020716B"/>
    <w:rsid w:val="00211E0E"/>
    <w:rsid w:val="00212B33"/>
    <w:rsid w:val="00212C0B"/>
    <w:rsid w:val="00213211"/>
    <w:rsid w:val="0021745B"/>
    <w:rsid w:val="002176C6"/>
    <w:rsid w:val="00220584"/>
    <w:rsid w:val="002209E6"/>
    <w:rsid w:val="002215A4"/>
    <w:rsid w:val="0022353A"/>
    <w:rsid w:val="00224A0A"/>
    <w:rsid w:val="0022616E"/>
    <w:rsid w:val="002264C5"/>
    <w:rsid w:val="0023261B"/>
    <w:rsid w:val="00233B6C"/>
    <w:rsid w:val="00233BCE"/>
    <w:rsid w:val="00233C3C"/>
    <w:rsid w:val="00233E8B"/>
    <w:rsid w:val="002355EA"/>
    <w:rsid w:val="002361FE"/>
    <w:rsid w:val="002371A3"/>
    <w:rsid w:val="002428F5"/>
    <w:rsid w:val="00246480"/>
    <w:rsid w:val="00246D0A"/>
    <w:rsid w:val="00254AF9"/>
    <w:rsid w:val="00254B61"/>
    <w:rsid w:val="00257927"/>
    <w:rsid w:val="00261F7A"/>
    <w:rsid w:val="00263054"/>
    <w:rsid w:val="00263E2A"/>
    <w:rsid w:val="002646D3"/>
    <w:rsid w:val="002661E7"/>
    <w:rsid w:val="002662ED"/>
    <w:rsid w:val="00266338"/>
    <w:rsid w:val="002708C3"/>
    <w:rsid w:val="00270F8A"/>
    <w:rsid w:val="00271180"/>
    <w:rsid w:val="002730C3"/>
    <w:rsid w:val="00275F0A"/>
    <w:rsid w:val="00277F4C"/>
    <w:rsid w:val="0028232F"/>
    <w:rsid w:val="00283051"/>
    <w:rsid w:val="002863E1"/>
    <w:rsid w:val="00290C14"/>
    <w:rsid w:val="00291DFB"/>
    <w:rsid w:val="00292A34"/>
    <w:rsid w:val="002932A0"/>
    <w:rsid w:val="00293740"/>
    <w:rsid w:val="0029730B"/>
    <w:rsid w:val="002A11E6"/>
    <w:rsid w:val="002A14A7"/>
    <w:rsid w:val="002A2822"/>
    <w:rsid w:val="002A33BC"/>
    <w:rsid w:val="002A477F"/>
    <w:rsid w:val="002A7934"/>
    <w:rsid w:val="002B0AC2"/>
    <w:rsid w:val="002B413F"/>
    <w:rsid w:val="002B6B2A"/>
    <w:rsid w:val="002C1DC2"/>
    <w:rsid w:val="002C22C0"/>
    <w:rsid w:val="002C3F94"/>
    <w:rsid w:val="002C6719"/>
    <w:rsid w:val="002D7183"/>
    <w:rsid w:val="002E1561"/>
    <w:rsid w:val="002E5321"/>
    <w:rsid w:val="002E7A76"/>
    <w:rsid w:val="002F3549"/>
    <w:rsid w:val="002F66E4"/>
    <w:rsid w:val="002F6EE0"/>
    <w:rsid w:val="002F7BF3"/>
    <w:rsid w:val="0030439B"/>
    <w:rsid w:val="00304BF7"/>
    <w:rsid w:val="003058AE"/>
    <w:rsid w:val="00307A60"/>
    <w:rsid w:val="00307B21"/>
    <w:rsid w:val="00314581"/>
    <w:rsid w:val="003151FD"/>
    <w:rsid w:val="0031687A"/>
    <w:rsid w:val="003203E3"/>
    <w:rsid w:val="00322563"/>
    <w:rsid w:val="00323902"/>
    <w:rsid w:val="00324FE6"/>
    <w:rsid w:val="003253CE"/>
    <w:rsid w:val="00325CC4"/>
    <w:rsid w:val="00327B5E"/>
    <w:rsid w:val="00330C85"/>
    <w:rsid w:val="003332E4"/>
    <w:rsid w:val="00334FFA"/>
    <w:rsid w:val="0033519B"/>
    <w:rsid w:val="00335D03"/>
    <w:rsid w:val="003404D3"/>
    <w:rsid w:val="0034070C"/>
    <w:rsid w:val="00341962"/>
    <w:rsid w:val="00345B6B"/>
    <w:rsid w:val="00347135"/>
    <w:rsid w:val="00353270"/>
    <w:rsid w:val="00355D65"/>
    <w:rsid w:val="003603BC"/>
    <w:rsid w:val="003631F4"/>
    <w:rsid w:val="00363740"/>
    <w:rsid w:val="00363908"/>
    <w:rsid w:val="00364328"/>
    <w:rsid w:val="00364B9C"/>
    <w:rsid w:val="00374014"/>
    <w:rsid w:val="00374326"/>
    <w:rsid w:val="00374B81"/>
    <w:rsid w:val="00374D3C"/>
    <w:rsid w:val="0037614B"/>
    <w:rsid w:val="00376D88"/>
    <w:rsid w:val="003772A2"/>
    <w:rsid w:val="003773E4"/>
    <w:rsid w:val="0038072D"/>
    <w:rsid w:val="0038112E"/>
    <w:rsid w:val="0038722D"/>
    <w:rsid w:val="00392970"/>
    <w:rsid w:val="00393AB7"/>
    <w:rsid w:val="00396F57"/>
    <w:rsid w:val="0039778D"/>
    <w:rsid w:val="003A4785"/>
    <w:rsid w:val="003A6836"/>
    <w:rsid w:val="003B160A"/>
    <w:rsid w:val="003B2C2C"/>
    <w:rsid w:val="003B3AFA"/>
    <w:rsid w:val="003C2154"/>
    <w:rsid w:val="003C26B3"/>
    <w:rsid w:val="003C4413"/>
    <w:rsid w:val="003C5CDE"/>
    <w:rsid w:val="003D2248"/>
    <w:rsid w:val="003D2568"/>
    <w:rsid w:val="003D3D83"/>
    <w:rsid w:val="003D3E0E"/>
    <w:rsid w:val="003E1C3B"/>
    <w:rsid w:val="003E1FD4"/>
    <w:rsid w:val="003E7408"/>
    <w:rsid w:val="003F0AD1"/>
    <w:rsid w:val="00403B43"/>
    <w:rsid w:val="00405661"/>
    <w:rsid w:val="004061EC"/>
    <w:rsid w:val="004061F9"/>
    <w:rsid w:val="00406D33"/>
    <w:rsid w:val="00411C38"/>
    <w:rsid w:val="004124FE"/>
    <w:rsid w:val="00412D59"/>
    <w:rsid w:val="00412E0F"/>
    <w:rsid w:val="0041366E"/>
    <w:rsid w:val="00414B9E"/>
    <w:rsid w:val="00417432"/>
    <w:rsid w:val="00420144"/>
    <w:rsid w:val="0042183C"/>
    <w:rsid w:val="004239AB"/>
    <w:rsid w:val="004241AA"/>
    <w:rsid w:val="00424813"/>
    <w:rsid w:val="00424A8E"/>
    <w:rsid w:val="00424DB7"/>
    <w:rsid w:val="00432FA5"/>
    <w:rsid w:val="00433433"/>
    <w:rsid w:val="00434673"/>
    <w:rsid w:val="0043612F"/>
    <w:rsid w:val="00437FD0"/>
    <w:rsid w:val="0044021E"/>
    <w:rsid w:val="00440E80"/>
    <w:rsid w:val="00443186"/>
    <w:rsid w:val="004437D5"/>
    <w:rsid w:val="00451891"/>
    <w:rsid w:val="004530FE"/>
    <w:rsid w:val="00456822"/>
    <w:rsid w:val="004626EF"/>
    <w:rsid w:val="004639D8"/>
    <w:rsid w:val="00466328"/>
    <w:rsid w:val="0047015F"/>
    <w:rsid w:val="0047423F"/>
    <w:rsid w:val="0047482D"/>
    <w:rsid w:val="0048005D"/>
    <w:rsid w:val="00480E3E"/>
    <w:rsid w:val="00483005"/>
    <w:rsid w:val="00484899"/>
    <w:rsid w:val="00485B4F"/>
    <w:rsid w:val="00486AAE"/>
    <w:rsid w:val="00493BD1"/>
    <w:rsid w:val="00493EB9"/>
    <w:rsid w:val="004944A6"/>
    <w:rsid w:val="00497357"/>
    <w:rsid w:val="004A3C60"/>
    <w:rsid w:val="004A3F5F"/>
    <w:rsid w:val="004B1383"/>
    <w:rsid w:val="004B22C2"/>
    <w:rsid w:val="004B29B7"/>
    <w:rsid w:val="004B4D50"/>
    <w:rsid w:val="004B7556"/>
    <w:rsid w:val="004C1BCB"/>
    <w:rsid w:val="004C253B"/>
    <w:rsid w:val="004D0EBE"/>
    <w:rsid w:val="004D16DC"/>
    <w:rsid w:val="004D6071"/>
    <w:rsid w:val="004E1702"/>
    <w:rsid w:val="004E2EA3"/>
    <w:rsid w:val="004E494C"/>
    <w:rsid w:val="004E4F2A"/>
    <w:rsid w:val="004E68E2"/>
    <w:rsid w:val="004E717D"/>
    <w:rsid w:val="004F058D"/>
    <w:rsid w:val="004F246E"/>
    <w:rsid w:val="004F5A4F"/>
    <w:rsid w:val="004F5D90"/>
    <w:rsid w:val="004F6A55"/>
    <w:rsid w:val="005010F4"/>
    <w:rsid w:val="005051C5"/>
    <w:rsid w:val="00506DEA"/>
    <w:rsid w:val="005111C1"/>
    <w:rsid w:val="00515D6C"/>
    <w:rsid w:val="0051788A"/>
    <w:rsid w:val="00520D59"/>
    <w:rsid w:val="00521624"/>
    <w:rsid w:val="0052519E"/>
    <w:rsid w:val="00526755"/>
    <w:rsid w:val="00526B51"/>
    <w:rsid w:val="005308A7"/>
    <w:rsid w:val="00536EA3"/>
    <w:rsid w:val="00536FD4"/>
    <w:rsid w:val="0054417D"/>
    <w:rsid w:val="005454A0"/>
    <w:rsid w:val="00547B64"/>
    <w:rsid w:val="00547E4E"/>
    <w:rsid w:val="005512D3"/>
    <w:rsid w:val="00552AE8"/>
    <w:rsid w:val="0055504A"/>
    <w:rsid w:val="00555B8A"/>
    <w:rsid w:val="00556A42"/>
    <w:rsid w:val="00557A9F"/>
    <w:rsid w:val="005600CD"/>
    <w:rsid w:val="00561DD3"/>
    <w:rsid w:val="00567375"/>
    <w:rsid w:val="00571999"/>
    <w:rsid w:val="00574DEB"/>
    <w:rsid w:val="0057597D"/>
    <w:rsid w:val="00577C1A"/>
    <w:rsid w:val="00577E65"/>
    <w:rsid w:val="005839CD"/>
    <w:rsid w:val="005840E1"/>
    <w:rsid w:val="00584434"/>
    <w:rsid w:val="00585111"/>
    <w:rsid w:val="0058660E"/>
    <w:rsid w:val="00586764"/>
    <w:rsid w:val="00587617"/>
    <w:rsid w:val="00593D84"/>
    <w:rsid w:val="00594AD2"/>
    <w:rsid w:val="00595B4E"/>
    <w:rsid w:val="005A2500"/>
    <w:rsid w:val="005A349D"/>
    <w:rsid w:val="005A5094"/>
    <w:rsid w:val="005A6F45"/>
    <w:rsid w:val="005A7D90"/>
    <w:rsid w:val="005B6087"/>
    <w:rsid w:val="005B6781"/>
    <w:rsid w:val="005B683C"/>
    <w:rsid w:val="005B6962"/>
    <w:rsid w:val="005C2A1C"/>
    <w:rsid w:val="005C361F"/>
    <w:rsid w:val="005C3D1B"/>
    <w:rsid w:val="005D22EE"/>
    <w:rsid w:val="005D4254"/>
    <w:rsid w:val="005D65FD"/>
    <w:rsid w:val="005E1BC0"/>
    <w:rsid w:val="005E1C27"/>
    <w:rsid w:val="005E1F2D"/>
    <w:rsid w:val="005E63E1"/>
    <w:rsid w:val="005E7E51"/>
    <w:rsid w:val="005F17A0"/>
    <w:rsid w:val="005F1C5E"/>
    <w:rsid w:val="005F1EBD"/>
    <w:rsid w:val="005F2025"/>
    <w:rsid w:val="005F2C36"/>
    <w:rsid w:val="005F4AEA"/>
    <w:rsid w:val="005F4B87"/>
    <w:rsid w:val="005F52A6"/>
    <w:rsid w:val="005F5A57"/>
    <w:rsid w:val="005F5C49"/>
    <w:rsid w:val="005F7933"/>
    <w:rsid w:val="00601C47"/>
    <w:rsid w:val="00604B1E"/>
    <w:rsid w:val="0060664A"/>
    <w:rsid w:val="00607ADE"/>
    <w:rsid w:val="00607C1F"/>
    <w:rsid w:val="00611E26"/>
    <w:rsid w:val="00612CC2"/>
    <w:rsid w:val="00612E3E"/>
    <w:rsid w:val="00615B29"/>
    <w:rsid w:val="00616818"/>
    <w:rsid w:val="00616940"/>
    <w:rsid w:val="00620384"/>
    <w:rsid w:val="0062241B"/>
    <w:rsid w:val="006236A3"/>
    <w:rsid w:val="0062584F"/>
    <w:rsid w:val="00626304"/>
    <w:rsid w:val="00627123"/>
    <w:rsid w:val="00627547"/>
    <w:rsid w:val="00627CEB"/>
    <w:rsid w:val="006302A5"/>
    <w:rsid w:val="0063064B"/>
    <w:rsid w:val="006350A9"/>
    <w:rsid w:val="0064012D"/>
    <w:rsid w:val="00641267"/>
    <w:rsid w:val="0064371A"/>
    <w:rsid w:val="00643FD2"/>
    <w:rsid w:val="0064420D"/>
    <w:rsid w:val="00647547"/>
    <w:rsid w:val="00647D29"/>
    <w:rsid w:val="006563B1"/>
    <w:rsid w:val="006622AC"/>
    <w:rsid w:val="00662AFC"/>
    <w:rsid w:val="00664310"/>
    <w:rsid w:val="006644A8"/>
    <w:rsid w:val="0066532B"/>
    <w:rsid w:val="00665E11"/>
    <w:rsid w:val="00672609"/>
    <w:rsid w:val="00672C9A"/>
    <w:rsid w:val="006733AE"/>
    <w:rsid w:val="006757D2"/>
    <w:rsid w:val="00676632"/>
    <w:rsid w:val="006767FB"/>
    <w:rsid w:val="00681DCE"/>
    <w:rsid w:val="00685167"/>
    <w:rsid w:val="0068535D"/>
    <w:rsid w:val="00685DDC"/>
    <w:rsid w:val="00686299"/>
    <w:rsid w:val="00686723"/>
    <w:rsid w:val="00691C79"/>
    <w:rsid w:val="006921AE"/>
    <w:rsid w:val="00694A82"/>
    <w:rsid w:val="00695992"/>
    <w:rsid w:val="006970A3"/>
    <w:rsid w:val="00697F22"/>
    <w:rsid w:val="006A04EA"/>
    <w:rsid w:val="006A35B7"/>
    <w:rsid w:val="006B1A22"/>
    <w:rsid w:val="006B2A92"/>
    <w:rsid w:val="006B33E0"/>
    <w:rsid w:val="006B34A7"/>
    <w:rsid w:val="006C057A"/>
    <w:rsid w:val="006C0847"/>
    <w:rsid w:val="006C293B"/>
    <w:rsid w:val="006C7549"/>
    <w:rsid w:val="006C764D"/>
    <w:rsid w:val="006C775B"/>
    <w:rsid w:val="006D125D"/>
    <w:rsid w:val="006D2109"/>
    <w:rsid w:val="006D237E"/>
    <w:rsid w:val="006D6A66"/>
    <w:rsid w:val="006D7E46"/>
    <w:rsid w:val="006D7EDA"/>
    <w:rsid w:val="006E0478"/>
    <w:rsid w:val="006E1132"/>
    <w:rsid w:val="006E35E9"/>
    <w:rsid w:val="006E4450"/>
    <w:rsid w:val="006E6720"/>
    <w:rsid w:val="006F0F27"/>
    <w:rsid w:val="006F1F96"/>
    <w:rsid w:val="006F31C5"/>
    <w:rsid w:val="006F4165"/>
    <w:rsid w:val="006F54B9"/>
    <w:rsid w:val="006F6E94"/>
    <w:rsid w:val="00711D19"/>
    <w:rsid w:val="00714DD4"/>
    <w:rsid w:val="007163F9"/>
    <w:rsid w:val="00722AFD"/>
    <w:rsid w:val="00731845"/>
    <w:rsid w:val="007345CC"/>
    <w:rsid w:val="0074151C"/>
    <w:rsid w:val="007469C1"/>
    <w:rsid w:val="00751BBC"/>
    <w:rsid w:val="00757B79"/>
    <w:rsid w:val="00760CF6"/>
    <w:rsid w:val="00761F7E"/>
    <w:rsid w:val="007620F8"/>
    <w:rsid w:val="00763CE6"/>
    <w:rsid w:val="00765C4F"/>
    <w:rsid w:val="00767BC3"/>
    <w:rsid w:val="00767D76"/>
    <w:rsid w:val="00773A90"/>
    <w:rsid w:val="00774574"/>
    <w:rsid w:val="007746DB"/>
    <w:rsid w:val="00775EFC"/>
    <w:rsid w:val="00776C05"/>
    <w:rsid w:val="00777402"/>
    <w:rsid w:val="007779C4"/>
    <w:rsid w:val="00780EF2"/>
    <w:rsid w:val="00786D13"/>
    <w:rsid w:val="00786DB4"/>
    <w:rsid w:val="0079532F"/>
    <w:rsid w:val="007A14DB"/>
    <w:rsid w:val="007A20B7"/>
    <w:rsid w:val="007A43EC"/>
    <w:rsid w:val="007A440B"/>
    <w:rsid w:val="007A5D8A"/>
    <w:rsid w:val="007B0049"/>
    <w:rsid w:val="007B2BF2"/>
    <w:rsid w:val="007B2E16"/>
    <w:rsid w:val="007C24CC"/>
    <w:rsid w:val="007C323E"/>
    <w:rsid w:val="007C3CDA"/>
    <w:rsid w:val="007C409F"/>
    <w:rsid w:val="007C41FC"/>
    <w:rsid w:val="007C42B8"/>
    <w:rsid w:val="007C5490"/>
    <w:rsid w:val="007C5ACF"/>
    <w:rsid w:val="007C6769"/>
    <w:rsid w:val="007D7096"/>
    <w:rsid w:val="007E56FF"/>
    <w:rsid w:val="007E6E8E"/>
    <w:rsid w:val="007E76C1"/>
    <w:rsid w:val="007E7FCD"/>
    <w:rsid w:val="007F0F6E"/>
    <w:rsid w:val="007F2753"/>
    <w:rsid w:val="007F48CB"/>
    <w:rsid w:val="007F4DA9"/>
    <w:rsid w:val="00802915"/>
    <w:rsid w:val="00803C5E"/>
    <w:rsid w:val="00805441"/>
    <w:rsid w:val="00807BA4"/>
    <w:rsid w:val="00807C12"/>
    <w:rsid w:val="00810359"/>
    <w:rsid w:val="00814F73"/>
    <w:rsid w:val="00815153"/>
    <w:rsid w:val="008178D0"/>
    <w:rsid w:val="00821901"/>
    <w:rsid w:val="00821D7F"/>
    <w:rsid w:val="008245D5"/>
    <w:rsid w:val="00825467"/>
    <w:rsid w:val="00827359"/>
    <w:rsid w:val="00832381"/>
    <w:rsid w:val="00833138"/>
    <w:rsid w:val="0083315F"/>
    <w:rsid w:val="00834FCA"/>
    <w:rsid w:val="008358D9"/>
    <w:rsid w:val="00837E20"/>
    <w:rsid w:val="00841A60"/>
    <w:rsid w:val="00842FDC"/>
    <w:rsid w:val="00843E76"/>
    <w:rsid w:val="008447BA"/>
    <w:rsid w:val="00850840"/>
    <w:rsid w:val="00854504"/>
    <w:rsid w:val="00854D97"/>
    <w:rsid w:val="008553F2"/>
    <w:rsid w:val="00856DBC"/>
    <w:rsid w:val="00857799"/>
    <w:rsid w:val="00857AA2"/>
    <w:rsid w:val="00862EB2"/>
    <w:rsid w:val="0086492B"/>
    <w:rsid w:val="00865FDC"/>
    <w:rsid w:val="00874329"/>
    <w:rsid w:val="008743BD"/>
    <w:rsid w:val="00874D4C"/>
    <w:rsid w:val="0087738D"/>
    <w:rsid w:val="00880078"/>
    <w:rsid w:val="0088087E"/>
    <w:rsid w:val="00882727"/>
    <w:rsid w:val="00882B06"/>
    <w:rsid w:val="00883127"/>
    <w:rsid w:val="008849F4"/>
    <w:rsid w:val="00890E5B"/>
    <w:rsid w:val="008910E8"/>
    <w:rsid w:val="00891BC3"/>
    <w:rsid w:val="00892A4F"/>
    <w:rsid w:val="00894419"/>
    <w:rsid w:val="008A1FB0"/>
    <w:rsid w:val="008A7AE5"/>
    <w:rsid w:val="008B13E6"/>
    <w:rsid w:val="008B18DA"/>
    <w:rsid w:val="008B2262"/>
    <w:rsid w:val="008B27E6"/>
    <w:rsid w:val="008B3C82"/>
    <w:rsid w:val="008B4155"/>
    <w:rsid w:val="008B4D7F"/>
    <w:rsid w:val="008B5C04"/>
    <w:rsid w:val="008C068A"/>
    <w:rsid w:val="008C13BE"/>
    <w:rsid w:val="008C2FFA"/>
    <w:rsid w:val="008C64AB"/>
    <w:rsid w:val="008C7C89"/>
    <w:rsid w:val="008C7EF7"/>
    <w:rsid w:val="008D14FC"/>
    <w:rsid w:val="008D1938"/>
    <w:rsid w:val="008D1FDA"/>
    <w:rsid w:val="008D30D0"/>
    <w:rsid w:val="008D3DE8"/>
    <w:rsid w:val="008D53CD"/>
    <w:rsid w:val="008D76B3"/>
    <w:rsid w:val="008E148A"/>
    <w:rsid w:val="008E26C6"/>
    <w:rsid w:val="008E5505"/>
    <w:rsid w:val="008E5F39"/>
    <w:rsid w:val="008E5F8B"/>
    <w:rsid w:val="008E6D05"/>
    <w:rsid w:val="008E7C6D"/>
    <w:rsid w:val="008F1C03"/>
    <w:rsid w:val="008F1E4D"/>
    <w:rsid w:val="008F311B"/>
    <w:rsid w:val="008F3233"/>
    <w:rsid w:val="008F5371"/>
    <w:rsid w:val="008F7FCC"/>
    <w:rsid w:val="00901F98"/>
    <w:rsid w:val="009032E9"/>
    <w:rsid w:val="00906D2A"/>
    <w:rsid w:val="00906D6D"/>
    <w:rsid w:val="009116ED"/>
    <w:rsid w:val="00913884"/>
    <w:rsid w:val="00914007"/>
    <w:rsid w:val="009162B7"/>
    <w:rsid w:val="00917F8F"/>
    <w:rsid w:val="00922C8C"/>
    <w:rsid w:val="00925E7E"/>
    <w:rsid w:val="00930A07"/>
    <w:rsid w:val="00931B56"/>
    <w:rsid w:val="00932EFB"/>
    <w:rsid w:val="009372ED"/>
    <w:rsid w:val="00941050"/>
    <w:rsid w:val="00941A3A"/>
    <w:rsid w:val="009426E6"/>
    <w:rsid w:val="009429F3"/>
    <w:rsid w:val="00945515"/>
    <w:rsid w:val="00947C39"/>
    <w:rsid w:val="00950287"/>
    <w:rsid w:val="0095622C"/>
    <w:rsid w:val="009602CC"/>
    <w:rsid w:val="00960DCD"/>
    <w:rsid w:val="009617BD"/>
    <w:rsid w:val="0097100C"/>
    <w:rsid w:val="009750A8"/>
    <w:rsid w:val="0097670F"/>
    <w:rsid w:val="009807FD"/>
    <w:rsid w:val="00983519"/>
    <w:rsid w:val="0098578B"/>
    <w:rsid w:val="00986367"/>
    <w:rsid w:val="0098750A"/>
    <w:rsid w:val="009877E0"/>
    <w:rsid w:val="00987C1F"/>
    <w:rsid w:val="00993A15"/>
    <w:rsid w:val="00993F08"/>
    <w:rsid w:val="00995E82"/>
    <w:rsid w:val="00995EA2"/>
    <w:rsid w:val="009A1F44"/>
    <w:rsid w:val="009A515D"/>
    <w:rsid w:val="009A6B44"/>
    <w:rsid w:val="009A7360"/>
    <w:rsid w:val="009A7550"/>
    <w:rsid w:val="009B01D1"/>
    <w:rsid w:val="009B02D2"/>
    <w:rsid w:val="009B1309"/>
    <w:rsid w:val="009B5F1A"/>
    <w:rsid w:val="009C448F"/>
    <w:rsid w:val="009C5E7A"/>
    <w:rsid w:val="009C5F57"/>
    <w:rsid w:val="009C6047"/>
    <w:rsid w:val="009C6095"/>
    <w:rsid w:val="009C60D6"/>
    <w:rsid w:val="009D7752"/>
    <w:rsid w:val="009E03C9"/>
    <w:rsid w:val="009E1CFA"/>
    <w:rsid w:val="009E215C"/>
    <w:rsid w:val="009E2CC8"/>
    <w:rsid w:val="009E4443"/>
    <w:rsid w:val="009E6E73"/>
    <w:rsid w:val="009F3453"/>
    <w:rsid w:val="009F49EA"/>
    <w:rsid w:val="009F57F1"/>
    <w:rsid w:val="009F5FBD"/>
    <w:rsid w:val="009F7FEC"/>
    <w:rsid w:val="00A024D2"/>
    <w:rsid w:val="00A10DB8"/>
    <w:rsid w:val="00A114F0"/>
    <w:rsid w:val="00A1153A"/>
    <w:rsid w:val="00A143CF"/>
    <w:rsid w:val="00A15B2E"/>
    <w:rsid w:val="00A17502"/>
    <w:rsid w:val="00A17E74"/>
    <w:rsid w:val="00A20DD1"/>
    <w:rsid w:val="00A21BB8"/>
    <w:rsid w:val="00A220DE"/>
    <w:rsid w:val="00A22750"/>
    <w:rsid w:val="00A23388"/>
    <w:rsid w:val="00A30E9D"/>
    <w:rsid w:val="00A34241"/>
    <w:rsid w:val="00A37E66"/>
    <w:rsid w:val="00A419A9"/>
    <w:rsid w:val="00A442BB"/>
    <w:rsid w:val="00A44933"/>
    <w:rsid w:val="00A547BF"/>
    <w:rsid w:val="00A57D9D"/>
    <w:rsid w:val="00A605A3"/>
    <w:rsid w:val="00A63615"/>
    <w:rsid w:val="00A64B2A"/>
    <w:rsid w:val="00A64ECD"/>
    <w:rsid w:val="00A70564"/>
    <w:rsid w:val="00A7497F"/>
    <w:rsid w:val="00A75C84"/>
    <w:rsid w:val="00A76F47"/>
    <w:rsid w:val="00A824C1"/>
    <w:rsid w:val="00A82503"/>
    <w:rsid w:val="00A845CB"/>
    <w:rsid w:val="00A85176"/>
    <w:rsid w:val="00A86C25"/>
    <w:rsid w:val="00A9010E"/>
    <w:rsid w:val="00A91965"/>
    <w:rsid w:val="00A92B52"/>
    <w:rsid w:val="00A92FA1"/>
    <w:rsid w:val="00A9612E"/>
    <w:rsid w:val="00AA11E1"/>
    <w:rsid w:val="00AA13D8"/>
    <w:rsid w:val="00AA1524"/>
    <w:rsid w:val="00AA18EF"/>
    <w:rsid w:val="00AA2277"/>
    <w:rsid w:val="00AA2A58"/>
    <w:rsid w:val="00AA4369"/>
    <w:rsid w:val="00AA467A"/>
    <w:rsid w:val="00AA5670"/>
    <w:rsid w:val="00AB14F4"/>
    <w:rsid w:val="00AB3144"/>
    <w:rsid w:val="00AB6DB5"/>
    <w:rsid w:val="00AC0E38"/>
    <w:rsid w:val="00AC3110"/>
    <w:rsid w:val="00AC33E0"/>
    <w:rsid w:val="00AC4A7B"/>
    <w:rsid w:val="00AD29F5"/>
    <w:rsid w:val="00AD5F03"/>
    <w:rsid w:val="00AD73A6"/>
    <w:rsid w:val="00AE181A"/>
    <w:rsid w:val="00AE1AF1"/>
    <w:rsid w:val="00AE52BB"/>
    <w:rsid w:val="00AF12D8"/>
    <w:rsid w:val="00AF267F"/>
    <w:rsid w:val="00AF2C36"/>
    <w:rsid w:val="00AF3E15"/>
    <w:rsid w:val="00AF41C3"/>
    <w:rsid w:val="00AF4B37"/>
    <w:rsid w:val="00AF587C"/>
    <w:rsid w:val="00AF692A"/>
    <w:rsid w:val="00AF6B8B"/>
    <w:rsid w:val="00B006F6"/>
    <w:rsid w:val="00B05E6A"/>
    <w:rsid w:val="00B07B5E"/>
    <w:rsid w:val="00B140F6"/>
    <w:rsid w:val="00B14710"/>
    <w:rsid w:val="00B168E9"/>
    <w:rsid w:val="00B17594"/>
    <w:rsid w:val="00B1779A"/>
    <w:rsid w:val="00B20D5D"/>
    <w:rsid w:val="00B21C61"/>
    <w:rsid w:val="00B230CD"/>
    <w:rsid w:val="00B24EAB"/>
    <w:rsid w:val="00B27521"/>
    <w:rsid w:val="00B278DF"/>
    <w:rsid w:val="00B3212F"/>
    <w:rsid w:val="00B418DA"/>
    <w:rsid w:val="00B41FFC"/>
    <w:rsid w:val="00B50478"/>
    <w:rsid w:val="00B51D3F"/>
    <w:rsid w:val="00B527C8"/>
    <w:rsid w:val="00B52A97"/>
    <w:rsid w:val="00B56E98"/>
    <w:rsid w:val="00B611B2"/>
    <w:rsid w:val="00B61DB7"/>
    <w:rsid w:val="00B62BCE"/>
    <w:rsid w:val="00B65D95"/>
    <w:rsid w:val="00B71305"/>
    <w:rsid w:val="00B72905"/>
    <w:rsid w:val="00B746B6"/>
    <w:rsid w:val="00B8194B"/>
    <w:rsid w:val="00B85EB9"/>
    <w:rsid w:val="00B863F7"/>
    <w:rsid w:val="00B9289E"/>
    <w:rsid w:val="00B93CDC"/>
    <w:rsid w:val="00B93E37"/>
    <w:rsid w:val="00BA27B0"/>
    <w:rsid w:val="00BA292D"/>
    <w:rsid w:val="00BA2B8B"/>
    <w:rsid w:val="00BA2E64"/>
    <w:rsid w:val="00BA59A8"/>
    <w:rsid w:val="00BB16D1"/>
    <w:rsid w:val="00BB23CF"/>
    <w:rsid w:val="00BB27BD"/>
    <w:rsid w:val="00BB436B"/>
    <w:rsid w:val="00BB69D4"/>
    <w:rsid w:val="00BB7A75"/>
    <w:rsid w:val="00BC32F9"/>
    <w:rsid w:val="00BC502D"/>
    <w:rsid w:val="00BC77A7"/>
    <w:rsid w:val="00BD2221"/>
    <w:rsid w:val="00BD4BB2"/>
    <w:rsid w:val="00BD59B3"/>
    <w:rsid w:val="00BD6A19"/>
    <w:rsid w:val="00BE00C0"/>
    <w:rsid w:val="00BE10AA"/>
    <w:rsid w:val="00BE1830"/>
    <w:rsid w:val="00BE31C8"/>
    <w:rsid w:val="00BE47CB"/>
    <w:rsid w:val="00BE4DC3"/>
    <w:rsid w:val="00BF150F"/>
    <w:rsid w:val="00BF1B13"/>
    <w:rsid w:val="00BF5E4A"/>
    <w:rsid w:val="00BF70D0"/>
    <w:rsid w:val="00BF7194"/>
    <w:rsid w:val="00BF7DB0"/>
    <w:rsid w:val="00C00564"/>
    <w:rsid w:val="00C12D3D"/>
    <w:rsid w:val="00C15EA5"/>
    <w:rsid w:val="00C15EE2"/>
    <w:rsid w:val="00C175D8"/>
    <w:rsid w:val="00C215CB"/>
    <w:rsid w:val="00C26F39"/>
    <w:rsid w:val="00C32EEE"/>
    <w:rsid w:val="00C36529"/>
    <w:rsid w:val="00C40762"/>
    <w:rsid w:val="00C41B60"/>
    <w:rsid w:val="00C457D6"/>
    <w:rsid w:val="00C479EA"/>
    <w:rsid w:val="00C502D8"/>
    <w:rsid w:val="00C511F1"/>
    <w:rsid w:val="00C52427"/>
    <w:rsid w:val="00C5512C"/>
    <w:rsid w:val="00C577E0"/>
    <w:rsid w:val="00C62654"/>
    <w:rsid w:val="00C62A80"/>
    <w:rsid w:val="00C6455F"/>
    <w:rsid w:val="00C71622"/>
    <w:rsid w:val="00C72A8C"/>
    <w:rsid w:val="00C74E90"/>
    <w:rsid w:val="00C757DD"/>
    <w:rsid w:val="00C862DF"/>
    <w:rsid w:val="00C87293"/>
    <w:rsid w:val="00C875F3"/>
    <w:rsid w:val="00C87C42"/>
    <w:rsid w:val="00C955D9"/>
    <w:rsid w:val="00C95B51"/>
    <w:rsid w:val="00C96B94"/>
    <w:rsid w:val="00CA2173"/>
    <w:rsid w:val="00CA3EB9"/>
    <w:rsid w:val="00CA47F7"/>
    <w:rsid w:val="00CA58EF"/>
    <w:rsid w:val="00CA5CAE"/>
    <w:rsid w:val="00CB1D89"/>
    <w:rsid w:val="00CB23BB"/>
    <w:rsid w:val="00CB3208"/>
    <w:rsid w:val="00CB3689"/>
    <w:rsid w:val="00CB4419"/>
    <w:rsid w:val="00CB6616"/>
    <w:rsid w:val="00CC470F"/>
    <w:rsid w:val="00CC54B1"/>
    <w:rsid w:val="00CC5E33"/>
    <w:rsid w:val="00CC6AF9"/>
    <w:rsid w:val="00CD19AB"/>
    <w:rsid w:val="00CD1F11"/>
    <w:rsid w:val="00CD24FE"/>
    <w:rsid w:val="00CD6EBE"/>
    <w:rsid w:val="00CD7C35"/>
    <w:rsid w:val="00CE0374"/>
    <w:rsid w:val="00CE2F62"/>
    <w:rsid w:val="00CE51B4"/>
    <w:rsid w:val="00CE7F06"/>
    <w:rsid w:val="00CF3C50"/>
    <w:rsid w:val="00CF4D02"/>
    <w:rsid w:val="00D02F86"/>
    <w:rsid w:val="00D037BF"/>
    <w:rsid w:val="00D0431B"/>
    <w:rsid w:val="00D0648C"/>
    <w:rsid w:val="00D06E05"/>
    <w:rsid w:val="00D0707D"/>
    <w:rsid w:val="00D102A9"/>
    <w:rsid w:val="00D11188"/>
    <w:rsid w:val="00D116E6"/>
    <w:rsid w:val="00D11EA5"/>
    <w:rsid w:val="00D20FD5"/>
    <w:rsid w:val="00D23531"/>
    <w:rsid w:val="00D23827"/>
    <w:rsid w:val="00D26BD0"/>
    <w:rsid w:val="00D26E8A"/>
    <w:rsid w:val="00D300A8"/>
    <w:rsid w:val="00D310CC"/>
    <w:rsid w:val="00D313F7"/>
    <w:rsid w:val="00D31C70"/>
    <w:rsid w:val="00D33399"/>
    <w:rsid w:val="00D33901"/>
    <w:rsid w:val="00D35C10"/>
    <w:rsid w:val="00D40D48"/>
    <w:rsid w:val="00D41A63"/>
    <w:rsid w:val="00D43544"/>
    <w:rsid w:val="00D47A9E"/>
    <w:rsid w:val="00D5020A"/>
    <w:rsid w:val="00D50768"/>
    <w:rsid w:val="00D56648"/>
    <w:rsid w:val="00D57706"/>
    <w:rsid w:val="00D6226D"/>
    <w:rsid w:val="00D6245D"/>
    <w:rsid w:val="00D63614"/>
    <w:rsid w:val="00D6669B"/>
    <w:rsid w:val="00D672E0"/>
    <w:rsid w:val="00D7259A"/>
    <w:rsid w:val="00D72A1C"/>
    <w:rsid w:val="00D73058"/>
    <w:rsid w:val="00D73A2F"/>
    <w:rsid w:val="00D74A16"/>
    <w:rsid w:val="00D80478"/>
    <w:rsid w:val="00D81153"/>
    <w:rsid w:val="00D8186D"/>
    <w:rsid w:val="00D82C91"/>
    <w:rsid w:val="00D8335C"/>
    <w:rsid w:val="00D86BE2"/>
    <w:rsid w:val="00D87EBE"/>
    <w:rsid w:val="00D90427"/>
    <w:rsid w:val="00D913A9"/>
    <w:rsid w:val="00D9141D"/>
    <w:rsid w:val="00D92644"/>
    <w:rsid w:val="00D92764"/>
    <w:rsid w:val="00D951A9"/>
    <w:rsid w:val="00D961D5"/>
    <w:rsid w:val="00DA0C56"/>
    <w:rsid w:val="00DA2960"/>
    <w:rsid w:val="00DA3C3F"/>
    <w:rsid w:val="00DA6A81"/>
    <w:rsid w:val="00DB13C2"/>
    <w:rsid w:val="00DB38A2"/>
    <w:rsid w:val="00DB4594"/>
    <w:rsid w:val="00DB5DBC"/>
    <w:rsid w:val="00DB6276"/>
    <w:rsid w:val="00DB7AF1"/>
    <w:rsid w:val="00DC0CD8"/>
    <w:rsid w:val="00DC115E"/>
    <w:rsid w:val="00DC4142"/>
    <w:rsid w:val="00DC5E0F"/>
    <w:rsid w:val="00DC622F"/>
    <w:rsid w:val="00DC7337"/>
    <w:rsid w:val="00DC733F"/>
    <w:rsid w:val="00DD5354"/>
    <w:rsid w:val="00DD6A93"/>
    <w:rsid w:val="00DD6F1B"/>
    <w:rsid w:val="00DE05BB"/>
    <w:rsid w:val="00DE49F3"/>
    <w:rsid w:val="00DE4FC1"/>
    <w:rsid w:val="00DE563E"/>
    <w:rsid w:val="00DE7052"/>
    <w:rsid w:val="00DE72F0"/>
    <w:rsid w:val="00DF13BF"/>
    <w:rsid w:val="00DF232C"/>
    <w:rsid w:val="00DF30C5"/>
    <w:rsid w:val="00DF3808"/>
    <w:rsid w:val="00DF4268"/>
    <w:rsid w:val="00DF56C1"/>
    <w:rsid w:val="00DF58C8"/>
    <w:rsid w:val="00DF5EB1"/>
    <w:rsid w:val="00DF5FA7"/>
    <w:rsid w:val="00DF67D1"/>
    <w:rsid w:val="00E03896"/>
    <w:rsid w:val="00E05BC9"/>
    <w:rsid w:val="00E06E9D"/>
    <w:rsid w:val="00E10246"/>
    <w:rsid w:val="00E13180"/>
    <w:rsid w:val="00E15C92"/>
    <w:rsid w:val="00E24C36"/>
    <w:rsid w:val="00E30CB3"/>
    <w:rsid w:val="00E315E1"/>
    <w:rsid w:val="00E31673"/>
    <w:rsid w:val="00E32AFB"/>
    <w:rsid w:val="00E33548"/>
    <w:rsid w:val="00E34530"/>
    <w:rsid w:val="00E36F0F"/>
    <w:rsid w:val="00E4297D"/>
    <w:rsid w:val="00E42C98"/>
    <w:rsid w:val="00E4367A"/>
    <w:rsid w:val="00E45A4F"/>
    <w:rsid w:val="00E50E7E"/>
    <w:rsid w:val="00E52C12"/>
    <w:rsid w:val="00E5382F"/>
    <w:rsid w:val="00E61010"/>
    <w:rsid w:val="00E61722"/>
    <w:rsid w:val="00E63006"/>
    <w:rsid w:val="00E63233"/>
    <w:rsid w:val="00E652D5"/>
    <w:rsid w:val="00E65916"/>
    <w:rsid w:val="00E702D3"/>
    <w:rsid w:val="00E73FC1"/>
    <w:rsid w:val="00E7513F"/>
    <w:rsid w:val="00E85F9F"/>
    <w:rsid w:val="00E87625"/>
    <w:rsid w:val="00E915AC"/>
    <w:rsid w:val="00E91CF4"/>
    <w:rsid w:val="00E92B25"/>
    <w:rsid w:val="00EA22A4"/>
    <w:rsid w:val="00EA456C"/>
    <w:rsid w:val="00EA4E4C"/>
    <w:rsid w:val="00EA660E"/>
    <w:rsid w:val="00EB10BC"/>
    <w:rsid w:val="00EB1EA3"/>
    <w:rsid w:val="00EB23B5"/>
    <w:rsid w:val="00EB2C9A"/>
    <w:rsid w:val="00EB3A05"/>
    <w:rsid w:val="00EB7F8D"/>
    <w:rsid w:val="00EC265A"/>
    <w:rsid w:val="00EC5FA7"/>
    <w:rsid w:val="00ED0E9F"/>
    <w:rsid w:val="00ED6E3F"/>
    <w:rsid w:val="00EF19B8"/>
    <w:rsid w:val="00EF48BB"/>
    <w:rsid w:val="00EF5249"/>
    <w:rsid w:val="00EF54CF"/>
    <w:rsid w:val="00EF6B4D"/>
    <w:rsid w:val="00F014D8"/>
    <w:rsid w:val="00F02F50"/>
    <w:rsid w:val="00F037E9"/>
    <w:rsid w:val="00F041EF"/>
    <w:rsid w:val="00F151B3"/>
    <w:rsid w:val="00F15C96"/>
    <w:rsid w:val="00F15F42"/>
    <w:rsid w:val="00F17505"/>
    <w:rsid w:val="00F17E02"/>
    <w:rsid w:val="00F24B69"/>
    <w:rsid w:val="00F2779B"/>
    <w:rsid w:val="00F30B80"/>
    <w:rsid w:val="00F3637D"/>
    <w:rsid w:val="00F37092"/>
    <w:rsid w:val="00F402EA"/>
    <w:rsid w:val="00F41ED0"/>
    <w:rsid w:val="00F45C7E"/>
    <w:rsid w:val="00F47111"/>
    <w:rsid w:val="00F47359"/>
    <w:rsid w:val="00F55894"/>
    <w:rsid w:val="00F57815"/>
    <w:rsid w:val="00F661D4"/>
    <w:rsid w:val="00F679F2"/>
    <w:rsid w:val="00F715BB"/>
    <w:rsid w:val="00F722FE"/>
    <w:rsid w:val="00F73E69"/>
    <w:rsid w:val="00F7509A"/>
    <w:rsid w:val="00F75681"/>
    <w:rsid w:val="00F801D2"/>
    <w:rsid w:val="00F80D54"/>
    <w:rsid w:val="00F83801"/>
    <w:rsid w:val="00F83C44"/>
    <w:rsid w:val="00F854C3"/>
    <w:rsid w:val="00F87FF4"/>
    <w:rsid w:val="00F90D2C"/>
    <w:rsid w:val="00F919B3"/>
    <w:rsid w:val="00F93DA1"/>
    <w:rsid w:val="00F95031"/>
    <w:rsid w:val="00F96E17"/>
    <w:rsid w:val="00F97343"/>
    <w:rsid w:val="00FA05EF"/>
    <w:rsid w:val="00FA0DFE"/>
    <w:rsid w:val="00FA1E31"/>
    <w:rsid w:val="00FA69B3"/>
    <w:rsid w:val="00FA6A6D"/>
    <w:rsid w:val="00FB1DA0"/>
    <w:rsid w:val="00FB48DC"/>
    <w:rsid w:val="00FB50BA"/>
    <w:rsid w:val="00FC02A2"/>
    <w:rsid w:val="00FC0A50"/>
    <w:rsid w:val="00FC1323"/>
    <w:rsid w:val="00FC3BEB"/>
    <w:rsid w:val="00FC735B"/>
    <w:rsid w:val="00FC73EF"/>
    <w:rsid w:val="00FD0C9B"/>
    <w:rsid w:val="00FD1737"/>
    <w:rsid w:val="00FD1B9A"/>
    <w:rsid w:val="00FD32FB"/>
    <w:rsid w:val="00FD6233"/>
    <w:rsid w:val="00FE4AAC"/>
    <w:rsid w:val="00FE522E"/>
    <w:rsid w:val="00FE6091"/>
    <w:rsid w:val="00FE6938"/>
    <w:rsid w:val="00FF2D83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53A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1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8C7C8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"/>
    <w:basedOn w:val="a"/>
    <w:link w:val="11"/>
    <w:uiPriority w:val="99"/>
    <w:rsid w:val="00FB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B1DA0"/>
    <w:rPr>
      <w:rFonts w:cs="Times New Roman"/>
    </w:rPr>
  </w:style>
  <w:style w:type="character" w:styleId="a5">
    <w:name w:val="Strong"/>
    <w:basedOn w:val="a0"/>
    <w:uiPriority w:val="22"/>
    <w:qFormat/>
    <w:rsid w:val="00FB1DA0"/>
    <w:rPr>
      <w:rFonts w:cs="Times New Roman"/>
      <w:b/>
      <w:bCs/>
    </w:rPr>
  </w:style>
  <w:style w:type="character" w:customStyle="1" w:styleId="11">
    <w:name w:val="Обычный (веб) Знак1"/>
    <w:aliases w:val="Обычный (Web)1 Знак,Обычный (Web) Знак1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4"/>
    <w:uiPriority w:val="99"/>
    <w:locked/>
    <w:rsid w:val="00257927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B27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01C4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F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85111"/>
    <w:rPr>
      <w:rFonts w:cs="Times New Roman"/>
      <w:color w:val="808080"/>
    </w:rPr>
  </w:style>
  <w:style w:type="paragraph" w:customStyle="1" w:styleId="ab">
    <w:name w:val="Нормальный (таблица)"/>
    <w:basedOn w:val="a"/>
    <w:next w:val="a"/>
    <w:uiPriority w:val="99"/>
    <w:rsid w:val="00A1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C645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rsid w:val="000B614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0B6145"/>
    <w:rPr>
      <w:rFonts w:ascii="Times New Roman" w:hAnsi="Times New Roman" w:cs="Times New Roman"/>
      <w:sz w:val="28"/>
    </w:rPr>
  </w:style>
  <w:style w:type="paragraph" w:customStyle="1" w:styleId="HeadDoc">
    <w:name w:val="HeadDoc"/>
    <w:uiPriority w:val="99"/>
    <w:rsid w:val="000B6145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Datenum">
    <w:name w:val="Date_num"/>
    <w:basedOn w:val="a0"/>
    <w:uiPriority w:val="99"/>
    <w:rsid w:val="000B6145"/>
    <w:rPr>
      <w:rFonts w:cs="Times New Roman"/>
    </w:rPr>
  </w:style>
  <w:style w:type="paragraph" w:customStyle="1" w:styleId="12">
    <w:name w:val="Название объекта1"/>
    <w:basedOn w:val="a"/>
    <w:next w:val="a"/>
    <w:uiPriority w:val="99"/>
    <w:rsid w:val="000B614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af">
    <w:name w:val="header"/>
    <w:basedOn w:val="a"/>
    <w:link w:val="af0"/>
    <w:uiPriority w:val="99"/>
    <w:rsid w:val="004639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21901"/>
    <w:rPr>
      <w:rFonts w:cs="Times New Roman"/>
      <w:lang w:eastAsia="en-US"/>
    </w:rPr>
  </w:style>
  <w:style w:type="character" w:styleId="af1">
    <w:name w:val="page number"/>
    <w:basedOn w:val="a0"/>
    <w:uiPriority w:val="99"/>
    <w:rsid w:val="004639D8"/>
    <w:rPr>
      <w:rFonts w:cs="Times New Roman"/>
    </w:rPr>
  </w:style>
  <w:style w:type="paragraph" w:styleId="af2">
    <w:name w:val="footer"/>
    <w:basedOn w:val="a"/>
    <w:link w:val="af3"/>
    <w:uiPriority w:val="99"/>
    <w:rsid w:val="009B0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21901"/>
    <w:rPr>
      <w:rFonts w:cs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761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61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61C8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61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61C8"/>
    <w:rPr>
      <w:b/>
      <w:bCs/>
      <w:sz w:val="20"/>
      <w:szCs w:val="20"/>
      <w:lang w:eastAsia="en-US"/>
    </w:rPr>
  </w:style>
  <w:style w:type="character" w:styleId="af9">
    <w:name w:val="Emphasis"/>
    <w:basedOn w:val="a0"/>
    <w:uiPriority w:val="20"/>
    <w:qFormat/>
    <w:locked/>
    <w:rsid w:val="007C67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53A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14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A14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8C7C8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"/>
    <w:basedOn w:val="a"/>
    <w:link w:val="11"/>
    <w:uiPriority w:val="99"/>
    <w:rsid w:val="00FB1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B1DA0"/>
    <w:rPr>
      <w:rFonts w:cs="Times New Roman"/>
    </w:rPr>
  </w:style>
  <w:style w:type="character" w:styleId="a5">
    <w:name w:val="Strong"/>
    <w:basedOn w:val="a0"/>
    <w:uiPriority w:val="22"/>
    <w:qFormat/>
    <w:rsid w:val="00FB1DA0"/>
    <w:rPr>
      <w:rFonts w:cs="Times New Roman"/>
      <w:b/>
      <w:bCs/>
    </w:rPr>
  </w:style>
  <w:style w:type="character" w:customStyle="1" w:styleId="11">
    <w:name w:val="Обычный (веб) Знак1"/>
    <w:aliases w:val="Обычный (Web)1 Знак,Обычный (Web) Знак1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4"/>
    <w:uiPriority w:val="99"/>
    <w:locked/>
    <w:rsid w:val="00257927"/>
    <w:rPr>
      <w:rFonts w:ascii="Times New Roman" w:hAnsi="Times New Roman"/>
      <w:sz w:val="24"/>
      <w:lang w:eastAsia="ru-RU"/>
    </w:rPr>
  </w:style>
  <w:style w:type="table" w:styleId="a6">
    <w:name w:val="Table Grid"/>
    <w:basedOn w:val="a1"/>
    <w:uiPriority w:val="99"/>
    <w:rsid w:val="00B27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01C4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F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85111"/>
    <w:rPr>
      <w:rFonts w:cs="Times New Roman"/>
      <w:color w:val="808080"/>
    </w:rPr>
  </w:style>
  <w:style w:type="paragraph" w:customStyle="1" w:styleId="ab">
    <w:name w:val="Нормальный (таблица)"/>
    <w:basedOn w:val="a"/>
    <w:next w:val="a"/>
    <w:uiPriority w:val="99"/>
    <w:rsid w:val="00A1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C6455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rsid w:val="000B614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0B6145"/>
    <w:rPr>
      <w:rFonts w:ascii="Times New Roman" w:hAnsi="Times New Roman" w:cs="Times New Roman"/>
      <w:sz w:val="28"/>
    </w:rPr>
  </w:style>
  <w:style w:type="paragraph" w:customStyle="1" w:styleId="HeadDoc">
    <w:name w:val="HeadDoc"/>
    <w:uiPriority w:val="99"/>
    <w:rsid w:val="000B6145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Datenum">
    <w:name w:val="Date_num"/>
    <w:basedOn w:val="a0"/>
    <w:uiPriority w:val="99"/>
    <w:rsid w:val="000B6145"/>
    <w:rPr>
      <w:rFonts w:cs="Times New Roman"/>
    </w:rPr>
  </w:style>
  <w:style w:type="paragraph" w:customStyle="1" w:styleId="12">
    <w:name w:val="Название объекта1"/>
    <w:basedOn w:val="a"/>
    <w:next w:val="a"/>
    <w:uiPriority w:val="99"/>
    <w:rsid w:val="000B614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af">
    <w:name w:val="header"/>
    <w:basedOn w:val="a"/>
    <w:link w:val="af0"/>
    <w:uiPriority w:val="99"/>
    <w:rsid w:val="004639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21901"/>
    <w:rPr>
      <w:rFonts w:cs="Times New Roman"/>
      <w:lang w:eastAsia="en-US"/>
    </w:rPr>
  </w:style>
  <w:style w:type="character" w:styleId="af1">
    <w:name w:val="page number"/>
    <w:basedOn w:val="a0"/>
    <w:uiPriority w:val="99"/>
    <w:rsid w:val="004639D8"/>
    <w:rPr>
      <w:rFonts w:cs="Times New Roman"/>
    </w:rPr>
  </w:style>
  <w:style w:type="paragraph" w:styleId="af2">
    <w:name w:val="footer"/>
    <w:basedOn w:val="a"/>
    <w:link w:val="af3"/>
    <w:uiPriority w:val="99"/>
    <w:rsid w:val="009B0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21901"/>
    <w:rPr>
      <w:rFonts w:cs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1761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61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61C8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61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61C8"/>
    <w:rPr>
      <w:b/>
      <w:bCs/>
      <w:sz w:val="20"/>
      <w:szCs w:val="20"/>
      <w:lang w:eastAsia="en-US"/>
    </w:rPr>
  </w:style>
  <w:style w:type="character" w:styleId="af9">
    <w:name w:val="Emphasis"/>
    <w:basedOn w:val="a0"/>
    <w:uiPriority w:val="20"/>
    <w:qFormat/>
    <w:locked/>
    <w:rsid w:val="007C67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3A8A8CC60DB42E862A70D863359C91FE7F6A1095AB569A630C7BA8D5EA61304FA3BC9DF00B4B46P9k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17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95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29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33F9-E99C-404F-8696-950454D4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Plahova</cp:lastModifiedBy>
  <cp:revision>44</cp:revision>
  <cp:lastPrinted>2018-11-19T14:51:00Z</cp:lastPrinted>
  <dcterms:created xsi:type="dcterms:W3CDTF">2018-11-19T14:21:00Z</dcterms:created>
  <dcterms:modified xsi:type="dcterms:W3CDTF">2018-11-19T15:02:00Z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46d61a00-0b27-4624-8bb7-e2bc4394cb5a</vt:lpwstr>
  </property>
</Properties>
</file>