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A3" w:rsidRDefault="00B87AA3" w:rsidP="00B87AA3">
      <w:pPr>
        <w:pStyle w:val="HeadDoc"/>
        <w:jc w:val="center"/>
        <w:rPr>
          <w:szCs w:val="28"/>
        </w:rPr>
      </w:pPr>
      <w:r>
        <w:rPr>
          <w:szCs w:val="28"/>
          <w:lang w:eastAsia="en-US"/>
        </w:rPr>
        <w:t>С</w:t>
      </w:r>
      <w:r>
        <w:rPr>
          <w:szCs w:val="28"/>
        </w:rPr>
        <w:t>ообщение</w:t>
      </w:r>
    </w:p>
    <w:p w:rsidR="00B87AA3" w:rsidRDefault="00B87AA3" w:rsidP="00B87AA3">
      <w:pPr>
        <w:pStyle w:val="HeadDoc"/>
        <w:jc w:val="center"/>
        <w:rPr>
          <w:color w:val="000000"/>
          <w:spacing w:val="-6"/>
          <w:szCs w:val="28"/>
        </w:rPr>
      </w:pPr>
      <w:proofErr w:type="gramStart"/>
      <w:r>
        <w:rPr>
          <w:szCs w:val="28"/>
        </w:rPr>
        <w:t>о внесении изменений в к</w:t>
      </w:r>
      <w:r>
        <w:rPr>
          <w:szCs w:val="28"/>
          <w:lang w:eastAsia="en-US"/>
        </w:rPr>
        <w:t>онкурсную документацию о проведении открытого Конкурса на право заключения концессионного соглашения о реконструкции</w:t>
      </w:r>
      <w:proofErr w:type="gramEnd"/>
      <w:r>
        <w:rPr>
          <w:color w:val="000000"/>
          <w:spacing w:val="-6"/>
          <w:szCs w:val="28"/>
        </w:rPr>
        <w:t xml:space="preserve"> здания ангара </w:t>
      </w:r>
      <w:r>
        <w:rPr>
          <w:szCs w:val="28"/>
        </w:rPr>
        <w:t>электродепо «Пролетарское»</w:t>
      </w:r>
      <w:r>
        <w:rPr>
          <w:color w:val="000000"/>
          <w:spacing w:val="-6"/>
          <w:szCs w:val="28"/>
        </w:rPr>
        <w:t xml:space="preserve"> для обслуживания и ремонта вагонов метро и модернизации подвижного состава метрополитена</w:t>
      </w:r>
    </w:p>
    <w:p w:rsidR="00B87AA3" w:rsidRDefault="00B87AA3" w:rsidP="00B87AA3">
      <w:pPr>
        <w:pStyle w:val="HeadDoc"/>
        <w:jc w:val="center"/>
        <w:rPr>
          <w:color w:val="000000"/>
          <w:spacing w:val="-6"/>
          <w:szCs w:val="28"/>
        </w:rPr>
      </w:pPr>
    </w:p>
    <w:p w:rsidR="00B87AA3" w:rsidRDefault="00B87AA3" w:rsidP="00B87AA3">
      <w:pPr>
        <w:pStyle w:val="HeadDoc"/>
        <w:ind w:firstLine="709"/>
        <w:rPr>
          <w:color w:val="000000"/>
          <w:spacing w:val="-6"/>
          <w:szCs w:val="28"/>
        </w:rPr>
      </w:pPr>
      <w:proofErr w:type="gramStart"/>
      <w:r>
        <w:rPr>
          <w:szCs w:val="28"/>
          <w:lang w:eastAsia="en-US"/>
        </w:rPr>
        <w:t xml:space="preserve">Конкурсная комиссия по проведению открытого конкурса на право заключения концессионного соглашения </w:t>
      </w:r>
      <w:r>
        <w:rPr>
          <w:szCs w:val="28"/>
        </w:rPr>
        <w:t>о</w:t>
      </w:r>
      <w:r>
        <w:rPr>
          <w:color w:val="000000"/>
          <w:spacing w:val="-6"/>
          <w:szCs w:val="28"/>
        </w:rPr>
        <w:t xml:space="preserve"> реконструкции здания ангара </w:t>
      </w:r>
      <w:r>
        <w:rPr>
          <w:szCs w:val="28"/>
        </w:rPr>
        <w:t>электродепо «Пролетарское»</w:t>
      </w:r>
      <w:r>
        <w:rPr>
          <w:color w:val="000000"/>
          <w:spacing w:val="-6"/>
          <w:szCs w:val="28"/>
        </w:rPr>
        <w:t xml:space="preserve"> для обслуживания и ремонта вагонов метро и модернизации подвижного состава метрополитена сообщает, что в </w:t>
      </w:r>
      <w:r>
        <w:rPr>
          <w:szCs w:val="28"/>
        </w:rPr>
        <w:t>к</w:t>
      </w:r>
      <w:r>
        <w:rPr>
          <w:szCs w:val="28"/>
          <w:lang w:eastAsia="en-US"/>
        </w:rPr>
        <w:t>онкурсную документацию о проведении открытого Конкурса на право заключения концессионного соглашения о реконструкции</w:t>
      </w:r>
      <w:r>
        <w:rPr>
          <w:color w:val="000000"/>
          <w:spacing w:val="-6"/>
          <w:szCs w:val="28"/>
        </w:rPr>
        <w:t xml:space="preserve"> здания ангара </w:t>
      </w:r>
      <w:r>
        <w:rPr>
          <w:szCs w:val="28"/>
        </w:rPr>
        <w:t>электродепо «Пролетарское»</w:t>
      </w:r>
      <w:r>
        <w:rPr>
          <w:color w:val="000000"/>
          <w:spacing w:val="-6"/>
          <w:szCs w:val="28"/>
        </w:rPr>
        <w:t xml:space="preserve"> для обслуживания и ремонта вагонов метро и модернизации подвижного состава метрополитена, </w:t>
      </w:r>
      <w:r>
        <w:rPr>
          <w:szCs w:val="28"/>
        </w:rPr>
        <w:t>утвержденную</w:t>
      </w:r>
      <w:proofErr w:type="gramEnd"/>
      <w:r>
        <w:rPr>
          <w:szCs w:val="28"/>
        </w:rPr>
        <w:t xml:space="preserve"> постановлением администрации города Нижнего Новгорода от 08.11.2017 № 5340,</w:t>
      </w:r>
      <w:r>
        <w:rPr>
          <w:color w:val="000000"/>
          <w:spacing w:val="-6"/>
          <w:szCs w:val="28"/>
        </w:rPr>
        <w:t xml:space="preserve"> внесены изменения. </w:t>
      </w:r>
    </w:p>
    <w:p w:rsidR="00B87AA3" w:rsidRDefault="00B87AA3" w:rsidP="00B87AA3">
      <w:pPr>
        <w:pStyle w:val="HeadDoc"/>
        <w:ind w:firstLine="709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Текст изменений доступен для ознакомления на </w:t>
      </w:r>
      <w:r>
        <w:rPr>
          <w:szCs w:val="28"/>
          <w:lang w:eastAsia="en-US"/>
        </w:rPr>
        <w:t xml:space="preserve">официальном сайте администрации города Нижнего Новгорода – </w:t>
      </w:r>
      <w:r>
        <w:rPr>
          <w:iCs/>
          <w:szCs w:val="28"/>
          <w:lang w:eastAsia="en-US"/>
        </w:rPr>
        <w:t xml:space="preserve"> </w:t>
      </w:r>
      <w:proofErr w:type="spellStart"/>
      <w:r>
        <w:rPr>
          <w:iCs/>
          <w:szCs w:val="28"/>
          <w:lang w:eastAsia="en-US"/>
        </w:rPr>
        <w:t>www.нижнийновгород</w:t>
      </w:r>
      <w:proofErr w:type="gramStart"/>
      <w:r>
        <w:rPr>
          <w:iCs/>
          <w:szCs w:val="28"/>
          <w:lang w:eastAsia="en-US"/>
        </w:rPr>
        <w:t>.р</w:t>
      </w:r>
      <w:proofErr w:type="gramEnd"/>
      <w:r>
        <w:rPr>
          <w:iCs/>
          <w:szCs w:val="28"/>
          <w:lang w:eastAsia="en-US"/>
        </w:rPr>
        <w:t>ф</w:t>
      </w:r>
      <w:proofErr w:type="spellEnd"/>
      <w:r>
        <w:rPr>
          <w:iCs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и на официальном сайте Российской Федерации, определенном Правительством Российской Федерации для размещения информации о проведении торгов – </w:t>
      </w:r>
      <w:proofErr w:type="spellStart"/>
      <w:r>
        <w:rPr>
          <w:szCs w:val="28"/>
          <w:lang w:eastAsia="en-US"/>
        </w:rPr>
        <w:t>www.torgi.gov.ru</w:t>
      </w:r>
      <w:proofErr w:type="spellEnd"/>
      <w:r>
        <w:rPr>
          <w:szCs w:val="28"/>
          <w:lang w:eastAsia="en-US"/>
        </w:rPr>
        <w:t xml:space="preserve"> в информационно-телекоммуникационной сети «Интернет».</w:t>
      </w:r>
    </w:p>
    <w:p w:rsidR="00B87AA3" w:rsidRDefault="00B87AA3" w:rsidP="00B87AA3">
      <w:pPr>
        <w:spacing w:line="240" w:lineRule="auto"/>
        <w:ind w:firstLine="709"/>
        <w:rPr>
          <w:sz w:val="24"/>
          <w:szCs w:val="24"/>
        </w:rPr>
      </w:pPr>
      <w:r>
        <w:t xml:space="preserve"> </w:t>
      </w:r>
    </w:p>
    <w:p w:rsidR="00D23FE0" w:rsidRDefault="00D23FE0"/>
    <w:sectPr w:rsidR="00D23FE0" w:rsidSect="00D2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AA3"/>
    <w:rsid w:val="00B87AA3"/>
    <w:rsid w:val="00D2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A3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B87AA3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2017-12-21T08:49:00Z</dcterms:created>
  <dcterms:modified xsi:type="dcterms:W3CDTF">2017-12-21T08:49:00Z</dcterms:modified>
</cp:coreProperties>
</file>