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notes+xml" PartName="/word/footnot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jc w:val="center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Товарищество собственников жилья «Таганский дворик»</w:t>
      </w:r>
      <w:r w:rsidDel="00000000" w:rsidR="00000000" w:rsidRPr="00000000">
        <w:rPr>
          <w:b w:val="1"/>
          <w:sz w:val="24"/>
          <w:szCs w:val="24"/>
          <w:vertAlign w:val="superscript"/>
        </w:rPr>
        <w:footnoteReference w:customMarkFollows="0" w:id="0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603073 г.Н.Новгород  ул. Таганская д. 8\3 кв.2   </w:t>
      </w:r>
    </w:p>
    <w:p w:rsidR="00000000" w:rsidDel="00000000" w:rsidP="00000000" w:rsidRDefault="00000000" w:rsidRPr="00000000" w14:paraId="0000000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ОГРН</w:t>
      </w:r>
      <w:r w:rsidDel="00000000" w:rsidR="00000000" w:rsidRPr="00000000">
        <w:rPr>
          <w:b w:val="1"/>
          <w:sz w:val="24"/>
          <w:szCs w:val="24"/>
          <w:rtl w:val="0"/>
        </w:rPr>
        <w:t xml:space="preserve">:  </w:t>
      </w:r>
      <w:r w:rsidDel="00000000" w:rsidR="00000000" w:rsidRPr="00000000">
        <w:rPr>
          <w:sz w:val="24"/>
          <w:szCs w:val="24"/>
          <w:rtl w:val="0"/>
        </w:rPr>
        <w:t xml:space="preserve">1065200051608</w:t>
      </w:r>
    </w:p>
    <w:p w:rsidR="00000000" w:rsidDel="00000000" w:rsidP="00000000" w:rsidRDefault="00000000" w:rsidRPr="00000000" w14:paraId="0000000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contextualSpacing w:val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р/с 40703810514210000059</w:t>
        <w:br w:type="textWrapping"/>
        <w:t xml:space="preserve">ПАО "САРОВБИЗНЕСБАНК"  г. Саров</w:t>
        <w:br w:type="textWrapping"/>
        <w:t xml:space="preserve">кор. счет 30101810200000000718</w:t>
        <w:br w:type="textWrapping"/>
        <w:t xml:space="preserve">БИК 042204718</w:t>
      </w:r>
    </w:p>
    <w:p w:rsidR="00000000" w:rsidDel="00000000" w:rsidP="00000000" w:rsidRDefault="00000000" w:rsidRPr="00000000" w14:paraId="0000000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contextualSpacing w:val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ИНН: 5258066118</w:t>
      </w:r>
    </w:p>
    <w:p w:rsidR="00000000" w:rsidDel="00000000" w:rsidP="00000000" w:rsidRDefault="00000000" w:rsidRPr="00000000" w14:paraId="0000000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Код вида эконом. деятельности  – 70.32.1</w:t>
      </w:r>
    </w:p>
    <w:p w:rsidR="00000000" w:rsidDel="00000000" w:rsidP="00000000" w:rsidRDefault="00000000" w:rsidRPr="00000000" w14:paraId="0000000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Форма собственности – ОПФС – 16</w:t>
      </w:r>
    </w:p>
    <w:p w:rsidR="00000000" w:rsidDel="00000000" w:rsidP="00000000" w:rsidRDefault="00000000" w:rsidRPr="00000000" w14:paraId="0000000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ОГР.ПРАВ.ФОРМА (ОКОПФ) – 94</w:t>
      </w:r>
    </w:p>
    <w:p w:rsidR="00000000" w:rsidDel="00000000" w:rsidP="00000000" w:rsidRDefault="00000000" w:rsidRPr="00000000" w14:paraId="0000000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ОКЕИ - 384</w:t>
      </w:r>
    </w:p>
    <w:p w:rsidR="00000000" w:rsidDel="00000000" w:rsidP="00000000" w:rsidRDefault="00000000" w:rsidRPr="00000000" w14:paraId="0000000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Tahoma" w:cs="Tahoma" w:eastAsia="Tahoma" w:hAnsi="Tahoma"/>
          <w:color w:val="222222"/>
          <w:sz w:val="24"/>
          <w:szCs w:val="24"/>
          <w:highlight w:val="white"/>
          <w:u w:val="single"/>
        </w:rPr>
      </w:pPr>
      <w:r w:rsidDel="00000000" w:rsidR="00000000" w:rsidRPr="00000000">
        <w:rPr>
          <w:sz w:val="24"/>
          <w:szCs w:val="24"/>
          <w:rtl w:val="0"/>
        </w:rPr>
        <w:t xml:space="preserve"> Email: </w:t>
      </w:r>
      <w:hyperlink r:id="rId7">
        <w:r w:rsidDel="00000000" w:rsidR="00000000" w:rsidRPr="00000000">
          <w:rPr>
            <w:rFonts w:ascii="Tahoma" w:cs="Tahoma" w:eastAsia="Tahoma" w:hAnsi="Tahoma"/>
            <w:color w:val="1155cc"/>
            <w:sz w:val="24"/>
            <w:szCs w:val="24"/>
            <w:highlight w:val="white"/>
            <w:u w:val="single"/>
            <w:rtl w:val="0"/>
          </w:rPr>
          <w:t xml:space="preserve">tagansky.dvorik@gmail.com</w:t>
        </w:r>
      </w:hyperlink>
      <w:r w:rsidDel="00000000" w:rsidR="00000000" w:rsidRPr="00000000">
        <w:fldChar w:fldCharType="begin"/>
        <w:instrText xml:space="preserve"> HYPERLINK "mailto:tagansky.dvorik@gmail.com" </w:instrText>
        <w:fldChar w:fldCharType="separat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Tahoma" w:cs="Tahoma" w:eastAsia="Tahoma" w:hAnsi="Tahoma"/>
          <w:color w:val="222222"/>
          <w:sz w:val="24"/>
          <w:szCs w:val="24"/>
          <w:highlight w:val="white"/>
          <w:u w:val="single"/>
        </w:rPr>
      </w:pPr>
      <w:r w:rsidDel="00000000" w:rsidR="00000000" w:rsidRPr="00000000">
        <w:fldChar w:fldCharType="end"/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highlight w:val="white"/>
          <w:u w:val="single"/>
          <w:rtl w:val="0"/>
        </w:rPr>
        <w:t xml:space="preserve">Сайт:  </w:t>
      </w:r>
      <w:hyperlink r:id="rId8">
        <w:r w:rsidDel="00000000" w:rsidR="00000000" w:rsidRPr="00000000">
          <w:rPr>
            <w:rFonts w:ascii="Tahoma" w:cs="Tahoma" w:eastAsia="Tahoma" w:hAnsi="Tahoma"/>
            <w:color w:val="000000"/>
            <w:sz w:val="24"/>
            <w:szCs w:val="24"/>
            <w:highlight w:val="white"/>
            <w:u w:val="single"/>
            <w:rtl w:val="0"/>
          </w:rPr>
          <w:t xml:space="preserve">www.tagansky-dvorik.ru</w:t>
        </w:r>
      </w:hyperlink>
      <w:r w:rsidDel="00000000" w:rsidR="00000000" w:rsidRPr="00000000">
        <w:fldChar w:fldCharType="begin"/>
        <w:instrText xml:space="preserve"> HYPERLINK "http://www.tagansky-dvorik.ru" </w:instrText>
        <w:fldChar w:fldCharType="separat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sz w:val="24"/>
          <w:szCs w:val="24"/>
        </w:rPr>
      </w:pPr>
      <w:r w:rsidDel="00000000" w:rsidR="00000000" w:rsidRPr="00000000">
        <w:fldChar w:fldCharType="end"/>
      </w:r>
      <w:r w:rsidDel="00000000" w:rsidR="00000000" w:rsidRPr="00000000">
        <w:fldChar w:fldCharType="begin"/>
        <w:instrText xml:space="preserve"> HYPERLINK "http://www.tagansky-dvorik.ru" </w:instrText>
        <w:fldChar w:fldCharType="separat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b w:val="1"/>
          <w:sz w:val="24"/>
          <w:szCs w:val="24"/>
        </w:rPr>
      </w:pPr>
      <w:r w:rsidDel="00000000" w:rsidR="00000000" w:rsidRPr="00000000">
        <w:fldChar w:fldCharType="end"/>
      </w:r>
      <w:r w:rsidDel="00000000" w:rsidR="00000000" w:rsidRPr="00000000">
        <w:rPr>
          <w:b w:val="1"/>
          <w:sz w:val="24"/>
          <w:szCs w:val="24"/>
          <w:rtl w:val="0"/>
        </w:rPr>
        <w:t xml:space="preserve">Председатель правления ТСЖ</w:t>
      </w:r>
      <w:r w:rsidDel="00000000" w:rsidR="00000000" w:rsidRPr="00000000">
        <w:rPr>
          <w:sz w:val="24"/>
          <w:szCs w:val="24"/>
          <w:rtl w:val="0"/>
        </w:rPr>
        <w:t xml:space="preserve">     -     Матвеева Н.А. к. т. 89503513929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8805"/>
        </w:tabs>
        <w:contextualSpacing w:val="0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Правление:</w:t>
      </w:r>
      <w:r w:rsidDel="00000000" w:rsidR="00000000" w:rsidRPr="00000000">
        <w:rPr>
          <w:sz w:val="24"/>
          <w:szCs w:val="24"/>
          <w:rtl w:val="0"/>
        </w:rPr>
        <w:t xml:space="preserve">  </w:t>
      </w:r>
    </w:p>
    <w:p w:rsidR="00000000" w:rsidDel="00000000" w:rsidP="00000000" w:rsidRDefault="00000000" w:rsidRPr="00000000" w14:paraId="0000001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8805"/>
        </w:tabs>
        <w:contextualSpacing w:val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1.Вождаева И. А.  д.8/2, кв.19</w:t>
      </w:r>
    </w:p>
    <w:p w:rsidR="00000000" w:rsidDel="00000000" w:rsidP="00000000" w:rsidRDefault="00000000" w:rsidRPr="00000000" w14:paraId="0000001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8805"/>
        </w:tabs>
        <w:contextualSpacing w:val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2.Захеров А.Х.  д.8/2, кв.65</w:t>
      </w:r>
    </w:p>
    <w:p w:rsidR="00000000" w:rsidDel="00000000" w:rsidP="00000000" w:rsidRDefault="00000000" w:rsidRPr="00000000" w14:paraId="0000001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8805"/>
        </w:tabs>
        <w:contextualSpacing w:val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3.Агапова А.В. д.8/2, кв.186</w:t>
      </w:r>
    </w:p>
    <w:p w:rsidR="00000000" w:rsidDel="00000000" w:rsidP="00000000" w:rsidRDefault="00000000" w:rsidRPr="00000000" w14:paraId="0000001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8805"/>
        </w:tabs>
        <w:contextualSpacing w:val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4. Матвеева Н.А.д.8/3, кв.2</w:t>
      </w:r>
    </w:p>
    <w:p w:rsidR="00000000" w:rsidDel="00000000" w:rsidP="00000000" w:rsidRDefault="00000000" w:rsidRPr="00000000" w14:paraId="0000001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8805"/>
        </w:tabs>
        <w:contextualSpacing w:val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5. Самарина И.В. д.8/3, кв.30</w:t>
      </w:r>
    </w:p>
    <w:p w:rsidR="00000000" w:rsidDel="00000000" w:rsidP="00000000" w:rsidRDefault="00000000" w:rsidRPr="00000000" w14:paraId="0000001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8805"/>
        </w:tabs>
        <w:contextualSpacing w:val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6. Бабенко И.С. д.8/3, кв.107</w:t>
      </w:r>
    </w:p>
    <w:p w:rsidR="00000000" w:rsidDel="00000000" w:rsidP="00000000" w:rsidRDefault="00000000" w:rsidRPr="00000000" w14:paraId="0000001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8805"/>
        </w:tabs>
        <w:contextualSpacing w:val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7. Кочеткова Т.И.– офис № 3 д.8/3  </w:t>
      </w:r>
    </w:p>
    <w:p w:rsidR="00000000" w:rsidDel="00000000" w:rsidP="00000000" w:rsidRDefault="00000000" w:rsidRPr="00000000" w14:paraId="0000001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8805"/>
        </w:tabs>
        <w:contextualSpacing w:val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8. Федоров В.И. д.8/2 кв.101</w:t>
      </w:r>
    </w:p>
    <w:p w:rsidR="00000000" w:rsidDel="00000000" w:rsidP="00000000" w:rsidRDefault="00000000" w:rsidRPr="00000000" w14:paraId="0000001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8805"/>
        </w:tabs>
        <w:contextualSpacing w:val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9. Кузнецова Е.В. д.8/2 кв.148</w:t>
      </w:r>
    </w:p>
    <w:p w:rsidR="00000000" w:rsidDel="00000000" w:rsidP="00000000" w:rsidRDefault="00000000" w:rsidRPr="00000000" w14:paraId="0000001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8805"/>
        </w:tabs>
        <w:contextualSpacing w:val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8805"/>
        </w:tabs>
        <w:contextualSpacing w:val="0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Ревизоры</w:t>
      </w:r>
      <w:r w:rsidDel="00000000" w:rsidR="00000000" w:rsidRPr="00000000">
        <w:rPr>
          <w:sz w:val="24"/>
          <w:szCs w:val="24"/>
          <w:rtl w:val="0"/>
        </w:rPr>
        <w:t xml:space="preserve">:</w:t>
      </w:r>
    </w:p>
    <w:p w:rsidR="00000000" w:rsidDel="00000000" w:rsidP="00000000" w:rsidRDefault="00000000" w:rsidRPr="00000000" w14:paraId="0000001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8805"/>
        </w:tabs>
        <w:contextualSpacing w:val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    1.Кухта И.Н. д.8/3 кв.40</w:t>
      </w:r>
    </w:p>
    <w:p w:rsidR="00000000" w:rsidDel="00000000" w:rsidP="00000000" w:rsidRDefault="00000000" w:rsidRPr="00000000" w14:paraId="0000001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8805"/>
        </w:tabs>
        <w:contextualSpacing w:val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    2.Вилкова М.И. д.8/2 кв.144</w:t>
      </w:r>
    </w:p>
    <w:p w:rsidR="00000000" w:rsidDel="00000000" w:rsidP="00000000" w:rsidRDefault="00000000" w:rsidRPr="00000000" w14:paraId="0000001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9165"/>
        </w:tabs>
        <w:ind w:left="360" w:firstLine="0"/>
        <w:contextualSpacing w:val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4.Гордеева Ю.А. д.8/3, кв.105</w:t>
      </w:r>
    </w:p>
    <w:p w:rsidR="00000000" w:rsidDel="00000000" w:rsidP="00000000" w:rsidRDefault="00000000" w:rsidRPr="00000000" w14:paraId="0000001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9165"/>
        </w:tabs>
        <w:ind w:left="360" w:firstLine="0"/>
        <w:contextualSpacing w:val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5.Трубицина Л.И.  д.8/2 кв. 82</w:t>
      </w:r>
    </w:p>
    <w:p w:rsidR="00000000" w:rsidDel="00000000" w:rsidP="00000000" w:rsidRDefault="00000000" w:rsidRPr="00000000" w14:paraId="0000001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Дни и часы приема</w:t>
      </w:r>
      <w:r w:rsidDel="00000000" w:rsidR="00000000" w:rsidRPr="00000000">
        <w:rPr>
          <w:sz w:val="24"/>
          <w:szCs w:val="24"/>
          <w:rtl w:val="0"/>
        </w:rPr>
        <w:t xml:space="preserve">: понедельник, среда с 18.00 до 19.00.</w:t>
      </w:r>
    </w:p>
    <w:p w:rsidR="00000000" w:rsidDel="00000000" w:rsidP="00000000" w:rsidRDefault="00000000" w:rsidRPr="00000000" w14:paraId="0000002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Дополнительные взносы с членов ТСЖ не собираются, существует резервный Фонд ТСЖ и Фонд капитального ремонта.</w:t>
      </w:r>
    </w:p>
    <w:p w:rsidR="00000000" w:rsidDel="00000000" w:rsidP="00000000" w:rsidRDefault="00000000" w:rsidRPr="00000000" w14:paraId="0000002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8805"/>
        </w:tabs>
        <w:contextualSpacing w:val="0"/>
        <w:jc w:val="center"/>
        <w:rPr>
          <w:b w:val="1"/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Сведения  о заключенных ТСЖ «Таганский дворик»</w:t>
      </w:r>
    </w:p>
    <w:p w:rsidR="00000000" w:rsidDel="00000000" w:rsidP="00000000" w:rsidRDefault="00000000" w:rsidRPr="00000000" w14:paraId="0000002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8805"/>
        </w:tabs>
        <w:contextualSpacing w:val="0"/>
        <w:jc w:val="center"/>
        <w:rPr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Договорах на обслуживание общего имущества и поставку коммунальных   ресурсов.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8805"/>
        </w:tabs>
        <w:contextualSpacing w:val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  </w:t>
      </w:r>
    </w:p>
    <w:p w:rsidR="00000000" w:rsidDel="00000000" w:rsidP="00000000" w:rsidRDefault="00000000" w:rsidRPr="00000000" w14:paraId="0000002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8805"/>
        </w:tabs>
        <w:contextualSpacing w:val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606.0" w:type="dxa"/>
        <w:jc w:val="left"/>
        <w:tblInd w:w="104.0" w:type="dxa"/>
        <w:tblLayout w:type="fixed"/>
        <w:tblLook w:val="0000"/>
      </w:tblPr>
      <w:tblGrid>
        <w:gridCol w:w="585"/>
        <w:gridCol w:w="1455"/>
        <w:gridCol w:w="2955"/>
        <w:gridCol w:w="3030"/>
        <w:gridCol w:w="1581"/>
        <w:tblGridChange w:id="0">
          <w:tblGrid>
            <w:gridCol w:w="585"/>
            <w:gridCol w:w="1455"/>
            <w:gridCol w:w="2955"/>
            <w:gridCol w:w="3030"/>
            <w:gridCol w:w="1581"/>
          </w:tblGrid>
        </w:tblGridChange>
      </w:tblGrid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2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8805"/>
              </w:tabs>
              <w:contextualSpacing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№</w:t>
            </w:r>
          </w:p>
          <w:p w:rsidR="00000000" w:rsidDel="00000000" w:rsidP="00000000" w:rsidRDefault="00000000" w:rsidRPr="00000000" w14:paraId="0000002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8805"/>
              </w:tabs>
              <w:contextualSpacing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П\п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2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8805"/>
              </w:tabs>
              <w:contextualSpacing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Договор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2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8805"/>
              </w:tabs>
              <w:contextualSpacing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Контрагент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2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8805"/>
              </w:tabs>
              <w:contextualSpacing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Предмет договора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8805"/>
              </w:tabs>
              <w:contextualSpacing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Срок действия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2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8805"/>
              </w:tabs>
              <w:contextualSpacing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2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8805"/>
              </w:tabs>
              <w:contextualSpacing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№2330\2\30 от 01.01.2012г.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2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8805"/>
              </w:tabs>
              <w:contextualSpacing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ООО «Автозаводская ТЭЦ»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3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8805"/>
              </w:tabs>
              <w:contextualSpacing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Отпуск тепловой энергии и горячей воды.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3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8805"/>
              </w:tabs>
              <w:contextualSpacing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бессрочно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3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8805"/>
              </w:tabs>
              <w:contextualSpacing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3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8805"/>
              </w:tabs>
              <w:contextualSpacing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№2309000  от 14.04.2009г.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3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8805"/>
              </w:tabs>
              <w:contextualSpacing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ОАО «Нижегородская сбытовая компания»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3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8805"/>
              </w:tabs>
              <w:contextualSpacing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Отпуск электроэнергии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3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8805"/>
              </w:tabs>
              <w:contextualSpacing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бессрочно.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3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8805"/>
              </w:tabs>
              <w:contextualSpacing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3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8805"/>
              </w:tabs>
              <w:contextualSpacing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№ 617 от 07.05.2007 г.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3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8805"/>
              </w:tabs>
              <w:contextualSpacing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ОАО «Нижегородскийводоканал»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3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8805"/>
              </w:tabs>
              <w:contextualSpacing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Отпуск питьевой воды, водоотведение.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3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8805"/>
              </w:tabs>
              <w:contextualSpacing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бессрочно.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3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8805"/>
              </w:tabs>
              <w:contextualSpacing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3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8805"/>
              </w:tabs>
              <w:contextualSpacing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№30 от 01.01.2011г.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3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8805"/>
              </w:tabs>
              <w:contextualSpacing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ООО «филиал НижЛифтСервис»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3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8805"/>
              </w:tabs>
              <w:contextualSpacing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Комплексное обслуживание лифтов и систем диспет. сигнализации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8805"/>
              </w:tabs>
              <w:contextualSpacing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бессрочно.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4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8805"/>
              </w:tabs>
              <w:contextualSpacing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5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4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8805"/>
              </w:tabs>
              <w:contextualSpacing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№ 21.0-4-1686\29085 от 20.11.2007г.</w:t>
            </w:r>
          </w:p>
          <w:p w:rsidR="00000000" w:rsidDel="00000000" w:rsidP="00000000" w:rsidRDefault="00000000" w:rsidRPr="00000000" w14:paraId="0000004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8805"/>
              </w:tabs>
              <w:contextualSpacing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№ 21.01-01-1687\29084 от 21.11.2007г.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4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8805"/>
              </w:tabs>
              <w:contextualSpacing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ОАО «Газпром газораспределение Нижний Новгород»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4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8805"/>
              </w:tabs>
              <w:contextualSpacing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Техническое обслуживание газопроводов, </w:t>
            </w:r>
          </w:p>
          <w:p w:rsidR="00000000" w:rsidDel="00000000" w:rsidP="00000000" w:rsidRDefault="00000000" w:rsidRPr="00000000" w14:paraId="0000004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8805"/>
              </w:tabs>
              <w:contextualSpacing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аварийно-диспетчерское обслуживание.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8805"/>
              </w:tabs>
              <w:contextualSpacing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бессрочно.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4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8805"/>
              </w:tabs>
              <w:contextualSpacing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6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4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8805"/>
              </w:tabs>
              <w:contextualSpacing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№ 12\13 от 01.08.2013г.</w:t>
            </w:r>
          </w:p>
          <w:p w:rsidR="00000000" w:rsidDel="00000000" w:rsidP="00000000" w:rsidRDefault="00000000" w:rsidRPr="00000000" w14:paraId="0000004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8805"/>
              </w:tabs>
              <w:contextualSpacing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№ 73\13 от 01.08.2013г.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4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8805"/>
              </w:tabs>
              <w:contextualSpacing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ИП Котельникова Лариса Николаевна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4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8805"/>
              </w:tabs>
              <w:contextualSpacing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Вывоз ТБО и КГМ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D">
            <w:pPr>
              <w:tabs>
                <w:tab w:val="left" w:pos="8805"/>
              </w:tabs>
              <w:contextualSpacing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бессрочно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4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8805"/>
              </w:tabs>
              <w:contextualSpacing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7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4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8805"/>
              </w:tabs>
              <w:contextualSpacing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№129\14 от 24.01.2014г.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5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8805"/>
              </w:tabs>
              <w:contextualSpacing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ИП Щелупанова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5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8805"/>
              </w:tabs>
              <w:contextualSpacing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Проведение систематических работ  по дератизации и дезинсекции.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2">
            <w:pPr>
              <w:tabs>
                <w:tab w:val="left" w:pos="8805"/>
              </w:tabs>
              <w:contextualSpacing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бессрочно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5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8805"/>
              </w:tabs>
              <w:contextualSpacing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8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5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8805"/>
              </w:tabs>
              <w:contextualSpacing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№ 02 от 01.01.2014г.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5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8805"/>
              </w:tabs>
              <w:contextualSpacing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ИП Малышев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5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8805"/>
              </w:tabs>
              <w:contextualSpacing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Техническое обслуживание систем видеонаблюдения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7">
            <w:pPr>
              <w:tabs>
                <w:tab w:val="left" w:pos="8805"/>
              </w:tabs>
              <w:contextualSpacing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бессрочно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5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8805"/>
              </w:tabs>
              <w:contextualSpacing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9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5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8805"/>
              </w:tabs>
              <w:contextualSpacing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№ 21К от 24.07.2012г.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5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8805"/>
              </w:tabs>
              <w:contextualSpacing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Нижегородское областное отделение ВДПО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5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8805"/>
              </w:tabs>
              <w:contextualSpacing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Проверка вентиляционных каналов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8805"/>
              </w:tabs>
              <w:contextualSpacing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бессрочно.</w:t>
            </w:r>
          </w:p>
        </w:tc>
      </w:tr>
    </w:tbl>
    <w:p w:rsidR="00000000" w:rsidDel="00000000" w:rsidP="00000000" w:rsidRDefault="00000000" w:rsidRPr="00000000" w14:paraId="0000005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8805"/>
        </w:tabs>
        <w:contextualSpacing w:val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sz w:val="20"/>
          <w:szCs w:val="20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0" w:line="276" w:lineRule="auto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0" w:line="276" w:lineRule="auto"/>
        <w:contextualSpacing w:val="0"/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margin">
              <wp:posOffset>0</wp:posOffset>
            </wp:positionH>
            <wp:positionV relativeFrom="paragraph">
              <wp:posOffset>-600074</wp:posOffset>
            </wp:positionV>
            <wp:extent cx="6115050" cy="8181975"/>
            <wp:effectExtent b="0" l="0" r="0" t="0"/>
            <wp:wrapTopAndBottom distB="0" distT="0"/>
            <wp:docPr id="9" name="image21.png"/>
            <a:graphic>
              <a:graphicData uri="http://schemas.openxmlformats.org/drawingml/2006/picture">
                <pic:pic>
                  <pic:nvPicPr>
                    <pic:cNvPr id="0" name="image21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15050" cy="81819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62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0" w:line="276" w:lineRule="auto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margin">
              <wp:posOffset>-190499</wp:posOffset>
            </wp:positionH>
            <wp:positionV relativeFrom="paragraph">
              <wp:posOffset>171450</wp:posOffset>
            </wp:positionV>
            <wp:extent cx="6105525" cy="8410575"/>
            <wp:effectExtent b="0" l="0" r="0" t="0"/>
            <wp:wrapTopAndBottom distB="0" distT="0"/>
            <wp:docPr id="10" name="image22.png"/>
            <a:graphic>
              <a:graphicData uri="http://schemas.openxmlformats.org/drawingml/2006/picture">
                <pic:pic>
                  <pic:nvPicPr>
                    <pic:cNvPr id="0" name="image22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84105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64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0" w:line="276" w:lineRule="auto"/>
        <w:contextualSpacing w:val="0"/>
        <w:rPr/>
      </w:pPr>
      <w:r w:rsidDel="00000000" w:rsidR="00000000" w:rsidRPr="00000000">
        <w:rPr/>
        <w:drawing>
          <wp:inline distB="114300" distT="114300" distL="114300" distR="114300">
            <wp:extent cx="5019675" cy="7315200"/>
            <wp:effectExtent b="0" l="0" r="0" t="0"/>
            <wp:docPr id="5" name="image15.png"/>
            <a:graphic>
              <a:graphicData uri="http://schemas.openxmlformats.org/drawingml/2006/picture">
                <pic:pic>
                  <pic:nvPicPr>
                    <pic:cNvPr id="0" name="image15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019675" cy="7315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0" w:line="276" w:lineRule="auto"/>
        <w:contextualSpacing w:val="0"/>
        <w:rPr/>
      </w:pPr>
      <w:r w:rsidDel="00000000" w:rsidR="00000000" w:rsidRPr="00000000">
        <w:rPr/>
        <w:drawing>
          <wp:inline distB="114300" distT="114300" distL="114300" distR="114300">
            <wp:extent cx="5943600" cy="7594600"/>
            <wp:effectExtent b="0" l="0" r="0" t="0"/>
            <wp:docPr id="1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594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0" w:line="276" w:lineRule="auto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0" w:line="276" w:lineRule="auto"/>
        <w:contextualSpacing w:val="0"/>
        <w:rPr/>
      </w:pPr>
      <w:r w:rsidDel="00000000" w:rsidR="00000000" w:rsidRPr="00000000">
        <w:rPr/>
        <w:drawing>
          <wp:inline distB="114300" distT="114300" distL="114300" distR="114300">
            <wp:extent cx="5943600" cy="6502400"/>
            <wp:effectExtent b="0" l="0" r="0" t="0"/>
            <wp:docPr id="7" name="image19.png"/>
            <a:graphic>
              <a:graphicData uri="http://schemas.openxmlformats.org/drawingml/2006/picture">
                <pic:pic>
                  <pic:nvPicPr>
                    <pic:cNvPr id="0" name="image19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502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0" w:line="276" w:lineRule="auto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0" w:line="276" w:lineRule="auto"/>
        <w:contextualSpacing w:val="0"/>
        <w:rPr/>
      </w:pPr>
      <w:r w:rsidDel="00000000" w:rsidR="00000000" w:rsidRPr="00000000">
        <w:rPr/>
        <w:drawing>
          <wp:inline distB="114300" distT="114300" distL="114300" distR="114300">
            <wp:extent cx="5819775" cy="8172450"/>
            <wp:effectExtent b="0" l="0" r="0" t="0"/>
            <wp:docPr id="11" name="image23.png"/>
            <a:graphic>
              <a:graphicData uri="http://schemas.openxmlformats.org/drawingml/2006/picture">
                <pic:pic>
                  <pic:nvPicPr>
                    <pic:cNvPr id="0" name="image23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819775" cy="81724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0" w:line="276" w:lineRule="auto"/>
        <w:contextualSpacing w:val="0"/>
        <w:rPr/>
      </w:pPr>
      <w:r w:rsidDel="00000000" w:rsidR="00000000" w:rsidRPr="00000000">
        <w:rPr/>
        <w:drawing>
          <wp:inline distB="114300" distT="114300" distL="114300" distR="114300">
            <wp:extent cx="5857875" cy="8258175"/>
            <wp:effectExtent b="0" l="0" r="0" t="0"/>
            <wp:docPr id="6" name="image18.png"/>
            <a:graphic>
              <a:graphicData uri="http://schemas.openxmlformats.org/drawingml/2006/picture">
                <pic:pic>
                  <pic:nvPicPr>
                    <pic:cNvPr id="0" name="image18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857875" cy="82581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0" w:line="276" w:lineRule="auto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0" w:line="276" w:lineRule="auto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0" w:line="276" w:lineRule="auto"/>
        <w:contextualSpacing w:val="0"/>
        <w:rPr/>
      </w:pPr>
      <w:r w:rsidDel="00000000" w:rsidR="00000000" w:rsidRPr="00000000">
        <w:rPr/>
        <w:drawing>
          <wp:inline distB="114300" distT="114300" distL="114300" distR="114300">
            <wp:extent cx="5943600" cy="8134350"/>
            <wp:effectExtent b="0" l="0" r="0" t="0"/>
            <wp:docPr id="4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343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0" w:line="276" w:lineRule="auto"/>
        <w:contextualSpacing w:val="0"/>
        <w:rPr/>
      </w:pPr>
      <w:r w:rsidDel="00000000" w:rsidR="00000000" w:rsidRPr="00000000">
        <w:rPr/>
        <w:drawing>
          <wp:inline distB="114300" distT="114300" distL="114300" distR="114300">
            <wp:extent cx="5657850" cy="7858125"/>
            <wp:effectExtent b="0" l="0" r="0" t="0"/>
            <wp:docPr id="2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57850" cy="78581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0" w:line="276" w:lineRule="auto"/>
        <w:contextualSpacing w:val="0"/>
        <w:rPr/>
      </w:pPr>
      <w:r w:rsidDel="00000000" w:rsidR="00000000" w:rsidRPr="00000000">
        <w:rPr/>
        <w:drawing>
          <wp:inline distB="114300" distT="114300" distL="114300" distR="114300">
            <wp:extent cx="5619750" cy="7496175"/>
            <wp:effectExtent b="0" l="0" r="0" t="0"/>
            <wp:docPr id="12" name="image24.png"/>
            <a:graphic>
              <a:graphicData uri="http://schemas.openxmlformats.org/drawingml/2006/picture">
                <pic:pic>
                  <pic:nvPicPr>
                    <pic:cNvPr id="0" name="image24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19750" cy="74961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0" w:line="276" w:lineRule="auto"/>
        <w:contextualSpacing w:val="0"/>
        <w:rPr/>
      </w:pPr>
      <w:r w:rsidDel="00000000" w:rsidR="00000000" w:rsidRPr="00000000">
        <w:rPr/>
        <w:drawing>
          <wp:inline distB="114300" distT="114300" distL="114300" distR="114300">
            <wp:extent cx="5657850" cy="5886450"/>
            <wp:effectExtent b="0" l="0" r="0" t="0"/>
            <wp:docPr id="3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57850" cy="58864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0" w:line="276" w:lineRule="auto"/>
        <w:contextualSpacing w:val="0"/>
        <w:rPr/>
      </w:pPr>
      <w:r w:rsidDel="00000000" w:rsidR="00000000" w:rsidRPr="00000000">
        <w:rPr/>
        <w:drawing>
          <wp:inline distB="114300" distT="114300" distL="114300" distR="114300">
            <wp:extent cx="5553075" cy="6819900"/>
            <wp:effectExtent b="0" l="0" r="0" t="0"/>
            <wp:docPr id="8" name="image20.png"/>
            <a:graphic>
              <a:graphicData uri="http://schemas.openxmlformats.org/drawingml/2006/picture">
                <pic:pic>
                  <pic:nvPicPr>
                    <pic:cNvPr id="0" name="image20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6819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0" w:line="276" w:lineRule="auto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spacing w:line="276" w:lineRule="auto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spacing w:line="276" w:lineRule="auto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spacing w:line="276" w:lineRule="auto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spacing w:line="276" w:lineRule="auto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0" w:line="276" w:lineRule="auto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0" w:line="276" w:lineRule="auto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0" w:line="276" w:lineRule="auto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0" w:line="276" w:lineRule="auto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0" w:line="276" w:lineRule="auto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0" w:line="276" w:lineRule="auto"/>
        <w:contextualSpacing w:val="0"/>
        <w:rPr/>
      </w:pPr>
      <w:r w:rsidDel="00000000" w:rsidR="00000000" w:rsidRPr="00000000">
        <w:rPr>
          <w:rtl w:val="0"/>
        </w:rPr>
      </w:r>
    </w:p>
    <w:sectPr>
      <w:pgSz w:h="15840" w:w="12240"/>
      <w:pgMar w:bottom="1440" w:top="1440" w:left="1440" w:right="1440" w:head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Georgia"/>
  <w:font w:name="Tahoma">
    <w:embedRegular w:fontKey="{00000000-0000-0000-0000-000000000000}" r:id="rId1" w:subsetted="0"/>
    <w:embedBold w:fontKey="{00000000-0000-0000-0000-000000000000}" r:id="rId2" w:subsetted="0"/>
  </w:font>
</w:fonts>
</file>

<file path=word/footnotes.xml><?xml version="1.0" encoding="utf-8"?>
<w:footnot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otnote w:id="0">
    <w:p w:rsidR="00000000" w:rsidDel="00000000" w:rsidP="00000000" w:rsidRDefault="00000000" w:rsidRPr="00000000" w14:paraId="0000007D">
      <w:pPr>
        <w:spacing w:line="240" w:lineRule="auto"/>
        <w:contextualSpacing w:val="0"/>
        <w:rPr>
          <w:sz w:val="20"/>
          <w:szCs w:val="20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sz w:val="20"/>
          <w:szCs w:val="20"/>
          <w:rtl w:val="0"/>
        </w:rPr>
        <w:t xml:space="preserve"> Данные за 2017г</w:t>
      </w:r>
    </w:p>
  </w:footnote>
</w:footnote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4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lang w:val="en"/>
      </w:rPr>
    </w:rPrDefault>
    <w:pPrDefault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contextualSpacing w:val="0"/>
        <w:jc w:val="left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="276" w:lineRule="auto"/>
      <w:contextualSpacing w:val="0"/>
    </w:pPr>
    <w:rPr>
      <w:rFonts w:ascii="Arial" w:cs="Arial" w:eastAsia="Arial" w:hAnsi="Arial"/>
      <w:b w:val="1"/>
      <w:color w:val="000000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="276" w:lineRule="auto"/>
      <w:contextualSpacing w:val="0"/>
    </w:pPr>
    <w:rPr>
      <w:rFonts w:ascii="Arial" w:cs="Arial" w:eastAsia="Arial" w:hAnsi="Arial"/>
      <w:b w:val="1"/>
      <w:color w:val="000000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="276" w:lineRule="auto"/>
      <w:contextualSpacing w:val="0"/>
    </w:pPr>
    <w:rPr>
      <w:rFonts w:ascii="Arial" w:cs="Arial" w:eastAsia="Arial" w:hAnsi="Arial"/>
      <w:b w:val="1"/>
      <w:color w:val="000000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="276" w:lineRule="auto"/>
      <w:contextualSpacing w:val="0"/>
    </w:pPr>
    <w:rPr>
      <w:rFonts w:ascii="Arial" w:cs="Arial" w:eastAsia="Arial" w:hAnsi="Arial"/>
      <w:b w:val="1"/>
      <w:color w:val="000000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="276" w:lineRule="auto"/>
      <w:contextualSpacing w:val="0"/>
    </w:pPr>
    <w:rPr>
      <w:rFonts w:ascii="Arial" w:cs="Arial" w:eastAsia="Arial" w:hAnsi="Arial"/>
      <w:b w:val="1"/>
      <w:color w:val="000000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="276" w:lineRule="auto"/>
      <w:contextualSpacing w:val="0"/>
    </w:pPr>
    <w:rPr>
      <w:rFonts w:ascii="Arial" w:cs="Arial" w:eastAsia="Arial" w:hAnsi="Arial"/>
      <w:b w:val="1"/>
      <w:color w:val="000000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="276" w:lineRule="auto"/>
      <w:contextualSpacing w:val="0"/>
    </w:pPr>
    <w:rPr>
      <w:rFonts w:ascii="Arial" w:cs="Arial" w:eastAsia="Arial" w:hAnsi="Arial"/>
      <w:b w:val="1"/>
      <w:color w:val="000000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="276" w:lineRule="auto"/>
      <w:contextualSpacing w:val="0"/>
    </w:pPr>
    <w:rPr>
      <w:rFonts w:ascii="Georgia" w:cs="Georgia" w:eastAsia="Georgia" w:hAnsi="Georgia"/>
      <w:b w:val="0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20.png"/><Relationship Id="rId11" Type="http://schemas.openxmlformats.org/officeDocument/2006/relationships/image" Target="media/image15.png"/><Relationship Id="rId10" Type="http://schemas.openxmlformats.org/officeDocument/2006/relationships/image" Target="media/image22.png"/><Relationship Id="rId13" Type="http://schemas.openxmlformats.org/officeDocument/2006/relationships/image" Target="media/image19.png"/><Relationship Id="rId12" Type="http://schemas.openxmlformats.org/officeDocument/2006/relationships/image" Target="media/image5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21.png"/><Relationship Id="rId15" Type="http://schemas.openxmlformats.org/officeDocument/2006/relationships/image" Target="media/image18.png"/><Relationship Id="rId14" Type="http://schemas.openxmlformats.org/officeDocument/2006/relationships/image" Target="media/image23.png"/><Relationship Id="rId17" Type="http://schemas.openxmlformats.org/officeDocument/2006/relationships/image" Target="media/image8.png"/><Relationship Id="rId16" Type="http://schemas.openxmlformats.org/officeDocument/2006/relationships/image" Target="media/image13.png"/><Relationship Id="rId5" Type="http://schemas.openxmlformats.org/officeDocument/2006/relationships/numbering" Target="numbering.xml"/><Relationship Id="rId19" Type="http://schemas.openxmlformats.org/officeDocument/2006/relationships/image" Target="media/image12.png"/><Relationship Id="rId6" Type="http://schemas.openxmlformats.org/officeDocument/2006/relationships/styles" Target="styles.xml"/><Relationship Id="rId18" Type="http://schemas.openxmlformats.org/officeDocument/2006/relationships/image" Target="media/image24.png"/><Relationship Id="rId7" Type="http://schemas.openxmlformats.org/officeDocument/2006/relationships/hyperlink" Target="mailto:tagansky.dvorik@gmail.com" TargetMode="External"/><Relationship Id="rId8" Type="http://schemas.openxmlformats.org/officeDocument/2006/relationships/hyperlink" Target="http://www.tagansky-dvorik.ru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