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8" w:rsidRDefault="009D5A35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38" w:rsidRDefault="00700038">
      <w:pPr>
        <w:pStyle w:val="a5"/>
        <w:ind w:firstLine="0"/>
        <w:rPr>
          <w:b w:val="0"/>
          <w:bCs/>
          <w:sz w:val="18"/>
          <w:szCs w:val="18"/>
        </w:rPr>
      </w:pPr>
    </w:p>
    <w:p w:rsidR="00700038" w:rsidRDefault="004F3762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700038" w:rsidRDefault="00700038">
      <w:pPr>
        <w:ind w:firstLine="0"/>
        <w:jc w:val="center"/>
        <w:rPr>
          <w:sz w:val="18"/>
          <w:szCs w:val="18"/>
        </w:rPr>
      </w:pPr>
    </w:p>
    <w:p w:rsidR="00700038" w:rsidRDefault="004F3762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700038" w:rsidRPr="00B92314" w:rsidRDefault="00700038">
      <w:pPr>
        <w:jc w:val="center"/>
        <w:rPr>
          <w:b/>
          <w:sz w:val="18"/>
          <w:szCs w:val="18"/>
        </w:rPr>
      </w:pPr>
    </w:p>
    <w:p w:rsidR="00700038" w:rsidRPr="00B92314" w:rsidRDefault="00700038">
      <w:pPr>
        <w:jc w:val="center"/>
        <w:rPr>
          <w:b/>
          <w:sz w:val="18"/>
          <w:szCs w:val="18"/>
        </w:rPr>
      </w:pPr>
    </w:p>
    <w:p w:rsidR="00700038" w:rsidRDefault="00621B58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07.03.2017</w:t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>
        <w:rPr>
          <w:rStyle w:val="Datenum"/>
          <w:szCs w:val="28"/>
        </w:rPr>
        <w:t>№ 758</w:t>
      </w:r>
    </w:p>
    <w:p w:rsidR="00700038" w:rsidRDefault="00700038">
      <w:pPr>
        <w:rPr>
          <w:sz w:val="18"/>
          <w:szCs w:val="18"/>
          <w:lang w:val="en-US"/>
        </w:rPr>
      </w:pPr>
    </w:p>
    <w:p w:rsidR="00700038" w:rsidRDefault="00700038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700038">
        <w:trPr>
          <w:cantSplit/>
          <w:trHeight w:hRule="exact" w:val="285"/>
        </w:trPr>
        <w:tc>
          <w:tcPr>
            <w:tcW w:w="284" w:type="dxa"/>
          </w:tcPr>
          <w:p w:rsidR="00700038" w:rsidRDefault="00231CA0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231CA0"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2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 w:rsidRPr="00231CA0"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700038" w:rsidRDefault="0070003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700038" w:rsidRDefault="00231CA0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36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700038">
        <w:trPr>
          <w:cantSplit/>
          <w:trHeight w:val="487"/>
        </w:trPr>
        <w:tc>
          <w:tcPr>
            <w:tcW w:w="4962" w:type="dxa"/>
            <w:gridSpan w:val="3"/>
          </w:tcPr>
          <w:p w:rsidR="00700038" w:rsidRDefault="00B92314">
            <w:pPr>
              <w:pStyle w:val="HeadDoc"/>
            </w:pPr>
            <w:r w:rsidRPr="00083624">
              <w:rPr>
                <w:szCs w:val="28"/>
              </w:rPr>
              <w:t>О</w:t>
            </w:r>
            <w:r>
              <w:rPr>
                <w:szCs w:val="28"/>
              </w:rPr>
              <w:t>б изъятии земельного участка и изъ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тии жилых помещений в многокварти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ном доме № 2В литера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по улице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финтерна</w:t>
            </w:r>
          </w:p>
        </w:tc>
      </w:tr>
    </w:tbl>
    <w:p w:rsidR="00700038" w:rsidRDefault="00700038"/>
    <w:p w:rsidR="00B92314" w:rsidRDefault="00B92314" w:rsidP="00B92314">
      <w:pPr>
        <w:rPr>
          <w:szCs w:val="28"/>
        </w:rPr>
      </w:pP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На основании ст. 32 Жилищного кодекса Российской Федерации, главы VII.1 Земельного кодекса Российской Федерации, ст.279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 администрации города Нижнего Новгорода от 05.11.2015 № 2319 «О признании многоквартирного дома № 2В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Профинтерна аварийным и подлежащим сносу» (в редакции постановления админ</w:t>
      </w:r>
      <w:r>
        <w:rPr>
          <w:szCs w:val="28"/>
        </w:rPr>
        <w:t>и</w:t>
      </w:r>
      <w:r>
        <w:rPr>
          <w:szCs w:val="28"/>
        </w:rPr>
        <w:t>страции города Нижнего Новгорода от 27.09.2016 № 3155) администрация города Нижнего Новгорода постановляет: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52:18:0050232:19, занимаемый многоквартирным домом № 2В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Профинтерна города Нижнего Новгорода, находящийся в общей долевой собстве</w:t>
      </w:r>
      <w:r>
        <w:rPr>
          <w:szCs w:val="28"/>
        </w:rPr>
        <w:t>н</w:t>
      </w:r>
      <w:r>
        <w:rPr>
          <w:szCs w:val="28"/>
        </w:rPr>
        <w:t>ности собственников помещений в многоквартирном доме № 2В литера А по улице Профинтерна в городе Нижнем Новгороде.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№ 2В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Профинтерна города Нижнего Но</w:t>
      </w:r>
      <w:r>
        <w:rPr>
          <w:szCs w:val="28"/>
        </w:rPr>
        <w:t>в</w:t>
      </w:r>
      <w:r>
        <w:rPr>
          <w:szCs w:val="28"/>
        </w:rPr>
        <w:t>города, указанные в приложении к настоящему постановлению.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3. Администрации Ленинского района города Нижнего Новгорода (Рожкова Н.И.):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п. 3 ч. 10 ст. 56.6 Земельного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в течение 10 дней со дня издания настоящего постановления.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</w:t>
      </w:r>
      <w:r w:rsidR="00C03A0D">
        <w:rPr>
          <w:szCs w:val="28"/>
        </w:rPr>
        <w:t>ой</w:t>
      </w:r>
      <w:r>
        <w:rPr>
          <w:szCs w:val="28"/>
        </w:rPr>
        <w:t xml:space="preserve">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 4 ст. 56.10 Земел</w:t>
      </w:r>
      <w:r>
        <w:rPr>
          <w:szCs w:val="28"/>
        </w:rPr>
        <w:t>ь</w:t>
      </w:r>
      <w:r>
        <w:rPr>
          <w:szCs w:val="28"/>
        </w:rPr>
        <w:t>ного кодекса Российской Федерации, и направить указанный проект соглашения на согласование в комитет</w:t>
      </w:r>
      <w:proofErr w:type="gramEnd"/>
      <w:r>
        <w:rPr>
          <w:szCs w:val="28"/>
        </w:rPr>
        <w:t xml:space="preserve"> по управлению городским имуществом и земельными р</w:t>
      </w:r>
      <w:r>
        <w:rPr>
          <w:szCs w:val="28"/>
        </w:rPr>
        <w:t>е</w:t>
      </w:r>
      <w:r>
        <w:rPr>
          <w:szCs w:val="28"/>
        </w:rPr>
        <w:t>сурсами, департамент строительства администрации города Нижнего Новгорода.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комитетом по управлению городским имуществом и земельными ресурсами, департаментом строительства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</w:t>
      </w:r>
      <w:r w:rsidR="00C03A0D">
        <w:rPr>
          <w:szCs w:val="28"/>
        </w:rPr>
        <w:t>ой</w:t>
      </w:r>
      <w:r>
        <w:rPr>
          <w:szCs w:val="28"/>
        </w:rPr>
        <w:t xml:space="preserve"> в пун</w:t>
      </w:r>
      <w:r>
        <w:rPr>
          <w:szCs w:val="28"/>
        </w:rPr>
        <w:t>к</w:t>
      </w:r>
      <w:r>
        <w:rPr>
          <w:szCs w:val="28"/>
        </w:rPr>
        <w:t>те 1 и приложении к настоящему постановлению</w:t>
      </w:r>
      <w:r w:rsidRPr="006D0E3D">
        <w:rPr>
          <w:szCs w:val="28"/>
        </w:rPr>
        <w:t>, подписанные проекты соглашений в порядке, установленном ч.</w:t>
      </w:r>
      <w:r>
        <w:rPr>
          <w:szCs w:val="28"/>
        </w:rPr>
        <w:t xml:space="preserve"> </w:t>
      </w:r>
      <w:r w:rsidRPr="006D0E3D">
        <w:rPr>
          <w:szCs w:val="28"/>
        </w:rPr>
        <w:t>3, 4 ст.</w:t>
      </w:r>
      <w:r>
        <w:rPr>
          <w:szCs w:val="28"/>
        </w:rPr>
        <w:t xml:space="preserve"> </w:t>
      </w:r>
      <w:r w:rsidRPr="006D0E3D">
        <w:rPr>
          <w:szCs w:val="28"/>
        </w:rPr>
        <w:t>56.10 Земельного кодекса Российской Федер</w:t>
      </w:r>
      <w:r w:rsidRPr="006D0E3D">
        <w:rPr>
          <w:szCs w:val="28"/>
        </w:rPr>
        <w:t>а</w:t>
      </w:r>
      <w:r w:rsidRPr="006D0E3D">
        <w:rPr>
          <w:szCs w:val="28"/>
        </w:rPr>
        <w:t xml:space="preserve">ции, </w:t>
      </w:r>
      <w:r>
        <w:rPr>
          <w:szCs w:val="28"/>
        </w:rPr>
        <w:t>в срок не позднее 60 дней с даты определения размера возмещения за изыма</w:t>
      </w:r>
      <w:r>
        <w:rPr>
          <w:szCs w:val="28"/>
        </w:rPr>
        <w:t>е</w:t>
      </w:r>
      <w:r>
        <w:rPr>
          <w:szCs w:val="28"/>
        </w:rPr>
        <w:t>мую недвижимость (с даты составления отчетов об оценке рыночной стоимости, предусмотренных п. 2 ч. 4 ст. 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B92314" w:rsidRPr="007B4CA9" w:rsidRDefault="00B92314" w:rsidP="00B92314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 xml:space="preserve">венности на изъятые объекты недвижимости, указанные в приложении </w:t>
      </w:r>
      <w:r w:rsidRPr="007B4CA9">
        <w:rPr>
          <w:szCs w:val="28"/>
        </w:rPr>
        <w:t xml:space="preserve"> </w:t>
      </w:r>
      <w:r>
        <w:rPr>
          <w:szCs w:val="28"/>
        </w:rPr>
        <w:t>к настоящ</w:t>
      </w:r>
      <w:r>
        <w:rPr>
          <w:szCs w:val="28"/>
        </w:rPr>
        <w:t>е</w:t>
      </w:r>
      <w:r>
        <w:rPr>
          <w:szCs w:val="28"/>
        </w:rPr>
        <w:t>му постановлению</w:t>
      </w:r>
      <w:r w:rsidRPr="007B4CA9">
        <w:rPr>
          <w:szCs w:val="28"/>
        </w:rPr>
        <w:t>.</w:t>
      </w:r>
    </w:p>
    <w:p w:rsidR="009F3614" w:rsidRDefault="00B92314" w:rsidP="00B92314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9F3614">
        <w:rPr>
          <w:szCs w:val="28"/>
        </w:rPr>
        <w:t>документы, удостов</w:t>
      </w:r>
      <w:r w:rsidR="009F3614">
        <w:rPr>
          <w:szCs w:val="28"/>
        </w:rPr>
        <w:t>е</w:t>
      </w:r>
      <w:r w:rsidR="009F3614">
        <w:rPr>
          <w:szCs w:val="28"/>
        </w:rPr>
        <w:t>ряющие проведенную государственную регистрацию права муниципальной собс</w:t>
      </w:r>
      <w:r w:rsidR="009F3614">
        <w:rPr>
          <w:szCs w:val="28"/>
        </w:rPr>
        <w:t>т</w:t>
      </w:r>
      <w:r w:rsidR="009F3614">
        <w:rPr>
          <w:szCs w:val="28"/>
        </w:rPr>
        <w:t>венности</w:t>
      </w:r>
      <w:r w:rsidR="00BA78FE">
        <w:rPr>
          <w:szCs w:val="28"/>
        </w:rPr>
        <w:t>,</w:t>
      </w:r>
      <w:r w:rsidR="009F3614">
        <w:rPr>
          <w:szCs w:val="28"/>
        </w:rPr>
        <w:t xml:space="preserve"> для внесения изменений в реестр муниципального имущества.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4.2.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4.3.</w:t>
      </w:r>
      <w:r w:rsidRPr="007B4CA9">
        <w:rPr>
          <w:szCs w:val="28"/>
        </w:rPr>
        <w:t xml:space="preserve"> </w:t>
      </w:r>
      <w:r>
        <w:rPr>
          <w:szCs w:val="28"/>
        </w:rPr>
        <w:t>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 xml:space="preserve">венности на изъятый земельный участок, </w:t>
      </w:r>
      <w:r w:rsidRPr="007B4CA9">
        <w:rPr>
          <w:szCs w:val="28"/>
        </w:rPr>
        <w:t>указанн</w:t>
      </w:r>
      <w:r>
        <w:rPr>
          <w:szCs w:val="28"/>
        </w:rPr>
        <w:t>ый в п</w:t>
      </w:r>
      <w:r w:rsidR="009F3614">
        <w:rPr>
          <w:szCs w:val="28"/>
        </w:rPr>
        <w:t>ункте</w:t>
      </w:r>
      <w:r>
        <w:rPr>
          <w:szCs w:val="28"/>
        </w:rPr>
        <w:t xml:space="preserve"> 1</w:t>
      </w:r>
      <w:r w:rsidRPr="007B4CA9">
        <w:rPr>
          <w:szCs w:val="28"/>
        </w:rPr>
        <w:t xml:space="preserve"> настоящего пост</w:t>
      </w:r>
      <w:r w:rsidRPr="007B4CA9">
        <w:rPr>
          <w:szCs w:val="28"/>
        </w:rPr>
        <w:t>а</w:t>
      </w:r>
      <w:r w:rsidRPr="007B4CA9">
        <w:rPr>
          <w:szCs w:val="28"/>
        </w:rPr>
        <w:t>новления.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9F3614" w:rsidRDefault="009F3614" w:rsidP="009F3614">
      <w:pPr>
        <w:ind w:firstLine="567"/>
        <w:rPr>
          <w:szCs w:val="28"/>
        </w:rPr>
      </w:pPr>
      <w:r>
        <w:rPr>
          <w:szCs w:val="28"/>
        </w:rPr>
        <w:t>5</w:t>
      </w:r>
      <w:r w:rsidRPr="003564D4">
        <w:rPr>
          <w:szCs w:val="28"/>
        </w:rPr>
        <w:t>.</w:t>
      </w:r>
      <w:r>
        <w:rPr>
          <w:szCs w:val="28"/>
        </w:rPr>
        <w:t>1</w:t>
      </w:r>
      <w:r w:rsidRPr="003564D4">
        <w:rPr>
          <w:szCs w:val="28"/>
        </w:rPr>
        <w:t xml:space="preserve">. Организовать работу по оценке рыночной стоимости </w:t>
      </w:r>
      <w:proofErr w:type="gramStart"/>
      <w:r w:rsidRPr="003564D4">
        <w:rPr>
          <w:szCs w:val="28"/>
        </w:rPr>
        <w:t>изымаемых</w:t>
      </w:r>
      <w:proofErr w:type="gramEnd"/>
      <w:r w:rsidRPr="003564D4">
        <w:rPr>
          <w:szCs w:val="28"/>
        </w:rPr>
        <w:t xml:space="preserve"> </w:t>
      </w:r>
      <w:r>
        <w:rPr>
          <w:szCs w:val="28"/>
        </w:rPr>
        <w:t>для мун</w:t>
      </w:r>
      <w:r>
        <w:rPr>
          <w:szCs w:val="28"/>
        </w:rPr>
        <w:t>и</w:t>
      </w:r>
      <w:r>
        <w:rPr>
          <w:szCs w:val="28"/>
        </w:rPr>
        <w:t xml:space="preserve">ципальных нужд </w:t>
      </w:r>
      <w:r w:rsidRPr="003564D4">
        <w:rPr>
          <w:szCs w:val="28"/>
        </w:rPr>
        <w:t>объект</w:t>
      </w:r>
      <w:r>
        <w:rPr>
          <w:szCs w:val="28"/>
        </w:rPr>
        <w:t xml:space="preserve">ов недвижимости, указанных в пункте </w:t>
      </w:r>
      <w:r w:rsidRPr="003564D4">
        <w:rPr>
          <w:szCs w:val="28"/>
        </w:rPr>
        <w:t xml:space="preserve">1 и </w:t>
      </w:r>
      <w:r>
        <w:rPr>
          <w:szCs w:val="28"/>
        </w:rPr>
        <w:t>приложении к н</w:t>
      </w:r>
      <w:r>
        <w:rPr>
          <w:szCs w:val="28"/>
        </w:rPr>
        <w:t>а</w:t>
      </w:r>
      <w:r>
        <w:rPr>
          <w:szCs w:val="28"/>
        </w:rPr>
        <w:t>стоящему постановлению</w:t>
      </w:r>
      <w:r w:rsidRPr="003564D4">
        <w:rPr>
          <w:szCs w:val="28"/>
        </w:rPr>
        <w:t>, и размера убытков, причиняемых изъятием.</w:t>
      </w:r>
    </w:p>
    <w:p w:rsidR="009F3614" w:rsidRDefault="009F3614" w:rsidP="009F3614">
      <w:pPr>
        <w:ind w:firstLine="567"/>
        <w:rPr>
          <w:szCs w:val="28"/>
        </w:rPr>
      </w:pPr>
      <w:r>
        <w:rPr>
          <w:szCs w:val="28"/>
        </w:rPr>
        <w:t>5</w:t>
      </w:r>
      <w:r w:rsidRPr="003564D4">
        <w:rPr>
          <w:szCs w:val="28"/>
        </w:rPr>
        <w:t>.</w:t>
      </w:r>
      <w:r w:rsidR="00C03A0D">
        <w:rPr>
          <w:szCs w:val="28"/>
        </w:rPr>
        <w:t>2</w:t>
      </w:r>
      <w:r w:rsidRPr="003564D4">
        <w:rPr>
          <w:szCs w:val="28"/>
        </w:rPr>
        <w:t xml:space="preserve">. Направить отчеты об оценке рыночной стоимости, предусмотренные </w:t>
      </w:r>
      <w:proofErr w:type="gramStart"/>
      <w:r w:rsidRPr="003564D4">
        <w:rPr>
          <w:szCs w:val="28"/>
        </w:rPr>
        <w:t>ч</w:t>
      </w:r>
      <w:proofErr w:type="gramEnd"/>
      <w:r w:rsidRPr="003564D4">
        <w:rPr>
          <w:szCs w:val="28"/>
        </w:rPr>
        <w:t>.</w:t>
      </w:r>
      <w:r>
        <w:rPr>
          <w:szCs w:val="28"/>
        </w:rPr>
        <w:t xml:space="preserve"> </w:t>
      </w:r>
      <w:r w:rsidRPr="003564D4">
        <w:rPr>
          <w:szCs w:val="28"/>
        </w:rPr>
        <w:t>4 ст.</w:t>
      </w:r>
      <w:r>
        <w:rPr>
          <w:szCs w:val="28"/>
        </w:rPr>
        <w:t xml:space="preserve"> </w:t>
      </w:r>
      <w:r w:rsidRPr="003564D4">
        <w:rPr>
          <w:szCs w:val="28"/>
        </w:rPr>
        <w:t xml:space="preserve">56.10 Земельного кодекса Российской Федерации, в администрацию Ленинского района города Нижнего Новгорода в течение 3 дней со дня </w:t>
      </w:r>
      <w:r>
        <w:rPr>
          <w:szCs w:val="28"/>
        </w:rPr>
        <w:t>подписания акта оказа</w:t>
      </w:r>
      <w:r>
        <w:rPr>
          <w:szCs w:val="28"/>
        </w:rPr>
        <w:t>н</w:t>
      </w:r>
      <w:r>
        <w:rPr>
          <w:szCs w:val="28"/>
        </w:rPr>
        <w:t>ных услуг по оценке.</w:t>
      </w:r>
    </w:p>
    <w:p w:rsidR="009F3614" w:rsidRDefault="009F3614" w:rsidP="009F3614">
      <w:pPr>
        <w:ind w:firstLine="567"/>
        <w:rPr>
          <w:szCs w:val="28"/>
        </w:rPr>
      </w:pPr>
      <w:r>
        <w:rPr>
          <w:szCs w:val="28"/>
        </w:rPr>
        <w:t>5.</w:t>
      </w:r>
      <w:r w:rsidR="00C03A0D">
        <w:rPr>
          <w:szCs w:val="28"/>
        </w:rPr>
        <w:t>3</w:t>
      </w:r>
      <w:r>
        <w:rPr>
          <w:szCs w:val="28"/>
        </w:rPr>
        <w:t>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Р.Р.):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 xml:space="preserve">6.1. Обеспечить опубликование настоящего постановления (за исключением приложения к нему) в официальном печатном </w:t>
      </w:r>
      <w:r w:rsidR="009F3614">
        <w:rPr>
          <w:szCs w:val="28"/>
        </w:rPr>
        <w:t>средстве массовой информации</w:t>
      </w:r>
      <w:r>
        <w:rPr>
          <w:szCs w:val="28"/>
        </w:rPr>
        <w:t xml:space="preserve"> -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 xml:space="preserve">ложения к нему) в разделе «Изъятие земельных участков и объектов недвижимости, </w:t>
      </w:r>
      <w:r>
        <w:rPr>
          <w:szCs w:val="28"/>
        </w:rPr>
        <w:lastRenderedPageBreak/>
        <w:t>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сети Интернет в течение 10 дней со дня его издания.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(Евсикова Е.Н.)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сети Интернет.</w:t>
      </w:r>
    </w:p>
    <w:p w:rsidR="00B92314" w:rsidRDefault="00B92314" w:rsidP="00B92314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B92314" w:rsidRDefault="00B92314" w:rsidP="00B92314">
      <w:pPr>
        <w:ind w:firstLine="360"/>
        <w:rPr>
          <w:szCs w:val="28"/>
        </w:rPr>
      </w:pPr>
    </w:p>
    <w:p w:rsidR="00B92314" w:rsidRDefault="00B92314" w:rsidP="00B92314"/>
    <w:p w:rsidR="00B92314" w:rsidRDefault="00B92314" w:rsidP="00B92314"/>
    <w:tbl>
      <w:tblPr>
        <w:tblW w:w="10348" w:type="dxa"/>
        <w:tblInd w:w="108" w:type="dxa"/>
        <w:tblLayout w:type="fixed"/>
        <w:tblLook w:val="0000"/>
      </w:tblPr>
      <w:tblGrid>
        <w:gridCol w:w="4962"/>
        <w:gridCol w:w="5386"/>
      </w:tblGrid>
      <w:tr w:rsidR="009F3614" w:rsidTr="00993D8B">
        <w:trPr>
          <w:trHeight w:val="942"/>
        </w:trPr>
        <w:tc>
          <w:tcPr>
            <w:tcW w:w="4962" w:type="dxa"/>
          </w:tcPr>
          <w:p w:rsidR="009F3614" w:rsidRDefault="009F3614" w:rsidP="00993D8B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</w:t>
            </w:r>
          </w:p>
          <w:p w:rsidR="009F3614" w:rsidRDefault="009F3614" w:rsidP="00993D8B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</w:tc>
        <w:tc>
          <w:tcPr>
            <w:tcW w:w="5386" w:type="dxa"/>
          </w:tcPr>
          <w:p w:rsidR="009F3614" w:rsidRDefault="009F3614" w:rsidP="00993D8B">
            <w:pPr>
              <w:jc w:val="right"/>
              <w:rPr>
                <w:szCs w:val="28"/>
              </w:rPr>
            </w:pPr>
          </w:p>
          <w:p w:rsidR="009F3614" w:rsidRDefault="009F3614" w:rsidP="00993D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С.М.Миронов</w:t>
            </w:r>
          </w:p>
        </w:tc>
      </w:tr>
    </w:tbl>
    <w:p w:rsidR="00B92314" w:rsidRDefault="00B92314" w:rsidP="00B92314">
      <w:pPr>
        <w:ind w:firstLine="0"/>
        <w:jc w:val="left"/>
        <w:rPr>
          <w:szCs w:val="28"/>
        </w:rPr>
      </w:pPr>
    </w:p>
    <w:sectPr w:rsidR="00B92314" w:rsidSect="00C208FE"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6C" w:rsidRDefault="0075486C">
      <w:r>
        <w:separator/>
      </w:r>
    </w:p>
  </w:endnote>
  <w:endnote w:type="continuationSeparator" w:id="0">
    <w:p w:rsidR="0075486C" w:rsidRDefault="0075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6C" w:rsidRDefault="0075486C">
      <w:r>
        <w:separator/>
      </w:r>
    </w:p>
  </w:footnote>
  <w:footnote w:type="continuationSeparator" w:id="0">
    <w:p w:rsidR="0075486C" w:rsidRDefault="0075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62"/>
    <w:rsid w:val="00231CA0"/>
    <w:rsid w:val="003E77EC"/>
    <w:rsid w:val="003F5298"/>
    <w:rsid w:val="0045369E"/>
    <w:rsid w:val="004D385D"/>
    <w:rsid w:val="004F3762"/>
    <w:rsid w:val="00621B58"/>
    <w:rsid w:val="006253D4"/>
    <w:rsid w:val="00700038"/>
    <w:rsid w:val="0075486C"/>
    <w:rsid w:val="00892BBF"/>
    <w:rsid w:val="009919C7"/>
    <w:rsid w:val="00993D8B"/>
    <w:rsid w:val="009D5A35"/>
    <w:rsid w:val="009F3614"/>
    <w:rsid w:val="00A1567E"/>
    <w:rsid w:val="00B92314"/>
    <w:rsid w:val="00BA78FE"/>
    <w:rsid w:val="00C03A0D"/>
    <w:rsid w:val="00C208FE"/>
    <w:rsid w:val="00C24EF3"/>
    <w:rsid w:val="00D27009"/>
    <w:rsid w:val="00D9021A"/>
    <w:rsid w:val="00D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A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31CA0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231CA0"/>
    <w:pPr>
      <w:keepNext/>
      <w:outlineLvl w:val="1"/>
    </w:pPr>
  </w:style>
  <w:style w:type="paragraph" w:styleId="3">
    <w:name w:val="heading 3"/>
    <w:basedOn w:val="a"/>
    <w:next w:val="a"/>
    <w:qFormat/>
    <w:rsid w:val="00231CA0"/>
    <w:pPr>
      <w:keepNext/>
      <w:outlineLvl w:val="2"/>
    </w:pPr>
  </w:style>
  <w:style w:type="paragraph" w:styleId="4">
    <w:name w:val="heading 4"/>
    <w:basedOn w:val="a"/>
    <w:next w:val="a"/>
    <w:qFormat/>
    <w:rsid w:val="00231CA0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231CA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1CA0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CA0"/>
  </w:style>
  <w:style w:type="paragraph" w:styleId="a4">
    <w:name w:val="Body Text Indent"/>
    <w:basedOn w:val="a"/>
    <w:rsid w:val="00231CA0"/>
    <w:pPr>
      <w:ind w:firstLine="567"/>
    </w:pPr>
  </w:style>
  <w:style w:type="paragraph" w:styleId="20">
    <w:name w:val="Body Text Indent 2"/>
    <w:basedOn w:val="a"/>
    <w:rsid w:val="00231CA0"/>
    <w:pPr>
      <w:ind w:firstLine="851"/>
    </w:pPr>
  </w:style>
  <w:style w:type="paragraph" w:styleId="30">
    <w:name w:val="Body Text Indent 3"/>
    <w:basedOn w:val="a"/>
    <w:rsid w:val="00231CA0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231CA0"/>
    <w:pPr>
      <w:jc w:val="center"/>
    </w:pPr>
    <w:rPr>
      <w:b/>
      <w:sz w:val="32"/>
    </w:rPr>
  </w:style>
  <w:style w:type="paragraph" w:styleId="a6">
    <w:name w:val="Block Text"/>
    <w:basedOn w:val="a"/>
    <w:rsid w:val="00231CA0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231CA0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231CA0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231CA0"/>
  </w:style>
  <w:style w:type="paragraph" w:styleId="a8">
    <w:name w:val="header"/>
    <w:basedOn w:val="a"/>
    <w:rsid w:val="00231C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1CA0"/>
  </w:style>
  <w:style w:type="paragraph" w:styleId="aa">
    <w:name w:val="footer"/>
    <w:basedOn w:val="a"/>
    <w:rsid w:val="00231C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doc2docx v.1.4.3.0</dc:creator>
  <cp:lastModifiedBy>mubinova</cp:lastModifiedBy>
  <cp:revision>2</cp:revision>
  <cp:lastPrinted>2017-03-02T13:39:00Z</cp:lastPrinted>
  <dcterms:created xsi:type="dcterms:W3CDTF">2017-03-21T12:24:00Z</dcterms:created>
  <dcterms:modified xsi:type="dcterms:W3CDTF">2017-03-21T12:24:00Z</dcterms:modified>
</cp:coreProperties>
</file>