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AF" w:rsidRPr="00FC09AF" w:rsidRDefault="00FC09AF" w:rsidP="00FC09AF">
      <w:pPr>
        <w:pStyle w:val="a3"/>
        <w:ind w:right="237"/>
        <w:jc w:val="center"/>
        <w:rPr>
          <w:b/>
        </w:rPr>
      </w:pPr>
      <w:r w:rsidRPr="00FC09AF">
        <w:rPr>
          <w:b/>
        </w:rPr>
        <w:t>С начала пожароопасного сезона 2022 года на территории Нижегородской области произошло 84 лесных пожара</w:t>
      </w:r>
    </w:p>
    <w:p w:rsidR="00FC09AF" w:rsidRDefault="00FC09AF">
      <w:pPr>
        <w:pStyle w:val="a3"/>
        <w:ind w:right="237" w:firstLine="720"/>
      </w:pPr>
    </w:p>
    <w:p w:rsidR="009046DE" w:rsidRDefault="00FC09AF">
      <w:pPr>
        <w:pStyle w:val="a3"/>
        <w:ind w:right="237" w:firstLine="720"/>
      </w:pPr>
      <w:r>
        <w:t>С начала пожароопасного сезона 2022 года на территории Нижегородской области произошло 84 лесных пожара на общей площади 7 655 га.</w:t>
      </w:r>
    </w:p>
    <w:p w:rsidR="009046DE" w:rsidRDefault="00FC09AF">
      <w:pPr>
        <w:pStyle w:val="a3"/>
        <w:ind w:right="226" w:firstLine="720"/>
      </w:pPr>
      <w:r>
        <w:t>По местам возникновения 61 случай (72,6 % от общего количества) приходится на земли государственного лесного фонда, 20 (23,8 %) – на земли Министерства обороны, 2 (2,4</w:t>
      </w:r>
      <w:r>
        <w:rPr>
          <w:spacing w:val="-2"/>
        </w:rPr>
        <w:t xml:space="preserve"> </w:t>
      </w:r>
      <w:r>
        <w:t>%) - на земли особо охраняемых природных территорий и 1 (1,2 %) — на земли населенных пу</w:t>
      </w:r>
      <w:r>
        <w:t>нктов.</w:t>
      </w:r>
    </w:p>
    <w:p w:rsidR="009046DE" w:rsidRDefault="00FC09AF">
      <w:pPr>
        <w:pStyle w:val="a3"/>
        <w:ind w:right="234" w:firstLine="720"/>
      </w:pPr>
      <w:r>
        <w:t>Основное количество лесных пожаров зарегистрировано в городских округах</w:t>
      </w:r>
      <w:r>
        <w:rPr>
          <w:spacing w:val="18"/>
        </w:rPr>
        <w:t xml:space="preserve"> </w:t>
      </w:r>
      <w:r>
        <w:t>г. Выкса</w:t>
      </w:r>
      <w:r>
        <w:rPr>
          <w:spacing w:val="20"/>
        </w:rPr>
        <w:t xml:space="preserve"> </w:t>
      </w:r>
      <w:r>
        <w:t>(12</w:t>
      </w:r>
      <w:r>
        <w:rPr>
          <w:spacing w:val="18"/>
        </w:rPr>
        <w:t xml:space="preserve"> </w:t>
      </w:r>
      <w:r>
        <w:t>случаев)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Воротынский</w:t>
      </w:r>
      <w:r>
        <w:rPr>
          <w:spacing w:val="20"/>
        </w:rPr>
        <w:t xml:space="preserve"> </w:t>
      </w:r>
      <w:r>
        <w:t>(6),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Володарском</w:t>
      </w:r>
      <w:r>
        <w:rPr>
          <w:spacing w:val="22"/>
        </w:rPr>
        <w:t xml:space="preserve"> </w:t>
      </w:r>
      <w:r>
        <w:rPr>
          <w:spacing w:val="-2"/>
        </w:rPr>
        <w:t>районе</w:t>
      </w:r>
    </w:p>
    <w:p w:rsidR="009046DE" w:rsidRDefault="00FC09AF">
      <w:pPr>
        <w:pStyle w:val="a3"/>
      </w:pPr>
      <w:r>
        <w:t>(24)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Лысковском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округе</w:t>
      </w:r>
      <w:r>
        <w:rPr>
          <w:spacing w:val="-4"/>
        </w:rPr>
        <w:t xml:space="preserve"> </w:t>
      </w:r>
      <w:r>
        <w:rPr>
          <w:spacing w:val="-2"/>
        </w:rPr>
        <w:t>(13).</w:t>
      </w:r>
    </w:p>
    <w:p w:rsidR="009046DE" w:rsidRDefault="00FC09AF">
      <w:pPr>
        <w:pStyle w:val="a3"/>
        <w:ind w:right="231" w:firstLine="720"/>
      </w:pPr>
      <w:r>
        <w:t>Кроме того, с момента схода снежного покрова в 2022 году на те</w:t>
      </w:r>
      <w:r>
        <w:t>рритории региона зарегистрирован 341 пожар сухой травянистой растительности. Площадь, пройденная огнем, составила более 91 га.</w:t>
      </w:r>
    </w:p>
    <w:p w:rsidR="009046DE" w:rsidRDefault="00FC09AF">
      <w:pPr>
        <w:pStyle w:val="a3"/>
        <w:ind w:right="224" w:firstLine="720"/>
      </w:pPr>
      <w:r>
        <w:t>Наибольшее количество пожаров сухой травы по-прежнему 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Арзамасском</w:t>
      </w:r>
      <w:r>
        <w:rPr>
          <w:spacing w:val="40"/>
        </w:rPr>
        <w:t xml:space="preserve">  </w:t>
      </w:r>
      <w:r>
        <w:t>районе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60</w:t>
      </w:r>
      <w:r>
        <w:rPr>
          <w:spacing w:val="40"/>
        </w:rPr>
        <w:t xml:space="preserve">  </w:t>
      </w:r>
      <w:r>
        <w:t>(17,6 %)</w:t>
      </w:r>
      <w:r>
        <w:rPr>
          <w:spacing w:val="40"/>
        </w:rPr>
        <w:t xml:space="preserve">  </w:t>
      </w:r>
      <w:r>
        <w:t>случаев,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</w:t>
      </w:r>
      <w:r>
        <w:t>же в Кстовском – 27 (7,9 %) и Починковском – 24 (7 %) муниципальных округах.</w:t>
      </w:r>
    </w:p>
    <w:p w:rsidR="009046DE" w:rsidRDefault="00FC09AF">
      <w:pPr>
        <w:pStyle w:val="a3"/>
        <w:ind w:right="230" w:firstLine="720"/>
      </w:pPr>
      <w:r>
        <w:t>Основное количество таких пожаров зарегистрировано на землях населенных пунктов (186 случаев), водного фонда (70) и сельскохозяйственного назначения (45).</w:t>
      </w:r>
    </w:p>
    <w:p w:rsidR="009046DE" w:rsidRDefault="00FC09AF">
      <w:pPr>
        <w:pStyle w:val="a3"/>
        <w:ind w:right="232" w:firstLine="710"/>
      </w:pPr>
      <w:r>
        <w:t>Также, с начала текущего года уже зарегистрировано 6 фактов перехода огня</w:t>
      </w:r>
      <w:r>
        <w:rPr>
          <w:spacing w:val="73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травы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здания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строения,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результате</w:t>
      </w:r>
      <w:r>
        <w:rPr>
          <w:spacing w:val="72"/>
        </w:rPr>
        <w:t xml:space="preserve"> </w:t>
      </w:r>
      <w:r>
        <w:t>которых</w:t>
      </w:r>
      <w:r>
        <w:rPr>
          <w:spacing w:val="72"/>
        </w:rPr>
        <w:t xml:space="preserve"> </w:t>
      </w:r>
      <w:r>
        <w:t>огнем</w:t>
      </w:r>
      <w:r>
        <w:rPr>
          <w:spacing w:val="71"/>
        </w:rPr>
        <w:t xml:space="preserve"> </w:t>
      </w:r>
      <w:r>
        <w:t>уничтожено и повреждено 7 домов и 8 иных строений. Травмы различной степени тяжести получил 1 человек.</w:t>
      </w:r>
    </w:p>
    <w:p w:rsidR="009046DE" w:rsidRDefault="00FC09AF">
      <w:pPr>
        <w:pStyle w:val="a3"/>
        <w:ind w:right="228" w:firstLine="710"/>
      </w:pPr>
      <w:r>
        <w:t>В целях контроля за соблюдением населением введенных особым противопожарным режимом запретов и ограничений на территории региона ежедневно</w:t>
      </w:r>
      <w:r>
        <w:rPr>
          <w:spacing w:val="80"/>
        </w:rPr>
        <w:t xml:space="preserve"> </w:t>
      </w:r>
      <w:r>
        <w:t>осуществляет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среднем</w:t>
      </w:r>
      <w:r>
        <w:rPr>
          <w:spacing w:val="80"/>
        </w:rPr>
        <w:t xml:space="preserve"> </w:t>
      </w:r>
      <w:r>
        <w:t>471</w:t>
      </w:r>
      <w:r>
        <w:rPr>
          <w:spacing w:val="80"/>
        </w:rPr>
        <w:t xml:space="preserve"> </w:t>
      </w:r>
      <w:r>
        <w:t>оперативная</w:t>
      </w:r>
      <w:r>
        <w:rPr>
          <w:spacing w:val="80"/>
        </w:rPr>
        <w:t xml:space="preserve"> </w:t>
      </w:r>
      <w:r>
        <w:t>мобильная</w:t>
      </w:r>
    </w:p>
    <w:p w:rsidR="009046DE" w:rsidRDefault="00FC09AF">
      <w:pPr>
        <w:pStyle w:val="a3"/>
        <w:ind w:right="222"/>
      </w:pPr>
      <w:r>
        <w:t>группа численностью 1</w:t>
      </w:r>
      <w:r>
        <w:rPr>
          <w:spacing w:val="-1"/>
        </w:rPr>
        <w:t xml:space="preserve"> </w:t>
      </w:r>
      <w:r>
        <w:t>320 человек.</w:t>
      </w:r>
      <w:r>
        <w:t xml:space="preserve"> В рамках работы за прошедшие 3 месяца активной фазы пожароопасного сезона ими проведено 5 484 рейда на подконтрольных территориях, в ходе которых выявлено 82 нарушения</w:t>
      </w:r>
      <w:r>
        <w:rPr>
          <w:spacing w:val="40"/>
        </w:rPr>
        <w:t xml:space="preserve"> </w:t>
      </w:r>
      <w:r>
        <w:t>требований пожарной безопасности. Организован 1 931 сход с населением с общим охватом 2</w:t>
      </w:r>
      <w:r>
        <w:t>6 964 человека. Мерам пожарной безопасности проинструктировано 34</w:t>
      </w:r>
      <w:r>
        <w:rPr>
          <w:spacing w:val="-4"/>
        </w:rPr>
        <w:t xml:space="preserve"> </w:t>
      </w:r>
      <w:r>
        <w:t>165 человек. Распространено 111 090 памяток (листовок) на противопожарную тематику.</w:t>
      </w:r>
    </w:p>
    <w:p w:rsidR="009046DE" w:rsidRDefault="00FC09AF">
      <w:pPr>
        <w:pStyle w:val="a3"/>
        <w:spacing w:before="1"/>
        <w:ind w:right="230" w:firstLine="722"/>
      </w:pPr>
      <w:bookmarkStart w:id="0" w:name="_GoBack"/>
      <w:bookmarkEnd w:id="0"/>
      <w:r>
        <w:t>За выявленные нарушения требований пожарной безопасности, в том числе повлекшие</w:t>
      </w:r>
      <w:r>
        <w:rPr>
          <w:spacing w:val="80"/>
          <w:w w:val="150"/>
        </w:rPr>
        <w:t xml:space="preserve">  </w:t>
      </w:r>
      <w:r>
        <w:t>пожары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их</w:t>
      </w:r>
      <w:r>
        <w:rPr>
          <w:spacing w:val="80"/>
          <w:w w:val="150"/>
        </w:rPr>
        <w:t xml:space="preserve">  </w:t>
      </w:r>
      <w:r>
        <w:t>распространение</w:t>
      </w:r>
      <w:r>
        <w:rPr>
          <w:spacing w:val="80"/>
          <w:w w:val="150"/>
        </w:rPr>
        <w:t xml:space="preserve">  </w:t>
      </w:r>
      <w:r>
        <w:t>возбуждено</w:t>
      </w:r>
      <w:r>
        <w:rPr>
          <w:spacing w:val="80"/>
          <w:w w:val="150"/>
        </w:rPr>
        <w:t xml:space="preserve">  </w:t>
      </w:r>
      <w:r>
        <w:t>585</w:t>
      </w:r>
      <w:r>
        <w:rPr>
          <w:spacing w:val="80"/>
          <w:w w:val="150"/>
        </w:rPr>
        <w:t xml:space="preserve">  </w:t>
      </w:r>
      <w:r>
        <w:t>дел</w:t>
      </w:r>
      <w:r>
        <w:rPr>
          <w:spacing w:val="80"/>
        </w:rPr>
        <w:t xml:space="preserve"> </w:t>
      </w:r>
      <w:r>
        <w:t>об административных правонарушениях, в том числе 225 – должностн</w:t>
      </w:r>
      <w:r>
        <w:t>ыми</w:t>
      </w:r>
      <w:r>
        <w:rPr>
          <w:spacing w:val="40"/>
        </w:rPr>
        <w:t xml:space="preserve"> </w:t>
      </w:r>
      <w:r>
        <w:t>лицами органов местного самоуправления. Общая сумма штрафов составила более 3,5 млн. рублей.</w:t>
      </w:r>
    </w:p>
    <w:sectPr w:rsidR="009046DE">
      <w:pgSz w:w="11910" w:h="16840"/>
      <w:pgMar w:top="340" w:right="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E"/>
    <w:rsid w:val="009046DE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5E66"/>
  <w15:docId w15:val="{66D08CCD-0E01-4567-983B-0A980FC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Александровна</dc:creator>
  <cp:lastModifiedBy>s.alekseeva</cp:lastModifiedBy>
  <cp:revision>2</cp:revision>
  <dcterms:created xsi:type="dcterms:W3CDTF">2022-09-05T13:11:00Z</dcterms:created>
  <dcterms:modified xsi:type="dcterms:W3CDTF">2022-09-05T13:11:00Z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2022-07-29T00:00:00Z</vt:filetime>
  </property>
</Properties>
</file>