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Экспертное</w:t>
      </w:r>
      <w:r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об оценке</w:t>
      </w:r>
      <w:r>
        <w:rPr>
          <w:b/>
          <w:sz w:val="28"/>
          <w:szCs w:val="28"/>
        </w:rPr>
        <w:t xml:space="preserve"> проекта </w:t>
      </w:r>
      <w:r>
        <w:rPr>
          <w:b/>
          <w:sz w:val="28"/>
          <w:szCs w:val="28"/>
        </w:rPr>
        <w:t xml:space="preserve">муниципального нормативного правового акта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сведения: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Уполномоченный орган: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епартамент экономического развития </w:t>
      </w:r>
      <w:r>
        <w:rPr>
          <w:sz w:val="28"/>
          <w:szCs w:val="28"/>
        </w:rPr>
        <w:t xml:space="preserve">и инвестиций</w:t>
      </w:r>
      <w:r/>
      <w:r>
        <w:rPr>
          <w:sz w:val="28"/>
          <w:szCs w:val="28"/>
        </w:rPr>
        <w:t xml:space="preserve"> администрации города Нижнего Новгорода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Регулирующий орган: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административно-технического и муниципального контроля администрации города Нижнего Новгорода</w:t>
      </w:r>
      <w:r>
        <w:rPr>
          <w:rStyle w:val="836"/>
          <w:rFonts w:ascii="Times New Roman" w:hAnsi="Times New Roman" w:cs="Times New Roman"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Наименование </w:t>
      </w:r>
      <w:r>
        <w:rPr>
          <w:sz w:val="28"/>
          <w:szCs w:val="28"/>
          <w:u w:val="single"/>
        </w:rPr>
        <w:t xml:space="preserve">регулирующего акта: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администрации города Нижнего Новгорода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«Формирование и согласование перспективной и оперативной адресной программы земляных, ремонтных и иных видов работ на территории муниципального образования город Нижний Новго</w:t>
      </w:r>
      <w:r>
        <w:rPr>
          <w:sz w:val="28"/>
          <w:szCs w:val="28"/>
        </w:rPr>
        <w:t xml:space="preserve">род»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Замечания по проведенной оценке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 процедурам оценки:</w: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Замечания к процедурам по проведенной оценке регулирующего воздействия отсутствуют.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Выводы: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</w:t>
      </w:r>
      <w:r>
        <w:rPr>
          <w:sz w:val="28"/>
          <w:szCs w:val="28"/>
        </w:rPr>
        <w:t xml:space="preserve">воздействия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постановления администрации города Нижнего</w:t>
      </w:r>
      <w:r>
        <w:rPr>
          <w:sz w:val="28"/>
          <w:szCs w:val="28"/>
        </w:rPr>
        <w:t xml:space="preserve"> Новгорода «</w:t>
      </w:r>
      <w:r>
        <w:rPr>
          <w:sz w:val="28"/>
          <w:szCs w:val="28"/>
        </w:rPr>
      </w: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«Формирование и согласование перспективной и оперативной адресной программы земляных, ремонтных и иных видов работ на территории муниципального образования город Нижний Новго</w:t>
      </w:r>
      <w:r>
        <w:rPr>
          <w:sz w:val="28"/>
          <w:szCs w:val="28"/>
        </w:rPr>
        <w:t xml:space="preserve">род»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5493. Пояснительная записка к проекту составлена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 вышеназванного Порядка.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Информация об исполнителе: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Яна Евгеньевна, первый заместитель директора департамента</w:t>
      </w:r>
      <w:r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 xml:space="preserve">и инвестиций</w:t>
      </w:r>
      <w:r>
        <w:rPr>
          <w:sz w:val="28"/>
          <w:szCs w:val="28"/>
        </w:rPr>
        <w:t xml:space="preserve"> администрации города Нижнего Новгорода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467 10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(5931).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goncharova@admgor.nnov.ru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widowControl w:val="off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директора </w:t>
      </w:r>
      <w:r>
        <w:rPr>
          <w:sz w:val="28"/>
          <w:szCs w:val="28"/>
        </w:rPr>
        <w:t xml:space="preserve">департамента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инвестиций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Нижнего Новгорода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Я.Е.Гончарова</w:t>
      </w:r>
      <w:r/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709" w:right="567" w:bottom="426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sz w:val="24"/>
      <w:szCs w:val="24"/>
    </w:rPr>
  </w:style>
  <w:style w:type="character" w:styleId="832" w:default="1">
    <w:name w:val="Default Paragraph Font"/>
    <w:uiPriority w:val="1"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alloon Text"/>
    <w:basedOn w:val="831"/>
    <w:semiHidden/>
    <w:rPr>
      <w:rFonts w:ascii="Tahoma" w:hAnsi="Tahoma" w:cs="Tahoma"/>
      <w:sz w:val="16"/>
      <w:szCs w:val="16"/>
    </w:rPr>
  </w:style>
  <w:style w:type="character" w:styleId="836" w:customStyle="1">
    <w:name w:val="fontstyle01"/>
    <w:basedOn w:val="832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styleId="837">
    <w:name w:val="Hyperlink"/>
    <w:basedOn w:val="832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BC67-9D1A-452F-8D79-B5E215C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revision>41</cp:revision>
  <dcterms:created xsi:type="dcterms:W3CDTF">2020-08-21T11:49:00Z</dcterms:created>
  <dcterms:modified xsi:type="dcterms:W3CDTF">2024-05-22T08:46:58Z</dcterms:modified>
</cp:coreProperties>
</file>