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</w:t>
      </w:r>
      <w:r>
        <w:rPr>
          <w:bCs/>
          <w:sz w:val="28"/>
          <w:szCs w:val="28"/>
        </w:rPr>
        <w:t xml:space="preserve">развития предпринимательства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</w:t>
      </w:r>
      <w:r>
        <w:rPr>
          <w:sz w:val="28"/>
          <w:szCs w:val="28"/>
        </w:rPr>
        <w:t xml:space="preserve">26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09</w:t>
      </w:r>
      <w:r>
        <w:rPr>
          <w:sz w:val="28"/>
          <w:szCs w:val="28"/>
        </w:rPr>
        <w:t xml:space="preserve">.20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1 № </w:t>
      </w:r>
      <w:r>
        <w:rPr>
          <w:sz w:val="28"/>
          <w:szCs w:val="28"/>
        </w:rPr>
        <w:t xml:space="preserve">3763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26.09.2011 № 3763</w:t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Масюкова Юлия Николаевна, исполняющий обязанности директора </w:t>
      </w:r>
      <w:r>
        <w:rPr>
          <w:sz w:val="28"/>
          <w:szCs w:val="28"/>
        </w:rPr>
        <w:t xml:space="preserve">департамента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7.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  <w:t xml:space="preserve">masykova@admgor.nnov.ru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директора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департамента экономического развития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Ю.Н.Масюкова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709" w:right="567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B19228-6A0C-4186-84CC-DA0378EDD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37</cp:revision>
  <dcterms:created xsi:type="dcterms:W3CDTF">2020-08-21T11:49:00Z</dcterms:created>
  <dcterms:modified xsi:type="dcterms:W3CDTF">2024-03-04T11:50:43Z</dcterms:modified>
</cp:coreProperties>
</file>