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100" w:lineRule="atLeast"/>
        <w:widowControl w:val="off"/>
        <w:rPr>
          <w:rFonts w:eastAsia="Arial Unicode MS"/>
          <w:color w:val="000000"/>
          <w:sz w:val="24"/>
          <w:szCs w:val="24"/>
          <w:highlight w:val="none"/>
        </w:rPr>
      </w:pPr>
      <w:r>
        <w:rPr>
          <w:rFonts w:eastAsia="Arial Unicode MS"/>
          <w:color w:val="000000"/>
          <w:sz w:val="24"/>
          <w:szCs w:val="24"/>
          <w:highlight w:val="none"/>
        </w:rPr>
        <w:t xml:space="preserve"> </w:t>
      </w: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</w:p>
    <w:p>
      <w:pPr>
        <w:jc w:val="center"/>
        <w:spacing w:line="100" w:lineRule="atLeast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КАРТА ПРОЕКТА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b/>
          <w:color w:val="000000"/>
          <w:sz w:val="24"/>
          <w:szCs w:val="24"/>
          <w:highlight w:val="none"/>
        </w:rPr>
      </w:pPr>
      <w:r>
        <w:rPr>
          <w:rFonts w:eastAsia="Arial Unicode MS"/>
          <w:color w:val="000000"/>
          <w:sz w:val="24"/>
          <w:szCs w:val="24"/>
          <w:highlight w:val="none"/>
        </w:rPr>
        <w:t xml:space="preserve"> </w:t>
      </w:r>
      <w:r>
        <w:rPr>
          <w:rFonts w:eastAsia="Arial Unicode MS"/>
          <w:b/>
          <w:color w:val="000000"/>
          <w:sz w:val="24"/>
          <w:szCs w:val="24"/>
          <w:highlight w:val="none"/>
        </w:rPr>
        <w:t xml:space="preserve">Номинация Конкурса: </w:t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spacing w:line="360" w:lineRule="auto"/>
        <w:widowControl w:val="off"/>
        <w:rPr>
          <w:rFonts w:eastAsia="Arial Unicode MS"/>
          <w:color w:val="000000"/>
          <w:sz w:val="24"/>
          <w:szCs w:val="24"/>
          <w:highlight w:val="none"/>
        </w:rPr>
      </w:pP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</w:p>
    <w:p>
      <w:pPr>
        <w:spacing w:line="360" w:lineRule="auto"/>
        <w:widowControl w:val="off"/>
        <w:rPr>
          <w:rFonts w:eastAsia="Arial Unicode MS"/>
          <w:b/>
          <w:color w:val="000000"/>
          <w:sz w:val="24"/>
          <w:szCs w:val="24"/>
          <w:highlight w:val="none"/>
        </w:rPr>
      </w:pPr>
      <w:r>
        <w:rPr>
          <w:rFonts w:eastAsia="Arial Unicode MS"/>
          <w:b/>
          <w:color w:val="000000"/>
          <w:sz w:val="24"/>
          <w:szCs w:val="24"/>
          <w:highlight w:val="none"/>
        </w:rPr>
        <w:t xml:space="preserve">Название проекта:</w:t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spacing w:line="360" w:lineRule="auto"/>
        <w:widowControl w:val="off"/>
        <w:rPr>
          <w:rFonts w:eastAsia="Arial Unicode MS"/>
          <w:color w:val="000000"/>
          <w:sz w:val="24"/>
          <w:szCs w:val="24"/>
          <w:highlight w:val="none"/>
        </w:rPr>
      </w:pP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</w:p>
    <w:p>
      <w:pPr>
        <w:spacing w:line="360" w:lineRule="auto"/>
        <w:widowControl w:val="off"/>
        <w:rPr>
          <w:rFonts w:eastAsia="Arial Unicode MS"/>
          <w:b/>
          <w:color w:val="000000"/>
          <w:sz w:val="24"/>
          <w:szCs w:val="24"/>
          <w:highlight w:val="none"/>
        </w:rPr>
      </w:pPr>
      <w:r>
        <w:rPr>
          <w:rFonts w:eastAsia="Arial Unicode MS"/>
          <w:b/>
          <w:color w:val="000000"/>
          <w:sz w:val="24"/>
          <w:szCs w:val="24"/>
          <w:highlight w:val="none"/>
        </w:rPr>
        <w:t xml:space="preserve">Руководитель проекта: </w:t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  <w:r>
        <w:rPr>
          <w:rFonts w:eastAsia="Arial Unicode MS"/>
          <w:b/>
          <w:color w:val="000000"/>
          <w:sz w:val="24"/>
          <w:szCs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6742"/>
      </w:tblGrid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Ф.И.О. (указать полностью) автора или руководителя проекта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Адрес фактического проживания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Городской (с кодом) или мобильный телефоны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Адрес электронной почты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Адрес персонального сайта (сайта проекта)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Адреса социальных сетей (</w:t>
            </w:r>
            <w:r>
              <w:rPr>
                <w:rFonts w:eastAsia="Arial Unicode MS"/>
                <w:color w:val="000000"/>
                <w:highlight w:val="none"/>
              </w:rPr>
              <w:t xml:space="preserve">Вконтакте</w:t>
            </w:r>
            <w:r>
              <w:rPr>
                <w:rFonts w:eastAsia="Arial Unicode MS"/>
                <w:color w:val="000000"/>
                <w:highlight w:val="none"/>
              </w:rPr>
              <w:t xml:space="preserve">, </w:t>
            </w:r>
            <w:r>
              <w:rPr>
                <w:rFonts w:eastAsia="Arial Unicode MS"/>
                <w:color w:val="000000"/>
                <w:highlight w:val="none"/>
              </w:rPr>
              <w:t xml:space="preserve">Твиттер</w:t>
            </w:r>
            <w:r>
              <w:rPr>
                <w:rFonts w:eastAsia="Arial Unicode MS"/>
                <w:color w:val="000000"/>
                <w:highlight w:val="none"/>
              </w:rPr>
              <w:t xml:space="preserve">, и др.)</w:t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Место учебы или работы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674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/>
            <w:tcW w:w="3321" w:type="dxa"/>
            <w:vMerge w:val="restart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  <w:t xml:space="preserve">Опыт и компетенции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ffffff" w:fill="ffffff"/>
            <w:tcW w:w="674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  <w:r>
              <w:rPr>
                <w:rFonts w:eastAsia="Arial Unicode MS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spacing w:line="360" w:lineRule="auto"/>
        <w:widowControl w:val="off"/>
        <w:rPr>
          <w:rFonts w:eastAsia="Arial Unicode MS"/>
          <w:color w:val="000000"/>
          <w:sz w:val="24"/>
          <w:szCs w:val="24"/>
          <w:highlight w:val="none"/>
        </w:rPr>
      </w:pP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  <w:r>
        <w:rPr>
          <w:rFonts w:eastAsia="Arial Unicode MS"/>
          <w:color w:val="000000"/>
          <w:sz w:val="24"/>
          <w:szCs w:val="24"/>
          <w:highlight w:val="none"/>
        </w:rPr>
      </w:r>
    </w:p>
    <w:p>
      <w:pPr>
        <w:spacing w:line="360" w:lineRule="auto"/>
        <w:rPr>
          <w:sz w:val="24"/>
          <w:highlight w:val="none"/>
        </w:rPr>
      </w:pPr>
      <w:r>
        <w:rPr>
          <w:b/>
          <w:sz w:val="24"/>
          <w:highlight w:val="none"/>
        </w:rPr>
        <w:t xml:space="preserve">Команда проекта</w:t>
      </w:r>
      <w:r>
        <w:rPr>
          <w:sz w:val="24"/>
          <w:highlight w:val="none"/>
        </w:rPr>
        <w:t xml:space="preserve">:</w:t>
      </w:r>
      <w:r>
        <w:rPr>
          <w:sz w:val="24"/>
          <w:highlight w:val="none"/>
        </w:rPr>
      </w:r>
      <w:r>
        <w:rPr>
          <w:sz w:val="24"/>
          <w:highlight w:val="none"/>
        </w:rPr>
      </w:r>
    </w:p>
    <w:tbl>
      <w:tblPr>
        <w:tblW w:w="10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510"/>
        <w:gridCol w:w="2268"/>
        <w:gridCol w:w="1843"/>
        <w:gridCol w:w="2751"/>
      </w:tblGrid>
      <w:tr>
        <w:tblPrEx/>
        <w:trPr>
          <w:trHeight w:val="820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№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ФИО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Контактные данные (почта, телефон, соц.сети)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Роль в проекте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Опыт и компетенции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1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2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3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415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…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Наставники проекта: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10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510"/>
        <w:gridCol w:w="2268"/>
        <w:gridCol w:w="1843"/>
        <w:gridCol w:w="2751"/>
      </w:tblGrid>
      <w:tr>
        <w:tblPrEx/>
        <w:trPr>
          <w:trHeight w:val="820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№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ФИО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Контактные данные (почта, телефон, соц.сети)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Роль в проекте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Опыт и компетенции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1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389"/>
        </w:trPr>
        <w:tc>
          <w:tcPr>
            <w:shd w:val="clear" w:color="auto" w:fill="auto"/>
            <w:tcW w:w="75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…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510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W w:w="27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География проекта: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eastAsia="Arial Unicode MS"/>
                <w:i/>
                <w:color w:val="808080"/>
                <w:highlight w:val="none"/>
              </w:rPr>
              <w:t xml:space="preserve">Город Нижний Новгород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Период реализации проекта: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6874"/>
      </w:tblGrid>
      <w:tr>
        <w:tblPrEx/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Начало реализации проекта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7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дд.мм.гг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Окончание реализации проекта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7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дд.мм.гг</w:t>
            </w:r>
            <w:r>
              <w:rPr>
                <w:highlight w:val="none"/>
              </w:rPr>
              <w:t xml:space="preserve">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Продолжительность проекта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(в месяцах)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74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eastAsia="Arial Unicode MS"/>
                <w:bCs/>
                <w:i/>
                <w:color w:val="808080"/>
                <w:highlight w:val="none"/>
                <w14:ligatures w14:val="none"/>
              </w:rPr>
            </w:pPr>
            <w:r>
              <w:rPr>
                <w:rFonts w:eastAsia="Arial Unicode MS"/>
                <w:i/>
                <w:iCs/>
                <w:color w:val="808080"/>
                <w:highlight w:val="none"/>
              </w:rPr>
              <w:t xml:space="preserve">Не более 1 года</w:t>
            </w:r>
            <w:r>
              <w:rPr>
                <w:rFonts w:eastAsia="Arial Unicode MS"/>
                <w:bCs/>
                <w:i/>
                <w:color w:val="808080"/>
                <w:highlight w:val="none"/>
                <w14:ligatures w14:val="none"/>
              </w:rPr>
            </w:r>
            <w:r>
              <w:rPr>
                <w:rFonts w:eastAsia="Arial Unicode MS"/>
                <w:bCs/>
                <w:i/>
                <w:color w:val="808080"/>
                <w:highlight w:val="none"/>
                <w14:ligatures w14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Ресурсы проекта: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6880"/>
      </w:tblGrid>
      <w:tr>
        <w:tblPrEx/>
        <w:trPr/>
        <w:tc>
          <w:tcPr>
            <w:shd w:val="clear" w:color="auto" w:fill="auto"/>
            <w:tcW w:w="318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Собственный вклад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0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Софинансирование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0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Партнеры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0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0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83" w:type="dxa"/>
            <w:textDirection w:val="lrTb"/>
            <w:noWrap w:val="false"/>
          </w:tcPr>
          <w:p>
            <w:pPr>
              <w:spacing w:line="360" w:lineRule="auto"/>
              <w:rPr>
                <w:rFonts w:eastAsia="Arial Unicode MS"/>
                <w:i/>
                <w:color w:val="808080"/>
                <w:highlight w:val="none"/>
              </w:rPr>
            </w:pPr>
            <w:r>
              <w:rPr>
                <w:highlight w:val="none"/>
              </w:rPr>
              <w:t xml:space="preserve">Запрашиваемая сумма (с учетом налога 13%)</w:t>
            </w:r>
            <w:r>
              <w:rPr>
                <w:rFonts w:eastAsia="Arial Unicode MS"/>
                <w:i/>
                <w:color w:val="808080"/>
                <w:highlight w:val="none"/>
              </w:rPr>
              <w:t xml:space="preserve"> </w:t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rFonts w:eastAsia="Arial Unicode MS"/>
                <w:i/>
                <w:color w:val="808080"/>
                <w:highlight w:val="none"/>
              </w:rPr>
            </w:pPr>
            <w:r>
              <w:rPr>
                <w:rFonts w:eastAsia="Arial Unicode MS"/>
                <w:i/>
                <w:color w:val="808080"/>
                <w:highlight w:val="none"/>
              </w:rPr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</w:p>
        </w:tc>
        <w:tc>
          <w:tcPr>
            <w:shd w:val="clear" w:color="auto" w:fill="auto"/>
            <w:tcW w:w="6880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rFonts w:eastAsia="Arial Unicode MS"/>
                <w:i/>
                <w:color w:val="808080"/>
                <w:highlight w:val="none"/>
              </w:rPr>
              <w:t xml:space="preserve">Запрашиваемые средства на финансовое обеспечение затрат, связанных с реализацией социально значимого молодежного проекта (не более 500 000 рублей с учетом 13% налога).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Описание проекта: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6888"/>
      </w:tblGrid>
      <w:tr>
        <w:tblPrEx/>
        <w:trPr/>
        <w:tc>
          <w:tcPr>
            <w:shd w:val="clear" w:color="auto" w:fill="auto"/>
            <w:tcW w:w="3175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Аннотация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(описание продукта, технологии, услуги)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75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Актуальность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(</w:t>
            </w:r>
            <w:r>
              <w:rPr>
                <w:rFonts w:eastAsia="Arial Unicode MS"/>
                <w:color w:val="000000"/>
                <w:highlight w:val="none"/>
              </w:rPr>
              <w:t xml:space="preserve">решаемые общественно значимые проблемы и /или потребность в продукте и услуге, соответствие</w:t>
            </w:r>
            <w:r>
              <w:rPr>
                <w:color w:val="000000"/>
                <w:highlight w:val="none"/>
              </w:rPr>
              <w:t xml:space="preserve"> муниципальной программе «Молодежь Нижнего Новгорода»)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75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Целевая аудитория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75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Цель проекта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rFonts w:eastAsia="Arial Unicode MS"/>
                <w:i/>
                <w:color w:val="808080"/>
                <w:highlight w:val="none"/>
              </w:rPr>
              <w:t xml:space="preserve">Формулирование цели проекта необходимо осуществлять по технологии </w:t>
            </w:r>
            <w:r>
              <w:rPr>
                <w:rFonts w:eastAsia="Arial Unicode MS"/>
                <w:i/>
                <w:color w:val="808080"/>
                <w:highlight w:val="none"/>
                <w:lang w:val="en-US"/>
              </w:rPr>
              <w:t xml:space="preserve">SMART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175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Задачи проекта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688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Календарный план реализации проекта (основные мероприятия)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79"/>
        <w:gridCol w:w="2398"/>
        <w:gridCol w:w="2092"/>
        <w:gridCol w:w="1619"/>
        <w:gridCol w:w="1959"/>
      </w:tblGrid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Задача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Мероприятие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Описание мероприятия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Сроки (</w:t>
            </w:r>
            <w:r>
              <w:rPr>
                <w:highlight w:val="none"/>
              </w:rPr>
              <w:t xml:space="preserve">дд.мм.гг</w:t>
            </w:r>
            <w:r>
              <w:rPr>
                <w:highlight w:val="none"/>
              </w:rPr>
              <w:t xml:space="preserve">.)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Количественные показатели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1. </w:t>
            </w:r>
            <w:r>
              <w:rPr>
                <w:i/>
                <w:color w:val="808080"/>
                <w:highlight w:val="none"/>
              </w:rPr>
              <w:t xml:space="preserve">Наименование задачи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1.1.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Кол-во участников: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мероприятий: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публикаций: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vMerge w:val="continue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1.2.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Кол-во участников: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мероприятий: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публикаций: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vMerge w:val="continue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1.3.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Кол-во участников: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мероприятий: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Количество публикаций: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vMerge w:val="continue"/>
            <w:textDirection w:val="lrTb"/>
            <w:noWrap w:val="false"/>
          </w:tcPr>
          <w:p>
            <w:pPr>
              <w:spacing w:line="360" w:lineRule="auto"/>
            </w:pPr>
            <w:r/>
            <w:r/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416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57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398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20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61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195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…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Смета расходов (статьи, на которые планируется потратить премию)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100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589"/>
        <w:gridCol w:w="1701"/>
        <w:gridCol w:w="1134"/>
        <w:gridCol w:w="1276"/>
        <w:gridCol w:w="2976"/>
      </w:tblGrid>
      <w:tr>
        <w:tblPrEx/>
        <w:trPr>
          <w:trHeight w:val="645"/>
        </w:trPr>
        <w:tc>
          <w:tcPr>
            <w:shd w:val="clear" w:color="auto" w:fill="ffffff"/>
            <w:tcW w:w="4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№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589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Статья расходов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Стоимость </w:t>
            </w:r>
            <w:r>
              <w:rPr>
                <w:rFonts w:eastAsia="Arial Unicode MS"/>
                <w:color w:val="000000"/>
                <w:highlight w:val="none"/>
              </w:rPr>
              <w:br/>
              <w:t xml:space="preserve">(ед.), руб.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134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Кол-во</w:t>
            </w:r>
            <w:r>
              <w:rPr>
                <w:rFonts w:eastAsia="Arial Unicode MS"/>
                <w:color w:val="000000"/>
                <w:highlight w:val="none"/>
              </w:rPr>
              <w:br/>
              <w:t xml:space="preserve">единиц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Всего,</w:t>
            </w:r>
            <w:r>
              <w:rPr>
                <w:rFonts w:eastAsia="Arial Unicode MS"/>
                <w:color w:val="000000"/>
                <w:highlight w:val="none"/>
              </w:rPr>
              <w:br/>
              <w:t xml:space="preserve"> руб.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Обоснование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W w:w="4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1.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589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13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W w:w="4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2.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589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13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W w:w="4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3.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589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13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shd w:val="clear" w:color="auto" w:fill="ffffff"/>
            <w:tcW w:w="4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4.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589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70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13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12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2976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gridSpan w:val="4"/>
            <w:shd w:val="clear" w:color="auto" w:fill="ffffff"/>
            <w:tcW w:w="584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Всего сумма: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ffffff"/>
            <w:tcW w:w="4252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gridSpan w:val="4"/>
            <w:shd w:val="clear" w:color="auto" w:fill="ffffff"/>
            <w:tcW w:w="584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Налог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ffffff"/>
            <w:tcW w:w="4252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13% от запрашиваемой суммы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</w:tr>
      <w:tr>
        <w:tblPrEx/>
        <w:trPr>
          <w:trHeight w:val="645"/>
        </w:trPr>
        <w:tc>
          <w:tcPr>
            <w:gridSpan w:val="4"/>
            <w:shd w:val="clear" w:color="auto" w:fill="ffffff"/>
            <w:tcW w:w="584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rFonts w:eastAsia="Arial Unicode MS"/>
                <w:color w:val="000000"/>
                <w:highlight w:val="none"/>
              </w:rPr>
              <w:t xml:space="preserve">Итого</w:t>
            </w:r>
            <w:r>
              <w:rPr>
                <w:rFonts w:eastAsia="Arial Unicode MS"/>
                <w:color w:val="000000"/>
                <w:highlight w:val="none"/>
              </w:rPr>
              <w:t xml:space="preserve"> с учетом налога</w:t>
            </w:r>
            <w:r>
              <w:rPr>
                <w:rFonts w:eastAsia="Arial Unicode MS"/>
                <w:color w:val="000000"/>
                <w:highlight w:val="none"/>
              </w:rPr>
              <w:t xml:space="preserve">: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gridSpan w:val="2"/>
            <w:shd w:val="clear" w:color="auto" w:fill="ffffff"/>
            <w:tcW w:w="4252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rFonts w:eastAsia="Arial Unicode MS"/>
                <w:i/>
                <w:color w:val="808080"/>
                <w:highlight w:val="none"/>
              </w:rPr>
            </w:pPr>
            <w:r>
              <w:rPr>
                <w:rFonts w:eastAsia="Arial Unicode MS"/>
                <w:i/>
                <w:color w:val="808080"/>
                <w:highlight w:val="none"/>
              </w:rPr>
              <w:t xml:space="preserve">Запрашиваемые средства не более 500 000 рублей </w:t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  <w:r>
              <w:rPr>
                <w:rFonts w:eastAsia="Arial Unicode MS"/>
                <w:i/>
                <w:color w:val="808080"/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Количественные показатели</w:t>
      </w:r>
      <w:r>
        <w:rPr>
          <w:b/>
          <w:sz w:val="24"/>
          <w:highlight w:val="none"/>
        </w:rPr>
        <w:t xml:space="preserve"> (пункты, помеченные * обязательны к заполнению)</w:t>
      </w:r>
      <w:r>
        <w:rPr>
          <w:b/>
          <w:sz w:val="24"/>
          <w:highlight w:val="none"/>
        </w:rPr>
        <w:t xml:space="preserve">: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3549"/>
        <w:gridCol w:w="3692"/>
      </w:tblGrid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Показатель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Плановое количество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Срок достижения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Количество мероприятий, проведенных в рамках проекта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Количество участников мероприятий, вовлеченных в реализацию проекта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Количество публикаций о мероприятиях проекта в средствах массовой информации, а также в информационно-телекоммуникационной сети «Интернет»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Количество просмотров публикаций о мероприятиях проекта в информационно-телекоммуникационной сети «Интернет»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2821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… 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highlight w:val="none"/>
              </w:rPr>
              <w:t xml:space="preserve">Можно добавить свои показатели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</w:tc>
        <w:tc>
          <w:tcPr>
            <w:shd w:val="clear" w:color="auto" w:fill="auto"/>
            <w:tcW w:w="3549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692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Социальный эффект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Опыт успешной реализации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szCs w:val="18"/>
                <w:highlight w:val="none"/>
                <w:shd w:val="clear" w:color="auto" w:fill="ffffff"/>
              </w:rPr>
              <w:t xml:space="preserve">Следует описать опыт команды проекта по реализации социально значимых проектов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Перспектива развития и потенциал проекта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>
        <w:tblPrEx/>
        <w:trPr/>
        <w:tc>
          <w:tcPr>
            <w:shd w:val="clear" w:color="auto" w:fill="auto"/>
            <w:tcW w:w="10063" w:type="dxa"/>
            <w:textDirection w:val="lrTb"/>
            <w:noWrap w:val="false"/>
          </w:tcPr>
          <w:p>
            <w:pPr>
              <w:spacing w:line="360" w:lineRule="auto"/>
              <w:rPr>
                <w:i/>
                <w:color w:val="808080"/>
                <w:highlight w:val="none"/>
              </w:rPr>
            </w:pPr>
            <w:r>
              <w:rPr>
                <w:i/>
                <w:color w:val="808080"/>
                <w:szCs w:val="18"/>
                <w:highlight w:val="none"/>
                <w:shd w:val="clear" w:color="auto" w:fill="ffffff"/>
              </w:rPr>
              <w:t xml:space="preserve">Укажите планы по реализации проекта после завершения финансирования</w:t>
            </w:r>
            <w:r>
              <w:rPr>
                <w:i/>
                <w:color w:val="808080"/>
                <w:highlight w:val="none"/>
              </w:rPr>
            </w:r>
            <w:r>
              <w:rPr>
                <w:i/>
                <w:color w:val="808080"/>
                <w:highlight w:val="none"/>
              </w:rPr>
            </w:r>
          </w:p>
        </w:tc>
      </w:tr>
    </w:tbl>
    <w:p>
      <w:pPr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Информационное сопровождение проекта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283"/>
        <w:gridCol w:w="3456"/>
      </w:tblGrid>
      <w:tr>
        <w:tblPrEx/>
        <w:trPr/>
        <w:tc>
          <w:tcPr>
            <w:shd w:val="clear" w:color="auto" w:fill="auto"/>
            <w:tcW w:w="332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Информационный повод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283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Срок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auto" w:fill="auto"/>
            <w:tcW w:w="3456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 xml:space="preserve">Ссылки на аккаунты в </w:t>
            </w:r>
            <w:r>
              <w:rPr>
                <w:highlight w:val="none"/>
              </w:rPr>
              <w:t xml:space="preserve">соц.сетях</w:t>
            </w:r>
            <w:r>
              <w:rPr>
                <w:highlight w:val="none"/>
              </w:rPr>
              <w:t xml:space="preserve">, в которых предполагается размещение информации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28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456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28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456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28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456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</w:tr>
      <w:tr>
        <w:tblPrEx/>
        <w:trPr/>
        <w:tc>
          <w:tcPr>
            <w:shd w:val="clear" w:color="auto" w:fill="auto"/>
            <w:tcW w:w="332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283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  <w:tc>
          <w:tcPr>
            <w:shd w:val="clear" w:color="auto" w:fill="auto"/>
            <w:tcW w:w="3456" w:type="dxa"/>
            <w:textDirection w:val="lrTb"/>
            <w:noWrap w:val="false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  <w:highlight w:val="none"/>
              </w:rPr>
            </w:r>
          </w:p>
        </w:tc>
      </w:tr>
    </w:tbl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p>
      <w:pPr>
        <w:spacing w:line="360" w:lineRule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 xml:space="preserve">Приложения</w:t>
      </w:r>
      <w:r>
        <w:rPr>
          <w:b/>
          <w:sz w:val="24"/>
          <w:highlight w:val="none"/>
        </w:rPr>
      </w:r>
      <w:r>
        <w:rPr>
          <w:b/>
          <w:sz w:val="24"/>
          <w:highlight w:val="none"/>
        </w:rPr>
      </w:r>
    </w:p>
    <w:tbl>
      <w:tblPr>
        <w:tblW w:w="100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6694"/>
      </w:tblGrid>
      <w:tr>
        <w:tblPrEx/>
        <w:trPr/>
        <w:tc>
          <w:tcPr>
            <w:shd w:val="clear" w:color="auto" w:fill="ffffff"/>
            <w:tcW w:w="340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highlight w:val="none"/>
              </w:rPr>
            </w:pPr>
            <w:r>
              <w:rPr>
                <w:color w:val="000000"/>
                <w:highlight w:val="none"/>
                <w:lang w:eastAsia="en-US"/>
              </w:rPr>
              <w:t xml:space="preserve">Информация о проекте в сети Интернет (укажите название материалов и ссылки на них)</w:t>
            </w:r>
            <w:r>
              <w:rPr>
                <w:rFonts w:eastAsia="Arial Unicode MS"/>
                <w:color w:val="000000"/>
                <w:highlight w:val="none"/>
              </w:rPr>
            </w:r>
            <w:r>
              <w:rPr>
                <w:rFonts w:eastAsia="Arial Unicode MS"/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669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  <w:lang w:eastAsia="en-US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/>
            <w:tcW w:w="340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  <w:lang w:eastAsia="en-US"/>
              </w:rPr>
              <w:t xml:space="preserve">Дополнительная информация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shd w:val="clear" w:color="auto" w:fill="ffffff"/>
            <w:tcW w:w="6694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  <w:lang w:eastAsia="en-US"/>
              </w:rPr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</w:tbl>
    <w:p>
      <w:pPr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2268" w:firstLine="3686"/>
        <w:jc w:val="right"/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2268" w:firstLine="3686"/>
        <w:jc w:val="right"/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2268" w:firstLine="3686"/>
        <w:jc w:val="right"/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7" w:h="16834" w:orient="portrait"/>
      <w:pgMar w:top="851" w:right="851" w:bottom="993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6"/>
  </w:num>
  <w:num w:numId="5">
    <w:abstractNumId w:val="33"/>
  </w:num>
  <w:num w:numId="6">
    <w:abstractNumId w:val="27"/>
  </w:num>
  <w:num w:numId="7">
    <w:abstractNumId w:val="17"/>
  </w:num>
  <w:num w:numId="8">
    <w:abstractNumId w:val="36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19"/>
  </w:num>
  <w:num w:numId="15">
    <w:abstractNumId w:val="26"/>
  </w:num>
  <w:num w:numId="16">
    <w:abstractNumId w:val="31"/>
  </w:num>
  <w:num w:numId="17">
    <w:abstractNumId w:val="32"/>
  </w:num>
  <w:num w:numId="18">
    <w:abstractNumId w:val="15"/>
  </w:num>
  <w:num w:numId="19">
    <w:abstractNumId w:val="5"/>
  </w:num>
  <w:num w:numId="20">
    <w:abstractNumId w:val="8"/>
  </w:num>
  <w:num w:numId="21">
    <w:abstractNumId w:val="13"/>
  </w:num>
  <w:num w:numId="22">
    <w:abstractNumId w:val="9"/>
  </w:num>
  <w:num w:numId="23">
    <w:abstractNumId w:val="25"/>
  </w:num>
  <w:num w:numId="24">
    <w:abstractNumId w:val="35"/>
  </w:num>
  <w:num w:numId="25">
    <w:abstractNumId w:val="30"/>
  </w:num>
  <w:num w:numId="26">
    <w:abstractNumId w:val="34"/>
  </w:num>
  <w:num w:numId="27">
    <w:abstractNumId w:val="20"/>
  </w:num>
  <w:num w:numId="28">
    <w:abstractNumId w:val="7"/>
  </w:num>
  <w:num w:numId="29">
    <w:abstractNumId w:val="1"/>
  </w:num>
  <w:num w:numId="30">
    <w:abstractNumId w:val="21"/>
  </w:num>
  <w:num w:numId="31">
    <w:abstractNumId w:val="18"/>
  </w:num>
  <w:num w:numId="32">
    <w:abstractNumId w:val="3"/>
  </w:num>
  <w:num w:numId="33">
    <w:abstractNumId w:val="28"/>
  </w:num>
  <w:num w:numId="34">
    <w:abstractNumId w:val="24"/>
  </w:num>
  <w:num w:numId="35">
    <w:abstractNumId w:val="37"/>
  </w:num>
  <w:num w:numId="36">
    <w:abstractNumId w:val="22"/>
  </w:num>
  <w:num w:numId="37">
    <w:abstractNumId w:val="0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5"/>
    <w:link w:val="909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5"/>
    <w:link w:val="910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5"/>
    <w:link w:val="911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915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915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915"/>
    <w:link w:val="914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5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5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5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08"/>
    <w:next w:val="908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basedOn w:val="915"/>
    <w:link w:val="755"/>
    <w:uiPriority w:val="10"/>
    <w:rPr>
      <w:sz w:val="48"/>
      <w:szCs w:val="48"/>
    </w:rPr>
  </w:style>
  <w:style w:type="paragraph" w:styleId="757">
    <w:name w:val="Subtitle"/>
    <w:basedOn w:val="908"/>
    <w:next w:val="908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basedOn w:val="915"/>
    <w:link w:val="757"/>
    <w:uiPriority w:val="11"/>
    <w:rPr>
      <w:sz w:val="24"/>
      <w:szCs w:val="24"/>
    </w:rPr>
  </w:style>
  <w:style w:type="paragraph" w:styleId="759">
    <w:name w:val="Quote"/>
    <w:basedOn w:val="908"/>
    <w:next w:val="908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8"/>
    <w:next w:val="908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5"/>
    <w:link w:val="924"/>
    <w:uiPriority w:val="99"/>
  </w:style>
  <w:style w:type="character" w:styleId="764">
    <w:name w:val="Footer Char"/>
    <w:basedOn w:val="915"/>
    <w:link w:val="926"/>
    <w:uiPriority w:val="99"/>
  </w:style>
  <w:style w:type="character" w:styleId="765">
    <w:name w:val="Caption Char"/>
    <w:basedOn w:val="922"/>
    <w:link w:val="926"/>
    <w:uiPriority w:val="99"/>
  </w:style>
  <w:style w:type="table" w:styleId="766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5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5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9"/>
    <w:uiPriority w:val="99"/>
    <w:qFormat/>
    <w:pPr>
      <w:ind w:firstLine="426"/>
      <w:jc w:val="both"/>
      <w:keepNext/>
      <w:outlineLvl w:val="0"/>
    </w:pPr>
    <w:rPr>
      <w:sz w:val="28"/>
    </w:rPr>
  </w:style>
  <w:style w:type="paragraph" w:styleId="910">
    <w:name w:val="Heading 2"/>
    <w:basedOn w:val="908"/>
    <w:next w:val="908"/>
    <w:qFormat/>
    <w:pPr>
      <w:keepNext/>
      <w:outlineLvl w:val="1"/>
    </w:pPr>
    <w:rPr>
      <w:sz w:val="28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851"/>
      <w:keepNext/>
      <w:outlineLvl w:val="3"/>
    </w:pPr>
    <w:rPr>
      <w:sz w:val="28"/>
    </w:rPr>
  </w:style>
  <w:style w:type="paragraph" w:styleId="913">
    <w:name w:val="Heading 5"/>
    <w:basedOn w:val="908"/>
    <w:next w:val="908"/>
    <w:qFormat/>
    <w:pPr>
      <w:keepNext/>
      <w:outlineLvl w:val="4"/>
    </w:pPr>
    <w:rPr>
      <w:sz w:val="24"/>
    </w:rPr>
  </w:style>
  <w:style w:type="paragraph" w:styleId="914">
    <w:name w:val="Heading 6"/>
    <w:basedOn w:val="908"/>
    <w:next w:val="908"/>
    <w:qFormat/>
    <w:pPr>
      <w:jc w:val="center"/>
      <w:keepNext/>
      <w:outlineLvl w:val="5"/>
    </w:pPr>
    <w:rPr>
      <w:b/>
      <w:sz w:val="4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Body Text"/>
    <w:basedOn w:val="908"/>
    <w:pPr>
      <w:jc w:val="both"/>
    </w:pPr>
    <w:rPr>
      <w:sz w:val="28"/>
    </w:rPr>
  </w:style>
  <w:style w:type="paragraph" w:styleId="919">
    <w:name w:val="Body Text Indent"/>
    <w:basedOn w:val="908"/>
    <w:pPr>
      <w:ind w:firstLine="567"/>
    </w:pPr>
    <w:rPr>
      <w:sz w:val="28"/>
    </w:rPr>
  </w:style>
  <w:style w:type="paragraph" w:styleId="920">
    <w:name w:val="Body Text Indent 2"/>
    <w:basedOn w:val="908"/>
    <w:pPr>
      <w:ind w:firstLine="851"/>
      <w:jc w:val="both"/>
    </w:pPr>
    <w:rPr>
      <w:sz w:val="28"/>
    </w:rPr>
  </w:style>
  <w:style w:type="paragraph" w:styleId="921">
    <w:name w:val="Body Text Indent 3"/>
    <w:basedOn w:val="908"/>
    <w:pPr>
      <w:ind w:firstLine="851"/>
    </w:pPr>
    <w:rPr>
      <w:sz w:val="28"/>
      <w:lang w:val="en-US"/>
    </w:rPr>
  </w:style>
  <w:style w:type="paragraph" w:styleId="922">
    <w:name w:val="Caption"/>
    <w:basedOn w:val="908"/>
    <w:next w:val="908"/>
    <w:qFormat/>
    <w:pPr>
      <w:jc w:val="center"/>
    </w:pPr>
    <w:rPr>
      <w:b/>
      <w:sz w:val="32"/>
    </w:rPr>
  </w:style>
  <w:style w:type="paragraph" w:styleId="923">
    <w:name w:val="Block Text"/>
    <w:basedOn w:val="90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24">
    <w:name w:val="Header"/>
    <w:basedOn w:val="908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915"/>
    <w:link w:val="924"/>
  </w:style>
  <w:style w:type="paragraph" w:styleId="926">
    <w:name w:val="Footer"/>
    <w:basedOn w:val="908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915"/>
    <w:link w:val="926"/>
  </w:style>
  <w:style w:type="character" w:styleId="928" w:customStyle="1">
    <w:name w:val="Date_num"/>
  </w:style>
  <w:style w:type="character" w:styleId="929" w:customStyle="1">
    <w:name w:val="Заголовок 1 Знак"/>
    <w:link w:val="909"/>
    <w:uiPriority w:val="99"/>
    <w:rPr>
      <w:sz w:val="28"/>
    </w:rPr>
  </w:style>
  <w:style w:type="paragraph" w:styleId="930" w:customStyle="1">
    <w:name w:val="HeadDoc"/>
    <w:link w:val="931"/>
    <w:pPr>
      <w:jc w:val="both"/>
      <w:keepLines/>
    </w:pPr>
    <w:rPr>
      <w:sz w:val="28"/>
    </w:rPr>
  </w:style>
  <w:style w:type="character" w:styleId="931" w:customStyle="1">
    <w:name w:val="HeadDoc Знак"/>
    <w:link w:val="930"/>
    <w:rPr>
      <w:sz w:val="28"/>
    </w:rPr>
  </w:style>
  <w:style w:type="paragraph" w:styleId="932">
    <w:name w:val="List Paragraph"/>
    <w:basedOn w:val="908"/>
    <w:uiPriority w:val="99"/>
    <w:qFormat/>
    <w:pPr>
      <w:contextualSpacing/>
      <w:ind w:left="720"/>
    </w:pPr>
  </w:style>
  <w:style w:type="character" w:styleId="933">
    <w:name w:val="Hyperlink"/>
    <w:rPr>
      <w:color w:val="0000ff"/>
      <w:u w:val="single"/>
    </w:rPr>
  </w:style>
  <w:style w:type="paragraph" w:styleId="934" w:customStyle="1">
    <w:name w:val="msonospacing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35" w:customStyle="1">
    <w:name w:val="pt-a0-000027"/>
  </w:style>
  <w:style w:type="table" w:styleId="936">
    <w:name w:val="Table Grid"/>
    <w:basedOn w:val="9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Balloon Text"/>
    <w:basedOn w:val="908"/>
    <w:link w:val="938"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15"/>
    <w:link w:val="937"/>
    <w:rPr>
      <w:rFonts w:ascii="Tahoma" w:hAnsi="Tahoma" w:cs="Tahoma"/>
      <w:sz w:val="16"/>
      <w:szCs w:val="16"/>
    </w:rPr>
  </w:style>
  <w:style w:type="paragraph" w:styleId="939" w:customStyle="1">
    <w:name w:val="pt-headdoc-00003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0" w:customStyle="1">
    <w:name w:val="pt-a0-000023"/>
    <w:basedOn w:val="915"/>
  </w:style>
  <w:style w:type="paragraph" w:styleId="941" w:customStyle="1">
    <w:name w:val="pt-headdoc-000038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2" w:customStyle="1">
    <w:name w:val="pt-a0-000039"/>
    <w:basedOn w:val="915"/>
  </w:style>
  <w:style w:type="paragraph" w:styleId="943" w:customStyle="1">
    <w:name w:val="pt-headdoc-00004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4" w:customStyle="1">
    <w:name w:val="pt-a0-000042"/>
    <w:basedOn w:val="915"/>
  </w:style>
  <w:style w:type="character" w:styleId="945" w:customStyle="1">
    <w:name w:val="pt-a0-000043"/>
    <w:basedOn w:val="915"/>
  </w:style>
  <w:style w:type="paragraph" w:styleId="946" w:customStyle="1">
    <w:name w:val="pt-a-000044"/>
    <w:basedOn w:val="908"/>
    <w:pPr>
      <w:spacing w:before="100" w:beforeAutospacing="1" w:after="100" w:afterAutospacing="1"/>
    </w:pPr>
    <w:rPr>
      <w:sz w:val="24"/>
      <w:szCs w:val="24"/>
    </w:rPr>
  </w:style>
  <w:style w:type="paragraph" w:styleId="947" w:customStyle="1">
    <w:name w:val="pt-2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8" w:customStyle="1">
    <w:name w:val="pt-a0-000045"/>
    <w:basedOn w:val="915"/>
  </w:style>
  <w:style w:type="character" w:styleId="949" w:customStyle="1">
    <w:name w:val="pt-000031"/>
    <w:basedOn w:val="915"/>
  </w:style>
  <w:style w:type="paragraph" w:styleId="950" w:customStyle="1">
    <w:name w:val="pt-consplusnormal-00004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51" w:customStyle="1">
    <w:name w:val="Нет"/>
  </w:style>
  <w:style w:type="paragraph" w:styleId="95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54" w:customStyle="1">
    <w:name w:val="Table 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750E-4B5F-448B-BCEE-8DADB80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Шокурова Анастасия</dc:creator>
  <cp:revision>15</cp:revision>
  <dcterms:created xsi:type="dcterms:W3CDTF">2023-03-02T12:19:00Z</dcterms:created>
  <dcterms:modified xsi:type="dcterms:W3CDTF">2024-04-01T07:33:55Z</dcterms:modified>
</cp:coreProperties>
</file>