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Экспертное</w:t>
      </w:r>
      <w:r>
        <w:rPr>
          <w:b/>
          <w:sz w:val="28"/>
          <w:szCs w:val="28"/>
        </w:rPr>
        <w:t xml:space="preserve"> заключени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b/>
          <w:sz w:val="28"/>
          <w:szCs w:val="28"/>
        </w:rPr>
        <w:t xml:space="preserve">об оценке</w:t>
      </w:r>
      <w:r>
        <w:rPr>
          <w:b/>
          <w:sz w:val="28"/>
          <w:szCs w:val="28"/>
        </w:rPr>
        <w:t xml:space="preserve"> проекта </w:t>
      </w:r>
      <w:r>
        <w:rPr>
          <w:b/>
          <w:sz w:val="28"/>
          <w:szCs w:val="28"/>
        </w:rPr>
        <w:t xml:space="preserve">муниципального нормативного правового акта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sz w:val="22"/>
          <w:szCs w:val="22"/>
        </w:rPr>
      </w:pPr>
      <w:r>
        <w:rPr>
          <w:sz w:val="22"/>
          <w:szCs w:val="22"/>
        </w:rPr>
      </w:r>
      <w:r>
        <w:rPr>
          <w:sz w:val="28"/>
          <w:szCs w:val="28"/>
        </w:rPr>
      </w:r>
      <w:r>
        <w:rPr>
          <w:sz w:val="22"/>
          <w:szCs w:val="22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Общие сведения: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widowControl w:val="off"/>
        <w:rPr>
          <w:sz w:val="24"/>
          <w:szCs w:val="24"/>
        </w:rPr>
      </w:pPr>
      <w:r>
        <w:rPr>
          <w:sz w:val="28"/>
          <w:szCs w:val="28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Уполномоченный орган: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епартамент экономического развития и инвестиций администрации города Нижнего Новгорода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u w:val="single"/>
        </w:rPr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4"/>
          <w:szCs w:val="24"/>
          <w:highlight w:val="yellow"/>
        </w:rPr>
      </w:pPr>
      <w:r>
        <w:rPr>
          <w:sz w:val="24"/>
          <w:szCs w:val="24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4"/>
          <w:szCs w:val="24"/>
          <w:highlight w:val="yellow"/>
        </w:rPr>
      </w:r>
    </w:p>
    <w:p>
      <w:pPr>
        <w:jc w:val="both"/>
        <w:rPr>
          <w:bCs/>
          <w:sz w:val="28"/>
          <w:szCs w:val="28"/>
        </w:rPr>
      </w:pPr>
      <w:r>
        <w:rPr>
          <w:sz w:val="28"/>
          <w:szCs w:val="28"/>
          <w:u w:val="single"/>
        </w:rPr>
        <w:t xml:space="preserve">Регулирующий орган: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департамент развития туризма и внешних связей администрации города Нижнего Новгорода</w:t>
      </w:r>
      <w:r>
        <w:rPr>
          <w:rStyle w:val="836"/>
          <w:rFonts w:ascii="Times New Roman" w:hAnsi="Times New Roman" w:cs="Times New Roman"/>
          <w:sz w:val="28"/>
          <w:szCs w:val="28"/>
        </w:rPr>
        <w:t xml:space="preserve">.</w:t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jc w:val="both"/>
        <w:widowControl w:val="off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8"/>
          <w:szCs w:val="28"/>
        </w:rPr>
      </w:r>
      <w:r>
        <w:rPr>
          <w:sz w:val="24"/>
          <w:szCs w:val="24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Наименование </w:t>
      </w:r>
      <w:r>
        <w:rPr>
          <w:sz w:val="28"/>
          <w:szCs w:val="28"/>
          <w:u w:val="single"/>
        </w:rPr>
        <w:t xml:space="preserve">регулирующего акта: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проект </w:t>
      </w:r>
      <w:r>
        <w:rPr>
          <w:color w:val="000000"/>
          <w:sz w:val="28"/>
          <w:szCs w:val="28"/>
        </w:rPr>
        <w:t xml:space="preserve">постановления администрации</w:t>
      </w:r>
      <w:r>
        <w:rPr>
          <w:color w:val="000000"/>
          <w:sz w:val="28"/>
          <w:szCs w:val="28"/>
        </w:rPr>
        <w:t xml:space="preserve"> города Нижнего Новгорода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</w:r>
      <w:r>
        <w:rPr>
          <w:sz w:val="28"/>
          <w:szCs w:val="28"/>
        </w:rPr>
        <w:t xml:space="preserve">Об утверждении порядка предоставления из бюджета города Нижнего Новгорода субсидии на возмещение части затрат в связи с оказанием услуг по перевозке пассажиров в целях повышения туристической привлекательности города Нижнего Новгорода</w:t>
      </w:r>
      <w:r>
        <w:rPr>
          <w:sz w:val="28"/>
          <w:szCs w:val="28"/>
        </w:rPr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2"/>
          <w:szCs w:val="22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2"/>
          <w:szCs w:val="22"/>
          <w:highlight w:val="yellow"/>
        </w:rPr>
      </w:r>
      <w:r>
        <w:rPr>
          <w:sz w:val="22"/>
          <w:szCs w:val="22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Замечания по проведенной оценке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widowControl w:val="off"/>
        <w:rPr>
          <w:sz w:val="22"/>
          <w:szCs w:val="22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2"/>
          <w:szCs w:val="22"/>
          <w:highlight w:val="yellow"/>
        </w:rPr>
      </w:r>
      <w:r>
        <w:rPr>
          <w:sz w:val="22"/>
          <w:szCs w:val="22"/>
          <w:highlight w:val="yellow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К процедурам оценки:</w:t>
      </w:r>
      <w:r>
        <w:rPr>
          <w:sz w:val="28"/>
          <w:szCs w:val="28"/>
          <w:u w:val="single"/>
        </w:rPr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Замечания к процедурам по проведенной оценке регулирующего воздействия отсутствуют.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2"/>
          <w:szCs w:val="22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2"/>
          <w:szCs w:val="22"/>
          <w:highlight w:val="yellow"/>
        </w:rPr>
      </w:r>
      <w:r>
        <w:rPr>
          <w:sz w:val="22"/>
          <w:szCs w:val="22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Выводы: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b/>
          <w:sz w:val="22"/>
          <w:szCs w:val="22"/>
        </w:rPr>
      </w:pPr>
      <w:r>
        <w:rPr>
          <w:b/>
          <w:sz w:val="22"/>
          <w:szCs w:val="22"/>
        </w:rPr>
      </w:r>
      <w:r>
        <w:rPr>
          <w:b/>
          <w:sz w:val="28"/>
          <w:szCs w:val="28"/>
        </w:rPr>
      </w:r>
      <w:r>
        <w:rPr>
          <w:b/>
          <w:sz w:val="22"/>
          <w:szCs w:val="22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регулирующего </w:t>
      </w:r>
      <w:r>
        <w:rPr>
          <w:sz w:val="28"/>
          <w:szCs w:val="28"/>
        </w:rPr>
        <w:t xml:space="preserve">воздействия </w:t>
      </w:r>
      <w:r>
        <w:rPr>
          <w:sz w:val="28"/>
          <w:szCs w:val="28"/>
        </w:rPr>
        <w:t xml:space="preserve">проекта </w:t>
      </w:r>
      <w:r>
        <w:rPr>
          <w:color w:val="000000"/>
          <w:sz w:val="28"/>
          <w:szCs w:val="28"/>
        </w:rPr>
        <w:t xml:space="preserve">постановления администрации города Нижнего</w:t>
      </w:r>
      <w:r>
        <w:rPr>
          <w:color w:val="000000"/>
          <w:sz w:val="28"/>
          <w:szCs w:val="28"/>
        </w:rPr>
        <w:t xml:space="preserve"> Новгорода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</w:r>
      <w:r>
        <w:rPr>
          <w:sz w:val="28"/>
          <w:szCs w:val="28"/>
        </w:rPr>
        <w:t xml:space="preserve">Об утверждении порядка предоставления из бюджета города Нижнего Новгорода субсидии на возмещение части затрат в связи с оказанием услуг по перевозке пассажиров в целях повышения туристической привлекательности города Нижнего Новгорода</w:t>
      </w:r>
      <w:r>
        <w:rPr>
          <w:sz w:val="28"/>
          <w:szCs w:val="28"/>
        </w:rPr>
      </w:r>
      <w:r>
        <w:rPr>
          <w:sz w:val="28"/>
          <w:szCs w:val="28"/>
        </w:rPr>
        <w:t xml:space="preserve">»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проведена в соответствии с Порядком проведения оценки регулирующего воздействия проектов муниципальных нормативных правовых актов, утвержденным постановлением администрации города Нижнего Новгорода от 29.12.2014 </w:t>
      </w:r>
      <w:r>
        <w:rPr>
          <w:sz w:val="28"/>
          <w:szCs w:val="28"/>
        </w:rPr>
        <w:t xml:space="preserve">года </w:t>
      </w:r>
      <w:r>
        <w:rPr>
          <w:sz w:val="28"/>
          <w:szCs w:val="28"/>
        </w:rPr>
        <w:t xml:space="preserve">№ 5493. Пояснительная записка к проекту составлена </w:t>
      </w:r>
      <w:r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п.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2.1.1 вышеназванного Порядка.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2"/>
          <w:szCs w:val="22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2"/>
          <w:szCs w:val="22"/>
          <w:highlight w:val="yellow"/>
        </w:rPr>
      </w:r>
      <w:r>
        <w:rPr>
          <w:sz w:val="22"/>
          <w:szCs w:val="22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Информация об исполнителе: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widowControl w:val="off"/>
        <w:rPr>
          <w:sz w:val="22"/>
          <w:szCs w:val="22"/>
        </w:rPr>
      </w:pPr>
      <w:r>
        <w:rPr>
          <w:sz w:val="28"/>
          <w:szCs w:val="28"/>
        </w:rPr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jc w:val="both"/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</w:r>
      <w:bookmarkStart w:id="0" w:name="undefined"/>
      <w:r>
        <w:rPr>
          <w:sz w:val="28"/>
          <w:szCs w:val="28"/>
        </w:rPr>
        <w:t xml:space="preserve">Гончарова Яна Евгеньевна, первый заместитель директора департамента экономического развития и инвестиций администрации города Нижнего Новгорода.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jc w:val="both"/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Контактный телефон: 467 10 22 (5931).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jc w:val="both"/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Адрес электронной почты: goncharova@admgor.nnov.ru.</w:t>
      </w:r>
      <w:bookmarkEnd w:id="0"/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  <w:lang w:eastAsia="zh-CN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  <w:lang w:eastAsia="zh-CN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  <w:lang w:eastAsia="zh-CN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Первый заместитель </w:t>
      </w:r>
      <w:r>
        <w:rPr>
          <w:sz w:val="28"/>
          <w:szCs w:val="28"/>
        </w:rPr>
        <w:t xml:space="preserve">директора департамента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экономического развития и инвестиций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администрации города Нижнего Новгорода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Я.Е.Гончарова</w:t>
      </w:r>
      <w:r>
        <w:rPr>
          <w:sz w:val="20"/>
          <w:szCs w:val="20"/>
        </w:rPr>
      </w:r>
      <w:r>
        <w:rPr>
          <w:sz w:val="20"/>
          <w:szCs w:val="20"/>
        </w:rPr>
      </w:r>
    </w:p>
    <w:sectPr>
      <w:footnotePr/>
      <w:endnotePr/>
      <w:type w:val="nextPage"/>
      <w:pgSz w:w="11906" w:h="16838" w:orient="portrait"/>
      <w:pgMar w:top="709" w:right="851" w:bottom="709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basedOn w:val="83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  <w:rPr>
      <w:sz w:val="24"/>
      <w:szCs w:val="24"/>
    </w:rPr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paragraph" w:styleId="835">
    <w:name w:val="Balloon Text"/>
    <w:basedOn w:val="831"/>
    <w:semiHidden/>
    <w:rPr>
      <w:rFonts w:ascii="Tahoma" w:hAnsi="Tahoma" w:cs="Tahoma"/>
      <w:sz w:val="16"/>
      <w:szCs w:val="16"/>
    </w:rPr>
  </w:style>
  <w:style w:type="character" w:styleId="836" w:customStyle="1">
    <w:name w:val="fontstyle01"/>
    <w:basedOn w:val="832"/>
    <w:rPr>
      <w:rFonts w:hint="default" w:ascii="Arial" w:hAnsi="Arial" w:cs="Arial"/>
      <w:b w:val="0"/>
      <w:bCs w:val="0"/>
      <w:i w:val="0"/>
      <w:iCs w:val="0"/>
      <w:color w:val="000000"/>
      <w:sz w:val="22"/>
      <w:szCs w:val="22"/>
    </w:rPr>
  </w:style>
  <w:style w:type="character" w:styleId="837">
    <w:name w:val="Hyperlink"/>
    <w:basedOn w:val="832"/>
    <w:uiPriority w:val="99"/>
    <w:unhideWhenUsed/>
    <w:rPr>
      <w:color w:val="0000ff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A2DA40-54EF-4F78-A2F9-A03568CD8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Р7-Офис/2024.4.1.625</Application>
  <Company>2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potehin</dc:creator>
  <cp:revision>38</cp:revision>
  <dcterms:created xsi:type="dcterms:W3CDTF">2020-08-21T11:49:00Z</dcterms:created>
  <dcterms:modified xsi:type="dcterms:W3CDTF">2025-03-27T06:57:14Z</dcterms:modified>
</cp:coreProperties>
</file>