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F7" w:rsidRDefault="00E76BF7" w:rsidP="00E76BF7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>
        <w:rPr>
          <w:rFonts w:eastAsia="Calibri"/>
          <w:b/>
          <w:sz w:val="28"/>
          <w:szCs w:val="28"/>
          <w:lang w:eastAsia="en-US"/>
        </w:rPr>
        <w:t>Уведомление</w:t>
      </w:r>
    </w:p>
    <w:p w:rsidR="00E76BF7" w:rsidRDefault="00E76BF7" w:rsidP="00E76BF7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проведении публичных консультаций</w:t>
      </w:r>
    </w:p>
    <w:p w:rsidR="00E76BF7" w:rsidRDefault="00E76BF7" w:rsidP="00E76BF7">
      <w:pPr>
        <w:spacing w:line="276" w:lineRule="auto"/>
        <w:jc w:val="both"/>
        <w:rPr>
          <w:sz w:val="28"/>
          <w:szCs w:val="28"/>
        </w:rPr>
      </w:pPr>
    </w:p>
    <w:p w:rsidR="00E76BF7" w:rsidRPr="000C3D8E" w:rsidRDefault="00E76BF7" w:rsidP="00E76B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Настоящим департамент образования администрации города Нижнего Новгорода уведомляет о проведении публичных консультаций в целях оценки регулирующего воздействия проекта постановления админис</w:t>
      </w:r>
      <w:r>
        <w:rPr>
          <w:sz w:val="28"/>
          <w:szCs w:val="28"/>
        </w:rPr>
        <w:t>трации города Нижнего Новгорода</w:t>
      </w:r>
      <w:bookmarkStart w:id="1" w:name="_GoBack"/>
      <w:bookmarkEnd w:id="1"/>
      <w:r w:rsidRPr="00E855F0">
        <w:rPr>
          <w:sz w:val="28"/>
          <w:szCs w:val="28"/>
        </w:rPr>
        <w:t xml:space="preserve"> «</w:t>
      </w:r>
      <w:r w:rsidRPr="000C3D8E">
        <w:rPr>
          <w:sz w:val="28"/>
          <w:szCs w:val="28"/>
        </w:rPr>
        <w:t>Об утверждении порядка предоставления субсидии из бюджета городского округа город Нижний Новгород на возмещение затрат по оплате коммунальных услуг и на содержание зданий частных образовательных организаций, учредителями которых являются религиозные организации, расположенных на территории городского округа город Нижний Новгород</w:t>
      </w:r>
      <w:r>
        <w:rPr>
          <w:sz w:val="28"/>
          <w:szCs w:val="28"/>
        </w:rPr>
        <w:t>»</w:t>
      </w:r>
    </w:p>
    <w:p w:rsidR="00E76BF7" w:rsidRDefault="00E76BF7" w:rsidP="00E76BF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rPr>
          <w:sz w:val="20"/>
          <w:szCs w:val="20"/>
        </w:rPr>
      </w:pPr>
    </w:p>
    <w:p w:rsidR="00E76BF7" w:rsidRDefault="00E76BF7" w:rsidP="00E76BF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публичных консультаций:</w:t>
      </w:r>
    </w:p>
    <w:p w:rsidR="00E76BF7" w:rsidRDefault="00E76BF7" w:rsidP="00E76BF7">
      <w:pPr>
        <w:widowControl w:val="0"/>
        <w:spacing w:line="276" w:lineRule="auto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>«26» ноября 2025 года – «26» декабря 2025 года.</w:t>
      </w:r>
    </w:p>
    <w:p w:rsidR="00E76BF7" w:rsidRDefault="00E76BF7" w:rsidP="00E76BF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направления участниками публичных консультаций своих предложения и замечаний:</w:t>
      </w:r>
    </w:p>
    <w:p w:rsidR="00E76BF7" w:rsidRDefault="00E76BF7" w:rsidP="00E76BF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7" w:history="1">
        <w:r w:rsidRPr="00CB0F35">
          <w:rPr>
            <w:sz w:val="28"/>
            <w:szCs w:val="28"/>
          </w:rPr>
          <w:t>depobr@admgor.nnov.ru</w:t>
        </w:r>
      </w:hyperlink>
      <w:r w:rsidRPr="00CB0F35">
        <w:rPr>
          <w:sz w:val="28"/>
          <w:szCs w:val="28"/>
        </w:rPr>
        <w:t> </w:t>
      </w:r>
      <w:r>
        <w:rPr>
          <w:sz w:val="28"/>
          <w:szCs w:val="28"/>
        </w:rPr>
        <w:t xml:space="preserve"> или на бумажном носителе по адресу:  </w:t>
      </w:r>
      <w:r w:rsidRPr="00CB0F35">
        <w:rPr>
          <w:sz w:val="28"/>
          <w:szCs w:val="28"/>
        </w:rPr>
        <w:t>603005, Нижний Новгород, ул. Большая Покровская, 15, каб. 400</w:t>
      </w:r>
      <w:r>
        <w:rPr>
          <w:sz w:val="28"/>
          <w:szCs w:val="28"/>
        </w:rPr>
        <w:t xml:space="preserve"> – департамента образования администрации города Нижнего Новгорода.</w:t>
      </w:r>
    </w:p>
    <w:p w:rsidR="00E76BF7" w:rsidRDefault="00E76BF7" w:rsidP="00E76BF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по вопросам публичных консультаций:</w:t>
      </w:r>
    </w:p>
    <w:p w:rsidR="00E76BF7" w:rsidRPr="00B36088" w:rsidRDefault="00E76BF7" w:rsidP="00E76BF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B36088">
        <w:rPr>
          <w:sz w:val="28"/>
          <w:szCs w:val="28"/>
        </w:rPr>
        <w:t>Киселенко Ирина Станиславовна – ведущий экономист сектора организации финансово-экономической деятельности дошкольного образования финансово-экономического отдела управления обеспечения деятельности образовательных организаций</w:t>
      </w:r>
      <w:r>
        <w:rPr>
          <w:sz w:val="28"/>
          <w:szCs w:val="28"/>
        </w:rPr>
        <w:t>: 435-69-93.</w:t>
      </w:r>
    </w:p>
    <w:p w:rsidR="00E76BF7" w:rsidRDefault="00E76BF7" w:rsidP="00E76BF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Кривоногова Юлия Юрьевна –</w:t>
      </w:r>
      <w:r>
        <w:rPr>
          <w:color w:val="000000"/>
          <w:sz w:val="28"/>
          <w:szCs w:val="28"/>
        </w:rPr>
        <w:t xml:space="preserve"> заместитель начальника отдела организационно-правового и информационного обеспечения деятельности департамента образования администрации города Нижнего Новгорода,</w:t>
      </w:r>
      <w:r>
        <w:rPr>
          <w:sz w:val="28"/>
          <w:szCs w:val="28"/>
        </w:rPr>
        <w:t xml:space="preserve"> рабочий телефон: 435-69-70.</w:t>
      </w:r>
    </w:p>
    <w:p w:rsidR="00E76BF7" w:rsidRDefault="00E76BF7" w:rsidP="00E76BF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</w:p>
    <w:p w:rsidR="00E76BF7" w:rsidRDefault="00E76BF7" w:rsidP="00E76BF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9.00 до 18.00 по рабочим дням (в пятницу с 9.00 до 17.00), обеденный перерыв с 12.00 до 12.48.</w:t>
      </w:r>
    </w:p>
    <w:p w:rsidR="00E76BF7" w:rsidRDefault="00E76BF7" w:rsidP="00E76BF7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к уведомлению материалы:</w:t>
      </w:r>
    </w:p>
    <w:p w:rsidR="00E76BF7" w:rsidRDefault="00E76BF7" w:rsidP="00E76BF7">
      <w:pPr>
        <w:pStyle w:val="af9"/>
        <w:widowControl w:val="0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постановления.</w:t>
      </w:r>
    </w:p>
    <w:p w:rsidR="00E76BF7" w:rsidRDefault="00E76BF7" w:rsidP="00E76BF7">
      <w:pPr>
        <w:pStyle w:val="af9"/>
        <w:widowControl w:val="0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записка.</w:t>
      </w:r>
    </w:p>
    <w:p w:rsidR="00E76BF7" w:rsidRDefault="00E76BF7" w:rsidP="00E76BF7">
      <w:pPr>
        <w:pStyle w:val="af9"/>
        <w:widowControl w:val="0"/>
        <w:numPr>
          <w:ilvl w:val="0"/>
          <w:numId w:val="2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Опросный лист для проведения публичных консультаций</w:t>
      </w:r>
    </w:p>
    <w:p w:rsidR="00B73FB7" w:rsidRPr="00E76BF7" w:rsidRDefault="00B73FB7" w:rsidP="00E76BF7"/>
    <w:sectPr w:rsidR="00B73FB7" w:rsidRPr="00E76BF7">
      <w:pgSz w:w="11906" w:h="16838"/>
      <w:pgMar w:top="851" w:right="709" w:bottom="53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B6" w:rsidRDefault="00A418B6">
      <w:r>
        <w:separator/>
      </w:r>
    </w:p>
  </w:endnote>
  <w:endnote w:type="continuationSeparator" w:id="0">
    <w:p w:rsidR="00A418B6" w:rsidRDefault="00A4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B6" w:rsidRDefault="00A418B6">
      <w:r>
        <w:separator/>
      </w:r>
    </w:p>
  </w:footnote>
  <w:footnote w:type="continuationSeparator" w:id="0">
    <w:p w:rsidR="00A418B6" w:rsidRDefault="00A4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47C5B"/>
    <w:multiLevelType w:val="hybridMultilevel"/>
    <w:tmpl w:val="267E1274"/>
    <w:lvl w:ilvl="0" w:tplc="693A3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62F8EA">
      <w:start w:val="1"/>
      <w:numFmt w:val="lowerLetter"/>
      <w:lvlText w:val="%2."/>
      <w:lvlJc w:val="left"/>
      <w:pPr>
        <w:ind w:left="1800" w:hanging="360"/>
      </w:pPr>
    </w:lvl>
    <w:lvl w:ilvl="2" w:tplc="D9F8C2C4">
      <w:start w:val="1"/>
      <w:numFmt w:val="lowerRoman"/>
      <w:lvlText w:val="%3."/>
      <w:lvlJc w:val="right"/>
      <w:pPr>
        <w:ind w:left="2520" w:hanging="180"/>
      </w:pPr>
    </w:lvl>
    <w:lvl w:ilvl="3" w:tplc="86503B4A">
      <w:start w:val="1"/>
      <w:numFmt w:val="decimal"/>
      <w:lvlText w:val="%4."/>
      <w:lvlJc w:val="left"/>
      <w:pPr>
        <w:ind w:left="3240" w:hanging="360"/>
      </w:pPr>
    </w:lvl>
    <w:lvl w:ilvl="4" w:tplc="089A7990">
      <w:start w:val="1"/>
      <w:numFmt w:val="lowerLetter"/>
      <w:lvlText w:val="%5."/>
      <w:lvlJc w:val="left"/>
      <w:pPr>
        <w:ind w:left="3960" w:hanging="360"/>
      </w:pPr>
    </w:lvl>
    <w:lvl w:ilvl="5" w:tplc="2C32C5B6">
      <w:start w:val="1"/>
      <w:numFmt w:val="lowerRoman"/>
      <w:lvlText w:val="%6."/>
      <w:lvlJc w:val="right"/>
      <w:pPr>
        <w:ind w:left="4680" w:hanging="180"/>
      </w:pPr>
    </w:lvl>
    <w:lvl w:ilvl="6" w:tplc="76702A8E">
      <w:start w:val="1"/>
      <w:numFmt w:val="decimal"/>
      <w:lvlText w:val="%7."/>
      <w:lvlJc w:val="left"/>
      <w:pPr>
        <w:ind w:left="5400" w:hanging="360"/>
      </w:pPr>
    </w:lvl>
    <w:lvl w:ilvl="7" w:tplc="0562F8E0">
      <w:start w:val="1"/>
      <w:numFmt w:val="lowerLetter"/>
      <w:lvlText w:val="%8."/>
      <w:lvlJc w:val="left"/>
      <w:pPr>
        <w:ind w:left="6120" w:hanging="360"/>
      </w:pPr>
    </w:lvl>
    <w:lvl w:ilvl="8" w:tplc="2DBAABD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43925"/>
    <w:multiLevelType w:val="hybridMultilevel"/>
    <w:tmpl w:val="1806DD06"/>
    <w:lvl w:ilvl="0" w:tplc="CB2E2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9E69DAE">
      <w:start w:val="1"/>
      <w:numFmt w:val="lowerLetter"/>
      <w:lvlText w:val="%2."/>
      <w:lvlJc w:val="left"/>
      <w:pPr>
        <w:ind w:left="1800" w:hanging="360"/>
      </w:pPr>
    </w:lvl>
    <w:lvl w:ilvl="2" w:tplc="ADA8AE2C">
      <w:start w:val="1"/>
      <w:numFmt w:val="lowerRoman"/>
      <w:lvlText w:val="%3."/>
      <w:lvlJc w:val="right"/>
      <w:pPr>
        <w:ind w:left="2520" w:hanging="180"/>
      </w:pPr>
    </w:lvl>
    <w:lvl w:ilvl="3" w:tplc="44283A8E">
      <w:start w:val="1"/>
      <w:numFmt w:val="decimal"/>
      <w:lvlText w:val="%4."/>
      <w:lvlJc w:val="left"/>
      <w:pPr>
        <w:ind w:left="3240" w:hanging="360"/>
      </w:pPr>
    </w:lvl>
    <w:lvl w:ilvl="4" w:tplc="C9C8A84A">
      <w:start w:val="1"/>
      <w:numFmt w:val="lowerLetter"/>
      <w:lvlText w:val="%5."/>
      <w:lvlJc w:val="left"/>
      <w:pPr>
        <w:ind w:left="3960" w:hanging="360"/>
      </w:pPr>
    </w:lvl>
    <w:lvl w:ilvl="5" w:tplc="AA88CBFA">
      <w:start w:val="1"/>
      <w:numFmt w:val="lowerRoman"/>
      <w:lvlText w:val="%6."/>
      <w:lvlJc w:val="right"/>
      <w:pPr>
        <w:ind w:left="4680" w:hanging="180"/>
      </w:pPr>
    </w:lvl>
    <w:lvl w:ilvl="6" w:tplc="F33E5096">
      <w:start w:val="1"/>
      <w:numFmt w:val="decimal"/>
      <w:lvlText w:val="%7."/>
      <w:lvlJc w:val="left"/>
      <w:pPr>
        <w:ind w:left="5400" w:hanging="360"/>
      </w:pPr>
    </w:lvl>
    <w:lvl w:ilvl="7" w:tplc="F5AC5D1C">
      <w:start w:val="1"/>
      <w:numFmt w:val="lowerLetter"/>
      <w:lvlText w:val="%8."/>
      <w:lvlJc w:val="left"/>
      <w:pPr>
        <w:ind w:left="6120" w:hanging="360"/>
      </w:pPr>
    </w:lvl>
    <w:lvl w:ilvl="8" w:tplc="6EC866B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B7"/>
    <w:rsid w:val="00A418B6"/>
    <w:rsid w:val="00B73FB7"/>
    <w:rsid w:val="00E7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B9A3"/>
  <w15:docId w15:val="{065BA742-B06D-4722-8C5D-668233D0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color w:val="0000FF"/>
      <w:u w:val="single"/>
    </w:rPr>
  </w:style>
  <w:style w:type="character" w:customStyle="1" w:styleId="Datenum">
    <w:name w:val="Date_num"/>
    <w:basedOn w:val="a0"/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obr@admgor.nn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Дмитрий А. Потехин</dc:creator>
  <cp:lastModifiedBy>Хлопков Виктор Николаевич</cp:lastModifiedBy>
  <cp:revision>39</cp:revision>
  <dcterms:created xsi:type="dcterms:W3CDTF">2019-04-19T05:54:00Z</dcterms:created>
  <dcterms:modified xsi:type="dcterms:W3CDTF">2025-11-26T13:41:00Z</dcterms:modified>
</cp:coreProperties>
</file>