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Заключение об экспертизе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 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1. Общие сведения:</w:t>
      </w:r>
    </w:p>
    <w:p w:rsidR="001C0931" w:rsidRPr="008E287E" w:rsidRDefault="003A73C2" w:rsidP="0082773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 xml:space="preserve">Наименование структурного подразделения администрации: </w:t>
      </w:r>
    </w:p>
    <w:p w:rsidR="001D12DE" w:rsidRPr="008E287E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Д</w:t>
      </w:r>
      <w:r w:rsidR="003A73C2" w:rsidRPr="008E287E">
        <w:rPr>
          <w:rFonts w:eastAsia="Times New Roman" w:cs="Times New Roman"/>
          <w:sz w:val="28"/>
          <w:szCs w:val="28"/>
          <w:lang w:eastAsia="ru-RU"/>
        </w:rPr>
        <w:t xml:space="preserve">епартамент </w:t>
      </w:r>
      <w:r w:rsidR="001D12DE" w:rsidRPr="008E287E">
        <w:rPr>
          <w:rFonts w:eastAsia="Times New Roman" w:cs="Times New Roman"/>
          <w:sz w:val="28"/>
          <w:szCs w:val="28"/>
          <w:lang w:eastAsia="ru-RU"/>
        </w:rPr>
        <w:t>градостроительного развития и архитектуры</w:t>
      </w:r>
      <w:r w:rsidR="003A73C2" w:rsidRPr="008E287E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 Нижнего Новгорода</w:t>
      </w:r>
      <w:r w:rsidRPr="008E287E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Реквизиты правового акта:</w:t>
      </w:r>
      <w:r w:rsidR="00E144D8" w:rsidRPr="008E287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D12DE" w:rsidRPr="008E287E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 xml:space="preserve">Решение городской Думы города Нижнего Новгорода от </w:t>
      </w:r>
      <w:r w:rsidR="004368F7" w:rsidRPr="008E287E">
        <w:rPr>
          <w:rFonts w:eastAsia="Times New Roman" w:cs="Times New Roman"/>
          <w:sz w:val="28"/>
          <w:szCs w:val="28"/>
          <w:lang w:eastAsia="ru-RU"/>
        </w:rPr>
        <w:t>24.05.2017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4368F7" w:rsidRPr="008E287E">
        <w:rPr>
          <w:rFonts w:eastAsia="Times New Roman" w:cs="Times New Roman"/>
          <w:sz w:val="28"/>
          <w:szCs w:val="28"/>
          <w:lang w:eastAsia="ru-RU"/>
        </w:rPr>
        <w:t>114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 «О </w:t>
      </w:r>
      <w:r w:rsidR="00E144D8" w:rsidRPr="008E287E">
        <w:rPr>
          <w:rFonts w:eastAsia="Times New Roman" w:cs="Times New Roman"/>
          <w:sz w:val="28"/>
          <w:szCs w:val="28"/>
          <w:lang w:eastAsia="ru-RU"/>
        </w:rPr>
        <w:t xml:space="preserve">внесении изменений в </w:t>
      </w:r>
      <w:r w:rsidRPr="008E287E">
        <w:rPr>
          <w:rFonts w:eastAsia="Times New Roman" w:cs="Times New Roman"/>
          <w:sz w:val="28"/>
          <w:szCs w:val="28"/>
          <w:lang w:eastAsia="ru-RU"/>
        </w:rPr>
        <w:t>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E144D8" w:rsidRPr="008E287E">
        <w:rPr>
          <w:rFonts w:eastAsia="Times New Roman" w:cs="Times New Roman"/>
          <w:sz w:val="28"/>
          <w:szCs w:val="28"/>
          <w:lang w:eastAsia="ru-RU"/>
        </w:rPr>
        <w:t>»</w:t>
      </w:r>
      <w:r w:rsidR="00DB2FE3" w:rsidRPr="008E287E">
        <w:rPr>
          <w:rFonts w:eastAsia="Times New Roman" w:cs="Times New Roman"/>
          <w:sz w:val="28"/>
          <w:szCs w:val="28"/>
          <w:lang w:eastAsia="ru-RU"/>
        </w:rPr>
        <w:t xml:space="preserve"> (далее – Решение)</w:t>
      </w:r>
      <w:r w:rsidR="001C0931" w:rsidRPr="008E287E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8E287E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 xml:space="preserve">Результаты заключения об ОРВ проекта правового акта: 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Поступило замечание Союза «Торгово-промышленная палата Нижегородской области»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«Указанное правовое регулирование затрагивает рекламные агентства, размещающие рекламные конструкции на территории города Нижнего Новгорода».</w:t>
      </w:r>
    </w:p>
    <w:p w:rsidR="004368F7" w:rsidRPr="008E287E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Замечание отклонено. Данное правовое регулирование затрагивает интересы физических и юридических лиц, а также индивидуальных предпринимателей, которые вправе принимать участие в торгах согласно требованиям законодательства.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2. Анализ правового акта:</w:t>
      </w:r>
    </w:p>
    <w:p w:rsidR="00E75ABC" w:rsidRPr="008E287E" w:rsidRDefault="00DB2FE3" w:rsidP="00E75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8E287E">
        <w:rPr>
          <w:rFonts w:eastAsia="Times New Roman" w:cs="Times New Roman"/>
          <w:sz w:val="28"/>
          <w:szCs w:val="28"/>
          <w:lang w:eastAsia="ru-RU"/>
        </w:rPr>
        <w:t>Решение</w:t>
      </w:r>
      <w:r w:rsidR="00704B0A" w:rsidRPr="008E287E">
        <w:rPr>
          <w:rFonts w:eastAsia="Times New Roman" w:cs="Times New Roman"/>
          <w:sz w:val="28"/>
          <w:szCs w:val="28"/>
          <w:lang w:eastAsia="ru-RU"/>
        </w:rPr>
        <w:t xml:space="preserve">м </w:t>
      </w:r>
      <w:r w:rsidR="004368F7" w:rsidRPr="008E287E">
        <w:rPr>
          <w:rFonts w:eastAsia="Times New Roman" w:cs="Times New Roman"/>
          <w:sz w:val="28"/>
          <w:szCs w:val="28"/>
          <w:lang w:eastAsia="ru-RU"/>
        </w:rPr>
        <w:t xml:space="preserve">предусмотрено, что </w:t>
      </w:r>
      <w:r w:rsidR="00704B0A" w:rsidRPr="008E287E">
        <w:rPr>
          <w:rFonts w:cs="Times New Roman"/>
          <w:sz w:val="28"/>
          <w:szCs w:val="28"/>
        </w:rPr>
        <w:t xml:space="preserve">конкретные сроки договоров на установку и эксплуатацию рекламных конструкций, расположенных на земельных участках, зданиях или ином недвижимом имуществе, находящихся в муниципальной собственности, устанавливаются в зависимости от типа и вида рекламной конструкции, применяемых технологий демонстрации рекламы правовым актом администрации города Нижнего Новгорода в границах предельных сроков, установленных постановлением Правительства Нижегородской области от 15 октября 2013 года № 725 </w:t>
      </w:r>
      <w:r w:rsidR="00827738" w:rsidRPr="008E287E">
        <w:rPr>
          <w:rFonts w:cs="Times New Roman"/>
          <w:sz w:val="28"/>
          <w:szCs w:val="28"/>
        </w:rPr>
        <w:t>«</w:t>
      </w:r>
      <w:r w:rsidR="00704B0A" w:rsidRPr="008E287E">
        <w:rPr>
          <w:rFonts w:cs="Times New Roman"/>
          <w:sz w:val="28"/>
          <w:szCs w:val="28"/>
        </w:rPr>
        <w:t>Об</w:t>
      </w:r>
      <w:proofErr w:type="gramEnd"/>
      <w:r w:rsidR="00704B0A" w:rsidRPr="008E287E">
        <w:rPr>
          <w:rFonts w:cs="Times New Roman"/>
          <w:sz w:val="28"/>
          <w:szCs w:val="28"/>
        </w:rPr>
        <w:t xml:space="preserve"> </w:t>
      </w:r>
      <w:proofErr w:type="gramStart"/>
      <w:r w:rsidR="00704B0A" w:rsidRPr="008E287E">
        <w:rPr>
          <w:rFonts w:cs="Times New Roman"/>
          <w:sz w:val="28"/>
          <w:szCs w:val="28"/>
        </w:rPr>
        <w:t>установлении</w:t>
      </w:r>
      <w:proofErr w:type="gramEnd"/>
      <w:r w:rsidR="00704B0A" w:rsidRPr="008E287E">
        <w:rPr>
          <w:rFonts w:cs="Times New Roman"/>
          <w:sz w:val="28"/>
          <w:szCs w:val="28"/>
        </w:rPr>
        <w:t xml:space="preserve"> предельных сроков заключения договоров на установку и эксплуатацию рекламных конструкций</w:t>
      </w:r>
      <w:r w:rsidR="00827738" w:rsidRPr="008E287E">
        <w:rPr>
          <w:rFonts w:cs="Times New Roman"/>
          <w:sz w:val="28"/>
          <w:szCs w:val="28"/>
        </w:rPr>
        <w:t>»</w:t>
      </w:r>
      <w:r w:rsidR="00704B0A" w:rsidRPr="008E287E">
        <w:rPr>
          <w:rFonts w:cs="Times New Roman"/>
          <w:sz w:val="28"/>
          <w:szCs w:val="28"/>
        </w:rPr>
        <w:t>.</w:t>
      </w:r>
    </w:p>
    <w:p w:rsidR="00827738" w:rsidRPr="008E287E" w:rsidRDefault="00704B0A" w:rsidP="007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8E287E">
        <w:rPr>
          <w:rFonts w:cs="Times New Roman"/>
          <w:sz w:val="28"/>
          <w:szCs w:val="28"/>
        </w:rPr>
        <w:t xml:space="preserve">Целью принятия Решения </w:t>
      </w:r>
      <w:r w:rsidR="00E75ABC" w:rsidRPr="008E287E">
        <w:rPr>
          <w:rFonts w:cs="Times New Roman"/>
          <w:sz w:val="28"/>
          <w:szCs w:val="28"/>
        </w:rPr>
        <w:t>являлось</w:t>
      </w:r>
      <w:r w:rsidR="005C2856" w:rsidRPr="008E287E">
        <w:rPr>
          <w:rFonts w:cs="Times New Roman"/>
          <w:sz w:val="28"/>
          <w:szCs w:val="28"/>
        </w:rPr>
        <w:t xml:space="preserve"> приведение</w:t>
      </w:r>
      <w:r w:rsidRPr="008E287E">
        <w:rPr>
          <w:rFonts w:cs="Times New Roman"/>
          <w:sz w:val="28"/>
          <w:szCs w:val="28"/>
        </w:rPr>
        <w:t xml:space="preserve"> правового регулирования размещения рекламных констру</w:t>
      </w:r>
      <w:r w:rsidR="005C2856" w:rsidRPr="008E287E">
        <w:rPr>
          <w:rFonts w:cs="Times New Roman"/>
          <w:sz w:val="28"/>
          <w:szCs w:val="28"/>
        </w:rPr>
        <w:t xml:space="preserve">кций в городе Нижнем Новгороде в соответствии с федеральным законодательством. </w:t>
      </w:r>
    </w:p>
    <w:p w:rsidR="00704B0A" w:rsidRPr="008E287E" w:rsidRDefault="00E75ABC" w:rsidP="00704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8E287E">
        <w:rPr>
          <w:rFonts w:cs="Times New Roman"/>
          <w:sz w:val="28"/>
          <w:szCs w:val="28"/>
        </w:rPr>
        <w:t>Статьей 19 Федерального закона от 13.03.2006 № 38-ФЗ «О рекламе» установлено, что с</w:t>
      </w:r>
      <w:r w:rsidR="00704B0A" w:rsidRPr="008E287E">
        <w:rPr>
          <w:rFonts w:cs="Times New Roman"/>
          <w:sz w:val="28"/>
          <w:szCs w:val="28"/>
        </w:rPr>
        <w:t>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но не менее чем на пять лет и не более чем на десять лет.</w:t>
      </w:r>
      <w:proofErr w:type="gramEnd"/>
      <w:r w:rsidR="00704B0A" w:rsidRPr="008E287E">
        <w:rPr>
          <w:rFonts w:cs="Times New Roman"/>
          <w:sz w:val="28"/>
          <w:szCs w:val="28"/>
        </w:rPr>
        <w:t xml:space="preserve"> </w:t>
      </w:r>
      <w:proofErr w:type="gramStart"/>
      <w:r w:rsidR="00704B0A" w:rsidRPr="008E287E">
        <w:rPr>
          <w:rFonts w:cs="Times New Roman"/>
          <w:sz w:val="28"/>
          <w:szCs w:val="28"/>
        </w:rPr>
        <w:t xml:space="preserve"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</w:t>
      </w:r>
      <w:r w:rsidR="00704B0A" w:rsidRPr="008E287E">
        <w:rPr>
          <w:rFonts w:cs="Times New Roman"/>
          <w:sz w:val="28"/>
          <w:szCs w:val="28"/>
        </w:rPr>
        <w:lastRenderedPageBreak/>
        <w:t>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конструкции, применяемых технологий демонстрации</w:t>
      </w:r>
      <w:proofErr w:type="gramEnd"/>
      <w:r w:rsidR="00704B0A" w:rsidRPr="008E287E">
        <w:rPr>
          <w:rFonts w:cs="Times New Roman"/>
          <w:sz w:val="28"/>
          <w:szCs w:val="28"/>
        </w:rPr>
        <w:t xml:space="preserve"> рекламы в границах соответствующих предельных сроков. </w:t>
      </w:r>
    </w:p>
    <w:p w:rsidR="003A73C2" w:rsidRPr="008E287E" w:rsidRDefault="00570D07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В результате опросов общественных и иных организаций, ассоциаций и союзов</w:t>
      </w:r>
      <w:r w:rsidR="00827738" w:rsidRPr="008E287E">
        <w:rPr>
          <w:rFonts w:eastAsia="Times New Roman" w:cs="Times New Roman"/>
          <w:sz w:val="28"/>
          <w:szCs w:val="28"/>
          <w:lang w:eastAsia="ru-RU"/>
        </w:rPr>
        <w:t>,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BA101E" w:rsidRPr="008E287E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3. Выводы:</w:t>
      </w:r>
    </w:p>
    <w:p w:rsidR="00827738" w:rsidRPr="008E287E" w:rsidRDefault="008D6CD9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Решение принято обоснованно и не противоречит действующему законодательству</w:t>
      </w:r>
      <w:r w:rsidR="00827738" w:rsidRPr="008E287E">
        <w:rPr>
          <w:rFonts w:eastAsia="Times New Roman" w:cs="Times New Roman"/>
          <w:sz w:val="28"/>
          <w:szCs w:val="28"/>
          <w:lang w:eastAsia="ru-RU"/>
        </w:rPr>
        <w:t>, цель правового регулирования достигнута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A101E" w:rsidRPr="008E287E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 xml:space="preserve">Необходимость 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 xml:space="preserve">пересмотра, внесения изменений, 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отмены 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>решения</w:t>
      </w:r>
      <w:r w:rsidR="00570D07" w:rsidRPr="008E287E">
        <w:rPr>
          <w:rFonts w:eastAsia="Times New Roman" w:cs="Times New Roman"/>
          <w:sz w:val="28"/>
          <w:szCs w:val="28"/>
          <w:lang w:eastAsia="ru-RU"/>
        </w:rPr>
        <w:t xml:space="preserve"> городской Думы города Нижнего Новгорода 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E75ABC" w:rsidRPr="008E287E">
        <w:rPr>
          <w:rFonts w:eastAsia="Times New Roman" w:cs="Times New Roman"/>
          <w:sz w:val="28"/>
          <w:szCs w:val="28"/>
          <w:lang w:eastAsia="ru-RU"/>
        </w:rPr>
        <w:t>24.05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>.201</w:t>
      </w:r>
      <w:r w:rsidR="00E75ABC" w:rsidRPr="008E287E">
        <w:rPr>
          <w:rFonts w:eastAsia="Times New Roman" w:cs="Times New Roman"/>
          <w:sz w:val="28"/>
          <w:szCs w:val="28"/>
          <w:lang w:eastAsia="ru-RU"/>
        </w:rPr>
        <w:t>7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E75ABC" w:rsidRPr="008E287E">
        <w:rPr>
          <w:rFonts w:eastAsia="Times New Roman" w:cs="Times New Roman"/>
          <w:sz w:val="28"/>
          <w:szCs w:val="28"/>
          <w:lang w:eastAsia="ru-RU"/>
        </w:rPr>
        <w:t>114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 xml:space="preserve"> «О внесении изменений в Правила установки и эксплуатации рекламных конструкций в городе Нижнем Новгороде, принят</w:t>
      </w:r>
      <w:r w:rsidR="00827738" w:rsidRPr="008E287E">
        <w:rPr>
          <w:rFonts w:eastAsia="Times New Roman" w:cs="Times New Roman"/>
          <w:sz w:val="28"/>
          <w:szCs w:val="28"/>
          <w:lang w:eastAsia="ru-RU"/>
        </w:rPr>
        <w:t xml:space="preserve">ые решением городской Думы г. Нижнем 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 xml:space="preserve">Новгорода от 19.09.2012 №119» в части принятых изменений отсутствует. </w:t>
      </w:r>
    </w:p>
    <w:p w:rsidR="00BA101E" w:rsidRPr="008E287E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3EB1" w:rsidRPr="008E287E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 xml:space="preserve">4. Информация об исполнителе: </w:t>
      </w:r>
    </w:p>
    <w:p w:rsidR="00A97E44" w:rsidRPr="007F6125" w:rsidRDefault="00A97E44" w:rsidP="00A97E4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  <w:lang w:eastAsia="ru-RU"/>
        </w:rPr>
        <w:t>, телефон: 439-0</w:t>
      </w:r>
      <w:r>
        <w:rPr>
          <w:rFonts w:eastAsia="Times New Roman" w:cs="Times New Roman"/>
          <w:sz w:val="28"/>
          <w:szCs w:val="28"/>
          <w:lang w:eastAsia="ru-RU"/>
        </w:rPr>
        <w:t>4-87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kornilov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admgornn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@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3EB1" w:rsidRPr="008E287E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1B8C" w:rsidRPr="008E287E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01E" w:rsidRPr="008E287E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Д</w:t>
      </w:r>
      <w:r w:rsidR="00D51B8C" w:rsidRPr="008E287E">
        <w:rPr>
          <w:rFonts w:eastAsia="Times New Roman" w:cs="Times New Roman"/>
          <w:sz w:val="28"/>
          <w:szCs w:val="28"/>
          <w:lang w:eastAsia="ru-RU"/>
        </w:rPr>
        <w:t xml:space="preserve">иректор департамента 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градостроительного </w:t>
      </w:r>
    </w:p>
    <w:p w:rsidR="00BA101E" w:rsidRPr="008E287E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 xml:space="preserve">развития и архитектуры </w:t>
      </w:r>
      <w:r w:rsidR="00D51B8C" w:rsidRPr="008E287E">
        <w:rPr>
          <w:rFonts w:eastAsia="Times New Roman" w:cs="Times New Roman"/>
          <w:sz w:val="28"/>
          <w:szCs w:val="28"/>
          <w:lang w:eastAsia="ru-RU"/>
        </w:rPr>
        <w:t>администрации</w:t>
      </w:r>
    </w:p>
    <w:p w:rsidR="00D51B8C" w:rsidRPr="008E287E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E287E">
        <w:rPr>
          <w:rFonts w:eastAsia="Times New Roman" w:cs="Times New Roman"/>
          <w:sz w:val="28"/>
          <w:szCs w:val="28"/>
          <w:lang w:eastAsia="ru-RU"/>
        </w:rPr>
        <w:t>города Нижнего Новгорода</w:t>
      </w:r>
      <w:r w:rsidRPr="008E287E">
        <w:rPr>
          <w:rFonts w:eastAsia="Times New Roman" w:cs="Times New Roman"/>
          <w:sz w:val="28"/>
          <w:szCs w:val="28"/>
          <w:lang w:eastAsia="ru-RU"/>
        </w:rPr>
        <w:tab/>
      </w:r>
      <w:r w:rsidRPr="008E287E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287E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8E287E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90E1F" w:rsidRPr="008E287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101E" w:rsidRPr="008E287E">
        <w:rPr>
          <w:rFonts w:eastAsia="Times New Roman" w:cs="Times New Roman"/>
          <w:sz w:val="28"/>
          <w:szCs w:val="28"/>
          <w:lang w:eastAsia="ru-RU"/>
        </w:rPr>
        <w:t>А. Н. Коновницына</w:t>
      </w:r>
    </w:p>
    <w:p w:rsidR="003A73C2" w:rsidRPr="008E287E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3A73C2" w:rsidRPr="008E287E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4467F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4B0A"/>
    <w:rsid w:val="007052B5"/>
    <w:rsid w:val="00716DF8"/>
    <w:rsid w:val="0072757F"/>
    <w:rsid w:val="00772580"/>
    <w:rsid w:val="00793FD2"/>
    <w:rsid w:val="007C322E"/>
    <w:rsid w:val="00827738"/>
    <w:rsid w:val="0084556D"/>
    <w:rsid w:val="0085470B"/>
    <w:rsid w:val="008D6CD9"/>
    <w:rsid w:val="008E0B4D"/>
    <w:rsid w:val="008E1A74"/>
    <w:rsid w:val="008E287E"/>
    <w:rsid w:val="008E4052"/>
    <w:rsid w:val="008E5E32"/>
    <w:rsid w:val="009029DD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97E44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75870"/>
    <w:rsid w:val="00C849A7"/>
    <w:rsid w:val="00CE1A3D"/>
    <w:rsid w:val="00D00A7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5ABC"/>
    <w:rsid w:val="00E778CF"/>
    <w:rsid w:val="00E9510B"/>
    <w:rsid w:val="00E95C32"/>
    <w:rsid w:val="00EA7AF7"/>
    <w:rsid w:val="00ED3D08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7</cp:revision>
  <cp:lastPrinted>2018-10-09T11:28:00Z</cp:lastPrinted>
  <dcterms:created xsi:type="dcterms:W3CDTF">2019-01-14T11:53:00Z</dcterms:created>
  <dcterms:modified xsi:type="dcterms:W3CDTF">2019-01-18T09:33:00Z</dcterms:modified>
</cp:coreProperties>
</file>