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BB" w:rsidRPr="00DC28BB" w:rsidRDefault="00DC28B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DC28BB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DC28BB">
        <w:rPr>
          <w:rFonts w:ascii="Times New Roman" w:hAnsi="Times New Roman" w:cs="Times New Roman"/>
          <w:sz w:val="28"/>
          <w:szCs w:val="28"/>
        </w:rPr>
        <w:br/>
      </w:r>
    </w:p>
    <w:p w:rsidR="00DC28BB" w:rsidRPr="00DC28BB" w:rsidRDefault="00DC28B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АДМИНИСТРАЦИЯ ГОРОДА НИЖНЕГО НОВГОРОДА</w:t>
      </w:r>
    </w:p>
    <w:p w:rsidR="00DC28BB" w:rsidRPr="00DC28BB" w:rsidRDefault="00DC2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28BB" w:rsidRPr="00DC28BB" w:rsidRDefault="00DC2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от 19 мая 2021 г. N 2043</w:t>
      </w:r>
    </w:p>
    <w:p w:rsidR="00DC28BB" w:rsidRPr="00DC28BB" w:rsidRDefault="00DC28BB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ОБ УТВЕРЖДЕНИИ ПОЛОЖЕНИЯ О ДЕПАРТАМЕНТЕ ПО БЕЗОПАСНОСТИ</w:t>
      </w:r>
    </w:p>
    <w:p w:rsidR="00DC28BB" w:rsidRPr="00DC28BB" w:rsidRDefault="00DC2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И МОБИЛИЗАЦИОННОЙ ПОДГОТОВКЕ АДМИНИСТРАЦИИ</w:t>
      </w:r>
    </w:p>
    <w:p w:rsidR="00DC28BB" w:rsidRPr="00DC28BB" w:rsidRDefault="00DC2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ГОРОДА НИЖНЕГО НОВГОРОДА</w:t>
      </w: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C28BB">
          <w:rPr>
            <w:rFonts w:ascii="Times New Roman" w:hAnsi="Times New Roman" w:cs="Times New Roman"/>
            <w:color w:val="0000FF"/>
            <w:sz w:val="28"/>
            <w:szCs w:val="28"/>
          </w:rPr>
          <w:t>статьями 41</w:t>
        </w:r>
      </w:hyperlink>
      <w:r w:rsidRPr="00DC28B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C28BB">
          <w:rPr>
            <w:rFonts w:ascii="Times New Roman" w:hAnsi="Times New Roman" w:cs="Times New Roman"/>
            <w:color w:val="0000FF"/>
            <w:sz w:val="28"/>
            <w:szCs w:val="28"/>
          </w:rPr>
          <w:t>43</w:t>
        </w:r>
      </w:hyperlink>
      <w:r w:rsidRPr="00DC28B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C28BB">
          <w:rPr>
            <w:rFonts w:ascii="Times New Roman" w:hAnsi="Times New Roman" w:cs="Times New Roman"/>
            <w:color w:val="0000FF"/>
            <w:sz w:val="28"/>
            <w:szCs w:val="28"/>
          </w:rPr>
          <w:t>52.1</w:t>
        </w:r>
      </w:hyperlink>
      <w:r w:rsidRPr="00DC28B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C28BB">
          <w:rPr>
            <w:rFonts w:ascii="Times New Roman" w:hAnsi="Times New Roman" w:cs="Times New Roman"/>
            <w:color w:val="0000FF"/>
            <w:sz w:val="28"/>
            <w:szCs w:val="28"/>
          </w:rPr>
          <w:t>54</w:t>
        </w:r>
      </w:hyperlink>
      <w:r w:rsidRPr="00DC28BB">
        <w:rPr>
          <w:rFonts w:ascii="Times New Roman" w:hAnsi="Times New Roman" w:cs="Times New Roman"/>
          <w:sz w:val="28"/>
          <w:szCs w:val="28"/>
        </w:rPr>
        <w:t xml:space="preserve"> Устава города Нижнего Новгорода, </w:t>
      </w:r>
      <w:hyperlink r:id="rId9" w:history="1">
        <w:r w:rsidRPr="00DC28BB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DC28BB">
        <w:rPr>
          <w:rFonts w:ascii="Times New Roman" w:hAnsi="Times New Roman" w:cs="Times New Roman"/>
          <w:sz w:val="28"/>
          <w:szCs w:val="28"/>
        </w:rPr>
        <w:t xml:space="preserve"> городской Думы города Нижнего Новгорода от </w:t>
      </w:r>
      <w:bookmarkStart w:id="0" w:name="_GoBack"/>
      <w:bookmarkEnd w:id="0"/>
      <w:r w:rsidRPr="00DC28BB">
        <w:rPr>
          <w:rFonts w:ascii="Times New Roman" w:hAnsi="Times New Roman" w:cs="Times New Roman"/>
          <w:sz w:val="28"/>
          <w:szCs w:val="28"/>
        </w:rPr>
        <w:t>23.06.2020 N 117 "О структуре администрации города Нижнего Новгорода" и распоряжением администрации города Нижнего Новгорода от 31.08.2020 N 806-р "Об утверждении структуры департамента по безопасности и мобилизационной подготовке администрации города Нижнего Новгорода" администрация города Нижнего Новгорода постановляет: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29" w:history="1">
        <w:r w:rsidRPr="00DC28B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C28BB">
        <w:rPr>
          <w:rFonts w:ascii="Times New Roman" w:hAnsi="Times New Roman" w:cs="Times New Roman"/>
          <w:sz w:val="28"/>
          <w:szCs w:val="28"/>
        </w:rPr>
        <w:t xml:space="preserve"> о департаменте по безопасности и мобилизационной подготовке администрации города Нижнего Новгорода.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 xml:space="preserve">2. Отменить </w:t>
      </w:r>
      <w:hyperlink r:id="rId10" w:history="1">
        <w:r w:rsidRPr="00DC28B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C28BB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от 01.03.2017 N 687 "Об утверждении Положения об управлении по безопасности и мобилизационной подготовке администрации города Нижнего Новгорода".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"День города. Нижний Новгород".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4. Департаменту правового обеспечения администрации города Нижнего Новгорода (Киселева С.Б.) обеспечить размещение постановления на официальном сайте администрации города Нижнего Новгорода в информационно-телекоммуникационной сети "Интернет".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исполняющего обязанности заместителя главы администрации города Нижнего Новгорода Кондыреву И.А.</w:t>
      </w: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DC28BB" w:rsidRPr="00DC28BB" w:rsidRDefault="00DC2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Ю.В.ШАЛАБАЕВ</w:t>
      </w: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Утверждено</w:t>
      </w:r>
    </w:p>
    <w:p w:rsidR="00DC28BB" w:rsidRPr="00DC28BB" w:rsidRDefault="00DC2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C28BB" w:rsidRPr="00DC28BB" w:rsidRDefault="00DC2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города</w:t>
      </w:r>
    </w:p>
    <w:p w:rsidR="00DC28BB" w:rsidRPr="00DC28BB" w:rsidRDefault="00DC2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от 19.05.2021 N 2043</w:t>
      </w: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DC28BB">
        <w:rPr>
          <w:rFonts w:ascii="Times New Roman" w:hAnsi="Times New Roman" w:cs="Times New Roman"/>
          <w:sz w:val="28"/>
          <w:szCs w:val="28"/>
        </w:rPr>
        <w:t>ПОЛОЖЕНИЕ</w:t>
      </w:r>
    </w:p>
    <w:p w:rsidR="00DC28BB" w:rsidRPr="00DC28BB" w:rsidRDefault="00DC2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О ДЕПАРТАМЕНТЕ ПО БЕЗОПАСНОСТИ И МОБИЛИЗАЦИОННОЙ ПОДГОТОВКЕ</w:t>
      </w:r>
    </w:p>
    <w:p w:rsidR="00DC28BB" w:rsidRPr="00DC28BB" w:rsidRDefault="00DC2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АДМИНИСТРАЦИИ ГОРОДА НИЖНЕГО НОВГОРОДА</w:t>
      </w: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1.1. Департамент по безопасности и мобилизационной подготовке администрации города Нижнего Новгорода (далее - департамент) является отраслевым (функциональным) органом администрации города Нижнего Новгорода и находится в непосредственном подчинении заместителя главы администрации города Нижнего Новгорода.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 xml:space="preserve">1.2. Правовую основу деятельности департамента составляют </w:t>
      </w:r>
      <w:hyperlink r:id="rId11" w:history="1">
        <w:r w:rsidRPr="00DC28BB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DC28B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законы, нормативно-правовые акты Российской Федерации, Нижегородской области, правовые акты городской Думы города Нижнего Новгорода, главы города Нижнего Новгорода, администрации города Нижнего Новгорода, настоящее Положение.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1.3. Структура и штатное расписание департамента утверждаются правовым актом администрации города Нижнего Новгорода.</w:t>
      </w: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Основными задачами департамента являются: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2.1. Обеспечение взаимодействия администрации города Нижнего Новгорода с правоохранительными органами города Нижнего Новгорода, территориальными органами федеральных органов исполнительной власти, исполнительными органами государственной власти Нижегородской области, осуществляющими деятельность на территории города Нижнего Новгорода, по вопросам безопасности и обеспечения общественного порядка, профилактики правонарушений, противодействия коррупции, противодействия распространению наркомании, профилактики терроризма и проявлений экстремизма, минимизации и ликвидации последствий их проявлений.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lastRenderedPageBreak/>
        <w:t>2.2. Организационное обеспечение и проведение мероприятий, связанных с вопросами деятельности городской антитеррористической комиссии, комиссии по координации работы по противодействию коррупции при администрации города Нижнего Новгорода, межведомственной комиссии по противодействию злоупотреблению наркотиками и их незаконному обороту в городе Нижнем Новгороде, межведомственной городской комиссии по вопросам профилактики правонарушений в городе Нижнем Новгороде.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2.3. Оказание организационной и методической помощи в деятельности народных дружин и общественных объединений правоохранительной направленности города Нижнего Новгорода.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2.4. Организация работы по согласованию времени и места проведения публичных и культурно-массовых мероприятий в соответствии с законодательством Российской Федерации и законодательством Нижегородской области.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2.5. Обеспечение мероприятий по содействию исполнению гражданами воинской обязанности.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2.6. Обеспечение мероприятий, направленных на повышение престижа военной службы, улучшение правовых и общественно-психологических условий призыва граждан на военную и альтернативную гражданскую службу и поступления на военную службу по контракту.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2.7. Оказание организационной и методической помощи отраслевым (функциональным) и территориальным органам администрации города Нижнего Новгорода в организации мобилизационной подготовки, воинского учета и осуществления бронирования на период мобилизации и на военное время граждан, пребывающих в запасе Вооруженных Сил Российской Федерации.</w:t>
      </w: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 ФУНКЦИИ</w:t>
      </w: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3.1. Обеспечивает деятельность городской антитеррористической комиссии, комиссии по координации работы по противодействию коррупции при администрации города Нижнего Новгорода, межведомственной комиссии по противодействию злоупотреблению наркотическими средствами и их незаконному обороту в городе Нижнем Новгороде, межведомственной городской комиссии по вопросам профилактики правонарушений в городе Нижнем Новгороде.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3.2. Разрабатывает муниципальную программу по обеспечению общественного порядка, противодействию преступности и наркомании в городе Нижнем Новгороде и Планы мероприятий по профилактике правонарушений, по противодействию терроризму и экстремизму, по противодействию коррупции, незаконному обороту наркотиков.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lastRenderedPageBreak/>
        <w:t>3.3. Осуществляет контроль за реализацией муниципальной программы по обеспечению общественного порядка, противодействию преступности и наркомании в городе Нижнем Новгороде и планов мероприятий по профилактике правонарушений, по противодействию терроризму и экстремизму, по противодействию коррупции, незаконному обороту наркотиков.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3.4. Осуществляет работу с уведомлениями и обращениями организаций, учреждений, партий, общественных движений и физических лиц по вопросам проведения публичных мероприятий (митингов, пикетов, шествий) и культурно-массовых мероприятий.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3.5. Участвует в рассмотрении обращений органов внутренних дел, осуществляющих деятельность на территории города Нижнего Новгорода, а также других вопросов по обеспечению общественного правопорядка, готовит предложения для руководства администрации города Нижнего Новгорода и осуществляет контроль за исполнением соответствующих поручений.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3.6. Оказывает практическую и методическую помощь администрациям районов города Нижнего Новгорода в организации деятельности районных антитеррористических комиссий, комиссий по профилактике правонарушений и противодействию наркомании, а также по противодействию коррупции.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3.7. Осуществляет комплекс мер по координации деятельности народных дружин и общественных объединений правоохранительной направленности города Нижнего Новгорода и взаимодействие с правоохранительными органами и администрациями районов города по вопросам их организации и деятельности.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3.8. Организует проведение ежегодного городского конкурса на звание "Лучшая народная дружина города Нижнего Новгорода" и "Лучший народный дружинник города Нижнего Новгорода".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3.9. Осуществляет подготовку проектов правовых актов администрации города по утверждению Перечня объектов, на которых могут отбывать наказание осужденные в виде обязательных или исправительных работ, а также о внесении изменений и дополнений в них.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3.10. Содействует исполнению требований законодательства Российской Федерации о воинской обязанности и военной службе, осуществлению мероприятий воинского учета и призыва граждан на военную службу в городе Нижнем Новгороде.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3.11. Организует работу и осуществляет контроль за реализацией мероприятий по противодействию идеологии терроризма в городе Нижнем Новгороде.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lastRenderedPageBreak/>
        <w:t>3.12. Организует и проводит на территории города Нижнего Новгорода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3.13. Разрабатывает проекты правовых актов администрации города Нижнего Новгорода по вопросам, отнесенным к компетенции департамента.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3.14. Обеспечивает представительство интересов администрации города Нижнего Новгорода в прокуратурах, судах общей юрисдикции, арбитражных судах всех уровней по вопросам деятельности департамента.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3.15. Осуществляет работу с письмами, заявлениями, запросами и жалобами граждан, организаций различных форм собственности по вопросам, отнесенным к компетенции департамента.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3.16. Осуществляет организацию документооборота в департаменте в соответствии с действующим законодательством.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3.17. Организует и обеспечивает путем взаимодействия с соответствующими органами мобилизационную подготовку и мобилизацию в городе Нижнем Новгороде.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3.18. Выполняет нормативное и правовое регулирование в области мобилизационной подготовки и мобилизации на территории города Нижнего Новгорода.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3.19. Проводит мероприятия по переводу администрации города Нижнего Новгорода на работу в условиях военного времени.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3.20. Разрабатывает мобилизационные планы администрации города.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3.21. Проводит тренировки с работниками администрации города по мобилизационному развертыванию и выполнению мобилизационных планов.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3.22. Осуществляет иные функции для решения возложенных на департамент задач в соответствии с нормативными правовыми актами Российской Федерации, Нижегородской области и администрации города Нижнего Новгорода.</w:t>
      </w: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4. ПРАВА</w:t>
      </w: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По вопросам, отнесенным к компетенции департамента, ему представлено право: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 xml:space="preserve">4.1. Запрашивать в установленном порядке и получать информацию от </w:t>
      </w:r>
      <w:r w:rsidRPr="00DC28BB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организаций независимо от форм собственности, расположенных или действующих на территории города Нижнего Новгорода, отраслевых (функциональных) органов администрации города Нижнего Новгорода.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4.2. Участвовать в совещаниях и иных мероприятиях, проводимых главой города Нижнего Новгорода, заместителями главы администрации города Нижнего Новгорода.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4.3. Участвовать в комиссиях, советах, коллегиях и рабочих группах, создаваемых на основании правовых актов администрации города Нижнего Новгорода.</w:t>
      </w: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5. РУКОВОДСТВО</w:t>
      </w: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5.1. Департамент возглавляет директор.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5.2. Директор департамента назначается на должность и освобождается от должности главой города Нижнего Новгорода.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5.3. Директор департамента непосредственно подчиняется заместителю главы администрации города Нижнего Новгорода.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5.4. Директор департамента: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5.4.1. Осуществляет руководство деятельностью департамента и несет персональную ответственность за выполнение возложенных на департамент задач и функций.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5.4.2. Вносит предложения по поощрению сотрудников департамента и привлечению их к дисциплинарной ответственности.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5.4.3. Утверждает Положения о подразделениях департамента, должностные инструкции сотрудников департамента.</w:t>
      </w:r>
    </w:p>
    <w:p w:rsidR="00DC28BB" w:rsidRPr="00DC28BB" w:rsidRDefault="00DC2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5.4.4. Согласовывает проекты структуры и штатного расписания департамента, проекты иных правовых актов администрации города по вопросам деятельности департамента.</w:t>
      </w: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6. ВЗАИМООТНОШЕНИЯ</w:t>
      </w: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BB">
        <w:rPr>
          <w:rFonts w:ascii="Times New Roman" w:hAnsi="Times New Roman" w:cs="Times New Roman"/>
          <w:sz w:val="28"/>
          <w:szCs w:val="28"/>
        </w:rPr>
        <w:t>6.1. Департамент осуществляет свою деятельность во взаимодействии со отраслевыми (функциональными) и территориальными органами администрации города Нижнего Новгорода, администрациями районов города Нижнего Новгорода, городской Думой города Нижнего Новгорода и другими органами и организациями в пределах своей компетенции.</w:t>
      </w: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8BB" w:rsidRPr="00DC28BB" w:rsidRDefault="00DC28B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C160D" w:rsidRPr="00DC28BB" w:rsidRDefault="008C160D">
      <w:pPr>
        <w:rPr>
          <w:rFonts w:ascii="Times New Roman" w:hAnsi="Times New Roman" w:cs="Times New Roman"/>
          <w:sz w:val="28"/>
          <w:szCs w:val="28"/>
        </w:rPr>
      </w:pPr>
    </w:p>
    <w:sectPr w:rsidR="008C160D" w:rsidRPr="00DC28BB" w:rsidSect="0080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BB"/>
    <w:rsid w:val="00077C18"/>
    <w:rsid w:val="008C160D"/>
    <w:rsid w:val="00D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3190E-91EC-4A04-8C2F-D490940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8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2EEEB5D769A5C015E5AF0A842EE587B7790B7C3B4B186AA76CB60A7B141158B80AB9B2AAFB71B93F5D30B129B491F2CD381D485FE598BA717B68AG5g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72EEEB5D769A5C015E5AF0A842EE587B7790B7C3B4B186AA76CB60A7B141158B80AB9B2AAFB71E96F3D85B4BD44843688E92D48FFE5B89BBG1g7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2EEEB5D769A5C015E5AF0A842EE587B7790B7C3B4B186AA76CB60A7B141158B80AB9B2AAFB71B93F4D7081C9B491F2CD381D485FE598BA717B68AG5g6L" TargetMode="External"/><Relationship Id="rId11" Type="http://schemas.openxmlformats.org/officeDocument/2006/relationships/hyperlink" Target="consultantplus://offline/ref=0A72EEEB5D769A5C015E44FDBE2EB15D7E74C9BFCAE6E5D0A273C332F0B11D50DD89A0C777EBB80491F4D1G0gDL" TargetMode="External"/><Relationship Id="rId5" Type="http://schemas.openxmlformats.org/officeDocument/2006/relationships/hyperlink" Target="consultantplus://offline/ref=0A72EEEB5D769A5C015E5AF0A842EE587B7790B7C3B4B186AA76CB60A7B141158B80AB9B2AAFB71B93F4D7091A9B491F2CD381D485FE598BA717B68AG5g6L" TargetMode="External"/><Relationship Id="rId10" Type="http://schemas.openxmlformats.org/officeDocument/2006/relationships/hyperlink" Target="consultantplus://offline/ref=0A72EEEB5D769A5C015E5AF0A842EE587B7790B7C0B5B88DA97ACB60A7B141158B80AB9B38AFEF1793FCCD0F188E1F4E6AG8g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72EEEB5D769A5C015E5AF0A842EE587B7790B7C3B2BE81AF77CB60A7B141158B80AB9B38AFEF1793FCCD0F188E1F4E6AG8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 Мизерий</dc:creator>
  <cp:keywords/>
  <dc:description/>
  <cp:lastModifiedBy>Александр Иванович Мизерий</cp:lastModifiedBy>
  <cp:revision>1</cp:revision>
  <dcterms:created xsi:type="dcterms:W3CDTF">2022-02-08T11:31:00Z</dcterms:created>
  <dcterms:modified xsi:type="dcterms:W3CDTF">2022-02-08T11:59:00Z</dcterms:modified>
</cp:coreProperties>
</file>