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6A4" w:rsidRDefault="009B7D43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B7D43">
        <w:rPr>
          <w:rFonts w:ascii="Times New Roman" w:hAnsi="Times New Roman" w:cs="Times New Roman"/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9.75pt;height:693pt" o:ole="">
            <v:imagedata r:id="rId8" o:title=""/>
          </v:shape>
          <o:OLEObject Type="Embed" ProgID="FoxitReader.Document" ShapeID="_x0000_i1027" DrawAspect="Content" ObjectID="_1824375636" r:id="rId9"/>
        </w:object>
      </w:r>
    </w:p>
    <w:p w:rsidR="007F26A4" w:rsidRDefault="007F26A4" w:rsidP="009B7D43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7F26A4" w:rsidRDefault="0031477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f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496"/>
        <w:gridCol w:w="567"/>
      </w:tblGrid>
      <w:tr w:rsidR="007F26A4">
        <w:tc>
          <w:tcPr>
            <w:tcW w:w="94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Раздел I.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7F26A4">
        <w:tc>
          <w:tcPr>
            <w:tcW w:w="94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Общая часть.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7F26A4">
        <w:tc>
          <w:tcPr>
            <w:tcW w:w="94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Территория и климат.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</w:tr>
      <w:tr w:rsidR="007F26A4">
        <w:trPr>
          <w:trHeight w:val="328"/>
        </w:trPr>
        <w:tc>
          <w:tcPr>
            <w:tcW w:w="94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Характеристика систем теплоснабжения города Нижнего Новгорода.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spacing w:line="276" w:lineRule="auto"/>
              <w:ind w:right="17"/>
              <w:jc w:val="both"/>
              <w:rPr>
                <w:b/>
                <w:bCs/>
              </w:rPr>
            </w:pPr>
            <w:r>
              <w:t xml:space="preserve">Перечень теплоснабжающих, теплосетевых организаций, осуществляющих деятельность на территории города Нижнего Новгорода. 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tabs>
                <w:tab w:val="left" w:pos="4275"/>
              </w:tabs>
              <w:spacing w:line="276" w:lineRule="auto"/>
              <w:jc w:val="both"/>
              <w:rPr>
                <w:b/>
                <w:bCs/>
              </w:rPr>
            </w:pPr>
            <w:r>
              <w:t>Перечень источников тепловой энергии, эксплуатируемых теплоснабжающими организациями города Нижнего Новгорода.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</w:tr>
      <w:tr w:rsidR="007F26A4">
        <w:tc>
          <w:tcPr>
            <w:tcW w:w="94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Организация системы мониторинга состояния системы теплоснабжения.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</w:tr>
      <w:tr w:rsidR="007F26A4">
        <w:tc>
          <w:tcPr>
            <w:tcW w:w="94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Раздел III.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Механизм оперативно-диспетчерского управления в системе теплоснабжения.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</w:tr>
      <w:tr w:rsidR="007F26A4">
        <w:trPr>
          <w:trHeight w:val="570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ind w:right="141"/>
              <w:jc w:val="both"/>
              <w:rPr>
                <w:b/>
                <w:bCs/>
                <w:sz w:val="28"/>
                <w:szCs w:val="28"/>
              </w:rPr>
            </w:pPr>
            <w:r>
              <w:t>Регламент действия ЕДДС при возникновении аварийных ситуаций на системах теплоснабжения.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  <w:tr w:rsidR="007F26A4">
        <w:trPr>
          <w:trHeight w:val="322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ind w:right="-1"/>
              <w:jc w:val="both"/>
              <w:rPr>
                <w:b/>
                <w:bCs/>
                <w:sz w:val="28"/>
                <w:szCs w:val="28"/>
              </w:rPr>
            </w:pPr>
            <w:r>
              <w:t>Алгоритм действий оперативного дежурного ЕДДС при поступлении информации о происшествии (ЧС) на объектах теплоснабжения.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Style5"/>
              <w:widowControl/>
              <w:spacing w:before="58" w:line="276" w:lineRule="auto"/>
              <w:jc w:val="both"/>
            </w:pPr>
            <w:r>
              <w:rPr>
                <w:rFonts w:eastAsia="Times New Roman"/>
                <w:bCs/>
              </w:rPr>
              <w:t xml:space="preserve">Схема взаимодействия в объединенной системе оперативно-диспетчерского управления. 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</w:t>
            </w:r>
          </w:p>
        </w:tc>
      </w:tr>
      <w:tr w:rsidR="007F26A4">
        <w:tc>
          <w:tcPr>
            <w:tcW w:w="94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Style5"/>
              <w:widowControl/>
              <w:spacing w:before="58" w:line="276" w:lineRule="auto"/>
              <w:jc w:val="both"/>
            </w:pPr>
            <w:r>
              <w:rPr>
                <w:rStyle w:val="FontStyle13"/>
                <w:rFonts w:eastAsia="Times New Roman"/>
                <w:b w:val="0"/>
                <w:sz w:val="24"/>
                <w:szCs w:val="24"/>
              </w:rPr>
              <w:t>Состав дежурно-диспетчерских служб (ДДС)  организаций, входящих в объединенную систему оперативно-диспетчерского управления в аварийных и чрезвычайных ситуациях города Нижнего Новгорода.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Style5"/>
              <w:widowControl/>
              <w:spacing w:before="58" w:line="276" w:lineRule="auto"/>
              <w:jc w:val="both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 xml:space="preserve">Раздел </w:t>
            </w:r>
            <w:r>
              <w:rPr>
                <w:rFonts w:eastAsia="Times New Roman"/>
                <w:b/>
                <w:bCs/>
                <w:lang w:val="en-US"/>
              </w:rPr>
              <w:t>IV</w:t>
            </w:r>
            <w:r>
              <w:rPr>
                <w:rFonts w:eastAsia="Times New Roman"/>
                <w:b/>
                <w:bCs/>
              </w:rPr>
              <w:t>.</w:t>
            </w:r>
            <w:r>
              <w:rPr>
                <w:rFonts w:eastAsia="Times New Roman"/>
                <w:bCs/>
              </w:rPr>
              <w:t xml:space="preserve"> Механизм электронного моделирования аварийных ситуаций.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Style5"/>
              <w:widowControl/>
              <w:spacing w:before="58" w:line="276" w:lineRule="auto"/>
              <w:jc w:val="both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Fonts w:eastAsia="Times New Roman"/>
              </w:rPr>
              <w:t>Соглашение об использовании программного комплекса «ИГС «</w:t>
            </w:r>
            <w:r>
              <w:rPr>
                <w:rFonts w:eastAsia="Times New Roman"/>
                <w:lang w:val="en-US"/>
              </w:rPr>
              <w:t>CityCom</w:t>
            </w:r>
            <w:r>
              <w:rPr>
                <w:rFonts w:eastAsia="Times New Roman"/>
              </w:rPr>
              <w:t>-Теплограф» АО «Теплоэнерго» для электронного моделирования аварийных ситуаций на системах теплоснабжения города Нижнего Новгорода.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</w:t>
            </w:r>
          </w:p>
        </w:tc>
      </w:tr>
      <w:tr w:rsidR="007F26A4">
        <w:trPr>
          <w:trHeight w:val="322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Style4"/>
              <w:jc w:val="both"/>
              <w:rPr>
                <w:b/>
                <w:bCs/>
                <w:sz w:val="28"/>
                <w:szCs w:val="28"/>
              </w:rPr>
            </w:pPr>
            <w:r>
              <w:t>Расчет времени падения температуры внутри жилых помещений и допустимое время ликвидации аварийных ситуаций в зависимости от температуры наружного воздуха.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</w:tr>
      <w:tr w:rsidR="007F26A4">
        <w:trPr>
          <w:trHeight w:val="94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Pr="00FB317F" w:rsidRDefault="00314775">
            <w:pPr>
              <w:pStyle w:val="15"/>
              <w:tabs>
                <w:tab w:val="clear" w:pos="4677"/>
                <w:tab w:val="clear" w:pos="9355"/>
              </w:tabs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 xml:space="preserve">Сценарии  аварийных ситуаций на системах теплоснабжения АО «Теплоэнерго» с применением электронного моделирования гидравлических режимов на базе программного комплекса </w:t>
            </w:r>
            <w:r w:rsidRPr="00FB317F">
              <w:rPr>
                <w:rFonts w:ascii="Times New Roman" w:hAnsi="Times New Roman"/>
                <w:szCs w:val="24"/>
                <w:lang w:val="ru-RU"/>
              </w:rPr>
              <w:t>(ИГС) «</w:t>
            </w:r>
            <w:r>
              <w:rPr>
                <w:rFonts w:ascii="Times New Roman" w:hAnsi="Times New Roman"/>
                <w:szCs w:val="24"/>
              </w:rPr>
              <w:t>CityCom</w:t>
            </w:r>
            <w:r w:rsidRPr="00FB317F">
              <w:rPr>
                <w:rFonts w:ascii="Times New Roman" w:hAnsi="Times New Roman"/>
                <w:szCs w:val="24"/>
                <w:lang w:val="ru-RU"/>
              </w:rPr>
              <w:t xml:space="preserve"> -Теплограф»</w:t>
            </w:r>
            <w:r>
              <w:rPr>
                <w:rFonts w:ascii="Times New Roman" w:hAnsi="Times New Roman"/>
                <w:szCs w:val="24"/>
                <w:lang w:val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35</w:t>
            </w:r>
          </w:p>
        </w:tc>
      </w:tr>
      <w:tr w:rsidR="007F26A4">
        <w:trPr>
          <w:trHeight w:val="276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15"/>
              <w:tabs>
                <w:tab w:val="clear" w:pos="4677"/>
                <w:tab w:val="clear" w:pos="9355"/>
              </w:tabs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 xml:space="preserve">Сценарии  аварийных ситуаций на системах теплоснабжения ООО «Теплосети» с применением электронного моделирования гидравлических режимов на базе программного комплекса </w:t>
            </w:r>
            <w:r w:rsidRPr="00FB317F">
              <w:rPr>
                <w:rFonts w:ascii="Times New Roman" w:hAnsi="Times New Roman"/>
                <w:szCs w:val="24"/>
                <w:lang w:val="ru-RU"/>
              </w:rPr>
              <w:t>(ГИРК) «Теплоэксперт»</w:t>
            </w:r>
            <w:r>
              <w:rPr>
                <w:rFonts w:ascii="Times New Roman" w:hAnsi="Times New Roman"/>
                <w:szCs w:val="24"/>
                <w:lang w:val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44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Приложение (отдельными документами).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7F26A4">
            <w:pPr>
              <w:pStyle w:val="Default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План локализации и ликвидации возможных технологических нарушений на тепловых сетях АО «Теплоэнерго» от Нагорной теплоцентрали и Сормовской ТЭЦ с использованием программного комплекса ИГС «</w:t>
            </w:r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>CitiCom</w:t>
            </w:r>
            <w:r>
              <w:rPr>
                <w:rFonts w:ascii="Times New Roman" w:eastAsia="Times New Roman" w:hAnsi="Times New Roman" w:cs="Times New Roman"/>
                <w:bCs/>
              </w:rPr>
              <w:t>-Теплограф».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План действий по ликвидации последствий аварийных ситуаций на тепловых сетях   ООО «Теплосети» с применением электронного моделирования.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Style5"/>
              <w:widowControl/>
              <w:spacing w:before="58" w:line="276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rFonts w:eastAsia="Times New Roman"/>
                <w:b w:val="0"/>
                <w:sz w:val="24"/>
                <w:szCs w:val="24"/>
              </w:rPr>
              <w:t xml:space="preserve">План локализации и ликвидации возможных аварий, аварийных и чрезвычайных ситуаций ООО «Нижновтеплоэнерго». 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Style5"/>
              <w:widowControl/>
              <w:spacing w:before="58" w:line="276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rFonts w:eastAsia="Times New Roman"/>
                <w:b w:val="0"/>
                <w:sz w:val="24"/>
                <w:szCs w:val="24"/>
              </w:rPr>
              <w:t>План мероприятий по локализации и ликвидации последствий аварий на опасном производственном объекте ООО «Автозаводская ТЭЦ».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</w:tr>
      <w:tr w:rsidR="007F26A4">
        <w:trPr>
          <w:trHeight w:val="317"/>
        </w:trPr>
        <w:tc>
          <w:tcPr>
            <w:tcW w:w="949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Style5"/>
              <w:widowControl/>
              <w:spacing w:before="58" w:line="276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rFonts w:eastAsia="Times New Roman"/>
                <w:b w:val="0"/>
                <w:sz w:val="24"/>
                <w:szCs w:val="24"/>
              </w:rPr>
              <w:t>План мероприятий  по локализации и ликвидации последствий аварий на опасном производственном объекте площадка главного корпуса Сормовской ТЭЦ филиала «Нижегородский» ПАО «Т Плюс».</w:t>
            </w:r>
          </w:p>
        </w:tc>
        <w:tc>
          <w:tcPr>
            <w:tcW w:w="56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F26A4" w:rsidRDefault="00314775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</w:tr>
    </w:tbl>
    <w:p w:rsidR="007F26A4" w:rsidRDefault="007F26A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6A4" w:rsidRDefault="007F26A4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26A4" w:rsidRDefault="0031477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 А З Д Е Л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</w:p>
    <w:p w:rsidR="007F26A4" w:rsidRDefault="007F26A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Общая часть. </w:t>
      </w:r>
    </w:p>
    <w:p w:rsidR="007F26A4" w:rsidRDefault="00314775" w:rsidP="00314775">
      <w:pPr>
        <w:pStyle w:val="14"/>
        <w:numPr>
          <w:ilvl w:val="0"/>
          <w:numId w:val="7"/>
        </w:numPr>
        <w:tabs>
          <w:tab w:val="left" w:pos="992"/>
        </w:tabs>
        <w:spacing w:before="0" w:after="0" w:line="360" w:lineRule="auto"/>
        <w:ind w:left="0" w:firstLine="709"/>
        <w:jc w:val="both"/>
        <w:rPr>
          <w:rStyle w:val="afa"/>
          <w:color w:val="000000"/>
          <w:sz w:val="28"/>
          <w:szCs w:val="28"/>
        </w:rPr>
      </w:pPr>
      <w:r>
        <w:rPr>
          <w:sz w:val="26"/>
          <w:szCs w:val="26"/>
        </w:rPr>
        <w:t xml:space="preserve">План действий по ликвидации последствий аварийных ситуаций разработан в соответствии с требованиями пункта 3 статьи 20 </w:t>
      </w:r>
      <w:r>
        <w:rPr>
          <w:rStyle w:val="afa"/>
          <w:color w:val="000000"/>
          <w:sz w:val="28"/>
          <w:szCs w:val="28"/>
        </w:rPr>
        <w:t>Ф</w:t>
      </w:r>
      <w:r>
        <w:rPr>
          <w:rStyle w:val="afa"/>
          <w:bCs/>
          <w:color w:val="000000"/>
          <w:sz w:val="28"/>
          <w:szCs w:val="28"/>
        </w:rPr>
        <w:t>едерального закона от 27.07.2010 № 190-ФЗ «О теплоснабжении», приказа Министерства энергетики Российской Федерации от 13 ноября 2024 г. № 2234 «Об утверждении Правил обеспечения готовности к отопительному периоду и Порядка проведения оценки обеспечения готовности к отопительному периоду», в целях обеспечения устойчивого функционирования объектов жилищно-коммунального хозяйства и объектов теплоснабжения города Нижнего Новгорода.</w:t>
      </w:r>
    </w:p>
    <w:p w:rsidR="007F26A4" w:rsidRDefault="00314775" w:rsidP="00314775">
      <w:pPr>
        <w:pStyle w:val="14"/>
        <w:numPr>
          <w:ilvl w:val="0"/>
          <w:numId w:val="7"/>
        </w:numPr>
        <w:tabs>
          <w:tab w:val="left" w:pos="992"/>
        </w:tabs>
        <w:spacing w:before="0" w:after="0" w:line="36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План </w:t>
      </w:r>
      <w:r>
        <w:rPr>
          <w:spacing w:val="2"/>
          <w:sz w:val="26"/>
          <w:szCs w:val="26"/>
        </w:rPr>
        <w:t xml:space="preserve">действий по ликвидации последствий аварийных ситуаций при теплоснабжении в городе Нижнем Новгороде </w:t>
      </w:r>
      <w:r>
        <w:rPr>
          <w:sz w:val="26"/>
          <w:szCs w:val="26"/>
        </w:rPr>
        <w:t>распространяется на отношения по организации  взаимодействия при ликвидации аварий в системах теплоснабжения между администрацией города Нижнего Новгорода, теплоснабжающими организациями, иными ресурсоснабжающими организациями, организациями, осуществляющими деятельность в сфере управления и эксплуатации  жилищного фонда, а также  иными потребителями тепловой энергии.</w:t>
      </w:r>
    </w:p>
    <w:p w:rsidR="007F26A4" w:rsidRDefault="00314775" w:rsidP="00314775">
      <w:pPr>
        <w:pStyle w:val="14"/>
        <w:numPr>
          <w:ilvl w:val="0"/>
          <w:numId w:val="7"/>
        </w:numPr>
        <w:tabs>
          <w:tab w:val="left" w:pos="992"/>
        </w:tabs>
        <w:spacing w:before="0" w:after="0" w:line="360" w:lineRule="auto"/>
        <w:ind w:left="0" w:firstLine="709"/>
        <w:jc w:val="both"/>
        <w:rPr>
          <w:sz w:val="26"/>
          <w:szCs w:val="26"/>
        </w:rPr>
      </w:pPr>
      <w:r>
        <w:rPr>
          <w:spacing w:val="2"/>
          <w:sz w:val="26"/>
          <w:szCs w:val="26"/>
        </w:rPr>
        <w:t>В настоящем Плане под аварийной ситуацией понима</w:t>
      </w:r>
      <w:r>
        <w:rPr>
          <w:sz w:val="26"/>
          <w:szCs w:val="26"/>
        </w:rPr>
        <w:t>ется технологическое нарушение, приведшее к разрушению или повреждению сооружений и (или) технических устройств (оборудования), полному или частичному ограничению режима потребления тепловой энергии.</w:t>
      </w:r>
    </w:p>
    <w:p w:rsidR="007F26A4" w:rsidRDefault="00314775">
      <w:pPr>
        <w:tabs>
          <w:tab w:val="left" w:pos="992"/>
        </w:tabs>
        <w:spacing w:line="360" w:lineRule="auto"/>
        <w:ind w:left="709"/>
        <w:jc w:val="both"/>
        <w:rPr>
          <w:spacing w:val="2"/>
          <w:sz w:val="26"/>
          <w:szCs w:val="26"/>
        </w:rPr>
      </w:pPr>
      <w:r>
        <w:rPr>
          <w:sz w:val="26"/>
          <w:szCs w:val="26"/>
        </w:rPr>
        <w:t>4. Основными целями настоящего Плана являются:</w:t>
      </w:r>
    </w:p>
    <w:p w:rsidR="007F26A4" w:rsidRDefault="00314775">
      <w:pPr>
        <w:pStyle w:val="af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определения возможных сценариев возникновения и развития аварийных ситуаций, конкретизации средств и действий по локализации аварийных ситуаций;</w:t>
      </w:r>
    </w:p>
    <w:p w:rsidR="007F26A4" w:rsidRDefault="00314775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координации действий должностных лиц администрации города Нижнего Новгорода, теплоснабжающих организаций, иных ресурсоснабжающих организаций, организаций, осуществляющих деятельность в сфере управления и эксплуатации  жилищного фонда, а также иных потребителями тепловой энергии при решении вопросов, связанных с ликвидацией последствий аварийных ситуаций;</w:t>
      </w:r>
    </w:p>
    <w:p w:rsidR="007F26A4" w:rsidRDefault="00314775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создания условий для успешного выполнения мероприятий по ликвидации последствий аварийных ситуаций.</w:t>
      </w:r>
    </w:p>
    <w:p w:rsidR="007F26A4" w:rsidRDefault="00314775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5. Теплоснабжающие организации, иные ресурсоснабжающие организации, организации, осуществляющие деятельность в сфере управления и эксплуатации  жилищного фонда обязаны иметь круглосуточно работающие диспетчерские и (или) аварийно-восстановительные службы (аварийно-диспетчерские службы). </w:t>
      </w:r>
    </w:p>
    <w:p w:rsidR="007F26A4" w:rsidRDefault="00314775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Состав аварийно-восстановительные службы, перечень машин и механизмов, приспособлений и материалов для ликвидации аварийных ситуаций утверждается руководителем организации.</w:t>
      </w:r>
    </w:p>
    <w:p w:rsidR="007F26A4" w:rsidRDefault="00314775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организациях, штатным расписанием которых не предусмотрены диспетчерские и (или) аварийно-восстановительные службы (аварийно-диспетчерские службы), обязанности оперативного руководства ликвидацией аварии возлагаются на лицо, назначенное соответствующим приказом руководителя организации.</w:t>
      </w:r>
    </w:p>
    <w:p w:rsidR="007F26A4" w:rsidRDefault="00314775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 Общую координацию действий диспетчерских и (или) аварийно-восстановительных служб (аварийно-диспетчерских служб) по ликвидации аварийных ситуаций осуществляет единая дежурно-диспетчерская служба  МКУ «ГОЧС города Нижнего Новгорода» (далее - ЕДДС города).</w:t>
      </w:r>
    </w:p>
    <w:p w:rsidR="007F26A4" w:rsidRDefault="00314775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Сведения о телефонах диспетчерских и (или) аварийно-восстановительных служб (аварийно-диспетчерских служб) уточняются до начала отопительного периода ЕДДС города.  </w:t>
      </w:r>
    </w:p>
    <w:p w:rsidR="007F26A4" w:rsidRDefault="007F26A4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Территория и климат.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Городской округ – город Нижний Новгород – административный, промышленный, культурный центр одноименной области, крупный железнодорожный речной и автодорожный узел страны расположен во II-В климатическом поясе центрально-европейской части России в 439 км к востоку от Москвы, на правом берегу Волги и ее притоке - реке Оке, которая делит всю городскую территорию на две части - Нагорную и Заречную, резко отличающиеся друг от друга гидрогеологическими условиями и рельефом местности. Заречная часть - низменная, равнинная, со слабо выраженными двумя надпойменными террасами рек Оки и Волги. Характерным является высокое стояние грунтовых вод, заболоченность территории, широкие поймы. Нагорная часть - изрезанное оврагами плато, круто обрывающееся к долине рек Оки и Волги. Колебание отметок Заречной части - от 65 до 100 м, Нагорной части - от 100,5 до 200 м.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Площадь территории Нижнего Новгорода составляет 466,5 км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Климат умеренно-континентальный с умеренно холодной зимой и теплым, неустойчивым летом. Климатические условия города характеризуются следующими температурами наружного воздуха, принятыми в соответствии со Сводом правил СП 131.13330.2012 «СНиП 23-01-99*. Строительная климатология», утвержденным приказом Министерства регионального развития РФ от 30 июня 2012 года №275: </w:t>
      </w:r>
    </w:p>
    <w:p w:rsidR="007F26A4" w:rsidRDefault="007F26A4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F26A4" w:rsidRDefault="00314775" w:rsidP="00314775">
      <w:pPr>
        <w:pStyle w:val="Default"/>
        <w:numPr>
          <w:ilvl w:val="0"/>
          <w:numId w:val="1"/>
        </w:numPr>
        <w:spacing w:after="151" w:line="36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абсолютно-минимальная – минус 41ºС; </w:t>
      </w:r>
    </w:p>
    <w:p w:rsidR="007F26A4" w:rsidRDefault="00314775" w:rsidP="00314775">
      <w:pPr>
        <w:pStyle w:val="Default"/>
        <w:numPr>
          <w:ilvl w:val="0"/>
          <w:numId w:val="1"/>
        </w:numPr>
        <w:spacing w:after="151" w:line="36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средняя наиболее холодной пятидневки обеспеченностью 0,92 - минус 27 ºС; </w:t>
      </w:r>
    </w:p>
    <w:p w:rsidR="007F26A4" w:rsidRDefault="00314775" w:rsidP="00314775">
      <w:pPr>
        <w:pStyle w:val="Default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средняя отопительного периода - минус 3,6 ºС; </w:t>
      </w:r>
    </w:p>
    <w:p w:rsidR="007F26A4" w:rsidRDefault="00314775">
      <w:pPr>
        <w:pStyle w:val="Default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Продолжительность отопительного периода составляет 209 суток. </w:t>
      </w:r>
    </w:p>
    <w:p w:rsidR="007F26A4" w:rsidRDefault="007F26A4">
      <w:pPr>
        <w:pStyle w:val="Default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В административном отношении городской округ состоит из восьми административно-территориальных районов: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в Заречной части города: Сормовский, Московский, Канавинский, Автозаводский, Ленинский;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в Нагорная части города: Нижегородский, Советский, Приокский. </w:t>
      </w:r>
    </w:p>
    <w:p w:rsidR="007F26A4" w:rsidRDefault="0031477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Численность населения города на 1 января 2025 г. составляла </w:t>
      </w:r>
      <w:r>
        <w:rPr>
          <w:rFonts w:ascii="Times New Roman" w:hAnsi="Times New Roman" w:cs="Times New Roman"/>
          <w:sz w:val="26"/>
          <w:szCs w:val="26"/>
        </w:rPr>
        <w:t>1 224 602</w:t>
      </w:r>
      <w:r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человек. </w:t>
      </w:r>
    </w:p>
    <w:p w:rsidR="007F26A4" w:rsidRDefault="007F26A4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Характеристика систем теплоснабжения города Нижнего Новгорода.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На территории города Нижнего Новгорода существует большое количество изолированных друг от друга централизованных систем теплоснабжения.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Системы централизованного теплоснабжения Нагорной и Заречной частей города технологически не связаны друг с другом.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В системе централизованного теплоснабжения города функционируют три основных системы теплоснабжения, образованные наиболее крупными источниками теплоснабжения: </w:t>
      </w:r>
    </w:p>
    <w:p w:rsidR="007F26A4" w:rsidRDefault="00314775" w:rsidP="00314775">
      <w:pPr>
        <w:pStyle w:val="Default"/>
        <w:numPr>
          <w:ilvl w:val="0"/>
          <w:numId w:val="2"/>
        </w:numPr>
        <w:tabs>
          <w:tab w:val="left" w:pos="1134"/>
        </w:tabs>
        <w:spacing w:after="152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Нагорный теплосетевой район, обеспечивающий теплоснабжение абонентов, расположенных в Нижегородском, Советском и Приокском районах города. Основным источником тепла является крупнейшая котельная в городе - Нагорная теплоцентраль, установленная тепловая мощность – 660 Гкал/ч, обеспечивает теплоснабжением более 1100 потребителей тепла. Нагорная теплоцентраль (НТЦ) объединена с теплоисточниками Нагорной части города: котельной кардиоцентра (ул. Ванеева, 209б), </w:t>
      </w:r>
      <w:r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котельной по ул. Деловая, 14  посредством теплотрасс – перемычек, что существенно повышает надежность теплоснабжения. </w:t>
      </w:r>
    </w:p>
    <w:p w:rsidR="007F26A4" w:rsidRDefault="00314775" w:rsidP="00314775">
      <w:pPr>
        <w:pStyle w:val="Default"/>
        <w:numPr>
          <w:ilvl w:val="0"/>
          <w:numId w:val="3"/>
        </w:numPr>
        <w:tabs>
          <w:tab w:val="left" w:pos="1134"/>
        </w:tabs>
        <w:spacing w:after="152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Сормовский теплосетевой район, обеспечивающий теплоснабжение абонентов, расположенных в Сормовском, Московском и Канавинском районах города. Основным источником тепла на данной территории является Сормовская ТЭЦ (филиал «Нижегородский» ПАО «Т Плюс»); установленная тепловая мощность станции составляет 646 Гкал/ч, установленная электрическая мощность – 350 МВт; </w:t>
      </w:r>
    </w:p>
    <w:p w:rsidR="007F26A4" w:rsidRDefault="00314775" w:rsidP="00314775">
      <w:pPr>
        <w:pStyle w:val="Default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Автозаводский теплосетевой район, обеспечивающий теплоснабжение абонентов, расположенных в Автозаводском и Ленинском районах города. Основным источником тепла в данном теплосетевом районе является Автозаводская ТЭЦ (ООО «Автозаводская ТЭЦ», в состав которой входит котельная «Ленинская»); установленная тепловая мощность станции </w:t>
      </w:r>
      <w:r>
        <w:rPr>
          <w:rFonts w:ascii="Times New Roman" w:hAnsi="Times New Roman" w:cs="Times New Roman"/>
          <w:sz w:val="26"/>
          <w:szCs w:val="26"/>
        </w:rPr>
        <w:t xml:space="preserve">с учетом тепловой мощности котельной «Ленинская»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составляет 2434 Гкал/ч, установленная электрическая мощность – 580 МВт.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Кроме указанных крупных теплоисточников, для снабжения теплом промышленных объектов и абонентов коммунально-бытового сектора города функционируют порядка 435 теплоисточников различной балансовой принадлежности. Основным топливом для теплоисточников города является природный газ, резервным для крупных теплоисточников – мазут. </w:t>
      </w:r>
    </w:p>
    <w:p w:rsidR="007F26A4" w:rsidRDefault="00314775">
      <w:pPr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Всего в генерации и транспортировке тепловой энергии для обеспечения теплоснабжением объектов жилищного фонда - 7905 многоквартирных домов и 854 учреждений социальной сферы с центральным отоплением принимают участие 55 теплоснабжающих, теплосетевых организаций. Кроме того 45 организаций с различными формами собственности, а также формами управления многоквартирными домами эксплуатируют источники тепловой энергии для обеспечения тепловой энергией собственных нужд (не являются по своему статусу теплоснабжающими организациями). </w:t>
      </w:r>
    </w:p>
    <w:p w:rsidR="007F26A4" w:rsidRDefault="00314775">
      <w:pPr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Указанные организации эксплуатируют 250 теплоисточников, в том числе 129 муниципальных, 166 центральных тепловых пунктов и 33 тепловых насосных станций, 2717 км тепловых сетей.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Ведущими теплогенерирующими организациями, обеспечивающими тепловой энергией системы теплоснабжения жилищно-коммунального сектора города являются: </w:t>
      </w:r>
    </w:p>
    <w:p w:rsidR="007F26A4" w:rsidRDefault="00314775" w:rsidP="00314775">
      <w:pPr>
        <w:pStyle w:val="Default"/>
        <w:numPr>
          <w:ilvl w:val="0"/>
          <w:numId w:val="5"/>
        </w:numPr>
        <w:spacing w:after="173" w:line="360" w:lineRule="auto"/>
        <w:ind w:left="851" w:hanging="425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АО «Теплоэнерго»; </w:t>
      </w:r>
    </w:p>
    <w:p w:rsidR="007F26A4" w:rsidRDefault="00314775" w:rsidP="00314775">
      <w:pPr>
        <w:pStyle w:val="Default"/>
        <w:numPr>
          <w:ilvl w:val="0"/>
          <w:numId w:val="5"/>
        </w:numPr>
        <w:spacing w:after="173" w:line="360" w:lineRule="auto"/>
        <w:ind w:left="851" w:hanging="425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ООО «Автозаводская ТЭЦ»; </w:t>
      </w:r>
    </w:p>
    <w:p w:rsidR="007F26A4" w:rsidRDefault="00314775" w:rsidP="00314775">
      <w:pPr>
        <w:pStyle w:val="Default"/>
        <w:numPr>
          <w:ilvl w:val="0"/>
          <w:numId w:val="5"/>
        </w:numPr>
        <w:spacing w:after="173" w:line="360" w:lineRule="auto"/>
        <w:ind w:left="851" w:hanging="425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Нижегородский филиал ПАО «Т Плюс»; </w:t>
      </w:r>
    </w:p>
    <w:p w:rsidR="007F26A4" w:rsidRDefault="00314775" w:rsidP="00314775">
      <w:pPr>
        <w:pStyle w:val="Default"/>
        <w:numPr>
          <w:ilvl w:val="0"/>
          <w:numId w:val="5"/>
        </w:numPr>
        <w:spacing w:after="173" w:line="360" w:lineRule="auto"/>
        <w:ind w:left="851" w:hanging="425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ООО «Нижновтеплоэнерго»; </w:t>
      </w:r>
    </w:p>
    <w:p w:rsidR="007F26A4" w:rsidRDefault="007F26A4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Крупнейшей теплоснабжающей организацией, осуществляющей эксплуатацию муниципальных котельных, является АО «Теплоэнерго». По состоянию на 01.01.2024 года организация эксплуатирует 113 котельных суммарной установленной тепловой мощностью 2 103,26 Гкал/ч, а также 1724,9 км тепловых сетей. При этом организация также осуществляет эксплуатацию систем транспорта теплоносителя еще от тридцати сторонних источников, в том числе от Сормовской ТЭЦ.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Теплоносителем систем теплоснабжения от ТЭЦ и большинства крупных котельных для систем отопления, вентиляции и горячего водоснабжения является горячая вода со следующими температурными графиками: </w:t>
      </w:r>
    </w:p>
    <w:p w:rsidR="007F26A4" w:rsidRDefault="00314775" w:rsidP="00314775">
      <w:pPr>
        <w:pStyle w:val="Default"/>
        <w:numPr>
          <w:ilvl w:val="0"/>
          <w:numId w:val="6"/>
        </w:numPr>
        <w:spacing w:after="176" w:line="360" w:lineRule="auto"/>
        <w:ind w:left="709" w:hanging="425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для ТЭЦ и крупных котельных - 150/70ºС (с верхней «срезкой» 110 ºС для Автозаводской ТЭЦ и 115ºС для Сормовской ТЭЦ), нижняя «срезка» температурного графика в системах централизованного теплоснабжения с ГВС в основном 70 ºС; </w:t>
      </w:r>
    </w:p>
    <w:p w:rsidR="007F26A4" w:rsidRDefault="00314775" w:rsidP="00314775">
      <w:pPr>
        <w:pStyle w:val="Default"/>
        <w:numPr>
          <w:ilvl w:val="0"/>
          <w:numId w:val="6"/>
        </w:numPr>
        <w:spacing w:after="176" w:line="360" w:lineRule="auto"/>
        <w:ind w:left="709" w:hanging="425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для многих районных и крупных производственных котельных 125/70ºС (со «срезкой» на 115 ºС) и 115/70ºС; </w:t>
      </w:r>
    </w:p>
    <w:p w:rsidR="007F26A4" w:rsidRDefault="00314775" w:rsidP="00314775">
      <w:pPr>
        <w:pStyle w:val="Default"/>
        <w:numPr>
          <w:ilvl w:val="0"/>
          <w:numId w:val="6"/>
        </w:numPr>
        <w:spacing w:line="360" w:lineRule="auto"/>
        <w:ind w:left="709" w:hanging="425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для квартальных котельных 95/70 ºС.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В городе Нижний Новгород существуют самые разнообразные типы систем теплоснабжения: открытые и закрытые, 2-х, 3-х и 4-х трубные, кольцевые и радиальные, одно- и двухконтурные (с центральными и индивидуальными тепловыми пунктами и тепловым насосными станциями).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b/>
          <w:i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Системы теплоснабжения  в основном закрытые. Открытая схема присоединения систем горячего водоснабжения функционирует от Сормовской ТЭЦ. </w:t>
      </w:r>
    </w:p>
    <w:p w:rsidR="007F26A4" w:rsidRDefault="00314775">
      <w:pPr>
        <w:tabs>
          <w:tab w:val="left" w:pos="4275"/>
        </w:tabs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состоянию на 01.01.2025 года физический износ объектов теплоснабжения составляет 61%, в том числе износ тепловых сетей 70%. </w:t>
      </w:r>
    </w:p>
    <w:p w:rsidR="007F26A4" w:rsidRDefault="00314775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Согласно материалам статистической отчетности, по состоянию на 01.01.2025 общая площадь жилых помещений жилищного фонда города Нижний Новгород составила 33 180,6 тыс. м2 . К системам централизованного теплоснабжения по отоплению подключено 31 422 тыс. м2 , что составляет 95 % от всего жилого фонда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городского округа. К системам централизованного горячего водоснабжения подключено 25 749,2 тыс. м2 , что составляет 77,6 % от всего жилого фонда городского округа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</w:p>
    <w:p w:rsidR="007F26A4" w:rsidRDefault="007F26A4">
      <w:pPr>
        <w:tabs>
          <w:tab w:val="left" w:pos="4275"/>
        </w:tabs>
        <w:jc w:val="both"/>
        <w:rPr>
          <w:sz w:val="28"/>
          <w:szCs w:val="28"/>
        </w:rPr>
      </w:pPr>
    </w:p>
    <w:p w:rsidR="007F26A4" w:rsidRDefault="00314775">
      <w:pPr>
        <w:ind w:right="1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Перечень теплоснабжающих, </w:t>
      </w:r>
    </w:p>
    <w:p w:rsidR="007F26A4" w:rsidRDefault="00314775">
      <w:pPr>
        <w:ind w:right="1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теплосетевых организаций, осуществляющих деятельность на территории города Нижнего Новгорода </w:t>
      </w:r>
    </w:p>
    <w:p w:rsidR="007F26A4" w:rsidRDefault="007F26A4">
      <w:pPr>
        <w:ind w:right="17"/>
        <w:jc w:val="center"/>
        <w:rPr>
          <w:sz w:val="28"/>
          <w:szCs w:val="28"/>
        </w:rPr>
      </w:pPr>
    </w:p>
    <w:tbl>
      <w:tblPr>
        <w:tblW w:w="10231" w:type="dxa"/>
        <w:tblInd w:w="-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303"/>
        <w:gridCol w:w="5352"/>
      </w:tblGrid>
      <w:tr w:rsidR="007F26A4">
        <w:tc>
          <w:tcPr>
            <w:tcW w:w="576" w:type="dxa"/>
          </w:tcPr>
          <w:p w:rsidR="007F26A4" w:rsidRDefault="003147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7F26A4" w:rsidRDefault="003147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303" w:type="dxa"/>
          </w:tcPr>
          <w:p w:rsidR="007F26A4" w:rsidRDefault="003147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теплоснабжающей, теплосетевой организации</w:t>
            </w:r>
          </w:p>
        </w:tc>
        <w:tc>
          <w:tcPr>
            <w:tcW w:w="5352" w:type="dxa"/>
          </w:tcPr>
          <w:p w:rsidR="007F26A4" w:rsidRDefault="003147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Адрес</w:t>
            </w:r>
          </w:p>
          <w:p w:rsidR="007F26A4" w:rsidRDefault="007F26A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clear" w:pos="720"/>
                <w:tab w:val="left" w:pos="0"/>
                <w:tab w:val="left" w:pos="72"/>
              </w:tabs>
              <w:ind w:left="72" w:right="72" w:firstLine="0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«Автозаводская ТЭЦ»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603004, г.Нижний Новгород, пр. Ленина, 88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«Генерация тепла»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603076, г.Нижний Новгород, ул. Космонавта Комарова,14Б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«Энергосетевая Компания»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603004, г.Нижний Новгород, пр.Ленина, 114а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ОАО «МАНН»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603056, г.Нижний Новгород, Аэропорт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rPr>
          <w:trHeight w:val="525"/>
        </w:trPr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«Теплосети»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603004, г.Нижний Новгород, пр. Ленина, 94А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ind w:firstLine="44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ГБУ «Автозаводский психоневрологический интернат»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603142, г.Нижний Новгород, ул.Космическая,38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ind w:firstLine="44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ГБУ ССОН «Автозаводский дом для детей «Надежда»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603041, г.Нижний Новгород, пр. Ильича,56  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«Специализированный застройщик «Спектр»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603002, г.Нижний Новгород, ул.Интернациональная, 96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7F26A4">
            <w:pPr>
              <w:rPr>
                <w:sz w:val="20"/>
                <w:szCs w:val="20"/>
                <w:highlight w:val="white"/>
              </w:rPr>
            </w:pPr>
          </w:p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ООО «СТН-Энергосети»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603000, г.Нижний Новгород, ул.Максима Горького, 117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«НМЖК»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603950, г.Нижний Новгород, ш.Жиркомбината,11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ВВПКП «Оборонпромкомплекс»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603108г.Нижний Новгород, ул.Электровозная, 18а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«ТермоТрон»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603139, г.Нижний Новгород, ул.Акимова, 55в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ПАО «Нормаль»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603950, г.Нижний Новгород, ул.Литвинова, 74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«Мельинвест»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603002, г.Нижний Новгород, ул.Интернациональная, 95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ООО «ПРОМЭЛ – СВЯЗЬ» </w:t>
            </w:r>
          </w:p>
        </w:tc>
        <w:tc>
          <w:tcPr>
            <w:tcW w:w="5352" w:type="dxa"/>
            <w:vAlign w:val="center"/>
          </w:tcPr>
          <w:p w:rsidR="007F26A4" w:rsidRDefault="00AD244D">
            <w:pPr>
              <w:rPr>
                <w:color w:val="000000"/>
                <w:sz w:val="20"/>
                <w:szCs w:val="20"/>
                <w:highlight w:val="white"/>
              </w:rPr>
            </w:pPr>
            <w:hyperlink r:id="rId10" w:tgtFrame="_blank" w:history="1">
              <w:r w:rsidR="00314775">
                <w:rPr>
                  <w:rStyle w:val="12"/>
                  <w:color w:val="000000"/>
                  <w:sz w:val="20"/>
                  <w:szCs w:val="20"/>
                  <w:highlight w:val="white"/>
                  <w:u w:val="none"/>
                </w:rPr>
                <w:t>603003, г. Нижний Новгород, ул Баррикад, д. 1</w:t>
              </w:r>
            </w:hyperlink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«Теплоэнерго»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603086, г.Нижний Новгород, б.Мира, 14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«Завод Красный Якорь»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603028, г.Нижний Новгород, Московское шоссе, 120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rPr>
          <w:trHeight w:val="558"/>
        </w:trPr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«НПП «Полет»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603032, г.Нижний Новгород, ул. Заводская, 19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«Технологика»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603135, г.Нижний Новгород, пр.Ленина, 85Б</w:t>
            </w:r>
          </w:p>
          <w:p w:rsidR="007F26A4" w:rsidRDefault="007F26A4">
            <w:pPr>
              <w:rPr>
                <w:sz w:val="20"/>
                <w:szCs w:val="20"/>
                <w:highlight w:val="white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ОАО «Хладокомбинат «Заречный»</w:t>
            </w:r>
          </w:p>
          <w:p w:rsidR="007F26A4" w:rsidRDefault="007F26A4">
            <w:pPr>
              <w:rPr>
                <w:sz w:val="20"/>
                <w:szCs w:val="20"/>
                <w:highlight w:val="white"/>
              </w:rPr>
            </w:pP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603140, г.Нижний Новгород, пр.Ленина, 31/2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ОАО «Оргсинтез»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603079, г.Нижний Новгород, Московское шоссе, 83А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Филиал ПАО «ОАК»-НАЗ «Сокол»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603035, г.Нижний Новгород, ул.Чаадаева, 1, 10В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«Нижегородский завод 70-летия Победы»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603052, г.Нижний Новгород, Сормовское шоссе, д.21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«Нижновтеплоэнерго»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603093, г.Нижний Новгород, ул.Усилова, 1а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«Санаторий им.ВЦСПС»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603119, К.п. Зеленый город, «Санаторий им.ВЦСПС»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ФГОУ «ННГАСУ»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603000, г.Нижний Новгород, ул.Ильинская, 65а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«РУАН»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603001,г.Нижний Новгород, Нижневолжская набережная, 17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«СЭУ «ФС-6»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603163, г.Нижний Новгород, ул.Лысогорская, 89Е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«Бор Теплоэнерго»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603093, г.Нижний Новгород, ул.Родионова, 190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ГБУ «Пансионат ветеранов войны и труда»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603121, К.п. Зеленый город, «Пансионат ветеранов войны и труда»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«Санаторий Зеленый город»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603119, К.п. Зеленый город, «Санаторий им.ВЦСПС»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ГБУ «Нижегородский дом-интернат для ветеранов войны и труда»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603121, К.п. Зеленый город, «Нижегородский дом-интернат для ветеранов войны и труда»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«Высоковский кирпичный завод+»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603093, г.Нижний Новгород, ул.Яблоневая, 18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ФГУП «ФНПЦ НИИИС им.Ю.Е.Седакова»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603137, г.Нижний Новгород, ул.Тропинина,47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«Класс плюс»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603141, г.Нижний Новгород, п.Черепичный,14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ПАО «Нител»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603009, г.Нижний Новгород, пр. Гагарина, 37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ЗАО МЗ «РИЛС»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603115, г.Нижний Новгород, ул.Ошарская, 76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«Профит»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603104, г.Нижний Новгород, ул.Нартова, 6 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ЦТО «Меркурий»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603057, г.Нижний Новгород, пр.Гагарина, 50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«Нижегородская трикотажная фабрика»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603089 г.Нижний Новгород, ул.Полтавская, 32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«Зенит-Энерго»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603057, г.Нижний Новгород, ул. Краснозвездная, 37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«Нижегородский завод «Старт»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603024, г.Нижний Новгород, ул.Белинского, 61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«КСК»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603158, г.Нижний Новгород, ул.Зайцева, 31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ОАО «ЖБС-5»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603037, г.Нижний Новгород, ул.Федосеенко, 44а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«Завод-Электромаш»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603037, г.Нижний Новгород, ул.Федосеенко, 64, кор.54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«НПАП-1»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603038, г.Нижний Новгород, ул.Кима, 335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Сормовская ТЭЦ филиал «Нижегородский» ПАО «Т Плюс»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603050, г.Нижний Новгород, ул.Коминтерна, 45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«ТЕПЛОТРЕЙД-НН»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603037, г.Нижний Новгород, ул.Торфяная, 30е</w:t>
            </w:r>
          </w:p>
          <w:p w:rsidR="007F26A4" w:rsidRDefault="007F26A4">
            <w:pPr>
              <w:rPr>
                <w:sz w:val="20"/>
                <w:szCs w:val="20"/>
              </w:rPr>
            </w:pP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«НОКК»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603000, г. Нижний Новгород, площадь Максима Горького, д. 6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«Профстройпроект НН»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607635, г. Нижний Новгород, п. Новинки, ул. Учительская, д. 12, пом. а5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«Коммунальщик-НН»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607635, г. Нижний Новгород, п. Новинки, ул. Шоссейная, д. 78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«КАПИТАЛ-МЕНЕДЖМЕНТ»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607635, г. Нижний Новгород, п. Новинки, Косачевский проезд, д. 2, кв. 5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АО «Современные муниципальные технологии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603074, г. Нижний Новгород, с.п. Новинки, Студгородок, 19 </w:t>
            </w:r>
          </w:p>
        </w:tc>
      </w:tr>
      <w:tr w:rsidR="007F26A4">
        <w:tc>
          <w:tcPr>
            <w:tcW w:w="576" w:type="dxa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ООО «Академкомфорт»</w:t>
            </w:r>
          </w:p>
        </w:tc>
        <w:tc>
          <w:tcPr>
            <w:tcW w:w="5352" w:type="dxa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607680, Нижегородская обл, Кстовский р-н, деревня Афонино, ул Академическая, д 10, помещение159</w:t>
            </w:r>
          </w:p>
        </w:tc>
      </w:tr>
      <w:tr w:rsidR="007F26A4">
        <w:trPr>
          <w:trHeight w:val="230"/>
        </w:trPr>
        <w:tc>
          <w:tcPr>
            <w:tcW w:w="576" w:type="dxa"/>
            <w:vMerge w:val="restart"/>
            <w:vAlign w:val="center"/>
          </w:tcPr>
          <w:p w:rsidR="007F26A4" w:rsidRDefault="007F26A4" w:rsidP="00314775">
            <w:pPr>
              <w:numPr>
                <w:ilvl w:val="0"/>
                <w:numId w:val="8"/>
              </w:numPr>
              <w:tabs>
                <w:tab w:val="left" w:pos="297"/>
              </w:tabs>
              <w:ind w:hanging="648"/>
              <w:rPr>
                <w:sz w:val="20"/>
                <w:szCs w:val="20"/>
                <w:highlight w:val="white"/>
              </w:rPr>
            </w:pPr>
          </w:p>
        </w:tc>
        <w:tc>
          <w:tcPr>
            <w:tcW w:w="4303" w:type="dxa"/>
            <w:vMerge w:val="restart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АО «78 ДОК Н.М.»</w:t>
            </w:r>
          </w:p>
        </w:tc>
        <w:tc>
          <w:tcPr>
            <w:tcW w:w="5352" w:type="dxa"/>
            <w:vMerge w:val="restart"/>
            <w:vAlign w:val="center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603135, г. Нижний Новгород, ул. Вторчермета, 7</w:t>
            </w:r>
          </w:p>
          <w:p w:rsidR="007F26A4" w:rsidRDefault="007F26A4">
            <w:pPr>
              <w:rPr>
                <w:sz w:val="20"/>
                <w:szCs w:val="20"/>
                <w:highlight w:val="white"/>
              </w:rPr>
            </w:pPr>
          </w:p>
        </w:tc>
      </w:tr>
    </w:tbl>
    <w:p w:rsidR="007F26A4" w:rsidRDefault="007F26A4">
      <w:pPr>
        <w:tabs>
          <w:tab w:val="left" w:pos="4275"/>
        </w:tabs>
        <w:jc w:val="center"/>
        <w:rPr>
          <w:b/>
          <w:bCs/>
          <w:sz w:val="28"/>
          <w:szCs w:val="28"/>
        </w:rPr>
      </w:pPr>
    </w:p>
    <w:p w:rsidR="007F26A4" w:rsidRDefault="007F26A4">
      <w:pPr>
        <w:tabs>
          <w:tab w:val="left" w:pos="4275"/>
        </w:tabs>
        <w:rPr>
          <w:b/>
          <w:bCs/>
          <w:sz w:val="28"/>
          <w:szCs w:val="28"/>
        </w:rPr>
      </w:pPr>
    </w:p>
    <w:p w:rsidR="007F26A4" w:rsidRDefault="00314775">
      <w:pPr>
        <w:tabs>
          <w:tab w:val="left" w:pos="427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Перечень источников тепловой энергии, </w:t>
      </w:r>
    </w:p>
    <w:p w:rsidR="007F26A4" w:rsidRDefault="00314775">
      <w:pPr>
        <w:tabs>
          <w:tab w:val="left" w:pos="427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эксплуатируемых теплоснабжающими организациями города Нижнего Новгорода</w:t>
      </w:r>
    </w:p>
    <w:tbl>
      <w:tblPr>
        <w:tblStyle w:val="af4"/>
        <w:tblW w:w="10047" w:type="dxa"/>
        <w:tblInd w:w="-172" w:type="dxa"/>
        <w:tblLayout w:type="fixed"/>
        <w:tblLook w:val="04A0" w:firstRow="1" w:lastRow="0" w:firstColumn="1" w:lastColumn="0" w:noHBand="0" w:noVBand="1"/>
      </w:tblPr>
      <w:tblGrid>
        <w:gridCol w:w="667"/>
        <w:gridCol w:w="5171"/>
        <w:gridCol w:w="1276"/>
        <w:gridCol w:w="992"/>
        <w:gridCol w:w="1266"/>
        <w:gridCol w:w="675"/>
      </w:tblGrid>
      <w:tr w:rsidR="007F26A4">
        <w:trPr>
          <w:trHeight w:val="230"/>
        </w:trPr>
        <w:tc>
          <w:tcPr>
            <w:tcW w:w="667" w:type="dxa"/>
            <w:vMerge w:val="restart"/>
          </w:tcPr>
          <w:p w:rsidR="007F26A4" w:rsidRDefault="0031477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  <w:p w:rsidR="007F26A4" w:rsidRDefault="00314775">
            <w:pPr>
              <w:rPr>
                <w:b/>
                <w:bCs/>
                <w:sz w:val="20"/>
                <w:szCs w:val="20"/>
                <w:highlight w:val="white"/>
              </w:rPr>
            </w:pP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5171" w:type="dxa"/>
            <w:vMerge w:val="restart"/>
          </w:tcPr>
          <w:p w:rsidR="007F26A4" w:rsidRDefault="00314775">
            <w:pPr>
              <w:keepLines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теплоснабжающей организации, адрес источника тепловой энергии</w:t>
            </w:r>
          </w:p>
        </w:tc>
        <w:tc>
          <w:tcPr>
            <w:tcW w:w="1276" w:type="dxa"/>
            <w:vMerge w:val="restart"/>
          </w:tcPr>
          <w:p w:rsidR="007F26A4" w:rsidRDefault="00314775">
            <w:pPr>
              <w:keepLines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Мощность, МВт</w:t>
            </w:r>
          </w:p>
        </w:tc>
        <w:tc>
          <w:tcPr>
            <w:tcW w:w="992" w:type="dxa"/>
            <w:vMerge w:val="restart"/>
          </w:tcPr>
          <w:p w:rsidR="007F26A4" w:rsidRDefault="00314775">
            <w:pPr>
              <w:keepLines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941" w:type="dxa"/>
            <w:gridSpan w:val="2"/>
            <w:vMerge w:val="restart"/>
          </w:tcPr>
          <w:p w:rsidR="007F26A4" w:rsidRDefault="00314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услуг</w:t>
            </w:r>
          </w:p>
        </w:tc>
      </w:tr>
      <w:tr w:rsidR="007F26A4">
        <w:trPr>
          <w:trHeight w:val="276"/>
        </w:trPr>
        <w:tc>
          <w:tcPr>
            <w:tcW w:w="667" w:type="dxa"/>
            <w:vMerge/>
          </w:tcPr>
          <w:p w:rsidR="007F26A4" w:rsidRDefault="007F26A4"/>
        </w:tc>
        <w:tc>
          <w:tcPr>
            <w:tcW w:w="5171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/>
        </w:tc>
        <w:tc>
          <w:tcPr>
            <w:tcW w:w="127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/>
        </w:tc>
        <w:tc>
          <w:tcPr>
            <w:tcW w:w="992" w:type="dxa"/>
            <w:vMerge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/>
        </w:tc>
        <w:tc>
          <w:tcPr>
            <w:tcW w:w="1266" w:type="dxa"/>
            <w:vMerge w:val="restart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675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</w:tr>
      <w:tr w:rsidR="007F26A4">
        <w:trPr>
          <w:trHeight w:val="230"/>
        </w:trPr>
        <w:tc>
          <w:tcPr>
            <w:tcW w:w="10047" w:type="dxa"/>
            <w:gridSpan w:val="6"/>
            <w:vMerge w:val="restart"/>
          </w:tcPr>
          <w:p w:rsidR="007F26A4" w:rsidRDefault="00314775">
            <w:pPr>
              <w:keepLines/>
              <w:tabs>
                <w:tab w:val="left" w:pos="5386"/>
                <w:tab w:val="left" w:pos="6520"/>
              </w:tabs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АО «Теплоэнерго»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</w:t>
            </w: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ул.Ветеринарная, 5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767,6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кот. ул.Ванеева, 209-б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22,7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ул.40 лет Победы, 15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20,6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ул.Голованова, 25-а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37,1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ул.Военных комиссаров, 9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34,6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Анкудиновское шоссе, 24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7,4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кот. ул. Углова, </w:t>
            </w: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7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15,8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пр.Гагарина,156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5,4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пр.Гагарина, 70-а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23,3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ул.Терешковой,7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17,3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пр.Гагарина, 25-е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14,7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ул.Радистов, 24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8,4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13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кот.Анкудиновское шоссе, 3-б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15,5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пр.Гагарина,60, корпус 22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14,7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ул.Горная,13-а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22,8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пр.Гагарина,178-б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84,9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17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</w:t>
            </w: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.</w:t>
            </w:r>
            <w:r>
              <w:rPr>
                <w:color w:val="000000"/>
                <w:sz w:val="20"/>
                <w:szCs w:val="20"/>
                <w:highlight w:val="white"/>
              </w:rPr>
              <w:t>Тропинина, 13-и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пр.Гагарина,97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14,1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БМК №1 д.Кузнечиха, уч.№4, №5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ул.Академика Сахарова, 4а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2,65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БМК №2 д.Кузнечиха, уч.№4, №5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2,6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22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  <w:highlight w:val="white"/>
              </w:rPr>
              <w:t>кот. ул.Полевая, 8а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  <w:highlight w:val="white"/>
              </w:rPr>
              <w:t>2,75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23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к.п.Зеленый город, санаторий ВЦСПС,     2-я территория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1,7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24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ул.Рождественская, 8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193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25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ул.Соревнования, 4-а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26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ул.М.Горького, 65-д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7,5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27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ул.Дальняя, 1/29-в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ул.Рождественская, 40-а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к.п.Зеленый город, д/о «Зеленый город», д.19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кот.Верхне-Волжская набережная, 7-д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2,3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ул.Радужная, 2а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5,5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32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пер.Звенигородский, 8-а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3,7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33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ул.Минина, 1а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4,9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34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ул.Ульянова, 47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0,6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35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к.п.Зеленый город «Санаторий Нижегородский»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5,6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6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16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пер.Плотничный, 11-а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6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18,8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6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6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6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37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15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пос. Новинки, ул. Приокская, 1/2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5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5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5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5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ул.Республиканская, 47-а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3,2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пер.Бойновский, 9-д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5,5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ул.Донецкая, 9-в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18,1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ул.Варварская, 15-б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5,8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42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ул.Б.Панина, 19-б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43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ул.Ярославская, 23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44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пл.М.Горького, 4-а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6,8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45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ул.Суетинская, 21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16,8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ул.Нижне - Волжская набережная, 2а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8,2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47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пос. Новинки, ул. Полевая, 2в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2,75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19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ул.М.Ямская, 9-б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9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9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9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9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ул.Воровского, 3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175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кот. к.п.Зеленый город, ДООЛ "Чайка", 31л          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75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75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75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175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кот.Гребешковский откос, 7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52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кот.наб. Гребного канала, д.1ц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45,0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53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кот.к.п. Зеленый город, д. 7, Дом-интернат для престарелых и инвалидов "Зеленый город"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54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37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кот.к.п. Зеленый город, д/о Агродом, д.12 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7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4,0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7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7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7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lastRenderedPageBreak/>
              <w:t>55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кот.КП Зеленый город, санаторий "Ройка", д. 16, пом. П1, П2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кот.к.п.Зеленый город, Мореновская школа, д.7-г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57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пос.Новинки ул.Дорожная, 5/1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24,12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70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Казанское шоссе, 12а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32,6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68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пос. Новинки, ул.Ботаническая, 9а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0,62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пос. Новинки, ул. Магистральная, 3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0,67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ул.Меднолитейная, 1-б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62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кот.пер.Общественный,2а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0,4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63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ул.Иванова, 36б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12,1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64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пр.Героев, 13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6,7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276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65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ул.Римского-Корсакова, 50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7,5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240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ул.Пугачева, 1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41,3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38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67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ул.Федосеенко, 89-а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6,9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ул.Баренца, 9а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22,7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56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62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ул.Иванова, 14д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62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22,7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62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62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62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53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ул.Коперника, 1-а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14,7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49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ул.Станиславского, 3\1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49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19,5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49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49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49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72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ул.Базарная, 6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30,2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73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ул.Энгельса, 1-в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36,1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74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ул.Гаугеля, 6-б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38,6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75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ул.Гаугеля, 25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38,6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пр.Союзный, 43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69,8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77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кот.Московское шоссе, 219-а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5,5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66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ул.Баранова, 11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35,4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79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ул.Дубравная, 18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7,1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ул.Красных Зорь, 4-а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14,8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ул.Николая Гастелло, 1-а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15,6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322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82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кот.ул.Чернореченская, дом №1, корпус1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54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83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 Федосеенко, 4а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1,88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84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кот.Московская шоссе, 15-а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24,7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314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85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кот. ул.Тихорецкая, 3-в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16,9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38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ул.Знаменская, 5б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8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6,0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8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8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8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87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spacing w:line="23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ул.Чкалова, 37-а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4,2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spacing w:line="236" w:lineRule="atLeast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ул.Чкалова, 9-г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22,7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89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ул.Вольская, 15-а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11,0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ул.Лесной городок, 6-в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38,6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ул.Таллинская, 15-в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45,1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92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 .ул.Путейская, 31-а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9,8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56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93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ул.Невельская, 9-а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3,9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94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ул.Климовская, 86-а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29,1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95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ул.Октябрьской Революции, 66-в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ул.Чонгарская, 43-а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1,3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97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пр.Ленина, 5-а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27,2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ул.Металлистов, 4-б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3,9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ул.Ивана Романова, 3-а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6,1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ул.Тепличная, 8а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10,2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ул.Академика Баха, 4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93,0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102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пр.Ленина, 51, корп. 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103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ул.Геройская, 11-а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104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ул.Премудрова, 12-а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37,8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105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ул.Июльских дней, 1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45,0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50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106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ул.Космонавта Комарова, 2-е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107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ул.Арктическая, 20-а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43"/>
        </w:trPr>
        <w:tc>
          <w:tcPr>
            <w:tcW w:w="667" w:type="dxa"/>
            <w:vMerge w:val="restart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108</w:t>
            </w:r>
          </w:p>
        </w:tc>
        <w:tc>
          <w:tcPr>
            <w:tcW w:w="5171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Коперника, 1-б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2,24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30"/>
        </w:trPr>
        <w:tc>
          <w:tcPr>
            <w:tcW w:w="667" w:type="dxa"/>
            <w:vMerge w:val="restart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109</w:t>
            </w:r>
          </w:p>
        </w:tc>
        <w:tc>
          <w:tcPr>
            <w:tcW w:w="5171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К.п. Зеленый город, д/о Кудьма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0,66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F26A4">
        <w:trPr>
          <w:trHeight w:val="230"/>
        </w:trPr>
        <w:tc>
          <w:tcPr>
            <w:tcW w:w="667" w:type="dxa"/>
            <w:vMerge w:val="restart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110</w:t>
            </w:r>
          </w:p>
        </w:tc>
        <w:tc>
          <w:tcPr>
            <w:tcW w:w="5171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кот.Почтовый съезд,2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2,05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F26A4">
        <w:trPr>
          <w:trHeight w:val="230"/>
        </w:trPr>
        <w:tc>
          <w:tcPr>
            <w:tcW w:w="667" w:type="dxa"/>
            <w:vMerge w:val="restart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111</w:t>
            </w:r>
          </w:p>
        </w:tc>
        <w:tc>
          <w:tcPr>
            <w:tcW w:w="5171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Ярославская,8а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0,84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F26A4">
        <w:trPr>
          <w:trHeight w:val="230"/>
        </w:trPr>
        <w:tc>
          <w:tcPr>
            <w:tcW w:w="667" w:type="dxa"/>
            <w:vMerge w:val="restart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112</w:t>
            </w:r>
          </w:p>
        </w:tc>
        <w:tc>
          <w:tcPr>
            <w:tcW w:w="5171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Минина,43а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3,38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F26A4">
        <w:trPr>
          <w:trHeight w:val="230"/>
        </w:trPr>
        <w:tc>
          <w:tcPr>
            <w:tcW w:w="667" w:type="dxa"/>
            <w:vMerge w:val="restart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lastRenderedPageBreak/>
              <w:t>113</w:t>
            </w:r>
          </w:p>
        </w:tc>
        <w:tc>
          <w:tcPr>
            <w:tcW w:w="5171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Планетная,8в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10,4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F26A4">
        <w:tc>
          <w:tcPr>
            <w:tcW w:w="10047" w:type="dxa"/>
            <w:gridSpan w:val="6"/>
          </w:tcPr>
          <w:p w:rsidR="007F26A4" w:rsidRDefault="007F26A4">
            <w:pPr>
              <w:rPr>
                <w:b/>
                <w:bCs/>
                <w:sz w:val="20"/>
                <w:szCs w:val="20"/>
                <w:highlight w:val="white"/>
              </w:rPr>
            </w:pPr>
          </w:p>
          <w:p w:rsidR="007F26A4" w:rsidRDefault="0031477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white"/>
              </w:rPr>
              <w:t>ООО «Нижновтеплоэнерго»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114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Станция переливания крови, ул.Родионова, 194б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154,21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115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кот.ул.Деловая,14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104,67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7F26A4">
        <w:tc>
          <w:tcPr>
            <w:tcW w:w="10047" w:type="dxa"/>
            <w:gridSpan w:val="6"/>
          </w:tcPr>
          <w:p w:rsidR="007F26A4" w:rsidRDefault="007F26A4">
            <w:pPr>
              <w:rPr>
                <w:b/>
                <w:bCs/>
                <w:sz w:val="20"/>
                <w:szCs w:val="20"/>
                <w:highlight w:val="white"/>
              </w:rPr>
            </w:pPr>
          </w:p>
          <w:p w:rsidR="007F26A4" w:rsidRDefault="0031477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white"/>
              </w:rPr>
              <w:t>АО «Энергосетевая компания»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116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Больница №23, пр. Ильича, 54а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117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Амбулатория больницы №37, пос.Н.Доскино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0,056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10047" w:type="dxa"/>
            <w:gridSpan w:val="6"/>
          </w:tcPr>
          <w:p w:rsidR="007F26A4" w:rsidRDefault="007F26A4">
            <w:pPr>
              <w:rPr>
                <w:b/>
                <w:bCs/>
                <w:sz w:val="20"/>
                <w:szCs w:val="20"/>
                <w:highlight w:val="white"/>
              </w:rPr>
            </w:pPr>
          </w:p>
          <w:p w:rsidR="007F26A4" w:rsidRDefault="0031477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white"/>
              </w:rPr>
              <w:t>ООО «Генерация тепла»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118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ул.Профинтерна, 7б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119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ул.Завкомовская, 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1,36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120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ул.Мончегорская, 11г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10,36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121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пос.Мостоотряд, 32а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122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Школа №114, пос.Стригино, ул.Земляничная,1А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220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123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Школа №16, пос.Гнилицы,ул.Ляхова,109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218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124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Школа № 145, пос. Н.Доскино, 19 линия, 25а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125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«Северная» ул. Новикова-прибоя,18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239,9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126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кот.БМК «Доскино», ул. Бахтина,10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4,77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keepLines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10047" w:type="dxa"/>
            <w:gridSpan w:val="6"/>
          </w:tcPr>
          <w:p w:rsidR="007F26A4" w:rsidRDefault="007F26A4">
            <w:pPr>
              <w:rPr>
                <w:b/>
                <w:bCs/>
                <w:sz w:val="20"/>
                <w:szCs w:val="20"/>
                <w:highlight w:val="white"/>
              </w:rPr>
            </w:pPr>
          </w:p>
          <w:p w:rsidR="007F26A4" w:rsidRDefault="0031477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white"/>
              </w:rPr>
              <w:t>Источники тепловой энергии иных организаций различных форм собственности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right w:val="single" w:sz="4" w:space="0" w:color="000000"/>
            </w:tcBorders>
            <w:vAlign w:val="bottom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Автозаводская ТЭЦ  ул.Лоскутова,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2074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ПАО «МАНН», Аэропорт  г.Н.Новгород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12,4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«Ленинская», ул.Монастырка, 5а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360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220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ГБУ «Автозаводский ПНИ», ул.Космическая,38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3,0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ГБУ «Автозаводский ДДИ», пр.Ильича,56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2,5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«КСК» №13  Ул. Малоэтажная,31 а (ЖК «Торпедо»)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40,8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ОАО «Хладокомбинат "Заречный» </w:t>
            </w:r>
            <w:r>
              <w:rPr>
                <w:color w:val="000000"/>
                <w:sz w:val="20"/>
                <w:szCs w:val="20"/>
                <w:highlight w:val="white"/>
              </w:rPr>
              <w:t>пр.Ленина, 31Б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2,1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ФНПЦ ОАО «НПП «Полет» ул.Заводская,19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48,31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255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spacing w:after="240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«Технологика»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пр.Ленина, 85б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spacing w:after="240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4,13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spacing w:after="240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spacing w:after="240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spacing w:after="240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«Спектр», ул.Интернациональная, 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230"/>
        </w:trPr>
        <w:tc>
          <w:tcPr>
            <w:tcW w:w="667" w:type="dxa"/>
            <w:vMerge w:val="restart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5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кот.АО «ДОК-78 Н.М.», Ул. Вязниковская,7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«СТН-Энергосети», </w:t>
            </w:r>
            <w:r>
              <w:rPr>
                <w:color w:val="000000"/>
                <w:sz w:val="20"/>
                <w:szCs w:val="20"/>
                <w:highlight w:val="white"/>
              </w:rPr>
              <w:t>Московское шоссе, 52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25,2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«СТН- Энергосети», ул.К.Маркса, 60б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140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«СТН- Энергосети» ул.К.Маркса, 42а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ПАО «Нормаль»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ул.Литвинова, 74    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32,78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142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АО «Мельинвест»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ул.Интернациональная, 95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25,1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221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143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АО ВВПКП «Оборопромкомплекс», </w:t>
            </w:r>
            <w:r>
              <w:rPr>
                <w:color w:val="000000"/>
                <w:sz w:val="20"/>
                <w:szCs w:val="20"/>
                <w:highlight w:val="white"/>
              </w:rPr>
              <w:t>ул.Электровозная, 18а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7,1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144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АО «ТермоТрон», </w:t>
            </w:r>
            <w:r>
              <w:rPr>
                <w:color w:val="000000"/>
                <w:sz w:val="20"/>
                <w:szCs w:val="20"/>
                <w:highlight w:val="white"/>
              </w:rPr>
              <w:t>ул.Акимова, 55в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19,6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145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АО «Нижегородский масло-жировой комбинат», </w:t>
            </w:r>
            <w:r>
              <w:rPr>
                <w:color w:val="000000"/>
                <w:sz w:val="20"/>
                <w:szCs w:val="20"/>
                <w:highlight w:val="white"/>
              </w:rPr>
              <w:t>шоссе Жиркомбината, 11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83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146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«ПРОМЭЛ СВЯЗЬ»</w:t>
            </w:r>
          </w:p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ул. Октябрьской революции, 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354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147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АО «Завод Красный Якорь», Московское шоссе, 120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148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ФГБОУ ВПО «ННГАСУ» , </w:t>
            </w:r>
            <w:r>
              <w:rPr>
                <w:color w:val="000000"/>
                <w:sz w:val="20"/>
                <w:szCs w:val="20"/>
                <w:highlight w:val="white"/>
              </w:rPr>
              <w:t>ул.Ильинская, 65а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20,93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«СЭУ «ФС-6», ул. Лысогорская,89Е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293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«ПРОМЭЛ СВЯЗЬ», </w:t>
            </w:r>
            <w:r>
              <w:rPr>
                <w:color w:val="000000"/>
                <w:sz w:val="20"/>
                <w:szCs w:val="20"/>
                <w:highlight w:val="white"/>
              </w:rPr>
              <w:t>ул.Белинского, 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«ПРОМЭЛ СВЯЗЬ»,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ул.3-я Ямская, 30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«Технологика», </w:t>
            </w:r>
            <w:r>
              <w:rPr>
                <w:color w:val="000000"/>
                <w:sz w:val="20"/>
                <w:szCs w:val="20"/>
                <w:highlight w:val="white"/>
              </w:rPr>
              <w:t>ул.Гаршина, 40а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8,6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«Высоковский кирпичный  завод», </w:t>
            </w:r>
            <w:r>
              <w:rPr>
                <w:color w:val="000000"/>
                <w:sz w:val="20"/>
                <w:szCs w:val="20"/>
                <w:highlight w:val="white"/>
              </w:rPr>
              <w:t>ул.Яблоневая, 18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7,09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 «Бор Теплоэнерго», </w:t>
            </w:r>
            <w:r>
              <w:rPr>
                <w:color w:val="000000"/>
                <w:sz w:val="20"/>
                <w:szCs w:val="20"/>
                <w:highlight w:val="white"/>
              </w:rPr>
              <w:t>ул.Родионова, 190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14,398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«РУАН», </w:t>
            </w:r>
            <w:r>
              <w:rPr>
                <w:color w:val="000000"/>
                <w:sz w:val="20"/>
                <w:szCs w:val="20"/>
                <w:highlight w:val="white"/>
              </w:rPr>
              <w:t>Н.Волжская набережная, 17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1,926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«РУАН», </w:t>
            </w:r>
            <w:r>
              <w:rPr>
                <w:color w:val="000000"/>
                <w:sz w:val="20"/>
                <w:szCs w:val="20"/>
                <w:highlight w:val="white"/>
              </w:rPr>
              <w:t>ул.Грузинская, 37Б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2,4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«Санаторий «Зеленый город»</w:t>
            </w:r>
          </w:p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к.п.Зеленый город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5,14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«Санаторий им. ВЦСПС» </w:t>
            </w:r>
          </w:p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к.п.Зеленый город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5,21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159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ГБУ «Нижегородский дом-интернат для ветеранов войны и труда», </w:t>
            </w:r>
            <w:r>
              <w:rPr>
                <w:color w:val="000000"/>
                <w:sz w:val="20"/>
                <w:szCs w:val="20"/>
                <w:highlight w:val="white"/>
              </w:rPr>
              <w:t>к.п.Зеленый город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ГБУ «Пансионат ветеранов войны и труда «Зеленый город», </w:t>
            </w:r>
            <w:r>
              <w:rPr>
                <w:color w:val="000000"/>
                <w:sz w:val="20"/>
                <w:szCs w:val="20"/>
                <w:highlight w:val="white"/>
              </w:rPr>
              <w:t>к.п.Зеленый город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«Профит», </w:t>
            </w:r>
            <w:r>
              <w:rPr>
                <w:color w:val="000000"/>
                <w:sz w:val="20"/>
                <w:szCs w:val="20"/>
                <w:highlight w:val="white"/>
              </w:rPr>
              <w:t>ул.Нартова, 6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44,8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ОАО «РИЛС», </w:t>
            </w:r>
            <w:r>
              <w:rPr>
                <w:color w:val="000000"/>
                <w:sz w:val="20"/>
                <w:szCs w:val="20"/>
                <w:highlight w:val="white"/>
              </w:rPr>
              <w:t>ул.Ошарская, 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0,78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ЦТО «Меркурий», </w:t>
            </w:r>
            <w:r>
              <w:rPr>
                <w:color w:val="000000"/>
                <w:sz w:val="20"/>
                <w:szCs w:val="20"/>
                <w:highlight w:val="white"/>
              </w:rPr>
              <w:t>пр.Гагарина, 50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4,57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«Зенит Энерго», </w:t>
            </w:r>
            <w:r>
              <w:rPr>
                <w:color w:val="000000"/>
                <w:sz w:val="20"/>
                <w:szCs w:val="20"/>
                <w:highlight w:val="white"/>
              </w:rPr>
              <w:t>ул.Краснозвездная, 37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39,7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ОАО «Нижегородская трикотажная фабрика»</w:t>
            </w:r>
          </w:p>
          <w:p w:rsidR="007F26A4" w:rsidRDefault="00314775">
            <w:pPr>
              <w:ind w:hanging="31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ул.Полтавская,32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0,836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«Нижегородский завод «Старт»</w:t>
            </w:r>
          </w:p>
          <w:p w:rsidR="007F26A4" w:rsidRDefault="00314775">
            <w:pPr>
              <w:ind w:hanging="31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ул.</w:t>
            </w: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highlight w:val="white"/>
              </w:rPr>
              <w:t>Белинского, 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10,83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ООО «СТН-Энергосети», ул. Вечерняя, 71 ЖК «Новая Кузнечиха»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26,31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ind w:hanging="31"/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«Класс-Плюс»,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пос.Черепичный,14              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9,12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ПАО «НИТЕЛ»,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пр.Гагарина, 37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45,56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ФГУП «РФЯЦ ВНИИЭФ НИИС им.Ю.Е.Седакова»</w:t>
            </w:r>
          </w:p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ул.Тропинина, 47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73,2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517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кот.ООО «СТН-Энергосети», ул.Цветочная,3В</w:t>
            </w:r>
          </w:p>
        </w:tc>
        <w:tc>
          <w:tcPr>
            <w:tcW w:w="12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«Коммунальщик НН»</w:t>
            </w:r>
          </w:p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п.Новинки, ул. Нижегородская,8А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3,0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 ООО «Капитал менеджмент»</w:t>
            </w:r>
          </w:p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п.Новинки, проезд Инженерный, 1, ЖК «Акварель»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5,23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rPr>
          <w:trHeight w:val="541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«Профстройпроект НН» </w:t>
            </w:r>
          </w:p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д.Кусаковка, ул.Полевая, 58д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0,75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ООО «Современные муниципальные технологии»</w:t>
            </w:r>
          </w:p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п.Новинки, ул. Студгородок,19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F26A4">
        <w:trPr>
          <w:trHeight w:val="230"/>
        </w:trPr>
        <w:tc>
          <w:tcPr>
            <w:tcW w:w="667" w:type="dxa"/>
            <w:vMerge w:val="restart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5171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кот. ООО «Академкомфорт»</w:t>
            </w:r>
          </w:p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П. Новинки, ул. Студгородок,21а</w:t>
            </w:r>
          </w:p>
        </w:tc>
        <w:tc>
          <w:tcPr>
            <w:tcW w:w="1276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0,9</w:t>
            </w:r>
          </w:p>
        </w:tc>
        <w:tc>
          <w:tcPr>
            <w:tcW w:w="992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ООО «КСК»,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ул.Зайцева,31                     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164,71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ОАО «ЖБС - 5»,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ул.Федосеенко,44а                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15,8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АО «Завод - Электромаш»,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ул.Федосеенко,64             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56,8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rPr>
          <w:trHeight w:val="342"/>
        </w:trPr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ГП НО «Нижегородпассажиравтотранс», </w:t>
            </w:r>
            <w:r>
              <w:rPr>
                <w:color w:val="000000"/>
                <w:sz w:val="20"/>
                <w:szCs w:val="20"/>
                <w:highlight w:val="white"/>
              </w:rPr>
              <w:t>ул.Кима, 335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8,2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Сормовская ТЭЦ филиала «Нижегородский» ПАО «Т Плюс»,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ул.Коминтерна, 45 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751,3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№1 ПАО «НАЗ «Сокол»,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ул.Чаадаева, д.10в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83,46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№3 ПАО «НАЗ «Сокол», </w:t>
            </w:r>
            <w:r>
              <w:rPr>
                <w:color w:val="000000"/>
                <w:sz w:val="20"/>
                <w:szCs w:val="20"/>
                <w:highlight w:val="white"/>
              </w:rPr>
              <w:t>ул.Чаадаева, д.1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182,96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 xml:space="preserve">кот. ОАО «Оргсинтез», </w:t>
            </w:r>
            <w:r>
              <w:rPr>
                <w:color w:val="000000"/>
                <w:sz w:val="20"/>
                <w:szCs w:val="20"/>
                <w:highlight w:val="white"/>
              </w:rPr>
              <w:t>Московское шоссе, 83-а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61,0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кот.АО «Нижегородский завод 70-летия Победы»</w:t>
            </w:r>
          </w:p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Сормовское шоссе,21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242,48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bCs/>
                <w:color w:val="000000"/>
                <w:sz w:val="20"/>
                <w:szCs w:val="20"/>
                <w:highlight w:val="white"/>
              </w:rPr>
            </w:pPr>
            <w:r>
              <w:rPr>
                <w:bCs/>
                <w:color w:val="000000"/>
                <w:sz w:val="20"/>
                <w:szCs w:val="20"/>
                <w:highlight w:val="white"/>
              </w:rPr>
              <w:t>+</w:t>
            </w:r>
          </w:p>
        </w:tc>
      </w:tr>
      <w:tr w:rsidR="007F26A4">
        <w:tc>
          <w:tcPr>
            <w:tcW w:w="667" w:type="dxa"/>
          </w:tcPr>
          <w:p w:rsidR="007F26A4" w:rsidRDefault="00314775">
            <w:pPr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</w:rPr>
              <w:t>188</w:t>
            </w:r>
          </w:p>
        </w:tc>
        <w:tc>
          <w:tcPr>
            <w:tcW w:w="517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  <w:highlight w:val="white"/>
              </w:rPr>
              <w:t>кот. АО «НОКК» поселок Новинки, ул. Заводская, 26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  <w:highlight w:val="white"/>
              </w:rPr>
              <w:t>22,78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  <w:highlight w:val="white"/>
              </w:rPr>
              <w:t>газ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  <w:highlight w:val="white"/>
              </w:rPr>
              <w:t>+</w:t>
            </w:r>
          </w:p>
        </w:tc>
        <w:tc>
          <w:tcPr>
            <w:tcW w:w="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rPr>
                <w:color w:val="000000" w:themeColor="text1"/>
                <w:sz w:val="20"/>
                <w:szCs w:val="20"/>
                <w:highlight w:val="white"/>
              </w:rPr>
            </w:pPr>
            <w:r>
              <w:rPr>
                <w:color w:val="000000" w:themeColor="text1"/>
                <w:sz w:val="20"/>
                <w:szCs w:val="20"/>
                <w:highlight w:val="white"/>
              </w:rPr>
              <w:t>-</w:t>
            </w:r>
          </w:p>
        </w:tc>
      </w:tr>
    </w:tbl>
    <w:p w:rsidR="007F26A4" w:rsidRDefault="007F26A4">
      <w:pPr>
        <w:pStyle w:val="Style3"/>
        <w:widowControl/>
        <w:spacing w:before="62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7F26A4">
      <w:pPr>
        <w:pStyle w:val="Style3"/>
        <w:widowControl/>
        <w:spacing w:before="62"/>
        <w:jc w:val="center"/>
        <w:rPr>
          <w:rStyle w:val="FontStyle12"/>
        </w:rPr>
      </w:pPr>
    </w:p>
    <w:p w:rsidR="007F26A4" w:rsidRDefault="00314775">
      <w:pPr>
        <w:pStyle w:val="Style3"/>
        <w:widowControl/>
        <w:spacing w:before="62"/>
        <w:jc w:val="center"/>
        <w:rPr>
          <w:rStyle w:val="FontStyle12"/>
        </w:rPr>
      </w:pPr>
      <w:r>
        <w:rPr>
          <w:rStyle w:val="FontStyle12"/>
        </w:rPr>
        <w:lastRenderedPageBreak/>
        <w:t>РАЗДЕЛ II</w:t>
      </w:r>
    </w:p>
    <w:p w:rsidR="007F26A4" w:rsidRDefault="00314775">
      <w:pPr>
        <w:pStyle w:val="Style4"/>
        <w:widowControl/>
        <w:spacing w:before="62"/>
        <w:jc w:val="center"/>
        <w:rPr>
          <w:rStyle w:val="FontStyle11"/>
        </w:rPr>
      </w:pPr>
      <w:r>
        <w:rPr>
          <w:rStyle w:val="FontStyle11"/>
        </w:rPr>
        <w:t>ОРГАНИЗАЦИЯ СИСТЕМЫ МОНИТОРИНГА СОСТОЯНИЯ СИСТЕМЫ ТЕПЛОСНАБЖЕНИЯ</w:t>
      </w:r>
    </w:p>
    <w:p w:rsidR="007F26A4" w:rsidRDefault="007F26A4">
      <w:pPr>
        <w:pStyle w:val="Style1"/>
        <w:widowControl/>
        <w:spacing w:line="240" w:lineRule="exact"/>
        <w:ind w:firstLine="0"/>
        <w:rPr>
          <w:sz w:val="20"/>
          <w:szCs w:val="20"/>
        </w:rPr>
      </w:pPr>
    </w:p>
    <w:p w:rsidR="007F26A4" w:rsidRDefault="00314775">
      <w:pPr>
        <w:pStyle w:val="Style1"/>
        <w:widowControl/>
        <w:spacing w:before="149"/>
        <w:ind w:firstLine="709"/>
        <w:rPr>
          <w:rStyle w:val="FontStyle11"/>
        </w:rPr>
      </w:pPr>
      <w:r>
        <w:rPr>
          <w:rStyle w:val="FontStyle11"/>
        </w:rPr>
        <w:t xml:space="preserve">Постановлением администрации города Нижнего Новгорода от 25.11.2013г. №4533 "О создании муниципальной системы мониторинга и прогнозирования чрезвычайных ситуаций природного, техногенного и биолого-социального характера </w:t>
      </w:r>
      <w:r>
        <w:rPr>
          <w:rStyle w:val="FontStyle13"/>
        </w:rPr>
        <w:t>Г</w:t>
      </w:r>
      <w:r>
        <w:rPr>
          <w:rStyle w:val="FontStyle11"/>
        </w:rPr>
        <w:t>.Н.Новгорода" утверждено Положение о муниципальной системе мониторинга и прогнозирования чрезвычайных и аварийных ситуаций.</w:t>
      </w:r>
    </w:p>
    <w:p w:rsidR="007F26A4" w:rsidRDefault="00314775">
      <w:pPr>
        <w:pStyle w:val="Style1"/>
        <w:widowControl/>
        <w:ind w:firstLine="709"/>
        <w:rPr>
          <w:rStyle w:val="FontStyle11"/>
        </w:rPr>
      </w:pPr>
      <w:r>
        <w:rPr>
          <w:rStyle w:val="FontStyle11"/>
        </w:rPr>
        <w:t xml:space="preserve">Муниципальная система мониторинга и прогнозирования ЧС </w:t>
      </w:r>
      <w:r>
        <w:rPr>
          <w:rStyle w:val="FontStyle13"/>
        </w:rPr>
        <w:t>Г</w:t>
      </w:r>
      <w:r>
        <w:rPr>
          <w:rStyle w:val="FontStyle11"/>
        </w:rPr>
        <w:t>.Н.Новгорода (далее - МСМП ЧС) функционирует на муниципальном и объектовом уровнях.</w:t>
      </w:r>
    </w:p>
    <w:p w:rsidR="007F26A4" w:rsidRDefault="00314775">
      <w:pPr>
        <w:pStyle w:val="Style1"/>
        <w:widowControl/>
        <w:ind w:firstLine="709"/>
        <w:rPr>
          <w:rStyle w:val="FontStyle11"/>
        </w:rPr>
      </w:pPr>
      <w:r>
        <w:rPr>
          <w:rStyle w:val="FontStyle11"/>
        </w:rPr>
        <w:t>МСМП ЧС города является составной частью территориальной подсистемы РСЧС и обеспечивает решение задач в области мониторинга, лабораторного контроля и прогнозирования чрезвычайных ситуаций.</w:t>
      </w:r>
    </w:p>
    <w:p w:rsidR="007F26A4" w:rsidRDefault="00314775">
      <w:pPr>
        <w:pStyle w:val="Style2"/>
        <w:widowControl/>
        <w:ind w:firstLine="709"/>
        <w:jc w:val="both"/>
        <w:rPr>
          <w:rStyle w:val="FontStyle11"/>
        </w:rPr>
      </w:pPr>
      <w:r>
        <w:rPr>
          <w:rStyle w:val="FontStyle11"/>
        </w:rPr>
        <w:t>МСМП  ЧС   объединяет  органы  управления,   силы  и  средства территориальных органов федеральных органов исполнительной власти, органов исполнительной власти Нижегородской области, органов местного самоуправления,   организаций   для   решения   вопросов   мониторинга, лабораторного контроля и прогнозирования ЧС и их последствий.</w:t>
      </w:r>
    </w:p>
    <w:p w:rsidR="007F26A4" w:rsidRDefault="007F26A4">
      <w:pPr>
        <w:pStyle w:val="Style1"/>
        <w:widowControl/>
        <w:ind w:firstLine="709"/>
        <w:rPr>
          <w:rStyle w:val="FontStyle11"/>
        </w:rPr>
      </w:pPr>
    </w:p>
    <w:p w:rsidR="007F26A4" w:rsidRDefault="00314775">
      <w:pPr>
        <w:pStyle w:val="Style1"/>
        <w:widowControl/>
        <w:ind w:firstLine="709"/>
        <w:rPr>
          <w:rStyle w:val="FontStyle11"/>
          <w:b/>
          <w:bCs/>
        </w:rPr>
      </w:pPr>
      <w:r>
        <w:rPr>
          <w:rStyle w:val="FontStyle11"/>
          <w:b/>
          <w:bCs/>
        </w:rPr>
        <w:t>Основными задачами МСМП ЧС являются:</w:t>
      </w:r>
    </w:p>
    <w:p w:rsidR="007F26A4" w:rsidRDefault="00314775">
      <w:pPr>
        <w:pStyle w:val="Style1"/>
        <w:widowControl/>
        <w:spacing w:before="67"/>
        <w:ind w:firstLine="709"/>
        <w:rPr>
          <w:rStyle w:val="FontStyle11"/>
        </w:rPr>
      </w:pPr>
      <w:r>
        <w:rPr>
          <w:rStyle w:val="FontStyle11"/>
        </w:rPr>
        <w:t>- организация и проведение работ по заблаговременному выявлению и прогнозированию чрезвычайных и аварийных ситуаций и их источников с учетом риска их возникновения;</w:t>
      </w:r>
    </w:p>
    <w:p w:rsidR="007F26A4" w:rsidRDefault="00314775">
      <w:pPr>
        <w:pStyle w:val="Style1"/>
        <w:widowControl/>
        <w:spacing w:before="67"/>
        <w:ind w:firstLine="709"/>
        <w:rPr>
          <w:rStyle w:val="FontStyle11"/>
        </w:rPr>
      </w:pPr>
      <w:r>
        <w:rPr>
          <w:rStyle w:val="FontStyle11"/>
        </w:rPr>
        <w:t>- определение возможного характера и масштаба их развития; своевременное выявление причин, способствующих возникновению чрезвычайных и аварийных ситуаций;</w:t>
      </w:r>
    </w:p>
    <w:p w:rsidR="007F26A4" w:rsidRDefault="00314775">
      <w:pPr>
        <w:pStyle w:val="Style1"/>
        <w:widowControl/>
        <w:ind w:firstLine="709"/>
        <w:rPr>
          <w:rStyle w:val="FontStyle11"/>
        </w:rPr>
      </w:pPr>
      <w:r>
        <w:rPr>
          <w:rStyle w:val="FontStyle11"/>
        </w:rPr>
        <w:t>- выработки рекомендаций по управлению рисками чрезвычайных, аварийных ситуаций, по их предупреждению, локализации, ликвидации и смягчению негативных последствий.</w:t>
      </w:r>
    </w:p>
    <w:p w:rsidR="007F26A4" w:rsidRDefault="00314775">
      <w:pPr>
        <w:pStyle w:val="Style1"/>
        <w:widowControl/>
        <w:ind w:firstLine="709"/>
        <w:rPr>
          <w:rStyle w:val="FontStyle11"/>
        </w:rPr>
      </w:pPr>
      <w:r>
        <w:rPr>
          <w:rStyle w:val="FontStyle11"/>
        </w:rPr>
        <w:t xml:space="preserve">Постановлением администрации </w:t>
      </w:r>
      <w:r>
        <w:rPr>
          <w:rStyle w:val="FontStyle13"/>
          <w:b w:val="0"/>
          <w:bCs w:val="0"/>
        </w:rPr>
        <w:t>Г</w:t>
      </w:r>
      <w:r>
        <w:rPr>
          <w:rStyle w:val="FontStyle11"/>
        </w:rPr>
        <w:t xml:space="preserve">.Н.Новгорода от 17.09.2013г. </w:t>
      </w:r>
      <w:hyperlink r:id="rId11" w:tooltip="file:///o3546" w:history="1">
        <w:r>
          <w:rPr>
            <w:rStyle w:val="FontStyle11"/>
          </w:rPr>
          <w:t>№3546</w:t>
        </w:r>
      </w:hyperlink>
      <w:r>
        <w:rPr>
          <w:rStyle w:val="FontStyle11"/>
        </w:rPr>
        <w:t xml:space="preserve"> "О мерах по обеспечению инженерной безопасности зданий и сооружений и предупреждению чрезвычайных ситуаций на территории г.Н.Новгорода" утверждено Положение о структурированной системе мониторинга и управления инженерными системами зданий и сооружений г.Н.Новгорода и ее информационном сопряжении с органами повседневного управления единой государственной системы предупреждения и ликвидации чрезвычайных ситуаций.</w:t>
      </w:r>
    </w:p>
    <w:p w:rsidR="007F26A4" w:rsidRDefault="00314775">
      <w:pPr>
        <w:pStyle w:val="Style1"/>
        <w:widowControl/>
        <w:ind w:firstLine="709"/>
        <w:rPr>
          <w:rStyle w:val="FontStyle11"/>
        </w:rPr>
      </w:pPr>
      <w:r>
        <w:rPr>
          <w:rStyle w:val="FontStyle11"/>
        </w:rPr>
        <w:t>Основными задачами мониторинга состояния системы теплоснабжения является:</w:t>
      </w:r>
    </w:p>
    <w:p w:rsidR="007F26A4" w:rsidRDefault="00314775">
      <w:pPr>
        <w:pStyle w:val="Style1"/>
        <w:widowControl/>
        <w:spacing w:before="5"/>
        <w:ind w:firstLine="709"/>
        <w:rPr>
          <w:rStyle w:val="FontStyle11"/>
        </w:rPr>
      </w:pPr>
      <w:r>
        <w:rPr>
          <w:rStyle w:val="FontStyle11"/>
        </w:rPr>
        <w:lastRenderedPageBreak/>
        <w:t>- сбор, обработка и анализ данных о состоянии объектов теплоснабжения, статистических данных об авариях и неисправностях, возникающих на системах теплоснабжения и проводимых на них ремонтных работ;</w:t>
      </w:r>
    </w:p>
    <w:p w:rsidR="007F26A4" w:rsidRDefault="00314775">
      <w:pPr>
        <w:pStyle w:val="Style1"/>
        <w:widowControl/>
        <w:spacing w:before="5"/>
        <w:ind w:firstLine="709"/>
        <w:rPr>
          <w:rStyle w:val="FontStyle11"/>
        </w:rPr>
      </w:pPr>
      <w:r>
        <w:rPr>
          <w:rStyle w:val="FontStyle11"/>
        </w:rPr>
        <w:t>- оптимизация процесса составления планов проведения ремонтных работ на теплосетях;</w:t>
      </w:r>
    </w:p>
    <w:p w:rsidR="007F26A4" w:rsidRDefault="00314775">
      <w:pPr>
        <w:pStyle w:val="Style1"/>
        <w:widowControl/>
        <w:spacing w:before="5"/>
        <w:ind w:firstLine="709"/>
        <w:rPr>
          <w:rStyle w:val="FontStyle11"/>
        </w:rPr>
      </w:pPr>
      <w:r>
        <w:rPr>
          <w:rStyle w:val="FontStyle11"/>
        </w:rPr>
        <w:t>- эффективное планирование выделения финансовых средств на удержание и проведение ремонтных работ на тепловых сетях.</w:t>
      </w:r>
    </w:p>
    <w:p w:rsidR="007F26A4" w:rsidRDefault="00314775">
      <w:pPr>
        <w:pStyle w:val="Style1"/>
        <w:widowControl/>
        <w:ind w:firstLine="709"/>
        <w:rPr>
          <w:rStyle w:val="FontStyle11"/>
        </w:rPr>
      </w:pPr>
      <w:r>
        <w:rPr>
          <w:rStyle w:val="FontStyle11"/>
        </w:rPr>
        <w:t>Система мониторинга включает в себя:</w:t>
      </w:r>
    </w:p>
    <w:p w:rsidR="007F26A4" w:rsidRDefault="00314775">
      <w:pPr>
        <w:pStyle w:val="Style2"/>
        <w:widowControl/>
        <w:tabs>
          <w:tab w:val="left" w:pos="993"/>
        </w:tabs>
        <w:ind w:left="709" w:firstLine="0"/>
        <w:jc w:val="both"/>
        <w:rPr>
          <w:rStyle w:val="FontStyle11"/>
        </w:rPr>
      </w:pPr>
      <w:r>
        <w:rPr>
          <w:rStyle w:val="FontStyle11"/>
        </w:rPr>
        <w:t>- сбор данных;</w:t>
      </w:r>
    </w:p>
    <w:p w:rsidR="007F26A4" w:rsidRDefault="00314775">
      <w:pPr>
        <w:pStyle w:val="Style2"/>
        <w:widowControl/>
        <w:tabs>
          <w:tab w:val="left" w:pos="993"/>
        </w:tabs>
        <w:ind w:left="709" w:firstLine="0"/>
        <w:jc w:val="both"/>
        <w:rPr>
          <w:rStyle w:val="FontStyle11"/>
        </w:rPr>
      </w:pPr>
      <w:r>
        <w:rPr>
          <w:rStyle w:val="FontStyle11"/>
        </w:rPr>
        <w:t>- хранение, обработку и представление данных;</w:t>
      </w:r>
    </w:p>
    <w:p w:rsidR="007F26A4" w:rsidRDefault="00314775">
      <w:pPr>
        <w:pStyle w:val="Style2"/>
        <w:widowControl/>
        <w:tabs>
          <w:tab w:val="left" w:pos="993"/>
        </w:tabs>
        <w:ind w:left="709" w:firstLine="0"/>
        <w:jc w:val="both"/>
        <w:rPr>
          <w:rStyle w:val="FontStyle11"/>
        </w:rPr>
      </w:pPr>
      <w:r>
        <w:rPr>
          <w:rStyle w:val="FontStyle11"/>
        </w:rPr>
        <w:t>- анализ и выдачу информации для принятия решения.</w:t>
      </w:r>
    </w:p>
    <w:p w:rsidR="007F26A4" w:rsidRDefault="00314775">
      <w:pPr>
        <w:pStyle w:val="Style1"/>
        <w:widowControl/>
        <w:ind w:firstLine="709"/>
        <w:rPr>
          <w:rStyle w:val="FontStyle11"/>
        </w:rPr>
      </w:pPr>
      <w:r>
        <w:rPr>
          <w:rStyle w:val="FontStyle11"/>
        </w:rPr>
        <w:t xml:space="preserve">Система сбора данных мониторинга за состоянием тепловых сетей объединяет в себе все существующие методы наблюдения за тепловыми сетями на территории </w:t>
      </w:r>
      <w:r>
        <w:rPr>
          <w:rStyle w:val="FontStyle13"/>
        </w:rPr>
        <w:t>Г</w:t>
      </w:r>
      <w:r>
        <w:rPr>
          <w:rStyle w:val="FontStyle11"/>
        </w:rPr>
        <w:t>.Н.Новгорода.</w:t>
      </w:r>
    </w:p>
    <w:p w:rsidR="007F26A4" w:rsidRDefault="00314775">
      <w:pPr>
        <w:pStyle w:val="Style1"/>
        <w:widowControl/>
        <w:spacing w:line="360" w:lineRule="auto"/>
        <w:ind w:firstLine="709"/>
        <w:rPr>
          <w:rStyle w:val="FontStyle23"/>
        </w:rPr>
      </w:pPr>
      <w:r>
        <w:rPr>
          <w:rStyle w:val="FontStyle23"/>
        </w:rPr>
        <w:t xml:space="preserve">Мониторинг состояния систем теплоснабжения на объектовом уровне обеспечивают теплоснабжающие, теплосетевые организации и организации, осуществляющие управление зданиями, строениями, сооружениями. На муниципальном уровне мониторинг осуществляет Единая дежурно-диспетчерская  служба городского округа город Нижний Новгород. </w:t>
      </w:r>
    </w:p>
    <w:p w:rsidR="007F26A4" w:rsidRDefault="007F26A4">
      <w:pPr>
        <w:pStyle w:val="Style3"/>
        <w:widowControl/>
        <w:spacing w:line="240" w:lineRule="exact"/>
        <w:jc w:val="both"/>
        <w:rPr>
          <w:b/>
          <w:bCs/>
          <w:sz w:val="20"/>
          <w:szCs w:val="20"/>
        </w:rPr>
      </w:pPr>
    </w:p>
    <w:p w:rsidR="007F26A4" w:rsidRDefault="007F26A4">
      <w:pPr>
        <w:pStyle w:val="Style3"/>
        <w:widowControl/>
        <w:spacing w:line="240" w:lineRule="exact"/>
        <w:jc w:val="both"/>
        <w:rPr>
          <w:b/>
          <w:bCs/>
          <w:sz w:val="20"/>
          <w:szCs w:val="20"/>
        </w:rPr>
      </w:pPr>
    </w:p>
    <w:p w:rsidR="007F26A4" w:rsidRDefault="00314775">
      <w:pPr>
        <w:pStyle w:val="Style3"/>
        <w:widowControl/>
        <w:spacing w:before="24"/>
        <w:jc w:val="center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РАЗДЕЛ III</w:t>
      </w:r>
    </w:p>
    <w:p w:rsidR="007F26A4" w:rsidRDefault="00314775">
      <w:pPr>
        <w:pStyle w:val="Style2"/>
        <w:widowControl/>
        <w:spacing w:before="77"/>
        <w:ind w:left="336" w:firstLine="0"/>
        <w:jc w:val="center"/>
        <w:rPr>
          <w:rStyle w:val="FontStyle23"/>
        </w:rPr>
      </w:pPr>
      <w:r>
        <w:rPr>
          <w:rStyle w:val="FontStyle23"/>
        </w:rPr>
        <w:t>МЕХАНИЗМ ОПЕРАТИВНО-ДИСПЕТЧЕРСКОГО УПРАВЛЕНИЯ</w:t>
      </w:r>
    </w:p>
    <w:p w:rsidR="007F26A4" w:rsidRDefault="007F26A4">
      <w:pPr>
        <w:pStyle w:val="Style2"/>
        <w:widowControl/>
        <w:spacing w:before="77"/>
        <w:ind w:left="336" w:firstLine="0"/>
        <w:jc w:val="both"/>
        <w:rPr>
          <w:rStyle w:val="FontStyle23"/>
        </w:rPr>
      </w:pPr>
    </w:p>
    <w:p w:rsidR="007F26A4" w:rsidRDefault="00314775">
      <w:pPr>
        <w:pStyle w:val="Style1"/>
        <w:widowControl/>
        <w:spacing w:before="67"/>
        <w:ind w:firstLine="709"/>
        <w:rPr>
          <w:rStyle w:val="FontStyle11"/>
        </w:rPr>
      </w:pPr>
      <w:r>
        <w:rPr>
          <w:rStyle w:val="FontStyle11"/>
        </w:rPr>
        <w:t>Постановлением администрации города Нижнего Новгорода от 08.10.2018 года №2674 утверждено положение об объединенной системе оперативно-диспетчерского управления города Нижнего Новгорода.</w:t>
      </w:r>
    </w:p>
    <w:p w:rsidR="007F26A4" w:rsidRDefault="00314775">
      <w:pPr>
        <w:pStyle w:val="Style3"/>
        <w:widowControl/>
        <w:tabs>
          <w:tab w:val="left" w:pos="1142"/>
        </w:tabs>
        <w:spacing w:before="322"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Объединенная система оперативно-диспетчерского управления (далее - ОСОДУ) города Нижнего Новгорода является городским звеном территориальной подсистемы единой государственной системы предупреждения и ликвидации ЧС (ТП РСЧС) и предназначена для организационно-технического объединения дежурных служб, имеющих силы и средства постоянной готовности к экстренным действиям при угрозе возникновения или возникновении ЧС, происшествий и нарушений в жизнедеятельности населения.</w:t>
      </w:r>
    </w:p>
    <w:p w:rsidR="007F26A4" w:rsidRDefault="00314775">
      <w:pPr>
        <w:pStyle w:val="Style3"/>
        <w:widowControl/>
        <w:tabs>
          <w:tab w:val="left" w:pos="1142"/>
        </w:tabs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 xml:space="preserve">ОСОДУ предназначена для повышения оперативности реагирования, координации действий дежурно-диспетчерских служб (далее - ДДС) муниципального и </w:t>
      </w:r>
      <w:r>
        <w:rPr>
          <w:rStyle w:val="FontStyle11"/>
        </w:rPr>
        <w:lastRenderedPageBreak/>
        <w:t>объектового уровней различной отраслевой принадлежности при их совместных действиях по ликвидации ЧС, происшествий и иных нарушений жизнедеятельности населения на основе: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- организации и поддержания обмена информацией и взаимодействия между ДДС, анализа, обобщения и распространения в ОСОДУ имеющейся информации;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- своевременного представления в администрацию города Нижнего Новгорода полной и достоверной информации о ЧС, происшествиях, сложившейся обстановке, выполненных и рекомендуемых мероприятиях, данных, необходимых для принятия решений по ликвидации ЧС (происшествий);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- принятия экстренных мер по ликвидации ЧС, недопущению чрезвычайных ситуаций выше локального уровня.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Управляющим центром ОСОДУ города является ЕДДС города, которая является вышестоящим органом повседневного управления для всех ДДС по вопросам сбора, обработки и обмена информацией о ЧС, происшествиях и иных нарушениях жизнедеятельности населения, а также по вопросам координации действий ДДС при ликвидации чрезвычайных ситуаций и происшествий.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В своей повседневной деятельности дежурно-диспетчерские службы, входящие в ОСОДУ, руководствуются законодательством Российской Федерации, Нижегородской области, нормативными правовыми актами Правительства Российской Федерации и Правительства Нижегородской области, правовыми актами администрации города Нижнего Новгорода и решениями КЧС и ОПБ Нижегородской области и города Нижнего Новгорода, а также настоящим Положением, приказами и распоряжениями вышестоящих органов управления, инструкциями по организации взаимодействия с ЕДДС города.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В состав ОСОДУ города входят: ЕДДС города, ДДС организаций и учреждений г.Н.Новгорода независимо от форм собственности; дежурные по администрациям районов города.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ЕДДС города и ДДС, входящие в ОСОДУ города, функционируют в трех режимах: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- Режим «Повседневной деятельности» - при отсутствии угрозы возникновения чрезвычайной ситуации.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  <w:sz w:val="20"/>
          <w:szCs w:val="20"/>
        </w:rPr>
      </w:pPr>
      <w:r>
        <w:rPr>
          <w:rStyle w:val="FontStyle11"/>
        </w:rPr>
        <w:t>- Режим «Повышенной готовности» - при угрозе возникновения чрезвычайной (аварийной) ситуации.</w:t>
      </w:r>
    </w:p>
    <w:p w:rsidR="007F26A4" w:rsidRDefault="00314775">
      <w:pPr>
        <w:pStyle w:val="Style2"/>
        <w:widowControl/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  <w:sz w:val="20"/>
          <w:szCs w:val="20"/>
        </w:rPr>
        <w:lastRenderedPageBreak/>
        <w:t xml:space="preserve">- </w:t>
      </w:r>
      <w:r>
        <w:rPr>
          <w:rStyle w:val="FontStyle11"/>
        </w:rPr>
        <w:t>Режим «Чрезвычайной ситуации» - при возникновении и ликвидации</w:t>
      </w:r>
      <w:r>
        <w:rPr>
          <w:rStyle w:val="FontStyle11"/>
        </w:rPr>
        <w:br/>
        <w:t>чрезвычайной ситуации.</w:t>
      </w:r>
    </w:p>
    <w:p w:rsidR="007F26A4" w:rsidRDefault="00314775">
      <w:pPr>
        <w:pStyle w:val="Style4"/>
        <w:widowControl/>
        <w:tabs>
          <w:tab w:val="left" w:pos="1330"/>
        </w:tabs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В режиме повседневной деятельности (нормальное, плановое</w:t>
      </w:r>
      <w:r>
        <w:rPr>
          <w:rStyle w:val="FontStyle11"/>
        </w:rPr>
        <w:br/>
        <w:t>функционирование систем жизнеобеспечения города) ДДС действуют в</w:t>
      </w:r>
      <w:r>
        <w:rPr>
          <w:rStyle w:val="FontStyle11"/>
        </w:rPr>
        <w:br/>
        <w:t>соответствии со своими ведомственными инструкциями и представляют в ЕДДС</w:t>
      </w:r>
      <w:r>
        <w:rPr>
          <w:rStyle w:val="FontStyle11"/>
        </w:rPr>
        <w:br/>
        <w:t>города обобщенную статистическую информацию о нарушениях в работе</w:t>
      </w:r>
      <w:r>
        <w:rPr>
          <w:rStyle w:val="FontStyle11"/>
        </w:rPr>
        <w:br/>
        <w:t>городского хозяйства ежесуточно за прошедшие сутки, уточненную информацию по</w:t>
      </w:r>
      <w:r>
        <w:rPr>
          <w:rStyle w:val="FontStyle11"/>
        </w:rPr>
        <w:br/>
        <w:t>силам и средствам постоянной готовности.</w:t>
      </w:r>
    </w:p>
    <w:p w:rsidR="007F26A4" w:rsidRDefault="00314775">
      <w:pPr>
        <w:pStyle w:val="Style1"/>
        <w:widowControl/>
        <w:spacing w:line="360" w:lineRule="auto"/>
        <w:ind w:firstLine="709"/>
        <w:rPr>
          <w:rStyle w:val="FontStyle11"/>
        </w:rPr>
      </w:pPr>
      <w:r>
        <w:rPr>
          <w:rStyle w:val="FontStyle11"/>
        </w:rPr>
        <w:t>ЕДДС города ведет, уточняет, обновляет единую информационно-справочную базу по основным рискам аварийных и чрезвычайных ситуаций, по силам и средствам постоянной готовности служб города, ведет статистический учет по аварийным и чрезвычайным ситуациям.</w:t>
      </w:r>
    </w:p>
    <w:p w:rsidR="007F26A4" w:rsidRDefault="00314775">
      <w:pPr>
        <w:pStyle w:val="Style4"/>
        <w:widowControl/>
        <w:tabs>
          <w:tab w:val="left" w:pos="1099"/>
        </w:tabs>
        <w:spacing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При угрозе или возникновении ЧС соответствующие органы управления</w:t>
      </w:r>
      <w:r>
        <w:rPr>
          <w:rStyle w:val="FontStyle11"/>
        </w:rPr>
        <w:br/>
        <w:t>городского звена ТП РСЧС и их ДДС решением главы города переводятся в</w:t>
      </w:r>
      <w:r>
        <w:rPr>
          <w:rStyle w:val="FontStyle11"/>
        </w:rPr>
        <w:br/>
        <w:t>режимы функционирования «Повышенной готовности» и «Чрезвычайной</w:t>
      </w:r>
      <w:r>
        <w:rPr>
          <w:rStyle w:val="FontStyle11"/>
        </w:rPr>
        <w:br/>
        <w:t>ситуации».</w:t>
      </w:r>
    </w:p>
    <w:p w:rsidR="007F26A4" w:rsidRDefault="00314775">
      <w:pPr>
        <w:pStyle w:val="Style1"/>
        <w:widowControl/>
        <w:spacing w:line="360" w:lineRule="auto"/>
        <w:ind w:firstLine="709"/>
        <w:rPr>
          <w:rStyle w:val="FontStyle11"/>
        </w:rPr>
      </w:pPr>
      <w:r>
        <w:rPr>
          <w:rStyle w:val="FontStyle11"/>
        </w:rPr>
        <w:t xml:space="preserve">В этих режимах ДДС действуют в соответствии с инструкцией (соглашением) о порядке взаимодействия </w:t>
      </w:r>
      <w:r>
        <w:rPr>
          <w:rStyle w:val="FontStyle11"/>
          <w:spacing w:val="20"/>
        </w:rPr>
        <w:t>с</w:t>
      </w:r>
      <w:r>
        <w:rPr>
          <w:rStyle w:val="FontStyle11"/>
        </w:rPr>
        <w:t xml:space="preserve"> ЕДДС города, соответствующими постановлениями администрации города Нижнего Новгорода и ведомственными инструкциями.</w:t>
      </w:r>
    </w:p>
    <w:p w:rsidR="007F26A4" w:rsidRDefault="00314775">
      <w:pPr>
        <w:pStyle w:val="Style1"/>
        <w:widowControl/>
        <w:spacing w:line="360" w:lineRule="auto"/>
        <w:ind w:firstLine="709"/>
        <w:rPr>
          <w:rStyle w:val="FontStyle11"/>
        </w:rPr>
      </w:pPr>
      <w:r>
        <w:rPr>
          <w:rStyle w:val="FontStyle11"/>
        </w:rPr>
        <w:t>Руководители организаций переводят силы и средства реагирования на чрезвычайные ситуации в соответствующие режимы функционирования и производят доклад в установленной форме в ЕДДС города.</w:t>
      </w:r>
    </w:p>
    <w:p w:rsidR="007F26A4" w:rsidRDefault="00314775">
      <w:pPr>
        <w:pStyle w:val="Style4"/>
        <w:widowControl/>
        <w:tabs>
          <w:tab w:val="left" w:pos="1190"/>
        </w:tabs>
        <w:spacing w:before="67" w:line="360" w:lineRule="auto"/>
        <w:ind w:firstLine="709"/>
        <w:jc w:val="both"/>
        <w:rPr>
          <w:rStyle w:val="FontStyle11"/>
        </w:rPr>
      </w:pPr>
      <w:r>
        <w:rPr>
          <w:rStyle w:val="FontStyle11"/>
        </w:rPr>
        <w:t>Вся информация, поступающая в ЕДДС города, обрабатывается и</w:t>
      </w:r>
      <w:r>
        <w:rPr>
          <w:rStyle w:val="FontStyle11"/>
        </w:rPr>
        <w:br/>
        <w:t>обобщается. По каждому принятому сообщению готовятся и принимаются</w:t>
      </w:r>
      <w:r>
        <w:rPr>
          <w:rStyle w:val="FontStyle11"/>
        </w:rPr>
        <w:br/>
        <w:t>необходимые решения. Поступившая из различных источников и обобщенная в</w:t>
      </w:r>
      <w:r>
        <w:rPr>
          <w:rStyle w:val="FontStyle11"/>
        </w:rPr>
        <w:br/>
        <w:t>ЕДДС города информация, подготовленные рекомендации по совместным</w:t>
      </w:r>
      <w:r>
        <w:rPr>
          <w:rStyle w:val="FontStyle11"/>
        </w:rPr>
        <w:br/>
        <w:t>действиям ДДС доводятся до вышестоящих и взаимодействующих органов</w:t>
      </w:r>
      <w:r>
        <w:rPr>
          <w:rStyle w:val="FontStyle11"/>
        </w:rPr>
        <w:br/>
        <w:t>управления, а также до всех ДДС, привлеченных к ликвидации ЧС (АС).</w:t>
      </w:r>
    </w:p>
    <w:p w:rsidR="007F26A4" w:rsidRDefault="007F26A4">
      <w:pPr>
        <w:pStyle w:val="Style4"/>
        <w:widowControl/>
        <w:tabs>
          <w:tab w:val="left" w:pos="1190"/>
        </w:tabs>
        <w:spacing w:before="67" w:line="360" w:lineRule="auto"/>
        <w:ind w:firstLine="709"/>
        <w:jc w:val="both"/>
        <w:rPr>
          <w:rStyle w:val="FontStyle11"/>
        </w:rPr>
      </w:pPr>
    </w:p>
    <w:p w:rsidR="007F26A4" w:rsidRDefault="00314775">
      <w:pPr>
        <w:spacing w:line="360" w:lineRule="auto"/>
        <w:ind w:right="14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Регламент </w:t>
      </w:r>
    </w:p>
    <w:p w:rsidR="007F26A4" w:rsidRDefault="00314775">
      <w:pPr>
        <w:spacing w:line="360" w:lineRule="auto"/>
        <w:ind w:right="14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действий ЕДДС города при возникновении аварийных ситуаций на системах теплоснабжения</w:t>
      </w:r>
    </w:p>
    <w:p w:rsidR="007F26A4" w:rsidRDefault="007F26A4">
      <w:pPr>
        <w:spacing w:line="360" w:lineRule="auto"/>
        <w:ind w:right="141"/>
        <w:jc w:val="both"/>
        <w:rPr>
          <w:sz w:val="28"/>
          <w:szCs w:val="28"/>
        </w:rPr>
      </w:pPr>
    </w:p>
    <w:p w:rsidR="007F26A4" w:rsidRDefault="00314775">
      <w:pPr>
        <w:spacing w:line="36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Дежурный ЕДДС города, получив информацию об аварийной ситуации, на основании анализа полученных данных о технологическом нарушении (аварии), принимает меры по приведению в готовность и направлению к месту аварии сил и средств аварийно-диспетчерской службы для обеспечения работ по ликвидации аварии. При необходимости принимает меры по организации спасательных работ и эвакуации людей, определяет (уточняет) порядок взаимодействия и обмена информацией между диспетчерскими службами теплоснабжающих предприятий. Осуществляет контроль за выполнением мероприятий по ликвидации аварийных ситуаций с последующим восстановлением подачи тепла, горячей воды потребителям.</w:t>
      </w:r>
    </w:p>
    <w:p w:rsidR="007F26A4" w:rsidRDefault="00314775">
      <w:pPr>
        <w:spacing w:line="360" w:lineRule="auto"/>
        <w:ind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Алгоритм действий</w:t>
      </w:r>
    </w:p>
    <w:p w:rsidR="007F26A4" w:rsidRDefault="00314775">
      <w:pPr>
        <w:spacing w:line="360" w:lineRule="auto"/>
        <w:ind w:right="141"/>
        <w:jc w:val="center"/>
        <w:rPr>
          <w:b/>
          <w:bCs/>
          <w:sz w:val="28"/>
          <w:szCs w:val="28"/>
        </w:rPr>
      </w:pPr>
      <w:bookmarkStart w:id="1" w:name="undefined"/>
      <w:r>
        <w:rPr>
          <w:b/>
          <w:bCs/>
          <w:sz w:val="28"/>
          <w:szCs w:val="28"/>
        </w:rPr>
        <w:t xml:space="preserve">оперативного дежурного ЕДДС при поступлении информации о </w:t>
      </w:r>
      <w:r>
        <w:rPr>
          <w:b/>
          <w:sz w:val="28"/>
          <w:szCs w:val="28"/>
        </w:rPr>
        <w:t>происшествии (ЧС) на объектах теплоснабжения</w:t>
      </w:r>
    </w:p>
    <w:p w:rsidR="007F26A4" w:rsidRDefault="007F26A4">
      <w:pPr>
        <w:ind w:right="141"/>
        <w:rPr>
          <w:b/>
          <w:bCs/>
        </w:rPr>
      </w:pPr>
    </w:p>
    <w:tbl>
      <w:tblPr>
        <w:tblW w:w="9712" w:type="dxa"/>
        <w:tblLayout w:type="fixed"/>
        <w:tblLook w:val="00A0" w:firstRow="1" w:lastRow="0" w:firstColumn="1" w:lastColumn="0" w:noHBand="0" w:noVBand="0"/>
      </w:tblPr>
      <w:tblGrid>
        <w:gridCol w:w="710"/>
        <w:gridCol w:w="3933"/>
        <w:gridCol w:w="1701"/>
        <w:gridCol w:w="1701"/>
        <w:gridCol w:w="1667"/>
      </w:tblGrid>
      <w:tr w:rsidR="007F26A4">
        <w:trPr>
          <w:tblHeader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</w:rPr>
              <w:t>Нормативное время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Фактическое время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</w:rPr>
              <w:t>Информация</w:t>
            </w:r>
          </w:p>
        </w:tc>
      </w:tr>
      <w:tr w:rsidR="007F26A4">
        <w:trPr>
          <w:trHeight w:val="80"/>
        </w:trPr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1. Принять информацию:</w:t>
            </w: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1.1.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Источник и время получения информации о ЧС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1.2.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Должность (при наличии), фамилия, имя, отчество передавшего информацию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1.3.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Номер телефона, передавшего информацию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rPr>
          <w:trHeight w:val="50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1.4.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Дата и время происшествия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1.5.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Место происшествия (географические координаты, ближайший населенный пункт, адрес и т.п.)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1.6.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Краткое описание происшествия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Ч+2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1.7.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Информация о пострадавших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Ч+2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1.8.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highlight w:val="yellow"/>
              </w:rPr>
            </w:pPr>
            <w:r>
              <w:t>Занести полученную информацию в рабочую тетрадь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Ч+2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  <w:bCs/>
              </w:rPr>
              <w:t>2. Организовать реагирование</w:t>
            </w:r>
            <w:r>
              <w:rPr>
                <w:b/>
              </w:rPr>
              <w:t>:</w:t>
            </w: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2.1.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Дежурный диспетчер ДДС 1-ПСО ФПС ГПС МЧС по НН</w:t>
            </w:r>
          </w:p>
          <w:p w:rsidR="007F26A4" w:rsidRDefault="00314775">
            <w:pPr>
              <w:jc w:val="both"/>
            </w:pPr>
            <w:r>
              <w:t>тел. 8 (831) 432-05-13 (при необходимости)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2.2.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Оперативный дежурный УМВД России по г. Н. Новгороду</w:t>
            </w:r>
          </w:p>
          <w:p w:rsidR="007F26A4" w:rsidRDefault="00314775">
            <w:r>
              <w:t>тел. 8 (831) 268-61-10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2.3.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 xml:space="preserve">Дежурный диспетчер ДДС ГБУЗ НО "Станция скорой медицинской </w:t>
            </w:r>
            <w:r>
              <w:lastRenderedPageBreak/>
              <w:t>помощи</w:t>
            </w:r>
          </w:p>
          <w:p w:rsidR="007F26A4" w:rsidRDefault="00314775">
            <w:pPr>
              <w:jc w:val="both"/>
            </w:pPr>
            <w:r>
              <w:t>тел. 8 (831) 428-62-52 (при наличии пострадавших)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lastRenderedPageBreak/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2.4.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АСО МКУ «У ГО ЧС г. Н.Новгорода» - (при необходимости)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2.5.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Дежурным ресурсоснабжающих организаций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  <w:bCs/>
              </w:rPr>
              <w:t>3. Доложить</w:t>
            </w:r>
            <w:r>
              <w:rPr>
                <w:b/>
              </w:rPr>
              <w:t>:</w:t>
            </w: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Первому заместителю главы администрации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Направить сообщение в чат «ЧС»</w:t>
            </w: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3.2.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Первому заместителю главы администрации района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3.3.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Директор МКУ «УГОЧС г. Н.Новгорода»</w:t>
            </w:r>
          </w:p>
          <w:p w:rsidR="007F26A4" w:rsidRDefault="00314775">
            <w:pPr>
              <w:jc w:val="both"/>
            </w:pPr>
            <w:r>
              <w:t>тел: 8-905-865-35-53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3.4.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Начальнику ЕДДС г. Н.Новгорода</w:t>
            </w:r>
          </w:p>
          <w:p w:rsidR="007F26A4" w:rsidRDefault="00314775">
            <w:pPr>
              <w:jc w:val="both"/>
            </w:pPr>
            <w:r>
              <w:t>тел. 8-987-542-88-80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3.5.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Начальнику отдела ГО и защиты от ЧС по районам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3.6.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Дежурному по администрации г. Н.Новгорода</w:t>
            </w:r>
          </w:p>
          <w:p w:rsidR="007F26A4" w:rsidRDefault="00314775">
            <w:pPr>
              <w:jc w:val="both"/>
            </w:pPr>
            <w:r>
              <w:t xml:space="preserve">тел.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3.7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rFonts w:eastAsia="Calibri"/>
              </w:rPr>
            </w:pPr>
            <w:r>
              <w:t>Главному специалисту ОИО У ГО, ЧС и ПБ Нижегородской области</w:t>
            </w:r>
          </w:p>
          <w:p w:rsidR="007F26A4" w:rsidRDefault="00314775">
            <w:pPr>
              <w:jc w:val="both"/>
            </w:pPr>
            <w:r>
              <w:t>тел. 8-952-760-75-57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3.8.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Старший оперативный дежурный ЦУКС ГУ МЧС России по Нижегородской области</w:t>
            </w:r>
          </w:p>
          <w:p w:rsidR="007F26A4" w:rsidRDefault="00314775">
            <w:pPr>
              <w:jc w:val="both"/>
            </w:pPr>
            <w:r>
              <w:t>200-10-49; 3600-17-49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3.9.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Директору департамента жилья и инженерной инфраструктуры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3.10.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Дежурному министерства жилищно-коммунального хозяйства 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  <w:rPr>
                <w:b/>
              </w:rPr>
            </w:pPr>
            <w:r>
              <w:rPr>
                <w:b/>
              </w:rPr>
              <w:t>4. По решению главы г.о.г. Нижнего Новгорода:</w:t>
            </w: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4.1.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Произвести оповещение и сбор КЧС и ОПБ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Ч+30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4.2.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Осуществить информирование населения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Ч+30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 Уточнить у старшего ОГ и ДДС взаимодействующих органов управления:</w:t>
            </w: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Прибытие дежурных сил и средств на место происшествия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5.2.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 xml:space="preserve">При получении информации о необходимости дополнительного привлечения сил и средств ТП РСЧС доложить старшему оперативному дежурному ЦУКС </w:t>
            </w:r>
            <w:r>
              <w:lastRenderedPageBreak/>
              <w:t>ГУ МЧС России по Нижегородской области и действовать по его указанию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lastRenderedPageBreak/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5.3.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Количество отключенных от системы ЦО (ГВС) населенных пунктов, жилых домов, социально-значимых объектов, котельных.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5.4.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Количество жильцов (в том числе детей) проживающего в отключенных от систем ЦО (ГВС)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5.5.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Причина происшествия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5.6.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Место эвакуации жильцов (пункт временного размещения) организация жизнеобеспечения пострадавшего населения.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5.7.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Принадлежность трубопровода ЦО (ГВС)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5.8.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Возможность подвоза источников обогрева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5.9.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Руководитель проведения работ (контакты)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5.10.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Комплекс АСНДР, проводимый в зоне ЧС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5.11.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Ориентировочные сроки окончания АСНДР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5.12.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Состав привлеченных к реагированию сил и средств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Ч+10-20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rPr>
                <w:b/>
                <w:bCs/>
              </w:rPr>
              <w:t>6. Организовать информационный обмен с ДДС взаимодействующих органов управления:</w:t>
            </w: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bCs/>
              </w:rPr>
            </w:pPr>
            <w:r>
              <w:rPr>
                <w:bCs/>
              </w:rPr>
              <w:t>Уточнить информацию о ходе реагирования на происшествие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6.2.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bCs/>
              </w:rPr>
            </w:pPr>
            <w:r>
              <w:rPr>
                <w:bCs/>
              </w:rPr>
              <w:t>Подготовить и направить в ОДС ЦУКС ГУ МЧС России по НО, г</w:t>
            </w:r>
            <w:r>
              <w:t>лавному специалисту ОИО У ГО, ЧС и ПБ НО, дежурному по администрации города</w:t>
            </w:r>
            <w:r>
              <w:rPr>
                <w:bCs/>
              </w:rPr>
              <w:t xml:space="preserve"> «Донесение об угрозе (прогнозе) чрезвычайной ситуации» (форма 1/ЧС – приказ МЧС России от 11.01.2021 №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Ч+1 час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6.3.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rPr>
                <w:bCs/>
              </w:rPr>
              <w:t>Подготовить и направить в ОДС ЦУКС ГУ МЧС России по НО, г</w:t>
            </w:r>
            <w:r>
              <w:t>лавному специалисту ОИО У ГО, ЧС и ПБ НО, дежурному по администрации города</w:t>
            </w:r>
            <w:r>
              <w:rPr>
                <w:bCs/>
              </w:rPr>
              <w:t xml:space="preserve"> «Донесение о факте и основных параметрах чрезвычайной ситуации» (форма 2/ЧС – приказ МЧС России от 11.01.2021 №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6.4.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bCs/>
              </w:rPr>
            </w:pPr>
            <w:r>
              <w:rPr>
                <w:bCs/>
              </w:rPr>
              <w:t>Подготовить и направить в ОДС ЦУКС ГУ МЧС России по НО, г</w:t>
            </w:r>
            <w:r>
              <w:t xml:space="preserve">лавному специалисту ОИО У ГО, </w:t>
            </w:r>
            <w:r>
              <w:lastRenderedPageBreak/>
              <w:t>ЧС и ПБ НО, дежурному по администрации города</w:t>
            </w:r>
            <w:r>
              <w:rPr>
                <w:bCs/>
              </w:rPr>
              <w:t xml:space="preserve"> «Донесение о факте и основных параметрах чрезвычайной ситуации» (форма 2/ЧС – приказ МЧС России от 11.01.2021 №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lastRenderedPageBreak/>
              <w:t>Ч+2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6.5.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bCs/>
              </w:rPr>
            </w:pPr>
            <w:r>
              <w:rPr>
                <w:bCs/>
              </w:rPr>
              <w:t>Подготовить и направить в ОДС ЦУКС ГУ МЧС России по НО, г</w:t>
            </w:r>
            <w:r>
              <w:t>лавному специалисту ОИО У ГО, ЧС и ПБ НО, дежурному по администрации города</w:t>
            </w:r>
            <w:r>
              <w:rPr>
                <w:bCs/>
              </w:rPr>
              <w:t xml:space="preserve"> «Донесение о мерах по защите населения и территорий, ведении аварийно-спасательных и других неотложных работ» (форма 3/ЧС – приказ МЧС России от 11.01.2021 №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6.6.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bCs/>
              </w:rPr>
            </w:pPr>
            <w:r>
              <w:rPr>
                <w:bCs/>
              </w:rPr>
              <w:t>Подготовить и направить в ОДС ЦУКС ГУ МЧС России по НО, г</w:t>
            </w:r>
            <w:r>
              <w:t>лавному специалисту ОИО У ГО, ЧС и ПБ НО, дежурному по администрации города</w:t>
            </w:r>
            <w:r>
              <w:rPr>
                <w:bCs/>
              </w:rPr>
              <w:t xml:space="preserve"> «Донесение о силах и средствах, задействованных для ликвидации чрезвычайной ситуации» (форма 4/ЧС – приказ МЧС России от 11.01.2021 №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6.7.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bCs/>
              </w:rPr>
            </w:pPr>
            <w:r>
              <w:rPr>
                <w:bCs/>
              </w:rPr>
              <w:t>Подготовить и направить в ОДС ЦУКС ГУ МЧС России по НО «Хронологию действий должностных лиц ЕДДС муниципального образования при угрозе возникновения (возникновении) ЧС (происшествия)»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6.8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bCs/>
              </w:rPr>
            </w:pPr>
            <w:r>
              <w:rPr>
                <w:bCs/>
              </w:rPr>
              <w:t>Заполнить разделы блока «Паспорт территории» «Личного кабинета ЕДДС» ГИС АИУС РСЧС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Ч+2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6.9.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bCs/>
              </w:rPr>
            </w:pPr>
            <w:r>
              <w:rPr>
                <w:bCs/>
              </w:rPr>
              <w:t>Направить в ОДС ЦУКС ГУ МЧС России по НО копии распорядительных документов по организации реагирования ОУ Ф и ТП РСЧС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В течение 1 часа после утверждения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6.10.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bCs/>
              </w:rPr>
            </w:pPr>
            <w:r>
              <w:rPr>
                <w:bCs/>
              </w:rPr>
              <w:t>Направить в ОДС ЦУКС ГУ МЧС России по НО «Донесение о ходе ликвидации ЧС»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В течение 3-х часов после заседания КЧС и ОПБ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6.11.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  <w:rPr>
                <w:bCs/>
              </w:rPr>
            </w:pPr>
            <w:r>
              <w:rPr>
                <w:bCs/>
              </w:rPr>
              <w:t>Подготовить и направить в ОДС ЦУКС ГУ МЧС России по НО сведения о реагировании подразделений Ф и ТП РСЧС (РЕАГ-РСЧС)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В течение 3 часов после получения информации об угрозе возникновени</w:t>
            </w:r>
            <w:r>
              <w:lastRenderedPageBreak/>
              <w:t>я ЧС (происшествия)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rPr>
                <w:b/>
              </w:rPr>
              <w:t>7. По окончанию работ по ликвидации последствий ЧС:</w:t>
            </w: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Первому заместителю главы администрации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Направить сообщение в чат «ЧС»</w:t>
            </w: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7.2.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Первому заместителю главы администрации района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7.3.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Директор МКУ «УГОЧС г. Н.Новгорода»</w:t>
            </w:r>
          </w:p>
          <w:p w:rsidR="007F26A4" w:rsidRDefault="00314775">
            <w:pPr>
              <w:jc w:val="both"/>
            </w:pPr>
            <w:r>
              <w:t>тел: 8-905-865-35-53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7.4.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Начальнику ЕДДС г. Н.Новгорода</w:t>
            </w:r>
          </w:p>
          <w:p w:rsidR="007F26A4" w:rsidRDefault="00314775">
            <w:pPr>
              <w:jc w:val="both"/>
            </w:pPr>
            <w:r>
              <w:t>тел. 8-987-542-88-80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7.5.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Начальнику отдела ГО и защиты от ЧС по районам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7.6.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both"/>
            </w:pPr>
            <w:r>
              <w:t>Дежурному по администрации г. Н.Новгорода</w:t>
            </w:r>
          </w:p>
          <w:p w:rsidR="007F26A4" w:rsidRDefault="00314775">
            <w:pPr>
              <w:jc w:val="both"/>
            </w:pPr>
            <w:r>
              <w:t xml:space="preserve">тел.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7.7.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rPr>
                <w:rFonts w:eastAsia="Calibri"/>
              </w:rPr>
            </w:pPr>
            <w:r>
              <w:t>Главному специалисту ОИО У ГО, ЧС и ПБ Нижегородской области</w:t>
            </w:r>
          </w:p>
          <w:p w:rsidR="007F26A4" w:rsidRDefault="00314775">
            <w:pPr>
              <w:jc w:val="both"/>
              <w:rPr>
                <w:bCs/>
              </w:rPr>
            </w:pPr>
            <w:r>
              <w:t>тел. 8-952-760-75-57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7.8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Старший оперативный дежурный ЦУКС ГУ МЧС России по Нижегородской области</w:t>
            </w:r>
          </w:p>
          <w:p w:rsidR="007F26A4" w:rsidRDefault="00314775">
            <w:pPr>
              <w:jc w:val="both"/>
            </w:pPr>
            <w:r>
              <w:t>200-10-49; 3600-17-49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7.9.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Директору департамента жилья и инженерной инфраструктуры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7.10.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t>Дежурному министерства жилищно-коммунального хозяйства 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Время окончания работ + 5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  <w:tr w:rsidR="007F26A4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pPr>
              <w:jc w:val="center"/>
            </w:pPr>
            <w:r>
              <w:t>7.11.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314775">
            <w:r>
              <w:rPr>
                <w:bCs/>
              </w:rPr>
              <w:t>Подготовить итоговую справку доклад и направить в ОДС ЦУКС ГУ МЧС России по НО, г</w:t>
            </w:r>
            <w:r>
              <w:t>лавному специалисту ОИО У ГО, ЧС и ПБ НО, дежурному по администрации города «Итоговое д</w:t>
            </w:r>
            <w:r>
              <w:rPr>
                <w:bCs/>
              </w:rPr>
              <w:t>онесение чрезвычайной ситуации» (форма 5/ЧС – приказ МЧС России от 11.01.2021 №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7F26A4" w:rsidRDefault="00314775">
            <w:pPr>
              <w:jc w:val="center"/>
            </w:pPr>
            <w:r>
              <w:t>Через 25 суток после ликвидации ЧС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A4" w:rsidRDefault="007F26A4">
            <w:pPr>
              <w:jc w:val="both"/>
            </w:pPr>
          </w:p>
        </w:tc>
      </w:tr>
    </w:tbl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314775">
      <w:pPr>
        <w:pStyle w:val="Style4"/>
        <w:ind w:left="-850"/>
      </w:pPr>
      <w:r>
        <w:rPr>
          <w:noProof/>
        </w:rPr>
        <w:lastRenderedPageBreak/>
        <w:drawing>
          <wp:inline distT="0" distB="0" distL="0" distR="0">
            <wp:extent cx="6823415" cy="5036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33956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 l="774" t="929" r="811" b="796"/>
                    <a:stretch/>
                  </pic:blipFill>
                  <pic:spPr bwMode="auto">
                    <a:xfrm>
                      <a:off x="0" y="0"/>
                      <a:ext cx="6823414" cy="503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Style4"/>
      </w:pPr>
    </w:p>
    <w:p w:rsidR="007F26A4" w:rsidRDefault="007F26A4">
      <w:pPr>
        <w:pStyle w:val="ConsPlusNormal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26A4" w:rsidRDefault="007F26A4">
      <w:pPr>
        <w:pStyle w:val="ConsPlusNormal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26A4" w:rsidRDefault="007F26A4">
      <w:pPr>
        <w:pStyle w:val="ConsPlusNormal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26A4" w:rsidRDefault="007F26A4">
      <w:pPr>
        <w:pStyle w:val="ConsPlusNormal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26A4" w:rsidRDefault="007F26A4">
      <w:pPr>
        <w:pStyle w:val="ConsPlusNormal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26A4" w:rsidRDefault="007F26A4">
      <w:pPr>
        <w:pStyle w:val="ConsPlusNormal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26A4" w:rsidRDefault="007F26A4">
      <w:pPr>
        <w:pStyle w:val="ConsPlusNormal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26A4" w:rsidRDefault="00314775">
      <w:pPr>
        <w:pStyle w:val="ConsPlusNormal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Состав</w:t>
      </w:r>
    </w:p>
    <w:p w:rsidR="007F26A4" w:rsidRDefault="00314775">
      <w:pPr>
        <w:pStyle w:val="ConsPlusNormal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дежурно-диспетчерских служб теплоснабжающих, теплосетевых  организаций, иных ресурсоснабжающих организаций и ведомств, входящих в объединенную систему оперативно-диспетчерского управления в аварийных и чрезвычайных ситуациях города Нижнего Новгорода</w:t>
      </w:r>
    </w:p>
    <w:p w:rsidR="007F26A4" w:rsidRDefault="007F26A4">
      <w:pPr>
        <w:pStyle w:val="ConsPlusNormal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78" w:type="dxa"/>
        <w:tblInd w:w="-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5428"/>
        <w:gridCol w:w="4077"/>
      </w:tblGrid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дежурно-диспетчерской службы (организации)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Телефон, факс,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e-mail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Единая дежурно-диспетчерская служба города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 433-54-04,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268-11-00, 005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edds</w:t>
            </w:r>
            <w:r>
              <w:rPr>
                <w:rFonts w:ascii="Times New Roman" w:eastAsia="Times New Roman" w:hAnsi="Times New Roman" w:cs="Times New Roman"/>
              </w:rPr>
              <w:t>@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ugz</w:t>
            </w:r>
            <w:r>
              <w:rPr>
                <w:rFonts w:ascii="Times New Roman" w:eastAsia="Times New Roman" w:hAnsi="Times New Roman" w:cs="Times New Roman"/>
              </w:rPr>
              <w:t>52.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ru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2.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ДДС-01 1-ПСО ФПС ГПС ГУ МЧС России по Нижегородской области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432-08-89, 432-05-13, 01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Дежурная часть Управления МВД России по г.Н.Новгороду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268-61-10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Дежурная часть ОБ ГИБДД Управления МВД России по г.Н.Новгороду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268-61-80, 250-52-52, 250-27-50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Отдел полиции на Нижегородском метрополитене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246-05-63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Оперативный отдел ГКУЗ «Станция скорой медицинской помощи»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428-62-52, 03;</w:t>
            </w:r>
          </w:p>
          <w:p w:rsidR="007F26A4" w:rsidRDefault="007F26A4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ЦАДУ ООО «Газпром газораспределение Нижний Новгород»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252-33-00,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252-24-71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ОДС ПО «Центральные электрические сети»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431-86-52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ЦАДС АО «Теплоэнерго»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412-19-02,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412-15-02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ООО «Теплосети»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295-84-66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ЦДС АО «Нижегородский водоканал»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246-99-35,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246-99-99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ДДС МП «Инженерные сети»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421-58-71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ОДС АО «ЭСК»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262-12-48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ДДС ООО «Волгоэлектросеть»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422-78-92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ОДС ООО «Зефс энерго»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252-56-40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ДС администраций районов г.Н.Новгорода: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467-10-02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Автозаводского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293-50-24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Канавинского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246-14-29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Ленинского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258-07-50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Московского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270-35-01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Нижегородского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433-87-10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Приокского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465-01-85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Советского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417-25-01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Сормовского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433-58-88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ДС домоуправляющих компаний (по согласованию):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Автозаводского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295-73-56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Канавинского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268-10-00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Ленинского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262-26-22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268-10-00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Московского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268-10-00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Нижегородского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268-10-00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Приокского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268-10-00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Советского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268-10-00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Сормовского района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282-14-27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ДС </w:t>
            </w:r>
            <w:r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ФГБУ «Верхне-Волжское УГМС»</w:t>
            </w:r>
            <w:r>
              <w:rPr>
                <w:rFonts w:ascii="Times New Roman" w:eastAsia="Times New Roman" w:hAnsi="Times New Roman" w:cs="Times New Roman"/>
              </w:rPr>
              <w:t xml:space="preserve">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412-10-55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Управление административно-технического и муниципального контроля администрации города Нижнего Новгорода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435-68-40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Департамент благоустройства </w:t>
            </w:r>
            <w:r>
              <w:rPr>
                <w:rFonts w:ascii="Times New Roman" w:eastAsia="Times New Roman" w:hAnsi="Times New Roman" w:cs="Times New Roman"/>
              </w:rPr>
              <w:t>администрации города Нижнего Новгорода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435-58-10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Департамент транспорта и дорожного хозяйства</w:t>
            </w:r>
            <w:r>
              <w:rPr>
                <w:rFonts w:ascii="Times New Roman" w:eastAsia="Times New Roman" w:hAnsi="Times New Roman" w:cs="Times New Roman"/>
              </w:rPr>
              <w:t xml:space="preserve"> администрации города Нижнего Новгорода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435-58-30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Департамент строительства и капитального ремонта </w:t>
            </w:r>
            <w:r>
              <w:rPr>
                <w:rFonts w:ascii="Times New Roman" w:eastAsia="Times New Roman" w:hAnsi="Times New Roman" w:cs="Times New Roman"/>
              </w:rPr>
              <w:t>администрации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города Нижнего Новгорода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439-12-24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АО «Международный аэропорт Нижний Новгород»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261-80-80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ДС ГПНО «Нижегородэлектротранс»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439-02-75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ДС ГПНО «Нижегородский метрополитен»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249-95-50,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249-93-46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ДС ж/д станции «Н.Новгород-Московский»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248-33-30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Диспетчерская НПАП №1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273-05-79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Диспетчерская НПАП №2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8-909-294-56-86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Диспетчерская НПАП №3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432-84-29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МКУ «Нижегородское городское лесничество»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412-99-84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tabs>
                <w:tab w:val="left" w:pos="0"/>
              </w:tabs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Дорожные службы города (по согласованию):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МП «Ремонт и эксплуатация дорог»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(Автозаводский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269-16-27,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8-915-943-60-95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8-915-943-69-24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МП «Ремонт и эксплуатация дорог»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(Советский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8-950-352-07-22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8-951-914-39-29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МП «Коммунальное хозяйство» (Канавинский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8-910-121-38-10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8-930-709-27-04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МП «Ремонт и эксплуатация дорог»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(Ленинский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250-40-34,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8-951-909-25-75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ООО «Спецстройдор» (Ленинский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245-68-63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245-68-63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МП «РЭД» (Ленинский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8-930-694-47-23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МП «РЭД» (Московский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8-920-058-54-37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ИП Сенина О.С. (Советский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8-920-253-85-10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МБУ «Дорожник» (Сормовский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270-70-22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8-951-906-54-02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7F26A4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МБУ «Советского района» (Советский район)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8-951-914-39-29</w:t>
            </w:r>
          </w:p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8-950-352-07-22</w:t>
            </w:r>
          </w:p>
        </w:tc>
      </w:tr>
      <w:tr w:rsidR="007F26A4">
        <w:trPr>
          <w:trHeight w:val="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lef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32.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ДДС потенциально опасных объектов города Нижнего Новгорода (по согласованию)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A4" w:rsidRDefault="00314775">
            <w:pPr>
              <w:pStyle w:val="ConsPlusNormal"/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Согласно реестру ПОО</w:t>
            </w:r>
            <w:bookmarkEnd w:id="1"/>
          </w:p>
        </w:tc>
      </w:tr>
    </w:tbl>
    <w:p w:rsidR="007F26A4" w:rsidRDefault="007F26A4">
      <w:pPr>
        <w:tabs>
          <w:tab w:val="left" w:pos="4275"/>
        </w:tabs>
        <w:jc w:val="both"/>
        <w:rPr>
          <w:sz w:val="28"/>
          <w:szCs w:val="28"/>
        </w:rPr>
      </w:pPr>
    </w:p>
    <w:p w:rsidR="007F26A4" w:rsidRDefault="007F26A4">
      <w:pPr>
        <w:tabs>
          <w:tab w:val="left" w:pos="4275"/>
        </w:tabs>
        <w:jc w:val="both"/>
        <w:rPr>
          <w:sz w:val="28"/>
          <w:szCs w:val="28"/>
        </w:rPr>
      </w:pPr>
    </w:p>
    <w:p w:rsidR="007F26A4" w:rsidRDefault="007F26A4">
      <w:pPr>
        <w:tabs>
          <w:tab w:val="left" w:pos="4275"/>
        </w:tabs>
        <w:jc w:val="both"/>
        <w:rPr>
          <w:sz w:val="28"/>
          <w:szCs w:val="28"/>
        </w:rPr>
      </w:pPr>
    </w:p>
    <w:p w:rsidR="007F26A4" w:rsidRDefault="00314775">
      <w:pPr>
        <w:tabs>
          <w:tab w:val="left" w:pos="382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Р А З Д Е Л  </w:t>
      </w:r>
      <w:r>
        <w:rPr>
          <w:b/>
          <w:sz w:val="28"/>
          <w:szCs w:val="28"/>
          <w:lang w:val="en-US"/>
        </w:rPr>
        <w:t>IV</w:t>
      </w:r>
    </w:p>
    <w:p w:rsidR="007F26A4" w:rsidRDefault="007F26A4">
      <w:pPr>
        <w:tabs>
          <w:tab w:val="left" w:pos="3828"/>
        </w:tabs>
        <w:ind w:firstLine="709"/>
        <w:jc w:val="center"/>
        <w:rPr>
          <w:b/>
          <w:sz w:val="28"/>
          <w:szCs w:val="28"/>
        </w:rPr>
      </w:pPr>
    </w:p>
    <w:p w:rsidR="007F26A4" w:rsidRDefault="00314775">
      <w:pPr>
        <w:tabs>
          <w:tab w:val="left" w:pos="382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МЕХАНИЗМ </w:t>
      </w:r>
    </w:p>
    <w:p w:rsidR="007F26A4" w:rsidRDefault="00314775">
      <w:pPr>
        <w:tabs>
          <w:tab w:val="left" w:pos="382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ЭЛЕКТРОННОГО МОДЕЛИРОВАНИЯ АВАРИЙНЫХ СИТУАЦИЙ</w:t>
      </w:r>
    </w:p>
    <w:p w:rsidR="007F26A4" w:rsidRDefault="00314775">
      <w:pPr>
        <w:tabs>
          <w:tab w:val="left" w:pos="382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 СИСТЕМАХ ТЕПЛОСНАБЖЕНИЯ</w:t>
      </w:r>
    </w:p>
    <w:p w:rsidR="007F26A4" w:rsidRDefault="007F26A4">
      <w:pPr>
        <w:tabs>
          <w:tab w:val="left" w:pos="4275"/>
        </w:tabs>
        <w:rPr>
          <w:sz w:val="28"/>
          <w:szCs w:val="28"/>
        </w:rPr>
      </w:pPr>
    </w:p>
    <w:p w:rsidR="007F26A4" w:rsidRDefault="007F26A4">
      <w:pPr>
        <w:pStyle w:val="25"/>
        <w:rPr>
          <w:rFonts w:ascii="Arial" w:hAnsi="Arial"/>
          <w:sz w:val="24"/>
          <w:szCs w:val="24"/>
        </w:rPr>
      </w:pPr>
    </w:p>
    <w:p w:rsidR="007F26A4" w:rsidRDefault="00314775">
      <w:pPr>
        <w:pStyle w:val="25"/>
        <w:rPr>
          <w:rFonts w:cs="Times New Roman"/>
          <w:sz w:val="24"/>
          <w:szCs w:val="24"/>
        </w:rPr>
      </w:pPr>
      <w:r>
        <w:rPr>
          <w:rFonts w:eastAsia="Times New Roman" w:cs="Times New Roman"/>
          <w:b/>
          <w:bCs/>
          <w:sz w:val="26"/>
          <w:szCs w:val="26"/>
        </w:rPr>
        <w:t>Электронная модель системы теплоснабжения города Нижнего Новгорода разработана в целях:</w:t>
      </w:r>
    </w:p>
    <w:p w:rsidR="007F26A4" w:rsidRDefault="00314775" w:rsidP="00314775">
      <w:pPr>
        <w:pStyle w:val="af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создания единой информационной платформы по системам теплоснабжения города;</w:t>
      </w:r>
    </w:p>
    <w:p w:rsidR="007F26A4" w:rsidRDefault="00314775" w:rsidP="00314775">
      <w:pPr>
        <w:pStyle w:val="af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города;</w:t>
      </w:r>
    </w:p>
    <w:p w:rsidR="007F26A4" w:rsidRDefault="00314775" w:rsidP="00314775">
      <w:pPr>
        <w:pStyle w:val="af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проведения единой политики в организации текущей деятельности предприятий и в перспективном развитии всей системы теплоснабжения города;</w:t>
      </w:r>
    </w:p>
    <w:p w:rsidR="007F26A4" w:rsidRDefault="00314775" w:rsidP="00314775">
      <w:pPr>
        <w:pStyle w:val="af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обеспечения устойчивого градостроительного развития города;</w:t>
      </w:r>
    </w:p>
    <w:p w:rsidR="007F26A4" w:rsidRDefault="00314775" w:rsidP="00314775">
      <w:pPr>
        <w:pStyle w:val="af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разработки мер для повышения надежности системы теплоснабжения города;</w:t>
      </w:r>
    </w:p>
    <w:p w:rsidR="007F26A4" w:rsidRDefault="00314775" w:rsidP="00314775">
      <w:pPr>
        <w:pStyle w:val="af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минимизации вероятности возникновения аварийных ситуаций в системе теплоснабжения;</w:t>
      </w:r>
    </w:p>
    <w:p w:rsidR="007F26A4" w:rsidRDefault="00314775" w:rsidP="00314775">
      <w:pPr>
        <w:pStyle w:val="af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обеспечения соблюдения требований Постановления Правительства РФ №154 «О требованиях к схемам теплоснабжения, порядку их разработки и утверждения»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F26A4" w:rsidRDefault="00314775">
      <w:pPr>
        <w:pStyle w:val="25"/>
        <w:rPr>
          <w:rFonts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lastRenderedPageBreak/>
        <w:t>Электронная модель системы теплоснабжения города Нижнего Новгорода  разработана на базе ранее разработанной в АО «Теплоэнерго» электронной модели систем теплоснабжения от энергоисточников организации. В качестве базового программного обеспечения  электронной модели системы теплоснабжения города определен программно-расчетный комплекс «ТеплоГраф».</w:t>
      </w:r>
    </w:p>
    <w:p w:rsidR="007F26A4" w:rsidRDefault="00314775">
      <w:pPr>
        <w:pStyle w:val="25"/>
        <w:rPr>
          <w:rFonts w:cs="Times New Roman"/>
          <w:sz w:val="24"/>
          <w:szCs w:val="24"/>
        </w:rPr>
      </w:pPr>
      <w:r>
        <w:rPr>
          <w:rFonts w:eastAsia="Times New Roman" w:cs="Times New Roman"/>
          <w:b/>
          <w:bCs/>
          <w:sz w:val="26"/>
          <w:szCs w:val="26"/>
        </w:rPr>
        <w:t>Электронная модель предназначена для решения следующих задач:</w:t>
      </w:r>
    </w:p>
    <w:p w:rsidR="007F26A4" w:rsidRDefault="00314775" w:rsidP="00314775">
      <w:pPr>
        <w:pStyle w:val="af5"/>
        <w:numPr>
          <w:ilvl w:val="0"/>
          <w:numId w:val="9"/>
        </w:numPr>
        <w:tabs>
          <w:tab w:val="left" w:pos="99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создание общегородской электронной схемы существующих и перспективных тепловых сетей и объектов системы теплоснабжения города Нижнего Новгорода, привязанных к электронной карте города;</w:t>
      </w:r>
    </w:p>
    <w:p w:rsidR="007F26A4" w:rsidRDefault="00314775" w:rsidP="00314775">
      <w:pPr>
        <w:pStyle w:val="af5"/>
        <w:numPr>
          <w:ilvl w:val="0"/>
          <w:numId w:val="9"/>
        </w:numPr>
        <w:tabs>
          <w:tab w:val="left" w:pos="99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оптимизация существующей системы теплоснабжения (оптимизация гидравлических режимов, моделирование перераспределения тепловых нагрузок между источниками, определение оптимальных диаметров проектируемых и реконструируемых тепловых сетей и теплосетевых объектов и т.д.);</w:t>
      </w:r>
    </w:p>
    <w:p w:rsidR="007F26A4" w:rsidRDefault="00314775" w:rsidP="00314775">
      <w:pPr>
        <w:pStyle w:val="af5"/>
        <w:numPr>
          <w:ilvl w:val="0"/>
          <w:numId w:val="9"/>
        </w:numPr>
        <w:tabs>
          <w:tab w:val="left" w:pos="99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моделирование перспективных вариантов развития системы теплоснабжения (строительство новых и реконструкция существующих источников тепловой энергии, перераспределение тепловых нагрузок между источниками, определение возможности подключения новых потребителей тепловой энергии, определение оптимальных вариантов качественного и надежного обеспечения тепловой энергией новых потребителей и т.д.);</w:t>
      </w:r>
    </w:p>
    <w:p w:rsidR="007F26A4" w:rsidRDefault="00314775" w:rsidP="00314775">
      <w:pPr>
        <w:pStyle w:val="af5"/>
        <w:numPr>
          <w:ilvl w:val="0"/>
          <w:numId w:val="9"/>
        </w:numPr>
        <w:tabs>
          <w:tab w:val="left" w:pos="99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оперативное моделирование обеспечения тепловой энергией потребителей при аварийных ситуациях;</w:t>
      </w:r>
    </w:p>
    <w:p w:rsidR="007F26A4" w:rsidRDefault="00314775" w:rsidP="00314775">
      <w:pPr>
        <w:pStyle w:val="af5"/>
        <w:numPr>
          <w:ilvl w:val="0"/>
          <w:numId w:val="9"/>
        </w:numPr>
        <w:tabs>
          <w:tab w:val="left" w:pos="99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оперативное получение информационных выборок, справок, отчетов по системе в целом по системе теплоснабжения города и по отдельным ее элементам;</w:t>
      </w:r>
    </w:p>
    <w:p w:rsidR="007F26A4" w:rsidRDefault="00314775" w:rsidP="00314775">
      <w:pPr>
        <w:pStyle w:val="af5"/>
        <w:numPr>
          <w:ilvl w:val="0"/>
          <w:numId w:val="9"/>
        </w:numPr>
        <w:tabs>
          <w:tab w:val="left" w:pos="99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мониторинг развития системы теплоснабжения города Нижнего Новгорода;</w:t>
      </w:r>
    </w:p>
    <w:p w:rsidR="007F26A4" w:rsidRDefault="00314775" w:rsidP="00314775">
      <w:pPr>
        <w:pStyle w:val="af5"/>
        <w:numPr>
          <w:ilvl w:val="0"/>
          <w:numId w:val="9"/>
        </w:numPr>
        <w:tabs>
          <w:tab w:val="left" w:pos="99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обеспечение ежегодной актуализации Схемы теплоснабжения города Нижнего Новгорода в соответствии с ФЗ-190 «О теплоснабжении» и Постановлением Правительства РФ №154 «О требованиях к схемам теплоснабжения, порядку их разработки и утверждения».</w:t>
      </w:r>
    </w:p>
    <w:p w:rsidR="007F26A4" w:rsidRDefault="007F26A4">
      <w:pPr>
        <w:tabs>
          <w:tab w:val="left" w:pos="992"/>
        </w:tabs>
        <w:spacing w:line="360" w:lineRule="auto"/>
        <w:ind w:left="709"/>
        <w:jc w:val="both"/>
        <w:rPr>
          <w:sz w:val="26"/>
          <w:szCs w:val="26"/>
        </w:rPr>
      </w:pPr>
    </w:p>
    <w:p w:rsidR="007F26A4" w:rsidRDefault="00314775">
      <w:pPr>
        <w:tabs>
          <w:tab w:val="left" w:pos="4275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Электронное моделирование ликвидации последствий аварийных ситуаций выполняется в программном комплексе информационно-графической системы ИГС «</w:t>
      </w:r>
      <w:r>
        <w:rPr>
          <w:sz w:val="26"/>
          <w:szCs w:val="26"/>
          <w:lang w:val="en-US"/>
        </w:rPr>
        <w:t>CityCom</w:t>
      </w:r>
      <w:r>
        <w:rPr>
          <w:sz w:val="26"/>
          <w:szCs w:val="26"/>
        </w:rPr>
        <w:t>-Теплограф».</w:t>
      </w:r>
    </w:p>
    <w:p w:rsidR="007F26A4" w:rsidRDefault="00314775">
      <w:pPr>
        <w:tabs>
          <w:tab w:val="left" w:pos="4275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Функционал программного комплекса содержит графическое отображение схем теплоснабжения с указанием источников тепловой энергии, тепловых сетей и подключенных потребителей. В комплексе предусмотрена возможность запроса данных по участкам теплотрасс с указанием протяженности, диаметра, расчетного давления, фактического расхода, планового и расчетного расходов теплоносителя, температуру сетевой воды на вводе, тепловую нагрузку.</w:t>
      </w:r>
    </w:p>
    <w:p w:rsidR="007F26A4" w:rsidRDefault="00314775">
      <w:pPr>
        <w:tabs>
          <w:tab w:val="left" w:pos="4275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 целью минимизации последствий аварийных ситуаций с помощью ИГС «</w:t>
      </w:r>
      <w:r>
        <w:rPr>
          <w:sz w:val="26"/>
          <w:szCs w:val="26"/>
          <w:lang w:val="en-US"/>
        </w:rPr>
        <w:t>CityCom</w:t>
      </w:r>
      <w:r>
        <w:rPr>
          <w:sz w:val="26"/>
          <w:szCs w:val="26"/>
        </w:rPr>
        <w:t>-Теплограф» моделируется развитие событий при аварийном отключении объектов теплоснабжения или потребителей.</w:t>
      </w:r>
    </w:p>
    <w:p w:rsidR="007F26A4" w:rsidRDefault="00314775">
      <w:pPr>
        <w:tabs>
          <w:tab w:val="left" w:pos="4275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формировании запроса программа выдает предупреждение с перечнем потребителей, отключенных от теплоснабжения.</w:t>
      </w:r>
    </w:p>
    <w:p w:rsidR="007F26A4" w:rsidRDefault="00314775">
      <w:pPr>
        <w:tabs>
          <w:tab w:val="left" w:pos="4275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Оператор программного комплекса, моделирующий аварийную ситуацию, сообщает в единую дежурно-диспетчерскую службу МКУ «Управление ГОЧС города Нижнего Новгорода» нормативные показатели функционирования объектов теплоснабжения на период устранения аварийной ситуации.</w:t>
      </w:r>
    </w:p>
    <w:p w:rsidR="007F26A4" w:rsidRDefault="00314775">
      <w:pPr>
        <w:tabs>
          <w:tab w:val="left" w:pos="4275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устранения аварийной ситуации на объекте теплоснабжения объект включается в работу в штатном режиме. Программный комплекс производит перерасчет гидравлического режима работы объекта теплоснабжения и отображает информацию на графической схеме.</w:t>
      </w:r>
    </w:p>
    <w:p w:rsidR="007F26A4" w:rsidRDefault="00314775">
      <w:pPr>
        <w:tabs>
          <w:tab w:val="left" w:pos="4275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План действий  по ликвидации последствий аварийных ситуаций с применением электронного моделирования разработан  с учетом обеспечения потребителей тепловой энергией от теплоисточников Нагорная теплоцентраль (ул. Ветеринарная, 5), Автозаводской ТЭЦ  и  Сормовской ТЭЦ (ул. Коминтерна, 45).</w:t>
      </w: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3147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765" cy="83030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2908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120764" cy="830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314775">
      <w:pPr>
        <w:pStyle w:val="Style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Расчет времени падения температуры внутри жилых помещений и допустимое время ликвидации аварийных ситуаций в зависимости от температуры наружного воздуха.</w:t>
      </w: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314775">
      <w:pPr>
        <w:pStyle w:val="Style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71200" cy="7809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82733" name=""/>
                    <pic:cNvPicPr>
                      <a:picLocks noChangeAspect="1"/>
                    </pic:cNvPicPr>
                  </pic:nvPicPr>
                  <pic:blipFill>
                    <a:blip r:embed="rId14"/>
                    <a:srcRect l="2443" t="928"/>
                    <a:stretch/>
                  </pic:blipFill>
                  <pic:spPr bwMode="auto">
                    <a:xfrm>
                      <a:off x="0" y="0"/>
                      <a:ext cx="5971199" cy="780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314775">
      <w:pPr>
        <w:pStyle w:val="Style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045540" cy="4161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5182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 r="1227"/>
                    <a:stretch/>
                  </pic:blipFill>
                  <pic:spPr bwMode="auto">
                    <a:xfrm>
                      <a:off x="0" y="0"/>
                      <a:ext cx="6045539" cy="416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314775">
      <w:pPr>
        <w:pStyle w:val="Style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868855" cy="76347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94366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 l="1570"/>
                    <a:stretch/>
                  </pic:blipFill>
                  <pic:spPr bwMode="auto">
                    <a:xfrm>
                      <a:off x="0" y="0"/>
                      <a:ext cx="5868854" cy="763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7F26A4" w:rsidRDefault="007F26A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7F26A4" w:rsidRDefault="007F26A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7F26A4" w:rsidRDefault="007F26A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7F26A4" w:rsidRDefault="003147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03587" cy="8291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4189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6103586" cy="829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A4" w:rsidRDefault="007F26A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314775">
      <w:pPr>
        <w:pStyle w:val="Style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765" cy="82256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8714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6120764" cy="822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jc w:val="center"/>
        <w:rPr>
          <w:b/>
          <w:bCs/>
          <w:sz w:val="28"/>
          <w:szCs w:val="28"/>
        </w:rPr>
      </w:pPr>
    </w:p>
    <w:p w:rsidR="007F26A4" w:rsidRDefault="007F26A4">
      <w:pPr>
        <w:pStyle w:val="Style4"/>
        <w:rPr>
          <w:b/>
          <w:bCs/>
          <w:sz w:val="28"/>
          <w:szCs w:val="28"/>
        </w:rPr>
      </w:pPr>
    </w:p>
    <w:p w:rsidR="007F26A4" w:rsidRDefault="007F26A4">
      <w:pPr>
        <w:pStyle w:val="15"/>
        <w:tabs>
          <w:tab w:val="clear" w:pos="4677"/>
          <w:tab w:val="clear" w:pos="9355"/>
        </w:tabs>
        <w:rPr>
          <w:rFonts w:ascii="Times New Roman" w:hAnsi="Times New Roman"/>
          <w:b/>
          <w:bCs/>
          <w:sz w:val="28"/>
          <w:lang w:val="ru-RU"/>
        </w:rPr>
      </w:pPr>
    </w:p>
    <w:p w:rsidR="007F26A4" w:rsidRPr="00FB317F" w:rsidRDefault="00314775">
      <w:pPr>
        <w:pStyle w:val="1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bCs/>
          <w:szCs w:val="24"/>
          <w:lang w:val="ru-RU"/>
        </w:rPr>
      </w:pPr>
      <w:r>
        <w:rPr>
          <w:rFonts w:ascii="Times New Roman" w:hAnsi="Times New Roman"/>
          <w:b/>
          <w:bCs/>
          <w:szCs w:val="24"/>
          <w:lang w:val="ru-RU"/>
        </w:rPr>
        <w:t xml:space="preserve">Сценарии  </w:t>
      </w:r>
    </w:p>
    <w:p w:rsidR="007F26A4" w:rsidRPr="00FB317F" w:rsidRDefault="00314775">
      <w:pPr>
        <w:pStyle w:val="1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bCs/>
          <w:szCs w:val="24"/>
          <w:lang w:val="ru-RU"/>
        </w:rPr>
      </w:pPr>
      <w:r>
        <w:rPr>
          <w:rFonts w:ascii="Times New Roman" w:hAnsi="Times New Roman"/>
          <w:b/>
          <w:bCs/>
          <w:szCs w:val="24"/>
          <w:lang w:val="ru-RU"/>
        </w:rPr>
        <w:t xml:space="preserve">аварийных ситуаций на системах теплоснабжения АО «Теплоэнерго» с применением электронного моделирования гидравлических режимов на базе программного комплекса </w:t>
      </w:r>
      <w:r w:rsidRPr="00FB317F">
        <w:rPr>
          <w:rFonts w:ascii="Times New Roman" w:hAnsi="Times New Roman"/>
          <w:b/>
          <w:bCs/>
          <w:szCs w:val="24"/>
          <w:lang w:val="ru-RU"/>
        </w:rPr>
        <w:t>(ИГС) «</w:t>
      </w:r>
      <w:r>
        <w:rPr>
          <w:rFonts w:ascii="Times New Roman" w:hAnsi="Times New Roman"/>
          <w:b/>
          <w:bCs/>
          <w:szCs w:val="24"/>
        </w:rPr>
        <w:t>CityCom</w:t>
      </w:r>
      <w:r w:rsidRPr="00FB317F">
        <w:rPr>
          <w:rFonts w:ascii="Times New Roman" w:hAnsi="Times New Roman"/>
          <w:b/>
          <w:bCs/>
          <w:szCs w:val="24"/>
          <w:lang w:val="ru-RU"/>
        </w:rPr>
        <w:t xml:space="preserve"> -Теплограф»</w:t>
      </w:r>
      <w:r>
        <w:rPr>
          <w:rFonts w:ascii="Times New Roman" w:hAnsi="Times New Roman"/>
          <w:b/>
          <w:bCs/>
          <w:szCs w:val="24"/>
          <w:lang w:val="ru-RU"/>
        </w:rPr>
        <w:t>.</w:t>
      </w:r>
    </w:p>
    <w:p w:rsidR="007F26A4" w:rsidRDefault="007F26A4">
      <w:pPr>
        <w:pStyle w:val="15"/>
        <w:tabs>
          <w:tab w:val="clear" w:pos="4677"/>
          <w:tab w:val="clear" w:pos="9355"/>
        </w:tabs>
        <w:rPr>
          <w:rFonts w:ascii="Times New Roman" w:hAnsi="Times New Roman"/>
          <w:b/>
          <w:bCs/>
          <w:sz w:val="28"/>
          <w:lang w:val="ru-RU"/>
        </w:rPr>
      </w:pPr>
    </w:p>
    <w:p w:rsidR="007F26A4" w:rsidRDefault="00314775" w:rsidP="00314775">
      <w:pPr>
        <w:pStyle w:val="310"/>
        <w:numPr>
          <w:ilvl w:val="0"/>
          <w:numId w:val="23"/>
        </w:numPr>
        <w:tabs>
          <w:tab w:val="left" w:pos="283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Состав сил и средств по ликвидации аварий и чрезвычайных ситуаций АО «Теплоэнерго»</w:t>
      </w:r>
    </w:p>
    <w:p w:rsidR="007F26A4" w:rsidRDefault="007F26A4">
      <w:pPr>
        <w:rPr>
          <w:b/>
        </w:rPr>
      </w:pPr>
    </w:p>
    <w:tbl>
      <w:tblPr>
        <w:tblW w:w="9666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984"/>
        <w:gridCol w:w="2267"/>
        <w:gridCol w:w="709"/>
        <w:gridCol w:w="992"/>
        <w:gridCol w:w="1276"/>
        <w:gridCol w:w="2012"/>
      </w:tblGrid>
      <w:tr w:rsidR="007F26A4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№ п/п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Наименование формирования</w:t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Место дислокации</w:t>
            </w:r>
          </w:p>
          <w:p w:rsidR="007F26A4" w:rsidRDefault="007F26A4">
            <w:pPr>
              <w:jc w:val="center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Л/состав (чел.) / техника (ед.)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Время готовности (мин.)</w:t>
            </w:r>
          </w:p>
        </w:tc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К каким видам работ допущено формирование</w:t>
            </w:r>
          </w:p>
        </w:tc>
      </w:tr>
      <w:tr w:rsidR="007F26A4">
        <w:trPr>
          <w:cantSplit/>
          <w:trHeight w:val="596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22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Деж. смена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7F26A4" w:rsidRDefault="007F26A4">
            <w:pPr>
              <w:ind w:right="113"/>
              <w:jc w:val="center"/>
            </w:pPr>
          </w:p>
        </w:tc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1-ая Нагорная ДС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ул.Ветеринарная,5а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24/8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6/8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15</w:t>
            </w:r>
          </w:p>
        </w:tc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Аварии на теплоэнергетических объектах и тепловых сетях</w:t>
            </w: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2-ая Нагорная ДС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ул.Ветеринарная,5а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20/6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5/6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15</w:t>
            </w:r>
          </w:p>
        </w:tc>
        <w:tc>
          <w:tcPr>
            <w:tcW w:w="201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Заречная ДС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ул.Академика Баха,4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28/6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7/6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15</w:t>
            </w:r>
          </w:p>
        </w:tc>
        <w:tc>
          <w:tcPr>
            <w:tcW w:w="201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Печерская ДС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ул.Ветеринарная,5а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20/2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5/2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15</w:t>
            </w:r>
          </w:p>
        </w:tc>
        <w:tc>
          <w:tcPr>
            <w:tcW w:w="201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Ленинская ДС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ул.Академика Баха,4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20/3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5/3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15</w:t>
            </w:r>
          </w:p>
        </w:tc>
        <w:tc>
          <w:tcPr>
            <w:tcW w:w="201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1-ая Заречная ДС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ул.Академика Баха,4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10/3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5/3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15</w:t>
            </w:r>
          </w:p>
        </w:tc>
        <w:tc>
          <w:tcPr>
            <w:tcW w:w="201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2-ая Заречная ДС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r>
              <w:t>ул.Академика Баха,4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10/3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5/3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15</w:t>
            </w:r>
          </w:p>
        </w:tc>
        <w:tc>
          <w:tcPr>
            <w:tcW w:w="2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</w:tr>
    </w:tbl>
    <w:p w:rsidR="007F26A4" w:rsidRDefault="007F26A4">
      <w:pPr>
        <w:ind w:firstLine="709"/>
      </w:pPr>
    </w:p>
    <w:p w:rsidR="007F26A4" w:rsidRDefault="00314775">
      <w:pPr>
        <w:ind w:firstLine="708"/>
        <w:jc w:val="both"/>
      </w:pPr>
      <w:r>
        <w:t>Для обеспечения действий сил и средств, привлекаемых для проведения АСДНР, в Обществе создан необходимый запас оборудования, материально-технического имущества, персонал обеспечен средствами связи, пожаротушения, автотранспортом и другими механизмами, необходимыми средствами защиты.</w:t>
      </w:r>
    </w:p>
    <w:p w:rsidR="007F26A4" w:rsidRDefault="00314775">
      <w:pPr>
        <w:ind w:firstLine="708"/>
        <w:jc w:val="both"/>
      </w:pPr>
      <w:r>
        <w:t>Приемка и сдача смены во время ликвидации технологических нарушений не допускаются.</w:t>
      </w:r>
    </w:p>
    <w:p w:rsidR="007F26A4" w:rsidRDefault="00314775">
      <w:pPr>
        <w:ind w:firstLine="708"/>
        <w:jc w:val="both"/>
      </w:pPr>
      <w:r>
        <w:t>Принимая решения и осуществляя мероприятия по восстановлению нормального режима, оперативно-диспетчерский персонал несет ответственность за ликвидацию технологического нарушения.</w:t>
      </w:r>
    </w:p>
    <w:p w:rsidR="007F26A4" w:rsidRPr="00FB317F" w:rsidRDefault="007F26A4">
      <w:pPr>
        <w:pStyle w:val="15"/>
        <w:rPr>
          <w:rFonts w:ascii="Times New Roman" w:hAnsi="Times New Roman"/>
          <w:szCs w:val="24"/>
          <w:lang w:val="ru-RU"/>
        </w:rPr>
      </w:pPr>
    </w:p>
    <w:p w:rsidR="007F26A4" w:rsidRDefault="00314775">
      <w:pPr>
        <w:rPr>
          <w:b/>
        </w:rPr>
      </w:pPr>
      <w:r>
        <w:t xml:space="preserve">              2. </w:t>
      </w:r>
      <w:r>
        <w:rPr>
          <w:b/>
        </w:rPr>
        <w:t>Порядок оповещения должностных лиц и вызова спецслужб при  возникновении аварийной ситуации или аварии:</w:t>
      </w:r>
    </w:p>
    <w:p w:rsidR="007F26A4" w:rsidRDefault="007F26A4">
      <w:pPr>
        <w:rPr>
          <w:b/>
        </w:rPr>
      </w:pPr>
    </w:p>
    <w:p w:rsidR="007F26A4" w:rsidRDefault="00314775">
      <w:pPr>
        <w:ind w:left="709" w:hanging="1701"/>
        <w:jc w:val="both"/>
        <w:rPr>
          <w:u w:val="single"/>
        </w:rPr>
      </w:pPr>
      <w:r>
        <w:t xml:space="preserve">                </w:t>
      </w:r>
      <w:r>
        <w:rPr>
          <w:u w:val="single"/>
        </w:rPr>
        <w:t>Оператор оповещает (при необходимости вызывает):</w:t>
      </w:r>
    </w:p>
    <w:p w:rsidR="007F26A4" w:rsidRDefault="00314775">
      <w:pPr>
        <w:jc w:val="both"/>
        <w:rPr>
          <w:u w:val="single"/>
        </w:rPr>
      </w:pPr>
      <w:r>
        <w:rPr>
          <w:u w:val="single"/>
        </w:rPr>
        <w:t>Ответственного за исправное состояние и безопасную эксплуатацию оборудования котельных и тепловых сетей по телефону.</w:t>
      </w:r>
    </w:p>
    <w:p w:rsidR="007F26A4" w:rsidRPr="00FB317F" w:rsidRDefault="00314775">
      <w:pPr>
        <w:pStyle w:val="15"/>
        <w:rPr>
          <w:rFonts w:ascii="Times New Roman" w:hAnsi="Times New Roman"/>
          <w:szCs w:val="24"/>
          <w:lang w:val="ru-RU"/>
        </w:rPr>
      </w:pPr>
      <w:r w:rsidRPr="00FB317F">
        <w:rPr>
          <w:rFonts w:ascii="Times New Roman" w:hAnsi="Times New Roman"/>
          <w:szCs w:val="24"/>
          <w:lang w:val="ru-RU"/>
        </w:rPr>
        <w:t xml:space="preserve">Диспетчера ЦАДУ АО «Теплоэнерго» по тел. </w:t>
      </w:r>
      <w:r w:rsidRPr="00FB317F">
        <w:rPr>
          <w:rFonts w:ascii="Times New Roman" w:hAnsi="Times New Roman"/>
          <w:szCs w:val="24"/>
          <w:u w:val="single"/>
          <w:lang w:val="ru-RU"/>
        </w:rPr>
        <w:t>462-24 92.462-24-93.</w:t>
      </w:r>
    </w:p>
    <w:p w:rsidR="007F26A4" w:rsidRPr="00FB317F" w:rsidRDefault="00314775">
      <w:pPr>
        <w:pStyle w:val="15"/>
        <w:rPr>
          <w:rFonts w:ascii="Times New Roman" w:hAnsi="Times New Roman"/>
          <w:szCs w:val="24"/>
          <w:lang w:val="ru-RU"/>
        </w:rPr>
      </w:pPr>
      <w:r w:rsidRPr="00FB317F">
        <w:rPr>
          <w:rFonts w:ascii="Times New Roman" w:hAnsi="Times New Roman"/>
          <w:szCs w:val="24"/>
          <w:lang w:val="ru-RU"/>
        </w:rPr>
        <w:t>Спецслужбы (при необходимости):</w:t>
      </w:r>
    </w:p>
    <w:p w:rsidR="007F26A4" w:rsidRPr="00FB317F" w:rsidRDefault="00314775">
      <w:pPr>
        <w:pStyle w:val="15"/>
        <w:rPr>
          <w:rFonts w:ascii="Times New Roman" w:hAnsi="Times New Roman"/>
          <w:szCs w:val="24"/>
          <w:lang w:val="ru-RU"/>
        </w:rPr>
      </w:pPr>
      <w:r w:rsidRPr="00FB317F">
        <w:rPr>
          <w:rFonts w:ascii="Times New Roman" w:hAnsi="Times New Roman"/>
          <w:szCs w:val="24"/>
          <w:lang w:val="ru-RU"/>
        </w:rPr>
        <w:t>-  112 – пожарная охрана,</w:t>
      </w:r>
    </w:p>
    <w:p w:rsidR="007F26A4" w:rsidRPr="00FB317F" w:rsidRDefault="00314775">
      <w:pPr>
        <w:pStyle w:val="15"/>
        <w:rPr>
          <w:rFonts w:ascii="Times New Roman" w:hAnsi="Times New Roman"/>
          <w:szCs w:val="24"/>
          <w:lang w:val="ru-RU"/>
        </w:rPr>
      </w:pPr>
      <w:r w:rsidRPr="00FB317F">
        <w:rPr>
          <w:rFonts w:ascii="Times New Roman" w:hAnsi="Times New Roman"/>
          <w:szCs w:val="24"/>
          <w:lang w:val="ru-RU"/>
        </w:rPr>
        <w:t>-  112 – полиция,</w:t>
      </w:r>
    </w:p>
    <w:p w:rsidR="007F26A4" w:rsidRPr="00FB317F" w:rsidRDefault="00314775">
      <w:pPr>
        <w:pStyle w:val="15"/>
        <w:rPr>
          <w:rFonts w:ascii="Times New Roman" w:hAnsi="Times New Roman"/>
          <w:szCs w:val="24"/>
          <w:lang w:val="ru-RU"/>
        </w:rPr>
      </w:pPr>
      <w:r w:rsidRPr="00FB317F">
        <w:rPr>
          <w:rFonts w:ascii="Times New Roman" w:hAnsi="Times New Roman"/>
          <w:szCs w:val="24"/>
          <w:lang w:val="ru-RU"/>
        </w:rPr>
        <w:t>-  03 – скорая помощь,</w:t>
      </w:r>
    </w:p>
    <w:p w:rsidR="007F26A4" w:rsidRPr="00FB317F" w:rsidRDefault="00314775">
      <w:pPr>
        <w:pStyle w:val="15"/>
        <w:rPr>
          <w:rFonts w:ascii="Times New Roman" w:hAnsi="Times New Roman"/>
          <w:szCs w:val="24"/>
          <w:lang w:val="ru-RU"/>
        </w:rPr>
      </w:pPr>
      <w:r w:rsidRPr="00FB317F">
        <w:rPr>
          <w:rFonts w:ascii="Times New Roman" w:hAnsi="Times New Roman"/>
          <w:szCs w:val="24"/>
          <w:lang w:val="ru-RU"/>
        </w:rPr>
        <w:t>-   Департамент безопасности, ЧОП «Витязь-НН». Телеф.225-28-75;229-01-64</w:t>
      </w:r>
    </w:p>
    <w:p w:rsidR="007F26A4" w:rsidRPr="00FB317F" w:rsidRDefault="00314775">
      <w:pPr>
        <w:pStyle w:val="15"/>
        <w:rPr>
          <w:rFonts w:ascii="Times New Roman" w:hAnsi="Times New Roman"/>
          <w:szCs w:val="24"/>
          <w:lang w:val="ru-RU"/>
        </w:rPr>
      </w:pPr>
      <w:r w:rsidRPr="00FB317F">
        <w:rPr>
          <w:rFonts w:ascii="Times New Roman" w:hAnsi="Times New Roman"/>
          <w:szCs w:val="24"/>
          <w:lang w:val="ru-RU"/>
        </w:rPr>
        <w:t>- газовую службу АО «Теплоэнерго» по тел. 434-57-20, ЦАДУ ПАО «Газпром газораспределение Н.Новгород» по тел. 04.</w:t>
      </w:r>
    </w:p>
    <w:p w:rsidR="007F26A4" w:rsidRPr="00FB317F" w:rsidRDefault="00314775">
      <w:pPr>
        <w:pStyle w:val="15"/>
        <w:rPr>
          <w:rFonts w:ascii="Times New Roman" w:hAnsi="Times New Roman"/>
          <w:szCs w:val="24"/>
          <w:u w:val="single"/>
          <w:lang w:val="ru-RU"/>
        </w:rPr>
      </w:pPr>
      <w:r w:rsidRPr="00FB317F">
        <w:rPr>
          <w:rFonts w:ascii="Times New Roman" w:hAnsi="Times New Roman"/>
          <w:szCs w:val="24"/>
          <w:u w:val="single"/>
          <w:lang w:val="ru-RU"/>
        </w:rPr>
        <w:t xml:space="preserve">Диспетчер  ЦАДУ оповещает (вызывает): </w:t>
      </w:r>
    </w:p>
    <w:p w:rsidR="007F26A4" w:rsidRPr="00FB317F" w:rsidRDefault="00314775">
      <w:pPr>
        <w:pStyle w:val="15"/>
        <w:rPr>
          <w:rFonts w:ascii="Times New Roman" w:hAnsi="Times New Roman"/>
          <w:szCs w:val="24"/>
          <w:lang w:val="ru-RU"/>
        </w:rPr>
      </w:pPr>
      <w:r w:rsidRPr="00FB317F">
        <w:rPr>
          <w:rFonts w:ascii="Times New Roman" w:hAnsi="Times New Roman"/>
          <w:szCs w:val="24"/>
          <w:lang w:val="ru-RU"/>
        </w:rPr>
        <w:t>Руководителя структурного подразделения  и руководство предприятия, согласно схемы оповещения, диспетчера ЕДДС ГО и ЧС, представителей сторонних организаций, специалистов Управления «Энергонадзор» и соответствующих ДУКов.</w:t>
      </w:r>
    </w:p>
    <w:p w:rsidR="007F26A4" w:rsidRPr="00FB317F" w:rsidRDefault="007F26A4">
      <w:pPr>
        <w:pStyle w:val="15"/>
        <w:rPr>
          <w:rFonts w:ascii="Times New Roman" w:hAnsi="Times New Roman"/>
          <w:szCs w:val="24"/>
          <w:lang w:val="ru-RU"/>
        </w:rPr>
      </w:pPr>
    </w:p>
    <w:p w:rsidR="007F26A4" w:rsidRDefault="00314775">
      <w:pPr>
        <w:rPr>
          <w:b/>
        </w:rPr>
      </w:pPr>
      <w:r>
        <w:rPr>
          <w:b/>
        </w:rPr>
        <w:t xml:space="preserve"> Технологические нарушения и меры по их локализации и ликвидации:</w:t>
      </w:r>
    </w:p>
    <w:p w:rsidR="007F26A4" w:rsidRDefault="00314775">
      <w:pPr>
        <w:ind w:firstLine="426"/>
        <w:jc w:val="both"/>
      </w:pPr>
      <w:r>
        <w:t xml:space="preserve">При получении сигнала о технологическом нарушении (по показаниям приборов, телефонном сообщении, срабатывания предупредительной сигнализации и др.) ст. диспетчер </w:t>
      </w:r>
      <w:r>
        <w:lastRenderedPageBreak/>
        <w:t xml:space="preserve">ЦАДУ направляет специализированную бригаду на предполагаемое место технологического нарушения с целью обнаружения  и определения: </w:t>
      </w:r>
    </w:p>
    <w:p w:rsidR="007F26A4" w:rsidRDefault="00314775">
      <w:pPr>
        <w:ind w:firstLine="426"/>
        <w:jc w:val="both"/>
      </w:pPr>
      <w:r>
        <w:t>- места и характера технологического нарушения;</w:t>
      </w:r>
    </w:p>
    <w:p w:rsidR="007F26A4" w:rsidRDefault="00314775">
      <w:pPr>
        <w:ind w:firstLine="426"/>
        <w:jc w:val="both"/>
      </w:pPr>
      <w:r>
        <w:t xml:space="preserve">- количество  и вид необходимой спецтехники, </w:t>
      </w:r>
    </w:p>
    <w:p w:rsidR="007F26A4" w:rsidRDefault="00314775">
      <w:pPr>
        <w:ind w:firstLine="426"/>
        <w:jc w:val="both"/>
      </w:pPr>
      <w:r>
        <w:t>- состава специализированных бригад;</w:t>
      </w:r>
    </w:p>
    <w:p w:rsidR="007F26A4" w:rsidRDefault="00314775">
      <w:pPr>
        <w:ind w:firstLine="426"/>
        <w:jc w:val="both"/>
      </w:pPr>
      <w:r>
        <w:t>- материалов  (бригада оснащена приборами для определения мест разрыва трубопроводов).</w:t>
      </w:r>
    </w:p>
    <w:p w:rsidR="007F26A4" w:rsidRDefault="00314775">
      <w:pPr>
        <w:ind w:firstLine="426"/>
        <w:jc w:val="both"/>
      </w:pPr>
      <w:r>
        <w:t>При определении места и характера повреждения руководитель бригады сообщает ст. диспетчеру ЦАДУ информацию по повреждению.</w:t>
      </w:r>
    </w:p>
    <w:p w:rsidR="007F26A4" w:rsidRDefault="00314775">
      <w:pPr>
        <w:ind w:firstLine="426"/>
        <w:jc w:val="both"/>
      </w:pPr>
      <w:r>
        <w:t>Ст. диспетчер:</w:t>
      </w:r>
    </w:p>
    <w:p w:rsidR="007F26A4" w:rsidRDefault="00314775">
      <w:pPr>
        <w:ind w:firstLine="426"/>
        <w:jc w:val="both"/>
      </w:pPr>
      <w:r>
        <w:t>- вызывает представителей сторонних организаций для согласования производства землеройных работ;</w:t>
      </w:r>
    </w:p>
    <w:p w:rsidR="007F26A4" w:rsidRDefault="00314775">
      <w:pPr>
        <w:ind w:firstLine="426"/>
        <w:jc w:val="both"/>
      </w:pPr>
      <w:r>
        <w:t>- направляет необходимую спецтехнику и специализированные бригады на место ликвидации технологического нарушения;</w:t>
      </w:r>
    </w:p>
    <w:p w:rsidR="007F26A4" w:rsidRDefault="00314775">
      <w:pPr>
        <w:ind w:firstLine="426"/>
        <w:jc w:val="both"/>
      </w:pPr>
      <w:r>
        <w:t>- вызывает представителей ДУК и Энергонадзора для контроля состояния систем теплоснабжения потребителей, отключаемых при ликвидации технологического нарушения;</w:t>
      </w:r>
    </w:p>
    <w:p w:rsidR="007F26A4" w:rsidRDefault="00314775">
      <w:pPr>
        <w:ind w:firstLine="426"/>
        <w:jc w:val="both"/>
      </w:pPr>
      <w:r>
        <w:t>- сообщает информацию лицам и организациям, согласно схемы оповещения.</w:t>
      </w:r>
    </w:p>
    <w:p w:rsidR="007F26A4" w:rsidRDefault="00314775">
      <w:pPr>
        <w:ind w:firstLine="426"/>
        <w:jc w:val="both"/>
      </w:pPr>
      <w:r>
        <w:t xml:space="preserve">При получении  необходимых согласований производятся работы по вскрытию канала тепловой сети, выводу из работы участка тепловой сети с технологическим нарушением, переключение потребителей к закольцованным теплотрассам, отключение потребителей и выполняются мероприятия по исключению опорожнения ВСО потребителей, (если произошло нарушение подающего трубопровода, система ВСО остается под давлением обратного трубопровода), при необходимости включаются корректирующие насосы (установленные в тепловых пунктах) с целью поддержания гидравлических параметров. </w:t>
      </w:r>
    </w:p>
    <w:p w:rsidR="007F26A4" w:rsidRDefault="00314775">
      <w:pPr>
        <w:ind w:firstLine="426"/>
        <w:jc w:val="both"/>
      </w:pPr>
      <w:r>
        <w:t>После вскрытия трубопроводов проводятся работы (при непосредственном контроле ст. диспетчера) по локализации аварийного участка тепловой сети, отключение потребителей от системы теплоснабжения в необходимых случаях, осушение поврежденного трубопровода, ликвидация нарушения в кратчайшие сроки, заполнение отремонтированного трубопровода в соответствии с требованиями НТД с удалением воздуха, включение  системы теплоснабжения  в постоянную работу, включение в работу систем теплопотребления потребителей.</w:t>
      </w:r>
    </w:p>
    <w:p w:rsidR="007F26A4" w:rsidRDefault="00314775">
      <w:pPr>
        <w:ind w:firstLine="426"/>
        <w:jc w:val="both"/>
      </w:pPr>
      <w:r>
        <w:t xml:space="preserve"> Во время ликвидации технологического нарушения специалисты ДУК, Энергонадзора и других потребителей контролируют температурный режим в отключенных зданиях и помещениях при необходимости используются тепловые пушки.</w:t>
      </w:r>
    </w:p>
    <w:p w:rsidR="007F26A4" w:rsidRDefault="00314775">
      <w:pPr>
        <w:ind w:firstLine="426"/>
        <w:jc w:val="both"/>
      </w:pPr>
      <w:r>
        <w:t>Проверка работы системы теплоснабжения и ВСО потребителей после включения производится силами специалистов ДУК, специалистов Энергонадзора и потребителей с целью проверки наличия циркуляции теплоносителя и проводятся работы по удалению воздуха из системы .</w:t>
      </w:r>
    </w:p>
    <w:p w:rsidR="007F26A4" w:rsidRDefault="00314775">
      <w:pPr>
        <w:ind w:firstLine="426"/>
        <w:jc w:val="both"/>
      </w:pPr>
      <w:r>
        <w:t>После завершения работ по пуску системы теплоснабжения в работу продолжаются работы по установке перекрытия канала, гидроизоляции и засыпке канала, проведение работ по благоустройству территории.</w:t>
      </w:r>
    </w:p>
    <w:p w:rsidR="007F26A4" w:rsidRDefault="007F26A4">
      <w:pPr>
        <w:ind w:firstLine="426"/>
        <w:jc w:val="both"/>
      </w:pPr>
    </w:p>
    <w:p w:rsidR="007F26A4" w:rsidRDefault="00314775">
      <w:pPr>
        <w:tabs>
          <w:tab w:val="left" w:pos="850"/>
          <w:tab w:val="left" w:pos="992"/>
        </w:tabs>
        <w:jc w:val="both"/>
        <w:rPr>
          <w:b/>
          <w:bCs/>
        </w:rPr>
      </w:pPr>
      <w:r>
        <w:rPr>
          <w:b/>
          <w:bCs/>
        </w:rPr>
        <w:t>3. Моделирование режимов при возникновении аварийных ситуаций производится на базе программного комплекса ИГС «CitiCom-Теплограф».</w:t>
      </w:r>
    </w:p>
    <w:p w:rsidR="007F26A4" w:rsidRDefault="00314775">
      <w:pPr>
        <w:ind w:firstLine="709"/>
        <w:jc w:val="both"/>
        <w:rPr>
          <w:b/>
          <w:bCs/>
        </w:rPr>
      </w:pPr>
      <w:r>
        <w:t xml:space="preserve">План разработан с учетом обеспечения потребителей тепловой энергией при возникновении технологических нарушений в системах теплоснабжения от Нагорной теплоцентрали и от Сормовской ТЭЦ. </w:t>
      </w:r>
    </w:p>
    <w:p w:rsidR="007F26A4" w:rsidRDefault="007F26A4">
      <w:pPr>
        <w:ind w:firstLine="709"/>
        <w:jc w:val="both"/>
        <w:rPr>
          <w:b/>
          <w:bCs/>
        </w:rPr>
      </w:pPr>
    </w:p>
    <w:p w:rsidR="007F26A4" w:rsidRDefault="00314775">
      <w:pPr>
        <w:ind w:firstLine="426"/>
        <w:jc w:val="both"/>
        <w:rPr>
          <w:b/>
          <w:i/>
          <w:u w:val="single"/>
        </w:rPr>
      </w:pPr>
      <w:r>
        <w:rPr>
          <w:b/>
          <w:i/>
          <w:u w:val="single"/>
        </w:rPr>
        <w:t>3.1.Повреждение участка тепловой сети от ТК-212 до ТК-213 (подающий трубопровод) от Сормовской ТЭЦ:</w:t>
      </w:r>
    </w:p>
    <w:p w:rsidR="007F26A4" w:rsidRDefault="00314775">
      <w:pPr>
        <w:ind w:firstLine="426"/>
        <w:jc w:val="both"/>
      </w:pPr>
      <w:r>
        <w:t>Нарушается теплоснабжение 164 потребителей и 3-х ЦТП.</w:t>
      </w:r>
    </w:p>
    <w:p w:rsidR="007F26A4" w:rsidRDefault="00314775">
      <w:pPr>
        <w:ind w:firstLine="426"/>
        <w:jc w:val="both"/>
      </w:pPr>
      <w:r>
        <w:t>Отключение и включение трубопровода осуществляется бригадой магистральных тепловых сетей РТС Сормовский под руководством главного инженера РТС Сормовский. В нерабочее время и в выходные дни дежурной бригадой  под руководством старшего диспетчера ЦАДУ АО «Теплоэнерго».</w:t>
      </w:r>
    </w:p>
    <w:p w:rsidR="007F26A4" w:rsidRDefault="00314775">
      <w:pPr>
        <w:ind w:firstLine="426"/>
        <w:jc w:val="both"/>
      </w:pPr>
      <w:r>
        <w:t>Действие бригады при отключении аварийного участка:</w:t>
      </w:r>
    </w:p>
    <w:p w:rsidR="007F26A4" w:rsidRDefault="00314775">
      <w:pPr>
        <w:ind w:firstLine="709"/>
        <w:jc w:val="both"/>
      </w:pPr>
      <w:r>
        <w:lastRenderedPageBreak/>
        <w:t>1.Сообщить в ЦАДУ о предстоящем отключении.</w:t>
      </w:r>
    </w:p>
    <w:p w:rsidR="007F26A4" w:rsidRDefault="00314775">
      <w:pPr>
        <w:ind w:firstLine="709"/>
        <w:jc w:val="both"/>
      </w:pPr>
      <w:r>
        <w:t>2.После получения разрешения от старшего диспетчера на отключение:</w:t>
      </w:r>
    </w:p>
    <w:p w:rsidR="007F26A4" w:rsidRDefault="00314775">
      <w:pPr>
        <w:jc w:val="both"/>
      </w:pPr>
      <w:r>
        <w:t>- плавно закрыть задвижку на подающем трубопроводе № 7 в Павильоне № 2;</w:t>
      </w:r>
    </w:p>
    <w:p w:rsidR="007F26A4" w:rsidRDefault="00314775">
      <w:pPr>
        <w:jc w:val="both"/>
      </w:pPr>
      <w:r>
        <w:t>- плавно закрыть задвижку на подающем трубопроводе № 1 в Павильоне № 5;</w:t>
      </w:r>
    </w:p>
    <w:p w:rsidR="007F26A4" w:rsidRDefault="00314775">
      <w:pPr>
        <w:jc w:val="both"/>
      </w:pPr>
      <w:r>
        <w:t> - открыть дренажи в ТК-214 (Ду-150), ТК-210 (Ду-150);</w:t>
      </w:r>
    </w:p>
    <w:p w:rsidR="007F26A4" w:rsidRDefault="00314775">
      <w:pPr>
        <w:jc w:val="both"/>
      </w:pPr>
      <w:r>
        <w:t> - открыть воздушник в Павильоне № 2;</w:t>
      </w:r>
    </w:p>
    <w:p w:rsidR="007F26A4" w:rsidRDefault="00314775">
      <w:pPr>
        <w:jc w:val="both"/>
      </w:pPr>
      <w:r>
        <w:t>- открыть задвижку №3 в Павильоне №5  подающего трубопровода 6 очереди и в ТК-601 на подающем трубопроводе полностью, для осуществления теплоснабжения  потребителей через перемычку между 1 и 2 очередями, качество теплоснабжения 164 потребителей не изменяется.</w:t>
      </w:r>
    </w:p>
    <w:p w:rsidR="007F26A4" w:rsidRDefault="00314775">
      <w:pPr>
        <w:ind w:firstLine="709"/>
        <w:jc w:val="both"/>
      </w:pPr>
      <w:r>
        <w:t>Действие бригады при включении аварийного участка:</w:t>
      </w:r>
    </w:p>
    <w:p w:rsidR="007F26A4" w:rsidRDefault="00314775">
      <w:pPr>
        <w:ind w:firstLine="709"/>
        <w:jc w:val="both"/>
      </w:pPr>
      <w:r>
        <w:t>- сообщить в ЦАДУ об окончании ликвидации технологического нарушения и получить разрешение на заполнение участка теплотрассы.</w:t>
      </w:r>
    </w:p>
    <w:p w:rsidR="007F26A4" w:rsidRDefault="00314775">
      <w:pPr>
        <w:ind w:firstLine="709"/>
        <w:jc w:val="both"/>
      </w:pPr>
      <w:r>
        <w:t>- после получения разрешения на заполнение от старшего диспетчера ЦАДУ АО «Теплоэнерго» закрыть дренажи в ТК-214, ТК-210.</w:t>
      </w:r>
    </w:p>
    <w:p w:rsidR="007F26A4" w:rsidRDefault="00314775">
      <w:pPr>
        <w:ind w:firstLine="709"/>
        <w:jc w:val="both"/>
      </w:pPr>
      <w:r>
        <w:t>- плавно открыть задвижку № 7 на подающем трубопроводе в Павильоне № 2, расход теплоносителя не более 100 т/час (связь с диспетчером);</w:t>
      </w:r>
    </w:p>
    <w:p w:rsidR="007F26A4" w:rsidRDefault="00314775">
      <w:pPr>
        <w:ind w:firstLine="709"/>
        <w:jc w:val="both"/>
      </w:pPr>
      <w:r>
        <w:t>- после заполнения трубопроводов закрыть воздушники в Павильоне № 2;</w:t>
      </w:r>
    </w:p>
    <w:p w:rsidR="007F26A4" w:rsidRDefault="00314775">
      <w:pPr>
        <w:ind w:firstLine="709"/>
        <w:jc w:val="both"/>
      </w:pPr>
      <w:r>
        <w:t>- плавно открыть задвижку № 1 на подающем трубопроводе в Павильоне № 5;</w:t>
      </w:r>
    </w:p>
    <w:p w:rsidR="007F26A4" w:rsidRDefault="00314775">
      <w:pPr>
        <w:ind w:firstLine="709"/>
        <w:jc w:val="both"/>
      </w:pPr>
      <w:r>
        <w:t>- плавно закрыть задвижки на подающем трубопроводе в ТК-601 и Павильоне №5 (закрывать не полностью – обеспечить минимальную циркуляцию теплоносителя по трубопроводу между камерой ТК-601 и Павильоном №5.</w:t>
      </w:r>
    </w:p>
    <w:p w:rsidR="007F26A4" w:rsidRDefault="00314775">
      <w:pPr>
        <w:ind w:firstLine="709"/>
        <w:jc w:val="both"/>
      </w:pPr>
      <w:r>
        <w:t>- сообщить о пуске трубопровода в работу старшему диспетчеру ЦАДУ;</w:t>
      </w:r>
    </w:p>
    <w:p w:rsidR="007F26A4" w:rsidRDefault="00314775">
      <w:pPr>
        <w:ind w:firstLine="709"/>
        <w:jc w:val="both"/>
      </w:pPr>
      <w:r>
        <w:t>- проверить работу систем теплопотребления.</w:t>
      </w:r>
    </w:p>
    <w:p w:rsidR="007F26A4" w:rsidRDefault="00314775">
      <w:pPr>
        <w:ind w:firstLine="709"/>
        <w:jc w:val="both"/>
      </w:pPr>
      <w:r>
        <w:t>На данном участке теплотрассы подключен один потребитель (магазин «ЕВРО» бульвар Мещерский, 10) в ТК-211. При проведении ремонтных работ необходимо оповестить потребителя о нарушении циркуляции, отключить подающий трубопровод на здание в ТК-211. (ВСО будет находиться под давлением обратного трубопровода, циркуляция обеспечивается за счет потребления горячей воды).</w:t>
      </w:r>
    </w:p>
    <w:p w:rsidR="007F26A4" w:rsidRDefault="00314775">
      <w:pPr>
        <w:ind w:firstLine="709"/>
        <w:jc w:val="both"/>
      </w:pPr>
      <w:r>
        <w:t>Во время ликвидации технологического нарушения специалисты ДУК, Энергонадзора и других потребителей контролируют температурный режим в отключенных зданиях и помещениях при необходимости используются тепловые пушки.</w:t>
      </w:r>
    </w:p>
    <w:p w:rsidR="007F26A4" w:rsidRDefault="00314775">
      <w:pPr>
        <w:ind w:firstLine="709"/>
        <w:jc w:val="both"/>
      </w:pPr>
      <w:r>
        <w:t>Проверка работы системы теплоснабжения и ВСО потребителей после включения производится силами специалистов ДУК, специалистов Энергонадзора и потребителей с целью проверки наличия циркуляции теплоносителя и проводятся работы по удалению воздуха из системы.</w:t>
      </w:r>
    </w:p>
    <w:p w:rsidR="007F26A4" w:rsidRDefault="00314775">
      <w:pPr>
        <w:ind w:firstLine="709"/>
        <w:jc w:val="both"/>
      </w:pPr>
      <w:r>
        <w:t xml:space="preserve">После завершения работ по пуску системы теплоснабжения в работу продолжаются работы по установке перекрытия канала, гидроизоляции и засыпке канала, проведение работ по благоустройству территории. </w:t>
      </w:r>
    </w:p>
    <w:p w:rsidR="007F26A4" w:rsidRDefault="007F26A4">
      <w:pPr>
        <w:jc w:val="both"/>
      </w:pPr>
    </w:p>
    <w:p w:rsidR="007F26A4" w:rsidRDefault="00314775">
      <w:pPr>
        <w:ind w:firstLine="426"/>
        <w:jc w:val="both"/>
        <w:rPr>
          <w:b/>
          <w:i/>
          <w:u w:val="single"/>
        </w:rPr>
      </w:pPr>
      <w:r>
        <w:rPr>
          <w:b/>
          <w:i/>
          <w:u w:val="single"/>
        </w:rPr>
        <w:t>3.2. Повреждение участка тепловой сети Сормовской ТЭЦ от ТК-321 до ТК-322Б (подающий трубопровод)</w:t>
      </w:r>
    </w:p>
    <w:p w:rsidR="007F26A4" w:rsidRDefault="00314775">
      <w:pPr>
        <w:ind w:firstLine="426"/>
        <w:jc w:val="both"/>
      </w:pPr>
      <w:r>
        <w:t>Нарушается теплоснабжение 353 потребителей и 6-и ЦТП.</w:t>
      </w:r>
    </w:p>
    <w:p w:rsidR="007F26A4" w:rsidRDefault="00314775">
      <w:pPr>
        <w:ind w:firstLine="426"/>
        <w:jc w:val="both"/>
      </w:pPr>
      <w:r>
        <w:t>Отключение и включение трубопровода осуществляется бригадой магистральных тепловых сетей РТС Сормовский под руководством главного инженера РТС Сормовский. В нерабочее время и в выходные дни дежурной бригадой под руководством старшего диспетчера.</w:t>
      </w:r>
    </w:p>
    <w:p w:rsidR="007F26A4" w:rsidRDefault="00314775">
      <w:pPr>
        <w:ind w:firstLine="426"/>
        <w:jc w:val="both"/>
      </w:pPr>
      <w:r>
        <w:t>Действие бригады при отключении аварийного участка:</w:t>
      </w:r>
    </w:p>
    <w:p w:rsidR="007F26A4" w:rsidRDefault="00314775">
      <w:pPr>
        <w:ind w:left="360" w:firstLine="426"/>
        <w:jc w:val="both"/>
      </w:pPr>
      <w:r>
        <w:t>1.Сообщить в ЦАДУ о предстоящем отключении.</w:t>
      </w:r>
    </w:p>
    <w:p w:rsidR="007F26A4" w:rsidRDefault="00314775">
      <w:pPr>
        <w:ind w:left="360" w:firstLine="426"/>
        <w:jc w:val="both"/>
      </w:pPr>
      <w:r>
        <w:t>2.После получения разрешения от старшего диспетчера на отключение:</w:t>
      </w:r>
    </w:p>
    <w:p w:rsidR="007F26A4" w:rsidRDefault="00314775">
      <w:pPr>
        <w:ind w:firstLine="709"/>
        <w:jc w:val="both"/>
      </w:pPr>
      <w:r>
        <w:t>- плавно закрыть задвижку на подающем трубопроводе в ТК-318;</w:t>
      </w:r>
    </w:p>
    <w:p w:rsidR="007F26A4" w:rsidRDefault="00314775">
      <w:pPr>
        <w:ind w:firstLine="709"/>
        <w:jc w:val="both"/>
      </w:pPr>
      <w:r>
        <w:t>- плавно закрыть задвижку на подающем трубопроводе в ТК-322-а;</w:t>
      </w:r>
    </w:p>
    <w:p w:rsidR="007F26A4" w:rsidRDefault="00314775">
      <w:pPr>
        <w:jc w:val="both"/>
      </w:pPr>
      <w:r>
        <w:t xml:space="preserve">            - открыть дренажи в ТК-320 (Ду-150), ТК-318 (Ду-150);</w:t>
      </w:r>
    </w:p>
    <w:p w:rsidR="007F26A4" w:rsidRDefault="00314775">
      <w:pPr>
        <w:ind w:firstLine="709"/>
        <w:jc w:val="both"/>
      </w:pPr>
      <w:r>
        <w:t>- открыть воздушники в ТК-318, ТК-320;</w:t>
      </w:r>
    </w:p>
    <w:p w:rsidR="007F26A4" w:rsidRDefault="00314775">
      <w:pPr>
        <w:ind w:firstLine="709"/>
        <w:jc w:val="both"/>
      </w:pPr>
      <w:r>
        <w:t xml:space="preserve">- открыть задвижку №3 в Павильоне №5  подающего трубопровода 6 очереди,  ТК-601 и ТК-325а на подающем трубопроводе полностью, для осуществления теплоснабжения  </w:t>
      </w:r>
      <w:r>
        <w:lastRenderedPageBreak/>
        <w:t>потребителей через перемычку между 3 и 2 очередями, качество теплоснабжения 327 потребителей не изменяется.</w:t>
      </w:r>
    </w:p>
    <w:p w:rsidR="007F26A4" w:rsidRDefault="00314775">
      <w:pPr>
        <w:ind w:firstLine="426"/>
        <w:jc w:val="both"/>
      </w:pPr>
      <w:r>
        <w:t>Действие бригады при включении аварийного участка:</w:t>
      </w:r>
    </w:p>
    <w:p w:rsidR="007F26A4" w:rsidRDefault="00314775">
      <w:pPr>
        <w:ind w:left="360" w:firstLine="426"/>
        <w:jc w:val="both"/>
      </w:pPr>
      <w:r>
        <w:t>- сообщить в ЦАДУ об окончании ликвидации технологического нарушения и получить разрешение на заполнение участка теплотрассы.</w:t>
      </w:r>
    </w:p>
    <w:p w:rsidR="007F26A4" w:rsidRDefault="00314775">
      <w:pPr>
        <w:ind w:left="360" w:firstLine="426"/>
        <w:jc w:val="both"/>
      </w:pPr>
      <w:r>
        <w:t>- после получения разрешения на заполнение от старшего диспетчера ЦАДУ АО «Теплоэнерго» закрыть дренажи в ТК-320, ТК-318.</w:t>
      </w:r>
    </w:p>
    <w:p w:rsidR="007F26A4" w:rsidRDefault="00314775">
      <w:pPr>
        <w:ind w:left="360" w:firstLine="426"/>
        <w:jc w:val="both"/>
      </w:pPr>
      <w:r>
        <w:t>- плавно открыть задвижку на подающем трубопроводе в ТК-318, расход теплоносителя не более 100 т/час (связь с диспетчером);</w:t>
      </w:r>
    </w:p>
    <w:p w:rsidR="007F26A4" w:rsidRDefault="00314775">
      <w:pPr>
        <w:ind w:left="360" w:firstLine="426"/>
        <w:jc w:val="both"/>
      </w:pPr>
      <w:r>
        <w:t>- после заполнения трубопроводов закрыть воздушники в ТК-318, ТК-320;</w:t>
      </w:r>
    </w:p>
    <w:p w:rsidR="007F26A4" w:rsidRDefault="00314775">
      <w:pPr>
        <w:ind w:left="360" w:firstLine="426"/>
        <w:jc w:val="both"/>
      </w:pPr>
      <w:r>
        <w:t>- плавно открыть задвижку № 1 на подающем трубопроводе в Павильоне № 5;</w:t>
      </w:r>
    </w:p>
    <w:p w:rsidR="007F26A4" w:rsidRDefault="00314775">
      <w:pPr>
        <w:ind w:left="360" w:firstLine="426"/>
        <w:jc w:val="both"/>
      </w:pPr>
      <w:r>
        <w:t>- плавно закрыть задвижки  №3 в Павильоне №5  подающего трубопровода 6 очереди, ТК-601  и ТК-325а на подающем трубопроводе – обеспечить минимальную циркуляцию теплоносителя по трубопроводу между камерой ТК-601 и Павильоном №5.</w:t>
      </w:r>
    </w:p>
    <w:p w:rsidR="007F26A4" w:rsidRDefault="00314775">
      <w:pPr>
        <w:ind w:left="360" w:firstLine="426"/>
        <w:jc w:val="both"/>
      </w:pPr>
      <w:r>
        <w:t>- сообщить о пуске трубопровода в работу старшему диспетчеру ЦАДУ;</w:t>
      </w:r>
    </w:p>
    <w:p w:rsidR="007F26A4" w:rsidRDefault="00314775">
      <w:pPr>
        <w:ind w:left="360" w:firstLine="426"/>
        <w:jc w:val="both"/>
      </w:pPr>
      <w:r>
        <w:t>- проверить работу систем теплопотребления потребителей.</w:t>
      </w:r>
    </w:p>
    <w:p w:rsidR="007F26A4" w:rsidRDefault="007F26A4">
      <w:pPr>
        <w:ind w:firstLine="709"/>
        <w:jc w:val="both"/>
        <w:rPr>
          <w:rFonts w:eastAsia="Calibri"/>
        </w:rPr>
      </w:pPr>
    </w:p>
    <w:p w:rsidR="007F26A4" w:rsidRDefault="00314775">
      <w:pPr>
        <w:ind w:firstLine="709"/>
        <w:jc w:val="both"/>
      </w:pPr>
      <w:r>
        <w:t>На данном участке теплотрассы подключено 26 потребителей в ТК-321. При проведении ремонтных работ необходимо оповестить потребителя о нарушении циркуляции, отключить подающий трубопровод на здание в ТК-211. (ВСО будет находиться под давлением обратного трубопровода, циркуляция обеспечивается за счет потребления или слива горячей воды).</w:t>
      </w:r>
    </w:p>
    <w:p w:rsidR="007F26A4" w:rsidRDefault="00314775">
      <w:pPr>
        <w:ind w:firstLine="709"/>
        <w:jc w:val="both"/>
      </w:pPr>
      <w:r>
        <w:t>Во время ликвидации технологического нарушения специалисты ДУК, Энергонадзора и других потребителей контролируют температурный режим в отключенных зданиях и помещениях при необходимости используются тепловые пушки.</w:t>
      </w:r>
    </w:p>
    <w:p w:rsidR="007F26A4" w:rsidRDefault="00314775">
      <w:pPr>
        <w:ind w:firstLine="709"/>
        <w:jc w:val="both"/>
      </w:pPr>
      <w:r>
        <w:t>Проверка работы системы теплоснабжения и ВСО потребителей после включения производится силами специалистов ДУК, специалистов Энергонадзора и потребителей с целью проверки наличия циркуляции теплоносителя и проводятся работы по удалению воздуха из системы .</w:t>
      </w:r>
    </w:p>
    <w:p w:rsidR="007F26A4" w:rsidRDefault="00314775">
      <w:pPr>
        <w:ind w:firstLine="709"/>
        <w:jc w:val="both"/>
      </w:pPr>
      <w:r>
        <w:t xml:space="preserve">После завершения работ по пуску системы теплоснабжения в работу продолжаются работы по установке перекрытия канала, гидроизоляции и засыпке канала, проведение работ по благоустройству территории. </w:t>
      </w:r>
    </w:p>
    <w:p w:rsidR="007F26A4" w:rsidRDefault="007F26A4">
      <w:pPr>
        <w:ind w:firstLine="426"/>
        <w:jc w:val="both"/>
        <w:rPr>
          <w:u w:val="single"/>
        </w:rPr>
      </w:pPr>
    </w:p>
    <w:p w:rsidR="007F26A4" w:rsidRDefault="00314775">
      <w:pPr>
        <w:spacing w:line="360" w:lineRule="auto"/>
        <w:ind w:firstLine="426"/>
        <w:jc w:val="both"/>
        <w:outlineLvl w:val="0"/>
        <w:rPr>
          <w:b/>
          <w:i/>
          <w:u w:val="single"/>
        </w:rPr>
      </w:pPr>
      <w:r>
        <w:rPr>
          <w:b/>
          <w:i/>
          <w:u w:val="single"/>
        </w:rPr>
        <w:t xml:space="preserve">3.3.Повреждение участка магистральной тепловой сети НТЦ  от ТК-501-12 до </w:t>
      </w:r>
    </w:p>
    <w:p w:rsidR="007F26A4" w:rsidRDefault="00314775">
      <w:pPr>
        <w:spacing w:line="360" w:lineRule="auto"/>
        <w:jc w:val="both"/>
        <w:outlineLvl w:val="0"/>
        <w:rPr>
          <w:b/>
          <w:i/>
          <w:u w:val="single"/>
        </w:rPr>
      </w:pPr>
      <w:r>
        <w:rPr>
          <w:b/>
          <w:i/>
          <w:u w:val="single"/>
        </w:rPr>
        <w:t>ТК-501-13 (подающий трубопровод).</w:t>
      </w:r>
    </w:p>
    <w:p w:rsidR="007F26A4" w:rsidRDefault="00314775">
      <w:pPr>
        <w:ind w:firstLine="709"/>
        <w:jc w:val="both"/>
      </w:pPr>
      <w:r>
        <w:t>Нарушается теплоснабжение 5 потребителей (1 ж/д ).</w:t>
      </w:r>
    </w:p>
    <w:p w:rsidR="007F26A4" w:rsidRDefault="00314775">
      <w:pPr>
        <w:ind w:firstLine="709"/>
        <w:jc w:val="both"/>
      </w:pPr>
      <w:r>
        <w:t>Отключение и включение трубопровода осуществляется бригадой магистральных тепловых сетей РТС Нагорный, под руководством  главного инженера РТС Нагорный. В нерабочее время и в выходные дни дежурной бригадой  под руководством старшего диспетчера.</w:t>
      </w:r>
    </w:p>
    <w:p w:rsidR="007F26A4" w:rsidRDefault="00314775">
      <w:pPr>
        <w:ind w:firstLine="709"/>
        <w:jc w:val="both"/>
      </w:pPr>
      <w:r>
        <w:t>Действие бригады при отключении аварийного участка:</w:t>
      </w:r>
    </w:p>
    <w:p w:rsidR="007F26A4" w:rsidRDefault="00314775">
      <w:pPr>
        <w:ind w:firstLine="709"/>
        <w:jc w:val="both"/>
      </w:pPr>
      <w:r>
        <w:t>1.Сообщить в ЦАДУ о предстоящем отключении.</w:t>
      </w:r>
    </w:p>
    <w:p w:rsidR="007F26A4" w:rsidRDefault="00314775">
      <w:pPr>
        <w:ind w:firstLine="709"/>
        <w:jc w:val="both"/>
      </w:pPr>
      <w:r>
        <w:t>2.После получения разрешения от старшего диспетчера на отключение проводит отключение в следующем порядке:</w:t>
      </w:r>
    </w:p>
    <w:p w:rsidR="007F26A4" w:rsidRDefault="00314775">
      <w:pPr>
        <w:ind w:firstLine="709"/>
        <w:jc w:val="both"/>
      </w:pPr>
      <w:r>
        <w:t>- плавно закрыть задвижки на подающих трубопроводах к потребителям в ТК-501-10а (отключаются от теплоснабжения 3 потребителя, в том числе ж/д ТСЖ «Ошара»), ТК-501-11а (отключается офисное здание, ТК-501-12 отключается офис Сбербанка РФ)</w:t>
      </w:r>
    </w:p>
    <w:p w:rsidR="007F26A4" w:rsidRDefault="00314775">
      <w:pPr>
        <w:ind w:firstLine="709"/>
        <w:jc w:val="both"/>
      </w:pPr>
      <w:r>
        <w:t>- плавно закрыть задвижку  на подающем трубопроводе в ТК-501-5 по ул. Ошарская, 15;</w:t>
      </w:r>
    </w:p>
    <w:p w:rsidR="007F26A4" w:rsidRDefault="00314775">
      <w:pPr>
        <w:ind w:firstLine="709"/>
        <w:jc w:val="both"/>
      </w:pPr>
      <w:r>
        <w:t>- плавно закрыть задвижку  на подающем трубопроводе в ТК-240;</w:t>
      </w:r>
    </w:p>
    <w:p w:rsidR="007F26A4" w:rsidRDefault="00314775">
      <w:pPr>
        <w:ind w:firstLine="709"/>
        <w:jc w:val="both"/>
      </w:pPr>
      <w:r>
        <w:t>- открыть дренажи в ТК-501-10, ТК-501-10а, ТК-501-11, ТК-501-12);</w:t>
      </w:r>
    </w:p>
    <w:p w:rsidR="007F26A4" w:rsidRDefault="00314775">
      <w:pPr>
        <w:jc w:val="both"/>
      </w:pPr>
      <w:r>
        <w:t xml:space="preserve">            - открыть воздушники в ТК-501-8, ТК-501-12;</w:t>
      </w:r>
    </w:p>
    <w:p w:rsidR="007F26A4" w:rsidRDefault="00314775">
      <w:pPr>
        <w:ind w:firstLine="709"/>
        <w:jc w:val="both"/>
      </w:pPr>
      <w:r>
        <w:t>- О выполнении всех операций руководитель работ сообщает ст. диспетчеру.</w:t>
      </w:r>
    </w:p>
    <w:p w:rsidR="007F26A4" w:rsidRDefault="00314775">
      <w:pPr>
        <w:ind w:firstLine="709"/>
        <w:jc w:val="both"/>
      </w:pPr>
      <w:r>
        <w:t>Бригада приступает к ликвидации технологического нарушения.</w:t>
      </w:r>
    </w:p>
    <w:p w:rsidR="007F26A4" w:rsidRDefault="00314775">
      <w:pPr>
        <w:ind w:firstLine="709"/>
        <w:jc w:val="both"/>
      </w:pPr>
      <w:r>
        <w:t>Действие бригады при включении аварийного участка:</w:t>
      </w:r>
    </w:p>
    <w:p w:rsidR="007F26A4" w:rsidRDefault="00314775">
      <w:pPr>
        <w:ind w:left="360" w:firstLine="426"/>
        <w:jc w:val="both"/>
      </w:pPr>
      <w:r>
        <w:lastRenderedPageBreak/>
        <w:t>- сообщает в ЦАДУ об окончании ликвидации технологического нарушения и получает разрешение на заполнение участка теплотрассы от старшего диспетчера ЦАДУ АО «Теплоэнерго»;</w:t>
      </w:r>
    </w:p>
    <w:p w:rsidR="007F26A4" w:rsidRDefault="00314775">
      <w:pPr>
        <w:ind w:left="360" w:firstLine="426"/>
        <w:jc w:val="both"/>
      </w:pPr>
      <w:r>
        <w:t>- после получения разрешения на заполнение закрыть дренажи в ТК-501-10, ТК-501-10а, ТК-501-11, ТК-501-12);</w:t>
      </w:r>
    </w:p>
    <w:p w:rsidR="007F26A4" w:rsidRDefault="00314775">
      <w:pPr>
        <w:ind w:left="360" w:firstLine="426"/>
        <w:jc w:val="both"/>
      </w:pPr>
      <w:r>
        <w:t>- плавно открыть задвижку  на подающем трубопроводе в ТК-501-5 по ул. Ошарская, 15;</w:t>
      </w:r>
    </w:p>
    <w:p w:rsidR="007F26A4" w:rsidRDefault="00314775">
      <w:pPr>
        <w:ind w:left="360" w:firstLine="426"/>
        <w:jc w:val="both"/>
      </w:pPr>
      <w:r>
        <w:t>- плавно открыть задвижку  на подающем трубопроводе в ТК-240;</w:t>
      </w:r>
    </w:p>
    <w:p w:rsidR="007F26A4" w:rsidRDefault="00314775">
      <w:pPr>
        <w:ind w:firstLine="426"/>
        <w:jc w:val="both"/>
      </w:pPr>
      <w:r>
        <w:t>     - после заполнения трубопровода закрыть воздушники в ТК-501-8, ТК-501-12;</w:t>
      </w:r>
    </w:p>
    <w:p w:rsidR="007F26A4" w:rsidRDefault="00314775">
      <w:pPr>
        <w:ind w:left="360" w:firstLine="426"/>
        <w:jc w:val="both"/>
      </w:pPr>
      <w:r>
        <w:t>- плавно открыть задвижки в ТК-501-10а, ТК-501-11а, ТК-501-12 на подающих трубопроводах к потребителям:</w:t>
      </w:r>
    </w:p>
    <w:p w:rsidR="007F26A4" w:rsidRDefault="00314775">
      <w:pPr>
        <w:ind w:left="360" w:firstLine="426"/>
        <w:jc w:val="both"/>
      </w:pPr>
      <w:r>
        <w:t>- проконтролировать работу систем теплоснабжения потребителей включенных в работу;</w:t>
      </w:r>
    </w:p>
    <w:p w:rsidR="007F26A4" w:rsidRDefault="00314775">
      <w:pPr>
        <w:ind w:left="360" w:firstLine="426"/>
        <w:jc w:val="both"/>
      </w:pPr>
      <w:r>
        <w:t>- сообщить о пуске систем теплоснабжения потребителей в работу старшему диспетчеру ЦАДУ;</w:t>
      </w:r>
    </w:p>
    <w:p w:rsidR="007F26A4" w:rsidRDefault="00314775">
      <w:pPr>
        <w:ind w:firstLine="709"/>
        <w:jc w:val="both"/>
      </w:pPr>
      <w:r>
        <w:t>Во время ликвидации технологического нарушения специалисты ДУК, Энергонадзора и других потребителей контролируют температурный режим в отключенных зданиях и помещениях при необходимости используются тепловые пушки.</w:t>
      </w:r>
    </w:p>
    <w:p w:rsidR="007F26A4" w:rsidRDefault="00314775">
      <w:pPr>
        <w:ind w:firstLine="709"/>
        <w:jc w:val="both"/>
      </w:pPr>
      <w:r>
        <w:t>Проверка работы системы теплоснабжения и ВСО потребителей после включения производится силами специалистов ДУК, специалистов Энергонадзора и потребителей с целью проверки наличия циркуляции теплоносителя и проводятся работы по удалению воздуха из системы .</w:t>
      </w:r>
    </w:p>
    <w:p w:rsidR="007F26A4" w:rsidRDefault="00314775">
      <w:pPr>
        <w:ind w:firstLine="709"/>
        <w:jc w:val="both"/>
      </w:pPr>
      <w:r>
        <w:t xml:space="preserve">После завершения работ по пуску системы теплоснабжения в работу продолжаются работы по установке перекрытия канала, гидроизоляции и засыпке канала, проведение работ по благоустройству территории. </w:t>
      </w:r>
    </w:p>
    <w:p w:rsidR="007F26A4" w:rsidRDefault="007F26A4">
      <w:pPr>
        <w:spacing w:line="360" w:lineRule="auto"/>
        <w:jc w:val="both"/>
        <w:outlineLvl w:val="0"/>
        <w:rPr>
          <w:b/>
          <w:i/>
          <w:sz w:val="28"/>
          <w:u w:val="single"/>
        </w:rPr>
      </w:pPr>
    </w:p>
    <w:p w:rsidR="007F26A4" w:rsidRDefault="00314775">
      <w:pPr>
        <w:spacing w:line="360" w:lineRule="auto"/>
        <w:ind w:firstLine="426"/>
        <w:jc w:val="both"/>
        <w:outlineLvl w:val="0"/>
        <w:rPr>
          <w:b/>
          <w:i/>
          <w:u w:val="single"/>
        </w:rPr>
      </w:pPr>
      <w:r>
        <w:rPr>
          <w:b/>
          <w:i/>
          <w:u w:val="single"/>
        </w:rPr>
        <w:t>3.4.Повреждение участка магистральной тепловой сети НТЦ  от ТК-231 до ТК-232 (подающий трубопровод).</w:t>
      </w:r>
    </w:p>
    <w:p w:rsidR="007F26A4" w:rsidRDefault="00314775">
      <w:pPr>
        <w:ind w:firstLine="709"/>
        <w:jc w:val="both"/>
      </w:pPr>
      <w:r>
        <w:t>Нарушается теплоснабжение 175 потребителей и 3  ЦТП.</w:t>
      </w:r>
    </w:p>
    <w:p w:rsidR="007F26A4" w:rsidRDefault="00314775">
      <w:pPr>
        <w:ind w:firstLine="709"/>
        <w:jc w:val="both"/>
      </w:pPr>
      <w:r>
        <w:t>Отключение и включение трубопровода осуществляется бригадой магистральных тепловых сетей Нагорного цеха, под руководством  главного инженера Барахтанова А.И. В нерабочее время и в выходные дни дежурной бригадой  под руководством старшего диспетчера.</w:t>
      </w:r>
    </w:p>
    <w:p w:rsidR="007F26A4" w:rsidRDefault="007F26A4">
      <w:pPr>
        <w:ind w:firstLine="709"/>
        <w:jc w:val="both"/>
      </w:pPr>
    </w:p>
    <w:p w:rsidR="007F26A4" w:rsidRDefault="00314775">
      <w:pPr>
        <w:ind w:firstLine="709"/>
        <w:jc w:val="both"/>
      </w:pPr>
      <w:r>
        <w:t>Действие бригады при отключении аварийного участка:</w:t>
      </w:r>
    </w:p>
    <w:p w:rsidR="007F26A4" w:rsidRDefault="00314775">
      <w:pPr>
        <w:ind w:firstLine="709"/>
        <w:jc w:val="both"/>
      </w:pPr>
      <w:r>
        <w:t>1.Сообщить в ЦАДУ о предстоящем отключении.</w:t>
      </w:r>
    </w:p>
    <w:p w:rsidR="007F26A4" w:rsidRDefault="00314775">
      <w:pPr>
        <w:ind w:firstLine="709"/>
        <w:jc w:val="both"/>
      </w:pPr>
      <w:r>
        <w:t>2.После получения разрешения от старшего диспетчера на отключение проводим отключение в следующем порядке:</w:t>
      </w:r>
    </w:p>
    <w:p w:rsidR="007F26A4" w:rsidRDefault="00314775">
      <w:pPr>
        <w:ind w:firstLine="709"/>
        <w:jc w:val="both"/>
      </w:pPr>
      <w:r>
        <w:t>- плавно закрыть задвижки на подающих трубопроводах к потребителям в ТК-227 (отключаются от теплоснабжения 30   потребителей) и ТК-231 (отключается подающий и обратный трубопровод ЦТП ул. Ковалихинская,49 – 50 потребителей ГВС и отопления);</w:t>
      </w:r>
    </w:p>
    <w:p w:rsidR="007F26A4" w:rsidRDefault="00314775">
      <w:pPr>
        <w:ind w:firstLine="709"/>
        <w:jc w:val="both"/>
      </w:pPr>
      <w:r>
        <w:t>- при необходимости включить корректирующий насос в ЦТП для поддержания гидравлического режима в ВСО домов.</w:t>
      </w:r>
    </w:p>
    <w:p w:rsidR="007F26A4" w:rsidRDefault="00314775">
      <w:pPr>
        <w:ind w:firstLine="709"/>
        <w:jc w:val="both"/>
      </w:pPr>
      <w:r>
        <w:t>- плавно закрыть задвижку №5 на подающем трубопроводе в Павильоне №7;</w:t>
      </w:r>
    </w:p>
    <w:p w:rsidR="007F26A4" w:rsidRDefault="00314775">
      <w:pPr>
        <w:ind w:firstLine="709"/>
        <w:jc w:val="both"/>
      </w:pPr>
      <w:r>
        <w:t>- плавно закрыть задвижку №1 на подающем трубопроводе в Павильоне №2;</w:t>
      </w:r>
    </w:p>
    <w:p w:rsidR="007F26A4" w:rsidRDefault="00314775">
      <w:pPr>
        <w:ind w:firstLine="709"/>
        <w:jc w:val="both"/>
      </w:pPr>
      <w:r>
        <w:t>- плавно открыть задвижки на перемычке между очередями №№5,3 в Павильоне №2;</w:t>
      </w:r>
    </w:p>
    <w:p w:rsidR="007F26A4" w:rsidRDefault="00314775">
      <w:pPr>
        <w:ind w:firstLine="709"/>
        <w:jc w:val="both"/>
      </w:pPr>
      <w:r>
        <w:t>- открыть дренажи в ТК-231  и ТК-230);</w:t>
      </w:r>
    </w:p>
    <w:p w:rsidR="007F26A4" w:rsidRDefault="00314775">
      <w:pPr>
        <w:ind w:firstLine="709"/>
        <w:jc w:val="both"/>
      </w:pPr>
      <w:r>
        <w:t>     - открыть воздушники в ТК-233, ТК-231;</w:t>
      </w:r>
    </w:p>
    <w:p w:rsidR="007F26A4" w:rsidRDefault="00314775">
      <w:pPr>
        <w:ind w:firstLine="709"/>
        <w:jc w:val="both"/>
      </w:pPr>
      <w:r>
        <w:t xml:space="preserve">- открыть задвижки № 5, 3  в Павильоне №2 (ул. Ковалихинская,51)  подающего трубопровода 4 очереди,  для осуществления теплоснабжения  потребителей через перемычку между 4 и 2 очередями, качество теплоснабжения 175 потребителей не изменяется. кроме потребителей подключенных в ТК-227 и ЦТП ул. Ковалихинская, 49. </w:t>
      </w:r>
    </w:p>
    <w:p w:rsidR="007F26A4" w:rsidRDefault="00314775">
      <w:pPr>
        <w:ind w:firstLine="709"/>
        <w:jc w:val="both"/>
      </w:pPr>
      <w:r>
        <w:t>О выполнении всех операций руководитель работ сообщает ст. диспетчеру.</w:t>
      </w:r>
    </w:p>
    <w:p w:rsidR="007F26A4" w:rsidRDefault="00314775">
      <w:pPr>
        <w:ind w:firstLine="709"/>
        <w:jc w:val="both"/>
      </w:pPr>
      <w:r>
        <w:lastRenderedPageBreak/>
        <w:t>Бригада приступает к ликвидации технологического нарушения.</w:t>
      </w:r>
    </w:p>
    <w:p w:rsidR="007F26A4" w:rsidRDefault="00314775">
      <w:pPr>
        <w:ind w:firstLine="426"/>
        <w:jc w:val="both"/>
      </w:pPr>
      <w:r>
        <w:t>Действие бригады при включении аварийного участка:</w:t>
      </w:r>
    </w:p>
    <w:p w:rsidR="007F26A4" w:rsidRDefault="00314775">
      <w:pPr>
        <w:ind w:left="360" w:firstLine="426"/>
        <w:jc w:val="both"/>
      </w:pPr>
      <w:r>
        <w:t>- сообщает в ЦАДУ об окончании ликвидации технологического нарушения и получает разрешение на заполнение участка теплотрассы от старшего диспетчера ЦАДУ АО «Теплоэнерго»;</w:t>
      </w:r>
    </w:p>
    <w:p w:rsidR="007F26A4" w:rsidRDefault="00314775">
      <w:pPr>
        <w:ind w:left="360" w:firstLine="426"/>
        <w:jc w:val="both"/>
      </w:pPr>
      <w:r>
        <w:t>- после получения разрешения на заполнение закрыть дренажи в ТК-231 и ТК-230;</w:t>
      </w:r>
    </w:p>
    <w:p w:rsidR="007F26A4" w:rsidRDefault="00314775">
      <w:pPr>
        <w:ind w:left="360" w:firstLine="426"/>
        <w:jc w:val="both"/>
      </w:pPr>
      <w:r>
        <w:t>- плавно открыть задвижку № 5 на подающем трубопроводе в Павильоне №7, расход теплоносителя не более 50 т/час (связь с диспетчером);</w:t>
      </w:r>
    </w:p>
    <w:p w:rsidR="007F26A4" w:rsidRDefault="00314775">
      <w:pPr>
        <w:ind w:left="360" w:firstLine="426"/>
        <w:jc w:val="both"/>
      </w:pPr>
      <w:r>
        <w:t>- после заполнения трубопроводов закрыть воздушники в ТК-233, ТК-231</w:t>
      </w:r>
    </w:p>
    <w:p w:rsidR="007F26A4" w:rsidRDefault="00314775">
      <w:pPr>
        <w:ind w:left="360" w:firstLine="426"/>
        <w:jc w:val="both"/>
      </w:pPr>
      <w:r>
        <w:t>- плавно закрыть задвижки № 3, 5 в Павильоне №2  подающего трубопровода 4 очереди;</w:t>
      </w:r>
    </w:p>
    <w:p w:rsidR="007F26A4" w:rsidRDefault="00314775">
      <w:pPr>
        <w:ind w:left="360" w:firstLine="426"/>
        <w:jc w:val="both"/>
      </w:pPr>
      <w:r>
        <w:t>- плавно открыть задвижки в ТК-227 и ТК-231 на подающих трубопроводах к потребителям:</w:t>
      </w:r>
    </w:p>
    <w:p w:rsidR="007F26A4" w:rsidRDefault="00314775">
      <w:pPr>
        <w:ind w:left="360" w:firstLine="426"/>
        <w:jc w:val="both"/>
      </w:pPr>
      <w:r>
        <w:t>- проконтролировать работу систем теплоснабжения потребителей включенных в работу;</w:t>
      </w:r>
    </w:p>
    <w:p w:rsidR="007F26A4" w:rsidRDefault="00314775">
      <w:pPr>
        <w:ind w:left="360" w:firstLine="426"/>
        <w:jc w:val="both"/>
      </w:pPr>
      <w:r>
        <w:t>- сообщить о пуске систем теплоснабжения потребителей в работу старшему диспетчеру ЦАДУ;</w:t>
      </w:r>
    </w:p>
    <w:p w:rsidR="007F26A4" w:rsidRDefault="00314775">
      <w:pPr>
        <w:ind w:firstLine="426"/>
        <w:jc w:val="both"/>
      </w:pPr>
      <w:r>
        <w:t xml:space="preserve"> Во время ликвидации технологического нарушения специалисты ДУК, Энергонадзора и других потребителей контролируют температурный режим в отключенных зданиях и помещениях при необходимости используются тепловые пушки.</w:t>
      </w:r>
    </w:p>
    <w:p w:rsidR="007F26A4" w:rsidRDefault="00314775">
      <w:pPr>
        <w:ind w:firstLine="426"/>
        <w:jc w:val="both"/>
      </w:pPr>
      <w:r>
        <w:t>Проверка работы системы теплоснабжения и ВСО потребителей после включения производится силами специалистов ДУК, специалистов Энергонадзора и потребителей с целью проверки наличия циркуляции теплоносителя и проводятся работы по удалению воздуха из системы.</w:t>
      </w:r>
    </w:p>
    <w:p w:rsidR="007F26A4" w:rsidRDefault="00314775">
      <w:pPr>
        <w:ind w:firstLine="426"/>
        <w:jc w:val="both"/>
      </w:pPr>
      <w:r>
        <w:t>После завершения работ по пуску системы теплоснабжения в работу продолжаются работы по установке перекрытия канала, гидроизоляции и засыпке канала, проведение работ по благоустройству территории.</w:t>
      </w:r>
    </w:p>
    <w:p w:rsidR="007F26A4" w:rsidRDefault="007F26A4">
      <w:pPr>
        <w:ind w:left="360"/>
        <w:jc w:val="both"/>
        <w:rPr>
          <w:sz w:val="28"/>
        </w:rPr>
      </w:pPr>
    </w:p>
    <w:p w:rsidR="007F26A4" w:rsidRDefault="00314775">
      <w:pPr>
        <w:spacing w:line="360" w:lineRule="auto"/>
        <w:ind w:firstLine="426"/>
        <w:jc w:val="both"/>
        <w:outlineLvl w:val="0"/>
        <w:rPr>
          <w:b/>
          <w:i/>
          <w:u w:val="single"/>
        </w:rPr>
      </w:pPr>
      <w:r>
        <w:rPr>
          <w:b/>
          <w:i/>
          <w:u w:val="single"/>
        </w:rPr>
        <w:t>3.5.Повреждение участка магистральной тепловой сети НТЦ  от ТК-112 до УТ-113 (подающий трубопровод).</w:t>
      </w:r>
    </w:p>
    <w:p w:rsidR="007F26A4" w:rsidRDefault="00314775">
      <w:pPr>
        <w:ind w:firstLine="709"/>
        <w:jc w:val="both"/>
      </w:pPr>
      <w:r>
        <w:t>Нарушается теплоснабжение 286 потребителей и 9  ЦТП.</w:t>
      </w:r>
    </w:p>
    <w:p w:rsidR="007F26A4" w:rsidRDefault="00314775">
      <w:pPr>
        <w:ind w:firstLine="709"/>
        <w:jc w:val="both"/>
      </w:pPr>
      <w:r>
        <w:t>Отключение и включение трубопровода осуществляется бригадой магистральных тепловых сетей РТС Нагорный, под руководством  главного инженера РТС Нагорный. В нерабочее время и в выходные дни дежурной бригадой  под руководством старшего диспетчера.</w:t>
      </w:r>
    </w:p>
    <w:p w:rsidR="007F26A4" w:rsidRDefault="00314775">
      <w:pPr>
        <w:ind w:firstLine="709"/>
        <w:jc w:val="both"/>
      </w:pPr>
      <w:r>
        <w:t>Действие бригады при отключении аварийного участка:</w:t>
      </w:r>
    </w:p>
    <w:p w:rsidR="007F26A4" w:rsidRDefault="00314775">
      <w:pPr>
        <w:ind w:firstLine="709"/>
        <w:jc w:val="both"/>
      </w:pPr>
      <w:r>
        <w:t>1.Сообщить в ЦАДУ о предстоящем отключении.</w:t>
      </w:r>
    </w:p>
    <w:p w:rsidR="007F26A4" w:rsidRDefault="00314775">
      <w:pPr>
        <w:ind w:firstLine="709"/>
        <w:jc w:val="both"/>
      </w:pPr>
      <w:r>
        <w:t>2.После получения разрешения от старшего диспетчера на отключение проводим отключение участка в следующем порядке:</w:t>
      </w:r>
    </w:p>
    <w:p w:rsidR="007F26A4" w:rsidRDefault="00314775">
      <w:pPr>
        <w:ind w:firstLine="709"/>
        <w:jc w:val="both"/>
      </w:pPr>
      <w:r>
        <w:t>- плавно закрыть задвижки на подающем трубопроводе к потребителям:</w:t>
      </w:r>
    </w:p>
    <w:p w:rsidR="007F26A4" w:rsidRDefault="00314775" w:rsidP="00314775">
      <w:pPr>
        <w:numPr>
          <w:ilvl w:val="0"/>
          <w:numId w:val="24"/>
        </w:numPr>
        <w:ind w:left="0" w:firstLine="709"/>
        <w:jc w:val="both"/>
      </w:pPr>
      <w:r>
        <w:t>УТ-101 (отключается от теплоснабжения 3   потребителя);</w:t>
      </w:r>
    </w:p>
    <w:p w:rsidR="007F26A4" w:rsidRDefault="00314775" w:rsidP="00314775">
      <w:pPr>
        <w:numPr>
          <w:ilvl w:val="0"/>
          <w:numId w:val="24"/>
        </w:numPr>
        <w:ind w:left="0" w:firstLine="709"/>
        <w:jc w:val="both"/>
      </w:pPr>
      <w:r>
        <w:t>УТ-102 (отключается от теплоснабжения 8 потребителей);</w:t>
      </w:r>
    </w:p>
    <w:p w:rsidR="007F26A4" w:rsidRDefault="00314775" w:rsidP="00314775">
      <w:pPr>
        <w:numPr>
          <w:ilvl w:val="0"/>
          <w:numId w:val="24"/>
        </w:numPr>
        <w:ind w:left="0" w:firstLine="709"/>
        <w:jc w:val="both"/>
      </w:pPr>
      <w:r>
        <w:t xml:space="preserve"> УТ-103 (отключается от теплоснабжения 8 потребителей); </w:t>
      </w:r>
    </w:p>
    <w:p w:rsidR="007F26A4" w:rsidRDefault="00314775" w:rsidP="00314775">
      <w:pPr>
        <w:numPr>
          <w:ilvl w:val="0"/>
          <w:numId w:val="24"/>
        </w:numPr>
        <w:ind w:left="0" w:firstLine="709"/>
        <w:jc w:val="both"/>
      </w:pPr>
      <w:r>
        <w:t>УТ-108 (отключается от теплоснабжения 48 потребителей в том числе 2 ЦТП по ул. Артельная и ул. Пушкина (в которых по необходимости включаются корректирующие насосы);</w:t>
      </w:r>
    </w:p>
    <w:p w:rsidR="007F26A4" w:rsidRDefault="00314775" w:rsidP="00314775">
      <w:pPr>
        <w:numPr>
          <w:ilvl w:val="0"/>
          <w:numId w:val="24"/>
        </w:numPr>
        <w:ind w:left="0" w:firstLine="709"/>
        <w:jc w:val="both"/>
      </w:pPr>
      <w:r>
        <w:t xml:space="preserve"> УТ-109 (отключается от теплоснабжения 1 потребитель);</w:t>
      </w:r>
    </w:p>
    <w:p w:rsidR="007F26A4" w:rsidRDefault="00314775" w:rsidP="00314775">
      <w:pPr>
        <w:numPr>
          <w:ilvl w:val="0"/>
          <w:numId w:val="24"/>
        </w:numPr>
        <w:ind w:left="0" w:firstLine="709"/>
        <w:jc w:val="both"/>
      </w:pPr>
      <w:r>
        <w:t xml:space="preserve"> ТК-110 (отключается от теплоснабжения 53 потребителей в том числе 2 ЦТП по ул. Пушкина и ул. Светлогорская (в которых по необходимости включаются корректирующие насосы);</w:t>
      </w:r>
    </w:p>
    <w:p w:rsidR="007F26A4" w:rsidRDefault="00314775" w:rsidP="00314775">
      <w:pPr>
        <w:numPr>
          <w:ilvl w:val="0"/>
          <w:numId w:val="24"/>
        </w:numPr>
        <w:ind w:left="0" w:firstLine="709"/>
        <w:jc w:val="both"/>
      </w:pPr>
      <w:r>
        <w:t xml:space="preserve"> ТК-112 (отключается от теплоснабжения 55 потребителей в том числе 1 ЦТП-ул. Мельникова-Печерского (в котором по необходимости включаются корректирующие насосы);</w:t>
      </w:r>
    </w:p>
    <w:p w:rsidR="007F26A4" w:rsidRDefault="00314775">
      <w:pPr>
        <w:ind w:firstLine="709"/>
        <w:jc w:val="both"/>
      </w:pPr>
      <w:r>
        <w:t>- плавно закрыть задвижку  №1 на подающем трубопроводе в ТК112;</w:t>
      </w:r>
    </w:p>
    <w:p w:rsidR="007F26A4" w:rsidRDefault="00314775">
      <w:pPr>
        <w:ind w:firstLine="709"/>
        <w:jc w:val="both"/>
      </w:pPr>
      <w:r>
        <w:lastRenderedPageBreak/>
        <w:t>- плавно закрыть задвижку №1 на подающем трубопроводе в УТ100;</w:t>
      </w:r>
    </w:p>
    <w:p w:rsidR="007F26A4" w:rsidRDefault="00314775">
      <w:pPr>
        <w:ind w:firstLine="709"/>
        <w:jc w:val="both"/>
      </w:pPr>
      <w:r>
        <w:t>- плавно открыть задвижки на перемычке между очередями №№3,1 в ТК-126 и ТК-341-3;</w:t>
      </w:r>
    </w:p>
    <w:p w:rsidR="007F26A4" w:rsidRDefault="00314775">
      <w:pPr>
        <w:ind w:firstLine="709"/>
        <w:jc w:val="both"/>
      </w:pPr>
      <w:r>
        <w:t>- открыть дренажи в ТК-104, ТК-107, УТ-103;</w:t>
      </w:r>
    </w:p>
    <w:p w:rsidR="007F26A4" w:rsidRDefault="00314775">
      <w:pPr>
        <w:ind w:firstLine="709"/>
        <w:jc w:val="both"/>
      </w:pPr>
      <w:r>
        <w:t>- открыть воздушники в УТ-101, ТК-107, УТ-103, УТ-113;</w:t>
      </w:r>
    </w:p>
    <w:p w:rsidR="007F26A4" w:rsidRDefault="00314775">
      <w:pPr>
        <w:ind w:firstLine="709"/>
        <w:jc w:val="both"/>
      </w:pPr>
      <w:r>
        <w:t xml:space="preserve">- качество теплоснабжения 101 потребителей и 3 ЦТП по ул. Заярская, ул. Горловская, ул. Чукотская не изменяется, кроме 185 потребителей, подключенных к участку от УТ-100 до УТ-113. </w:t>
      </w:r>
    </w:p>
    <w:p w:rsidR="007F26A4" w:rsidRDefault="00314775">
      <w:pPr>
        <w:ind w:firstLine="426"/>
        <w:jc w:val="both"/>
      </w:pPr>
      <w:r>
        <w:t>О выполнении всех операций руководитель работ сообщает ст. диспетчеру.</w:t>
      </w:r>
    </w:p>
    <w:p w:rsidR="007F26A4" w:rsidRDefault="00314775">
      <w:pPr>
        <w:ind w:firstLine="426"/>
        <w:jc w:val="both"/>
      </w:pPr>
      <w:r>
        <w:t>Бригада приступает к ликвидации технологического нарушения.</w:t>
      </w:r>
    </w:p>
    <w:p w:rsidR="007F26A4" w:rsidRDefault="00314775">
      <w:pPr>
        <w:ind w:firstLine="426"/>
        <w:jc w:val="both"/>
      </w:pPr>
      <w:r>
        <w:t>Действие бригады при включении аварийного участка:</w:t>
      </w:r>
    </w:p>
    <w:p w:rsidR="007F26A4" w:rsidRDefault="00314775">
      <w:pPr>
        <w:ind w:left="360" w:firstLine="426"/>
        <w:jc w:val="both"/>
      </w:pPr>
      <w:r>
        <w:t>- сообщает в ЦАДУ об окончании ликвидации технологического нарушения и получает разрешение на заполнение участка теплотрассы от старшего диспетчера ЦАДУ АО «Теплоэнерго»;</w:t>
      </w:r>
    </w:p>
    <w:p w:rsidR="007F26A4" w:rsidRDefault="00314775">
      <w:pPr>
        <w:ind w:left="360" w:firstLine="426"/>
        <w:jc w:val="both"/>
        <w:rPr>
          <w:color w:val="C00000"/>
        </w:rPr>
      </w:pPr>
      <w:r>
        <w:t>- после получения разрешения на заполнение закрыть дренажи в</w:t>
      </w:r>
      <w:r>
        <w:rPr>
          <w:color w:val="C00000"/>
        </w:rPr>
        <w:t xml:space="preserve"> </w:t>
      </w:r>
      <w:r>
        <w:t>ТК-104, ТК-107, УТ-103;</w:t>
      </w:r>
    </w:p>
    <w:p w:rsidR="007F26A4" w:rsidRDefault="00314775">
      <w:pPr>
        <w:ind w:left="360" w:firstLine="426"/>
        <w:jc w:val="both"/>
      </w:pPr>
      <w:r>
        <w:t>- плавно открыть задвижку № 1 на подающем трубопроводе в УТ-100, расход теплоносителя не более 50 т/час (связь с диспетчером);</w:t>
      </w:r>
    </w:p>
    <w:p w:rsidR="007F26A4" w:rsidRDefault="00314775">
      <w:pPr>
        <w:ind w:left="360" w:firstLine="426"/>
        <w:jc w:val="both"/>
        <w:rPr>
          <w:color w:val="C00000"/>
        </w:rPr>
      </w:pPr>
      <w:r>
        <w:t>- после заполнения трубопроводов закрыть воздушники в</w:t>
      </w:r>
      <w:r>
        <w:rPr>
          <w:color w:val="C00000"/>
        </w:rPr>
        <w:t xml:space="preserve"> </w:t>
      </w:r>
      <w:r>
        <w:t>УТ-101, ТК-107, УТ-103, УТ-113;</w:t>
      </w:r>
    </w:p>
    <w:p w:rsidR="007F26A4" w:rsidRDefault="00314775">
      <w:pPr>
        <w:ind w:left="360" w:firstLine="426"/>
        <w:jc w:val="both"/>
      </w:pPr>
      <w:r>
        <w:t>- плавно закрыть задвижки</w:t>
      </w:r>
      <w:r>
        <w:rPr>
          <w:color w:val="C00000"/>
        </w:rPr>
        <w:t xml:space="preserve">  </w:t>
      </w:r>
      <w:r>
        <w:t>на перемычке между очередями №№ 3,1 в ТК-126 и ТК-341-3;</w:t>
      </w:r>
    </w:p>
    <w:p w:rsidR="007F26A4" w:rsidRDefault="00314775">
      <w:pPr>
        <w:ind w:left="360" w:firstLine="426"/>
        <w:jc w:val="both"/>
      </w:pPr>
      <w:r>
        <w:t>- плавно открыть задвижку на подающем трубопроводе в УТ-113;</w:t>
      </w:r>
    </w:p>
    <w:p w:rsidR="007F26A4" w:rsidRDefault="00314775">
      <w:pPr>
        <w:ind w:left="360" w:firstLine="426"/>
        <w:jc w:val="both"/>
      </w:pPr>
      <w:r>
        <w:t>- плавно открыть задвижки в</w:t>
      </w:r>
      <w:r>
        <w:rPr>
          <w:color w:val="C00000"/>
        </w:rPr>
        <w:t xml:space="preserve"> </w:t>
      </w:r>
      <w:r>
        <w:t>УТ-101, УТ-102, УТ-103, УТ-108, УТ-109,  ТК-110,  ТК-112   на подающих трубопроводах к потребителям:</w:t>
      </w:r>
    </w:p>
    <w:p w:rsidR="007F26A4" w:rsidRDefault="00314775">
      <w:pPr>
        <w:ind w:left="360" w:firstLine="426"/>
        <w:jc w:val="both"/>
      </w:pPr>
      <w:r>
        <w:t>- проконтролировать работу систем теплоснабжения потребителей включенных в работу;</w:t>
      </w:r>
    </w:p>
    <w:p w:rsidR="007F26A4" w:rsidRDefault="00314775">
      <w:pPr>
        <w:ind w:left="360" w:firstLine="426"/>
        <w:jc w:val="both"/>
      </w:pPr>
      <w:r>
        <w:t>- сообщить о пуске систем теплоснабжения потребителей в работу старшему диспетчеру ЦАДУ;</w:t>
      </w:r>
    </w:p>
    <w:p w:rsidR="007F26A4" w:rsidRDefault="00314775">
      <w:pPr>
        <w:ind w:firstLine="426"/>
        <w:jc w:val="both"/>
      </w:pPr>
      <w:r>
        <w:t>Во время ликвидации технологического нарушения специалисты ДУК, Энергонадзора и других потребителей контролируют температурный режим в отключенных зданиях и помещениях при необходимости используются тепловые пушки.</w:t>
      </w:r>
    </w:p>
    <w:p w:rsidR="007F26A4" w:rsidRDefault="00314775">
      <w:pPr>
        <w:ind w:firstLine="426"/>
        <w:jc w:val="both"/>
      </w:pPr>
      <w:r>
        <w:t xml:space="preserve">Проверка работы системы теплоснабжения и ВСО потребителей после включения производится силами специалистов ДУК, специалистов Энергонадзора и потребителей с целью </w:t>
      </w:r>
    </w:p>
    <w:p w:rsidR="007F26A4" w:rsidRDefault="00314775">
      <w:pPr>
        <w:ind w:firstLine="426"/>
        <w:jc w:val="both"/>
      </w:pPr>
      <w:r>
        <w:t>проверки наличия циркуляции теплоносителя и проводятся работы по удалению воздуха из системы.</w:t>
      </w:r>
    </w:p>
    <w:p w:rsidR="007F26A4" w:rsidRDefault="00314775">
      <w:pPr>
        <w:ind w:firstLine="426"/>
        <w:jc w:val="both"/>
      </w:pPr>
      <w:r>
        <w:t xml:space="preserve">После завершения работ по пуску системы теплоснабжения в работу продолжаются работы по установке перекрытия канала, гидроизоляции и засыпке канала, проведение работ по благоустройству территории, </w:t>
      </w:r>
    </w:p>
    <w:p w:rsidR="007F26A4" w:rsidRDefault="007F26A4">
      <w:pPr>
        <w:jc w:val="both"/>
        <w:rPr>
          <w:sz w:val="28"/>
        </w:rPr>
      </w:pPr>
    </w:p>
    <w:p w:rsidR="007F26A4" w:rsidRDefault="00314775">
      <w:pPr>
        <w:spacing w:line="360" w:lineRule="auto"/>
        <w:ind w:firstLine="426"/>
        <w:jc w:val="both"/>
        <w:outlineLvl w:val="0"/>
        <w:rPr>
          <w:b/>
          <w:i/>
          <w:u w:val="single"/>
        </w:rPr>
      </w:pPr>
      <w:r>
        <w:rPr>
          <w:b/>
          <w:i/>
          <w:u w:val="single"/>
        </w:rPr>
        <w:t>3.6.Повреждение участка магистральной тепловой сети НТЦ  от УТ-601 до УТ-603 (подающий и обратный трубопроводы).</w:t>
      </w:r>
    </w:p>
    <w:p w:rsidR="007F26A4" w:rsidRDefault="00314775">
      <w:pPr>
        <w:ind w:firstLine="709"/>
      </w:pPr>
      <w:r>
        <w:t>Нарушается теплоснабжение 155 потребителей и 3  ЦТП.</w:t>
      </w:r>
    </w:p>
    <w:p w:rsidR="007F26A4" w:rsidRDefault="00314775">
      <w:pPr>
        <w:ind w:firstLine="709"/>
      </w:pPr>
      <w:r>
        <w:t>Отключение и включение трубопровода осуществляется бригадой магистральных тепловых сетей Нагорного цеха, под руководством  главного инженера Барахтанова А.И. В нерабочее время и в выходные дни дежурной бригадой  под руководством старшего диспетчера.</w:t>
      </w:r>
    </w:p>
    <w:p w:rsidR="007F26A4" w:rsidRDefault="00314775">
      <w:pPr>
        <w:ind w:firstLine="709"/>
      </w:pPr>
      <w:r>
        <w:t>Действие бригады при отключении аварийного участка:</w:t>
      </w:r>
    </w:p>
    <w:p w:rsidR="007F26A4" w:rsidRDefault="00314775">
      <w:pPr>
        <w:ind w:firstLine="709"/>
      </w:pPr>
      <w:r>
        <w:t>1.Сообщить в ЦАДУ о предстоящем отключении.</w:t>
      </w:r>
    </w:p>
    <w:p w:rsidR="007F26A4" w:rsidRDefault="00314775">
      <w:pPr>
        <w:ind w:firstLine="709"/>
      </w:pPr>
      <w:r>
        <w:t>2.После получения разрешения от старшего диспетчера на отключение проводим отключение участка в следующем порядке:</w:t>
      </w:r>
    </w:p>
    <w:p w:rsidR="007F26A4" w:rsidRDefault="00314775">
      <w:pPr>
        <w:ind w:firstLine="709"/>
      </w:pPr>
      <w:r>
        <w:t>- плавно закрыть задвижки на подающем трубопроводе к потребителям:</w:t>
      </w:r>
    </w:p>
    <w:p w:rsidR="007F26A4" w:rsidRDefault="00314775" w:rsidP="00314775">
      <w:pPr>
        <w:numPr>
          <w:ilvl w:val="0"/>
          <w:numId w:val="24"/>
        </w:numPr>
        <w:ind w:left="0" w:firstLine="709"/>
      </w:pPr>
      <w:r>
        <w:t>ТК-604  (отключается от теплоснабжения 5  потребителей);</w:t>
      </w:r>
    </w:p>
    <w:p w:rsidR="007F26A4" w:rsidRDefault="00314775" w:rsidP="00314775">
      <w:pPr>
        <w:numPr>
          <w:ilvl w:val="0"/>
          <w:numId w:val="24"/>
        </w:numPr>
        <w:ind w:left="0" w:firstLine="709"/>
      </w:pPr>
      <w:r>
        <w:t>ТК-605а-1 (отключается от теплоснабжения 119 потребителей);</w:t>
      </w:r>
    </w:p>
    <w:p w:rsidR="007F26A4" w:rsidRDefault="00314775" w:rsidP="00314775">
      <w:pPr>
        <w:numPr>
          <w:ilvl w:val="0"/>
          <w:numId w:val="24"/>
        </w:numPr>
        <w:ind w:left="0" w:firstLine="709"/>
      </w:pPr>
      <w:r>
        <w:lastRenderedPageBreak/>
        <w:t xml:space="preserve"> ТК-608 (отключается от теплоснабжения 4 потребителя); </w:t>
      </w:r>
    </w:p>
    <w:p w:rsidR="007F26A4" w:rsidRDefault="00314775" w:rsidP="00314775">
      <w:pPr>
        <w:numPr>
          <w:ilvl w:val="0"/>
          <w:numId w:val="24"/>
        </w:numPr>
        <w:ind w:left="0" w:firstLine="709"/>
      </w:pPr>
      <w:r>
        <w:t>УТ-609 (отключается от теплоснабжения 26 потребителей в том числе 2 ЦТП по пр. Гагарина,21 и ЦТП Нижегородская КЭЧ;</w:t>
      </w:r>
    </w:p>
    <w:p w:rsidR="007F26A4" w:rsidRDefault="00314775">
      <w:pPr>
        <w:ind w:firstLine="709"/>
      </w:pPr>
      <w:r>
        <w:t>- плавно открыть задвижки на перемычке между очередями №№2,6 в УТ-201 и ТК-605а-7;</w:t>
      </w:r>
    </w:p>
    <w:p w:rsidR="007F26A4" w:rsidRDefault="00314775">
      <w:pPr>
        <w:ind w:firstLine="709"/>
      </w:pPr>
      <w:r>
        <w:t>- плавно закрыть задвижку   на подающем трубопроводе в ТК-603;</w:t>
      </w:r>
    </w:p>
    <w:p w:rsidR="007F26A4" w:rsidRDefault="00314775">
      <w:pPr>
        <w:ind w:firstLine="709"/>
      </w:pPr>
      <w:r>
        <w:t>- открыть соответствующие дренажи на поврежденном участке;</w:t>
      </w:r>
    </w:p>
    <w:p w:rsidR="007F26A4" w:rsidRDefault="00314775">
      <w:r>
        <w:t xml:space="preserve">            - открыть воздушники на поврежденном участке;</w:t>
      </w:r>
    </w:p>
    <w:p w:rsidR="007F26A4" w:rsidRDefault="00314775">
      <w:pPr>
        <w:ind w:firstLine="709"/>
      </w:pPr>
      <w:r>
        <w:t xml:space="preserve">- качество теплоснабжения 155 потребителей и 3 ЦТП не изменяется. </w:t>
      </w:r>
    </w:p>
    <w:p w:rsidR="007F26A4" w:rsidRDefault="00314775">
      <w:pPr>
        <w:ind w:firstLine="709"/>
      </w:pPr>
      <w:r>
        <w:t>О выполнении всех операций руководитель работ сообщает ст. диспетчеру.</w:t>
      </w:r>
    </w:p>
    <w:p w:rsidR="007F26A4" w:rsidRDefault="00314775">
      <w:pPr>
        <w:ind w:firstLine="709"/>
      </w:pPr>
      <w:r>
        <w:t>Бригада приступает к ликвидации технологического нарушения.</w:t>
      </w:r>
    </w:p>
    <w:p w:rsidR="007F26A4" w:rsidRDefault="00314775">
      <w:pPr>
        <w:ind w:firstLine="709"/>
      </w:pPr>
      <w:r>
        <w:t>Действие бригады при включении аварийного участка:</w:t>
      </w:r>
    </w:p>
    <w:p w:rsidR="007F26A4" w:rsidRDefault="00314775">
      <w:pPr>
        <w:ind w:firstLine="709"/>
        <w:jc w:val="both"/>
      </w:pPr>
      <w:r>
        <w:t>- сообщает в ЦАДУ об окончании ликвидации технологического нарушения и получает разрешение на заполнение участка теплотрассы от старшего диспетчера ЦАДУ АО «Теплоэнерго»;</w:t>
      </w:r>
    </w:p>
    <w:p w:rsidR="007F26A4" w:rsidRDefault="00314775">
      <w:pPr>
        <w:ind w:firstLine="709"/>
        <w:jc w:val="both"/>
        <w:rPr>
          <w:color w:val="C00000"/>
        </w:rPr>
      </w:pPr>
      <w:r>
        <w:t>- после получения разрешения на заполнение закрыть дренажи;</w:t>
      </w:r>
    </w:p>
    <w:p w:rsidR="007F26A4" w:rsidRDefault="00314775">
      <w:pPr>
        <w:ind w:firstLine="709"/>
        <w:jc w:val="both"/>
      </w:pPr>
      <w:r>
        <w:t>- плавно открыть задвижку № 1 на подающем трубопроводе в ТК-603, расход теплоносителя не более 50 т/час (связь с диспетчером);</w:t>
      </w:r>
    </w:p>
    <w:p w:rsidR="007F26A4" w:rsidRDefault="00314775">
      <w:pPr>
        <w:ind w:firstLine="709"/>
        <w:jc w:val="both"/>
        <w:rPr>
          <w:color w:val="C00000"/>
        </w:rPr>
      </w:pPr>
      <w:r>
        <w:t xml:space="preserve">- после заполнения трубопроводов закрыть воздушники </w:t>
      </w:r>
    </w:p>
    <w:p w:rsidR="007F26A4" w:rsidRDefault="00314775">
      <w:pPr>
        <w:ind w:firstLine="709"/>
        <w:jc w:val="both"/>
      </w:pPr>
      <w:r>
        <w:t>- плавно закрыть задвижки</w:t>
      </w:r>
      <w:r>
        <w:rPr>
          <w:color w:val="C00000"/>
        </w:rPr>
        <w:t xml:space="preserve">  </w:t>
      </w:r>
      <w:r>
        <w:t>на перемычке между очередями №№ 2,6 в УТ-201 и ТК-605а-7;</w:t>
      </w:r>
    </w:p>
    <w:p w:rsidR="007F26A4" w:rsidRDefault="00314775">
      <w:pPr>
        <w:ind w:firstLine="709"/>
        <w:jc w:val="both"/>
      </w:pPr>
      <w:r>
        <w:t>- проконтролировать работу систем теплоснабжения потребителей включенных в работу;</w:t>
      </w:r>
    </w:p>
    <w:p w:rsidR="007F26A4" w:rsidRDefault="00314775">
      <w:pPr>
        <w:ind w:firstLine="709"/>
        <w:jc w:val="both"/>
      </w:pPr>
      <w:r>
        <w:t>- сообщить о пуске систем теплоснабжения потребителей в работу старшему диспетчеру ЦАДУ;</w:t>
      </w:r>
    </w:p>
    <w:p w:rsidR="007F26A4" w:rsidRDefault="00314775">
      <w:pPr>
        <w:ind w:firstLine="709"/>
        <w:jc w:val="both"/>
      </w:pPr>
      <w:r>
        <w:t>Во время ликвидации технологического нарушения специалисты ДУК, Энергонадзора и других потребителей контролируют температурный режим в отключенных зданиях и помещениях при необходимости используются тепловые пушки.</w:t>
      </w:r>
    </w:p>
    <w:p w:rsidR="007F26A4" w:rsidRDefault="00314775">
      <w:pPr>
        <w:ind w:firstLine="709"/>
        <w:jc w:val="both"/>
      </w:pPr>
      <w:r>
        <w:t>Проверка работы системы теплоснабжения и ВСО потребителей после включения производится силами специалистов ДУК, специалистов Энергонадзора и потребителей с целью проверки наличия циркуляции теплоносителя и проводятся работы по удалению воздуха из системы.</w:t>
      </w:r>
    </w:p>
    <w:p w:rsidR="007F26A4" w:rsidRDefault="00314775">
      <w:pPr>
        <w:ind w:firstLine="709"/>
        <w:jc w:val="both"/>
      </w:pPr>
      <w:r>
        <w:t xml:space="preserve">После завершения работ по пуску системы теплоснабжения в работу продолжаются работы по установке перекрытия канала, гидроизоляции и засыпке канала, проведение работ по благоустройству территории. </w:t>
      </w:r>
    </w:p>
    <w:p w:rsidR="007F26A4" w:rsidRDefault="00314775">
      <w:pPr>
        <w:spacing w:line="360" w:lineRule="auto"/>
        <w:jc w:val="right"/>
        <w:outlineLvl w:val="0"/>
        <w:rPr>
          <w:b/>
          <w:bCs/>
        </w:rPr>
      </w:pPr>
      <w:r>
        <w:rPr>
          <w:b/>
        </w:rPr>
        <w:t>Приложение 1.</w:t>
      </w:r>
    </w:p>
    <w:p w:rsidR="007F26A4" w:rsidRDefault="00314775">
      <w:pPr>
        <w:ind w:firstLine="709"/>
        <w:outlineLvl w:val="0"/>
      </w:pPr>
      <w:r>
        <w:t>Результаты электронного моделирования (с использованием программного комплекса ИГС «</w:t>
      </w:r>
      <w:r>
        <w:rPr>
          <w:lang w:val="en-US"/>
        </w:rPr>
        <w:t>CityC</w:t>
      </w:r>
      <w:r>
        <w:t>о</w:t>
      </w:r>
      <w:r>
        <w:rPr>
          <w:lang w:val="en-US"/>
        </w:rPr>
        <w:t>m</w:t>
      </w:r>
      <w:r>
        <w:t>-Теплограф» прилагаются: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Параметры в контрольных точках при повреждении трубопроводов на участке тепловой сети           Сормовская  ТЭЦ  до ТК-211 на 1л в 1 экз.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 Сормовская  ТЭЦ - ТК-030-230 (аварийный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Сормовская  ТЭЦ  - ТК-030-322д-к11 (аварийный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параметров работы тепловой сети от СТЭЦ до ТК-030-230 (аварийный режим) на 2л.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параметров работы тепловой сети от СТЭЦ до ТК-030-322д-К11 (аварийный режим)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Параметры в контрольных точках тепловой сети от СТЭЦ на 2л.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СТЭЦ  - ТК-030-230 (расчетный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СТЭЦ  - ТК-030-322д-к11 (расчетный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параметров работы тепловой сети от СТЭЦ до ТК-030-230 (расчетный  режим)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lastRenderedPageBreak/>
        <w:t>Результаты расчета параметров работы тепловой сети от СТЭЦ до ТК-030-322д-К11 (расчетный режим)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Параметры в контрольных точках при повреждении трубопроводов на участке от ТК-321 до ТК-322на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СТЭЦ - пл. Революции, 4, 5 (аварийный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параметров работы тепловой сети от СТЭЦ до пл. Революции (аварийный режим)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Параметры в контрольных точках от СТЭЦ на 1л. в1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СТЭЦ - пл. Революции, 4, 5 (расчетный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параметров работы тепловой сети от СТЭЦ до пл. Революции (расчетный режим)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Параметры в контрольных точках при повреждении трубопроводов тепловой сети НТЦ (ул. Ветеринарная, 5) (авария на участке от ТК-112 до ТК-113 на 2л.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bCs/>
          <w:color w:val="000000"/>
          <w:szCs w:val="24"/>
        </w:rPr>
      </w:pPr>
      <w:r>
        <w:rPr>
          <w:rFonts w:ascii="Times New Roman" w:hAnsi="Times New Roman"/>
          <w:bCs/>
          <w:color w:val="000000"/>
          <w:szCs w:val="24"/>
        </w:rPr>
        <w:t>Параметры при повреждении подающего трубопровода на участке   от ТК-112 до ТК-113(аварийный режим)</w:t>
      </w:r>
      <w:r>
        <w:rPr>
          <w:rFonts w:ascii="Times New Roman" w:hAnsi="Times New Roman"/>
          <w:color w:val="000000"/>
          <w:szCs w:val="24"/>
        </w:rPr>
        <w:t xml:space="preserve">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ул. Ветеринарная, 5 – ЦТП-146 (аварийный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ул. Ветеринарная, 5 – ЦТП-148 (аварийный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bCs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параметров работы тепловой сети вдоль пути ул. Ветеринарная, 5 - ЦТП-146(аварийный режим) на 2л.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bCs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параметров работы тепловой сети вдоль пути ул. Ветеринарная, 5 - ЦТП-148 (аварийный режим)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Параметры в контрольных точках тепловой сети НТЦ,  расчетный режим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ул. Ветеринарная, 5 – ЦТП-146 (расчетный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ул. Ветеринарная, 5 – ЦТП-148 (расчетный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НТЦ - ЦТП-146 (расчетный режим) на 4л.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НТЦ - ЦТП-148 (расчетный режим) на 4л.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Параметры в контрольных точках тепловой сети НТЦ 2,5 оч.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НПС-2 – ТК-400-233-11 (аварийный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НПС-2 – ТК-400-245-3  (аварийный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НПС-2 до ТК-233-11  (аварийный режим: повреждение подающего трубопровода на участке от ТК-231 до ТК-232)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НПС-2 до ТК-245-3 (аварийный режим: повреждение подающего трубопровода на участке от ТК-231 до ТК-232) на 2л.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НПС-2 – ТК-400-233-11 (расчетный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НПС-2 – ТК-400-245-3  (расчетный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НПС-2 до ТК-233-113  (расчетный  режим) на 2л.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НПС-2 до ТК-245-3(расчетный  режим)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Параметры при повреждении подающего трубопровода на участке от ТК-501-12 до ТК-501-13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lastRenderedPageBreak/>
        <w:t>Пьезометрический график НПС-2 – ТК-400-233-11 (аварийный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НПС-2 – ТК-400-245-3  (аварийный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НПС-2 до ТК-233-11  (аварийный режим: повреждение подающего трубопровода на участке от ТК-501-12 до ТК-501-13)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НПС-2 до ТК-245-3  (аварийный режим: повреждение подающего трубопровода на участке от ТК-501-12 до ТК-501-13)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НПС-2 – ТК-400-233-11 (расчетный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НПС-2 – ТК-400-245-3  (расчетный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НПС-2 до ТК-233-11 (расчетный  режим) на 2л.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НПС-2 до ТК-245-3 (расчетный  режим) на 2л.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Параметры  в контрольных точках при повреждении трубопроводов на участке от ТК-604 до ТК-605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НТЦ – ТК-201-13 (аварийный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НТЦ – УТ-619  (аварийный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НТЦ до ТК-201-13 (аварийный режим: повреждение трубопроводов на участке от ТК-604 до ТК-605)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НТЦ до УТ-619 (аварийный режим: повреждение трубопроводов на участке от ТК-604 до ТК-605)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НТЦ – ТК-201-13 (расчетный 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Пьезометрический график НТЦ – УТ-619  (расчетный режим) на 1л.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НТЦ до ТК-201-13 (расчетный режим)  на 3л. в 1 экз.;</w:t>
      </w:r>
    </w:p>
    <w:p w:rsidR="007F26A4" w:rsidRDefault="00314775" w:rsidP="00314775">
      <w:pPr>
        <w:pStyle w:val="16"/>
        <w:numPr>
          <w:ilvl w:val="0"/>
          <w:numId w:val="25"/>
        </w:numPr>
        <w:tabs>
          <w:tab w:val="left" w:pos="1134"/>
        </w:tabs>
        <w:ind w:left="0" w:firstLine="709"/>
        <w:outlineLv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zCs w:val="24"/>
        </w:rPr>
        <w:t>Результаты расчета по участкам вдоль пути от НТЦ до УТ-619  (расчетный режим) на 3л. в 1 экз.</w:t>
      </w:r>
      <w:r>
        <w:rPr>
          <w:rFonts w:ascii="Times New Roman" w:hAnsi="Times New Roman"/>
          <w:szCs w:val="24"/>
        </w:rPr>
        <w:t xml:space="preserve"> </w:t>
      </w:r>
    </w:p>
    <w:p w:rsidR="007F26A4" w:rsidRPr="00FB317F" w:rsidRDefault="007F26A4">
      <w:pPr>
        <w:pStyle w:val="15"/>
        <w:tabs>
          <w:tab w:val="clear" w:pos="4677"/>
          <w:tab w:val="clear" w:pos="9355"/>
          <w:tab w:val="left" w:pos="1134"/>
        </w:tabs>
        <w:ind w:firstLine="709"/>
        <w:rPr>
          <w:rFonts w:ascii="Times New Roman" w:hAnsi="Times New Roman"/>
          <w:b/>
          <w:bCs/>
          <w:sz w:val="28"/>
          <w:lang w:val="ru-RU"/>
        </w:rPr>
      </w:pPr>
    </w:p>
    <w:p w:rsidR="007F26A4" w:rsidRPr="00FB317F" w:rsidRDefault="007F26A4">
      <w:pPr>
        <w:pStyle w:val="15"/>
        <w:tabs>
          <w:tab w:val="clear" w:pos="4677"/>
          <w:tab w:val="clear" w:pos="9355"/>
        </w:tabs>
        <w:rPr>
          <w:rFonts w:ascii="Times New Roman" w:hAnsi="Times New Roman"/>
          <w:b/>
          <w:bCs/>
          <w:sz w:val="28"/>
          <w:lang w:val="ru-RU"/>
        </w:rPr>
      </w:pPr>
    </w:p>
    <w:p w:rsidR="007F26A4" w:rsidRPr="00FB317F" w:rsidRDefault="00314775">
      <w:pPr>
        <w:pStyle w:val="1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bCs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 xml:space="preserve">Сценарии  </w:t>
      </w:r>
    </w:p>
    <w:p w:rsidR="007F26A4" w:rsidRPr="00FB317F" w:rsidRDefault="00314775">
      <w:pPr>
        <w:pStyle w:val="1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bCs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аварийных ситуаций на системах теплоснабжения ООО «Теплосети» с применением электронного моделирования гидравлических режимов на базе программного комплекса (ГИРК) «Теплоэксперт».</w:t>
      </w:r>
    </w:p>
    <w:p w:rsidR="007F26A4" w:rsidRDefault="007F26A4">
      <w:pPr>
        <w:pStyle w:val="1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bCs/>
          <w:sz w:val="28"/>
          <w:lang w:val="ru-RU"/>
        </w:rPr>
      </w:pPr>
    </w:p>
    <w:p w:rsidR="007F26A4" w:rsidRPr="00FB317F" w:rsidRDefault="00314775" w:rsidP="00314775">
      <w:pPr>
        <w:pStyle w:val="15"/>
        <w:numPr>
          <w:ilvl w:val="0"/>
          <w:numId w:val="22"/>
        </w:numPr>
        <w:tabs>
          <w:tab w:val="clear" w:pos="4677"/>
          <w:tab w:val="clear" w:pos="9355"/>
        </w:tabs>
        <w:jc w:val="left"/>
        <w:rPr>
          <w:rFonts w:ascii="Times New Roman" w:hAnsi="Times New Roman"/>
          <w:b/>
          <w:bCs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Состав сил и средства по ликвидации аварийных ситуаций  ООО «Теплосети».</w:t>
      </w:r>
    </w:p>
    <w:p w:rsidR="007F26A4" w:rsidRPr="00FB317F" w:rsidRDefault="007F26A4">
      <w:pPr>
        <w:pStyle w:val="15"/>
        <w:tabs>
          <w:tab w:val="clear" w:pos="4677"/>
          <w:tab w:val="clear" w:pos="9355"/>
        </w:tabs>
        <w:ind w:left="720"/>
        <w:jc w:val="left"/>
        <w:rPr>
          <w:rFonts w:ascii="Times New Roman" w:hAnsi="Times New Roman"/>
          <w:b/>
          <w:szCs w:val="24"/>
          <w:lang w:val="ru-RU"/>
        </w:rPr>
      </w:pPr>
    </w:p>
    <w:p w:rsidR="007F26A4" w:rsidRDefault="00314775">
      <w:pPr>
        <w:tabs>
          <w:tab w:val="left" w:pos="851"/>
        </w:tabs>
        <w:ind w:firstLine="709"/>
      </w:pPr>
      <w:r>
        <w:t xml:space="preserve">Для локализации и ликвидации технологических нарушений и аварийных ситуаций, а также ликвидации последствий ЧС природного и техногенного характера, в ООО «Теплосети» имеются силы и средства в составе: </w:t>
      </w:r>
    </w:p>
    <w:p w:rsidR="007F26A4" w:rsidRDefault="00314775" w:rsidP="00314775">
      <w:pPr>
        <w:pStyle w:val="af5"/>
        <w:numPr>
          <w:ilvl w:val="0"/>
          <w:numId w:val="20"/>
        </w:numPr>
        <w:tabs>
          <w:tab w:val="left" w:pos="851"/>
        </w:tabs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круглосуточная аварийно-диспетчерская служба, которая имеет в своем распоряжении системы мониторинга теплоснабжения и ГВС двух городских районов. Данные АИС позволяют не только контролировать параметры теплоснабжения от источника до потребителей, но и выявлять нарушения в работе тепловых сетей на ранней стадии для оперативной локализации и ликвидации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7F26A4" w:rsidRDefault="00314775" w:rsidP="00314775">
      <w:pPr>
        <w:pStyle w:val="af5"/>
        <w:numPr>
          <w:ilvl w:val="0"/>
          <w:numId w:val="20"/>
        </w:numPr>
        <w:tabs>
          <w:tab w:val="left" w:pos="851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служба энергетика с электротехническим персоналом;</w:t>
      </w:r>
    </w:p>
    <w:p w:rsidR="007F26A4" w:rsidRDefault="00314775" w:rsidP="00314775">
      <w:pPr>
        <w:pStyle w:val="af5"/>
        <w:numPr>
          <w:ilvl w:val="0"/>
          <w:numId w:val="20"/>
        </w:numPr>
        <w:tabs>
          <w:tab w:val="left" w:pos="851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участок по эксплуатации ТНС и ЦТП;</w:t>
      </w:r>
    </w:p>
    <w:p w:rsidR="007F26A4" w:rsidRDefault="00314775" w:rsidP="00314775">
      <w:pPr>
        <w:pStyle w:val="af5"/>
        <w:numPr>
          <w:ilvl w:val="0"/>
          <w:numId w:val="20"/>
        </w:numPr>
        <w:tabs>
          <w:tab w:val="left" w:pos="851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грузоподъемная и землеройная спецавтотехника – от 2-х до 6-ти единиц ежедневно;</w:t>
      </w:r>
    </w:p>
    <w:p w:rsidR="007F26A4" w:rsidRDefault="00314775" w:rsidP="00314775">
      <w:pPr>
        <w:pStyle w:val="af5"/>
        <w:numPr>
          <w:ilvl w:val="0"/>
          <w:numId w:val="20"/>
        </w:numPr>
        <w:tabs>
          <w:tab w:val="left" w:pos="851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ежедневном режиме (без выходных) работают 16 ремонтных бригад, обеспеченных спецавтомобилями со сварочными бензогенераторами и мотопомпами, по подразделениям:</w:t>
      </w:r>
    </w:p>
    <w:p w:rsidR="007F26A4" w:rsidRDefault="007F26A4">
      <w:pPr>
        <w:shd w:val="clear" w:color="auto" w:fill="FFFFFF"/>
        <w:rPr>
          <w:color w:val="000000"/>
        </w:rPr>
      </w:pPr>
    </w:p>
    <w:tbl>
      <w:tblPr>
        <w:tblW w:w="9696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99"/>
        <w:gridCol w:w="2268"/>
        <w:gridCol w:w="1134"/>
        <w:gridCol w:w="1134"/>
        <w:gridCol w:w="1134"/>
        <w:gridCol w:w="1701"/>
      </w:tblGrid>
      <w:tr w:rsidR="007F26A4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№ п/п</w:t>
            </w:r>
          </w:p>
        </w:tc>
        <w:tc>
          <w:tcPr>
            <w:tcW w:w="1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Наименование формирования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Место дислокации</w:t>
            </w:r>
          </w:p>
          <w:p w:rsidR="007F26A4" w:rsidRDefault="007F26A4">
            <w:pPr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Л/состав (чел.) / техника (ед.)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Время готовности (мин.)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К каким видам работ допущено формирование</w:t>
            </w:r>
          </w:p>
        </w:tc>
      </w:tr>
      <w:tr w:rsidR="007F26A4">
        <w:trPr>
          <w:cantSplit/>
          <w:trHeight w:val="596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8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</w:pPr>
            <w:r>
              <w:t>Деж. смена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7F26A4" w:rsidRDefault="007F26A4">
            <w:pPr>
              <w:ind w:right="113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ТСР Южный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пр.Ленина, 94А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8/</w:t>
            </w: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Аварии на теплоэнергетических объектах и тепловых сетях</w:t>
            </w: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ТСР Южный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Нарвская, 17Б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  <w:rPr>
                <w:sz w:val="22"/>
                <w:szCs w:val="22"/>
              </w:rPr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ТСР Ленинский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Порядковая,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34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  <w:rPr>
                <w:sz w:val="22"/>
                <w:szCs w:val="22"/>
              </w:rPr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ТСР Соцгород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пр.Ленина, 94А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lang w:val="en-US"/>
              </w:rPr>
              <w:t>32</w:t>
            </w:r>
            <w:r>
              <w:rPr>
                <w:sz w:val="22"/>
                <w:szCs w:val="22"/>
              </w:rPr>
              <w:t>/4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4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  <w:rPr>
                <w:sz w:val="22"/>
                <w:szCs w:val="22"/>
              </w:rPr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ТСР Северный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ул.Кр. Партизан, 27Е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32/</w:t>
            </w: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14</w:t>
            </w:r>
            <w:r>
              <w:rPr>
                <w:sz w:val="22"/>
                <w:szCs w:val="22"/>
              </w:rPr>
              <w:t>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  <w:rPr>
                <w:sz w:val="22"/>
                <w:szCs w:val="22"/>
              </w:rPr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ТСР Заводской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пр.Ленина, 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42</w:t>
            </w:r>
            <w:r>
              <w:rPr>
                <w:sz w:val="22"/>
                <w:szCs w:val="22"/>
              </w:rPr>
              <w:t>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  <w:rPr>
                <w:sz w:val="22"/>
                <w:szCs w:val="22"/>
              </w:rPr>
            </w:pPr>
          </w:p>
        </w:tc>
      </w:tr>
      <w:tr w:rsidR="007F26A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ЕАДС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пр.Ленина, 94А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314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6A4" w:rsidRDefault="007F26A4">
            <w:pPr>
              <w:jc w:val="center"/>
              <w:rPr>
                <w:sz w:val="22"/>
                <w:szCs w:val="22"/>
              </w:rPr>
            </w:pPr>
          </w:p>
        </w:tc>
      </w:tr>
    </w:tbl>
    <w:p w:rsidR="007F26A4" w:rsidRDefault="007F26A4">
      <w:pPr>
        <w:pStyle w:val="afb"/>
        <w:ind w:firstLine="708"/>
        <w:rPr>
          <w:bCs/>
          <w:sz w:val="22"/>
          <w:szCs w:val="22"/>
        </w:rPr>
      </w:pPr>
    </w:p>
    <w:p w:rsidR="007F26A4" w:rsidRDefault="00314775">
      <w:pPr>
        <w:ind w:firstLine="708"/>
      </w:pPr>
      <w:r>
        <w:t>Персонал аварийных бригад обеспечен средствами связи, инструментом, средствами пожаротушения, вспомогательными механизмами, необходимыми средствами защиты.</w:t>
      </w:r>
    </w:p>
    <w:p w:rsidR="007F26A4" w:rsidRDefault="00314775">
      <w:pPr>
        <w:tabs>
          <w:tab w:val="left" w:pos="851"/>
        </w:tabs>
        <w:ind w:firstLine="709"/>
      </w:pPr>
      <w:r>
        <w:t xml:space="preserve">Для обеспечения действий по локализации и ликвидации технологических нарушений и аварийных ситуаций, в ООО «Теплосети» имеются вспомогательные силы и средства в составе: </w:t>
      </w:r>
    </w:p>
    <w:p w:rsidR="007F26A4" w:rsidRDefault="00314775" w:rsidP="00314775">
      <w:pPr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</w:pPr>
      <w:r>
        <w:t>отдел складского хозяйства, имеющий необходимый аварийный запас материалов;</w:t>
      </w:r>
    </w:p>
    <w:p w:rsidR="007F26A4" w:rsidRDefault="00314775" w:rsidP="00314775">
      <w:pPr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</w:pPr>
      <w:r>
        <w:t>специалист по делам ГО и ЧС;</w:t>
      </w:r>
    </w:p>
    <w:p w:rsidR="007F26A4" w:rsidRDefault="00314775" w:rsidP="00314775">
      <w:pPr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</w:pPr>
      <w:r>
        <w:t>производственно-технический отдел;</w:t>
      </w:r>
    </w:p>
    <w:p w:rsidR="007F26A4" w:rsidRDefault="00314775" w:rsidP="00314775">
      <w:pPr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</w:pPr>
      <w:r>
        <w:t>бюро охраны труда и промышленной безопасности;</w:t>
      </w:r>
    </w:p>
    <w:p w:rsidR="007F26A4" w:rsidRDefault="00314775" w:rsidP="00314775">
      <w:pPr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</w:pPr>
      <w:r>
        <w:t>служба наладки систем теплоснабжения.</w:t>
      </w:r>
    </w:p>
    <w:p w:rsidR="007F26A4" w:rsidRDefault="007F26A4">
      <w:pPr>
        <w:pStyle w:val="1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bCs/>
          <w:sz w:val="28"/>
          <w:lang w:val="ru-RU"/>
        </w:rPr>
      </w:pPr>
    </w:p>
    <w:p w:rsidR="007F26A4" w:rsidRDefault="00314775">
      <w:pPr>
        <w:tabs>
          <w:tab w:val="left" w:pos="850"/>
          <w:tab w:val="left" w:pos="992"/>
        </w:tabs>
        <w:jc w:val="both"/>
        <w:rPr>
          <w:b/>
          <w:bCs/>
        </w:rPr>
      </w:pPr>
      <w:r>
        <w:rPr>
          <w:b/>
          <w:bCs/>
        </w:rPr>
        <w:t>2. Моделирование режимов при возникновении аварийных ситуаций производится на базе Графико-Информационного Расчетного Комплекса (ГИРК) «Теплоэксперт» (модуль Диспетчер).</w:t>
      </w:r>
    </w:p>
    <w:p w:rsidR="007F26A4" w:rsidRDefault="00314775">
      <w:pPr>
        <w:ind w:firstLine="709"/>
      </w:pPr>
      <w:r>
        <w:t>При моделировании аварийной ситуации с применением ГИРК:</w:t>
      </w:r>
    </w:p>
    <w:p w:rsidR="007F26A4" w:rsidRDefault="00314775" w:rsidP="00314775">
      <w:pPr>
        <w:numPr>
          <w:ilvl w:val="0"/>
          <w:numId w:val="18"/>
        </w:numPr>
        <w:shd w:val="clear" w:color="auto" w:fill="FFFFFF"/>
        <w:tabs>
          <w:tab w:val="left" w:pos="1134"/>
        </w:tabs>
        <w:ind w:left="0" w:firstLine="709"/>
        <w:jc w:val="both"/>
      </w:pPr>
      <w:r>
        <w:t>определяется зона отключения Потребителей - на Схеме голубым цветом выделяются элементы (потребители, участки трубопроводов, тепловые камеры), а также в отчетной форме формируется список потребителей, попавших в зону отключения (рис.1)</w:t>
      </w:r>
    </w:p>
    <w:p w:rsidR="007F26A4" w:rsidRDefault="007F26A4">
      <w:pPr>
        <w:ind w:left="8367" w:firstLine="993"/>
      </w:pPr>
    </w:p>
    <w:p w:rsidR="007F26A4" w:rsidRDefault="00314775">
      <w:pPr>
        <w:ind w:left="8367"/>
      </w:pPr>
      <w:r>
        <w:rPr>
          <w:noProof/>
        </w:rPr>
        <w:drawing>
          <wp:anchor distT="0" distB="0" distL="114300" distR="114300" simplePos="0" relativeHeight="250609663" behindDoc="1" locked="0" layoutInCell="1" allowOverlap="1">
            <wp:simplePos x="0" y="0"/>
            <wp:positionH relativeFrom="column">
              <wp:posOffset>-201612</wp:posOffset>
            </wp:positionH>
            <wp:positionV relativeFrom="paragraph">
              <wp:posOffset>164624</wp:posOffset>
            </wp:positionV>
            <wp:extent cx="6381750" cy="4067175"/>
            <wp:effectExtent l="0" t="0" r="0" b="0"/>
            <wp:wrapNone/>
            <wp:docPr id="8" name="_x0000_s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70413" name=""/>
                    <pic:cNvPicPr/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6381749" cy="40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рис.1</w:t>
      </w:r>
    </w:p>
    <w:p w:rsidR="007F26A4" w:rsidRDefault="007F26A4">
      <w:pPr>
        <w:ind w:firstLine="426"/>
        <w:rPr>
          <w:color w:val="FF0000"/>
        </w:rPr>
      </w:pPr>
    </w:p>
    <w:p w:rsidR="007F26A4" w:rsidRDefault="007F26A4">
      <w:pPr>
        <w:ind w:firstLine="851"/>
        <w:rPr>
          <w:color w:val="FF0000"/>
        </w:rPr>
      </w:pPr>
    </w:p>
    <w:p w:rsidR="007F26A4" w:rsidRDefault="007F26A4">
      <w:pPr>
        <w:ind w:firstLine="851"/>
        <w:rPr>
          <w:color w:val="FF0000"/>
        </w:rPr>
      </w:pPr>
    </w:p>
    <w:p w:rsidR="007F26A4" w:rsidRDefault="007F26A4">
      <w:pPr>
        <w:ind w:firstLine="851"/>
        <w:rPr>
          <w:color w:val="FF0000"/>
        </w:rPr>
      </w:pPr>
    </w:p>
    <w:p w:rsidR="007F26A4" w:rsidRDefault="007F26A4">
      <w:pPr>
        <w:ind w:firstLine="993"/>
        <w:rPr>
          <w:color w:val="FF0000"/>
        </w:rPr>
      </w:pPr>
    </w:p>
    <w:p w:rsidR="007F26A4" w:rsidRDefault="007F26A4">
      <w:pPr>
        <w:ind w:firstLine="993"/>
        <w:rPr>
          <w:color w:val="FF0000"/>
        </w:rPr>
      </w:pPr>
    </w:p>
    <w:p w:rsidR="007F26A4" w:rsidRDefault="007F26A4">
      <w:pPr>
        <w:ind w:firstLine="993"/>
        <w:rPr>
          <w:color w:val="FF0000"/>
        </w:rPr>
      </w:pPr>
    </w:p>
    <w:p w:rsidR="007F26A4" w:rsidRDefault="007F26A4">
      <w:pPr>
        <w:ind w:firstLine="993"/>
        <w:rPr>
          <w:color w:val="FF0000"/>
        </w:rPr>
      </w:pPr>
    </w:p>
    <w:p w:rsidR="007F26A4" w:rsidRDefault="007F26A4">
      <w:pPr>
        <w:ind w:firstLine="993"/>
        <w:rPr>
          <w:color w:val="FF0000"/>
        </w:rPr>
      </w:pPr>
    </w:p>
    <w:p w:rsidR="007F26A4" w:rsidRDefault="007F26A4">
      <w:pPr>
        <w:ind w:firstLine="426"/>
        <w:rPr>
          <w:b/>
        </w:rPr>
      </w:pPr>
    </w:p>
    <w:p w:rsidR="007F26A4" w:rsidRDefault="007F26A4" w:rsidP="00314775">
      <w:pPr>
        <w:pStyle w:val="16"/>
        <w:numPr>
          <w:ilvl w:val="0"/>
          <w:numId w:val="11"/>
        </w:numPr>
        <w:tabs>
          <w:tab w:val="left" w:pos="993"/>
        </w:tabs>
        <w:contextualSpacing w:val="0"/>
        <w:rPr>
          <w:rFonts w:ascii="Times New Roman" w:hAnsi="Times New Roman"/>
          <w:b/>
          <w:vanish/>
          <w:szCs w:val="24"/>
        </w:rPr>
      </w:pPr>
    </w:p>
    <w:p w:rsidR="007F26A4" w:rsidRDefault="007F26A4" w:rsidP="00314775">
      <w:pPr>
        <w:pStyle w:val="16"/>
        <w:numPr>
          <w:ilvl w:val="0"/>
          <w:numId w:val="11"/>
        </w:numPr>
        <w:tabs>
          <w:tab w:val="left" w:pos="993"/>
        </w:tabs>
        <w:contextualSpacing w:val="0"/>
        <w:rPr>
          <w:rFonts w:ascii="Times New Roman" w:hAnsi="Times New Roman"/>
          <w:b/>
          <w:vanish/>
          <w:szCs w:val="24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/>
    <w:p w:rsidR="007F26A4" w:rsidRDefault="00314775" w:rsidP="00314775">
      <w:pPr>
        <w:numPr>
          <w:ilvl w:val="0"/>
          <w:numId w:val="19"/>
        </w:numPr>
        <w:shd w:val="clear" w:color="auto" w:fill="FFFFFF"/>
        <w:tabs>
          <w:tab w:val="left" w:pos="1134"/>
        </w:tabs>
        <w:ind w:left="0" w:firstLine="709"/>
        <w:jc w:val="both"/>
      </w:pPr>
      <w:r>
        <w:t>формируется список тепловых камер с запорной арматурой для локализации аварийного участка тепловой сети</w:t>
      </w:r>
    </w:p>
    <w:p w:rsidR="007F26A4" w:rsidRDefault="00314775">
      <w:pPr>
        <w:tabs>
          <w:tab w:val="left" w:pos="993"/>
        </w:tabs>
        <w:ind w:left="709"/>
      </w:pPr>
      <w:r>
        <w:rPr>
          <w:noProof/>
        </w:rPr>
        <w:drawing>
          <wp:anchor distT="0" distB="0" distL="114300" distR="114300" simplePos="0" relativeHeight="524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175260</wp:posOffset>
            </wp:positionV>
            <wp:extent cx="4413250" cy="2580640"/>
            <wp:effectExtent l="0" t="0" r="0" b="0"/>
            <wp:wrapNone/>
            <wp:docPr id="9" name="_x0000_s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40238" name=""/>
                    <pic:cNvPicPr/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4413249" cy="25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ind w:left="709"/>
        <w:rPr>
          <w:b/>
          <w:color w:val="FF0000"/>
          <w:u w:val="single"/>
        </w:rPr>
      </w:pPr>
    </w:p>
    <w:p w:rsidR="007F26A4" w:rsidRDefault="007F26A4">
      <w:pPr>
        <w:tabs>
          <w:tab w:val="left" w:pos="993"/>
        </w:tabs>
        <w:rPr>
          <w:b/>
          <w:color w:val="FF0000"/>
          <w:u w:val="single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314775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период проведения аварийно-восстановительных работ, в целях недопущения полного отключения потребителей и поддержания циркуляции теплоносителя в системах отопления объектов на время выполнения ремонтов, ООО «Теплосети» производит переключение всех потребителей, попадающих в зону отключения </w:t>
      </w:r>
      <w:r>
        <w:rPr>
          <w:rFonts w:eastAsia="Calibri"/>
          <w:u w:val="single"/>
          <w:lang w:eastAsia="en-US"/>
        </w:rPr>
        <w:t>на резервные схемы теплоснабжения</w:t>
      </w:r>
      <w:r>
        <w:rPr>
          <w:rFonts w:eastAsia="Calibri"/>
          <w:lang w:eastAsia="en-US"/>
        </w:rPr>
        <w:t xml:space="preserve">. </w:t>
      </w:r>
    </w:p>
    <w:p w:rsidR="007F26A4" w:rsidRDefault="00314775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Варианты переключений также смоделированы с помощью ГИРК «ТеплоЭксперт».</w:t>
      </w:r>
    </w:p>
    <w:p w:rsidR="007F26A4" w:rsidRDefault="00314775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После завершения аварийно-восстановительных работ с заменой повреждённых участков трубопроводов, режим работы тепловой сети немедленно возвращается к штатной схеме.</w:t>
      </w:r>
    </w:p>
    <w:p w:rsidR="007F26A4" w:rsidRDefault="007F26A4">
      <w:pPr>
        <w:tabs>
          <w:tab w:val="left" w:pos="993"/>
        </w:tabs>
        <w:ind w:left="426"/>
        <w:rPr>
          <w:b/>
        </w:rPr>
      </w:pPr>
    </w:p>
    <w:p w:rsidR="007F26A4" w:rsidRDefault="00314775" w:rsidP="00314775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b/>
        </w:rPr>
      </w:pPr>
      <w:r>
        <w:rPr>
          <w:b/>
        </w:rPr>
        <w:t>Повреждение участка тепловой сети теплотрассы 3-я Юго-Западная от ТК 3ю-22 - 3ю-23 (подающий трубопровод)</w:t>
      </w:r>
    </w:p>
    <w:p w:rsidR="007F26A4" w:rsidRDefault="00314775">
      <w:pPr>
        <w:ind w:firstLine="709"/>
        <w:jc w:val="both"/>
      </w:pPr>
      <w:r>
        <w:t>При повреждении подающего трубопровода отопления на указанном участке нарушается теплоснабжение 161 объекта: 136 жилых домов, 21 объект дошкольного, среднего и специального образования, роддом, 3 больницы с общей расчетной нагрузкой -79,4 Гкал/час и пяти ТНС. Схема отключенных потребителей представлена в Приложении 1.</w:t>
      </w:r>
    </w:p>
    <w:p w:rsidR="007F26A4" w:rsidRDefault="00314775">
      <w:pPr>
        <w:ind w:firstLine="709"/>
        <w:jc w:val="both"/>
      </w:pPr>
      <w:r>
        <w:t xml:space="preserve">Отключение аварийного участка подающего трубопровода (Д500 мм длиной 94 м) производится последовательным закрытием  линейных отсекающих задвижек Ду500 в ТК 3ю.22 (ул.Коломенская, 4) и ТК 3ю.24 (ул.Лескова, 66А). </w:t>
      </w:r>
    </w:p>
    <w:p w:rsidR="007F26A4" w:rsidRDefault="00314775">
      <w:pPr>
        <w:ind w:firstLine="709"/>
        <w:jc w:val="both"/>
      </w:pPr>
      <w:r>
        <w:t xml:space="preserve">В целях недопущения полного отключения потребителей и поддержания циркуляции теплоносителя в системах отопления объектов в период проведения аварийно-восстановительных работ, произвести переключение потребителей, попадающих в зону отключения, на другие теплотрассы (временную схему теплоснабжения). </w:t>
      </w:r>
    </w:p>
    <w:p w:rsidR="007F26A4" w:rsidRDefault="00314775">
      <w:pPr>
        <w:ind w:firstLine="709"/>
        <w:jc w:val="both"/>
      </w:pPr>
      <w:r>
        <w:t>Отключение (переключение) и последующее включение трубопровода осуществляется бригадами ТСР «Южный» под руководством начальника ТСР «Южный» и начальника смены ЕАДС. В ночное время и в выходные дни - дежурной бригадой ЕАДС под руководством начальника смены ЕАДС.</w:t>
      </w:r>
    </w:p>
    <w:p w:rsidR="007F26A4" w:rsidRDefault="00314775">
      <w:pPr>
        <w:ind w:firstLine="709"/>
        <w:jc w:val="both"/>
      </w:pPr>
      <w:r>
        <w:t xml:space="preserve">Переключение производится посредством открытия / закрытия запорной арматуры, связывающей теплотрассу 3-ю Юго-Западную с другими трассами: 2-й Юго-Западной и 1-й Соцгородской. </w:t>
      </w:r>
    </w:p>
    <w:p w:rsidR="007F26A4" w:rsidRDefault="00314775">
      <w:pPr>
        <w:ind w:firstLine="709"/>
        <w:jc w:val="both"/>
      </w:pPr>
      <w:r>
        <w:t>Действия ответственных лиц и оперативно-ремонтного персонала при отключении аварийного участка – согласно требований раздела 4 настоящего Плана.</w:t>
      </w:r>
    </w:p>
    <w:p w:rsidR="007F26A4" w:rsidRDefault="00314775">
      <w:pPr>
        <w:ind w:firstLine="709"/>
        <w:jc w:val="both"/>
      </w:pPr>
      <w:r>
        <w:t>Последовательность действий по открытию запорной арматуры:</w:t>
      </w:r>
    </w:p>
    <w:p w:rsidR="007F26A4" w:rsidRDefault="00314775" w:rsidP="00314775">
      <w:pPr>
        <w:pStyle w:val="16"/>
        <w:numPr>
          <w:ilvl w:val="0"/>
          <w:numId w:val="12"/>
        </w:numPr>
        <w:tabs>
          <w:tab w:val="left" w:pos="993"/>
        </w:tabs>
        <w:ind w:left="142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в камере ТК 2ю.33 (3ю.28) ул.Минеева, 35  (на перемычке между 2-й Юго-Западной и 3-й Юго-Западной) открыть задвижку на подающем трубопроводе.</w:t>
      </w:r>
    </w:p>
    <w:p w:rsidR="007F26A4" w:rsidRDefault="00314775" w:rsidP="00314775">
      <w:pPr>
        <w:pStyle w:val="16"/>
        <w:numPr>
          <w:ilvl w:val="0"/>
          <w:numId w:val="12"/>
        </w:numPr>
        <w:tabs>
          <w:tab w:val="left" w:pos="993"/>
        </w:tabs>
        <w:ind w:left="142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камере ТК 1с.50 (пр.Молодежный, 74А) в сторону ТК 3ю.56 (пр.Молодежный, 29) открыть задвижку на подающем трубопроводе. </w:t>
      </w:r>
    </w:p>
    <w:p w:rsidR="007F26A4" w:rsidRDefault="00314775" w:rsidP="00314775">
      <w:pPr>
        <w:pStyle w:val="16"/>
        <w:numPr>
          <w:ilvl w:val="0"/>
          <w:numId w:val="12"/>
        </w:numPr>
        <w:tabs>
          <w:tab w:val="left" w:pos="993"/>
        </w:tabs>
        <w:ind w:left="142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 дома №29 по ул. Мончегорская (к-13 по генплану) открыть задвижки на подающем трубопроводе.</w:t>
      </w:r>
    </w:p>
    <w:p w:rsidR="007F26A4" w:rsidRDefault="00314775" w:rsidP="00314775">
      <w:pPr>
        <w:pStyle w:val="16"/>
        <w:numPr>
          <w:ilvl w:val="0"/>
          <w:numId w:val="12"/>
        </w:numPr>
        <w:tabs>
          <w:tab w:val="left" w:pos="993"/>
        </w:tabs>
        <w:ind w:left="142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3ю.33-8 (кафе ул. Лескова 60А) в сторону ТК 2ю.17-20 (д.60 по ул.Лескова) открыть задвижку на подающем трубопроводе.</w:t>
      </w:r>
    </w:p>
    <w:p w:rsidR="007F26A4" w:rsidRDefault="00314775" w:rsidP="00314775">
      <w:pPr>
        <w:pStyle w:val="16"/>
        <w:numPr>
          <w:ilvl w:val="0"/>
          <w:numId w:val="12"/>
        </w:numPr>
        <w:tabs>
          <w:tab w:val="left" w:pos="993"/>
        </w:tabs>
        <w:ind w:left="142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точке ТК 2ю.8 (ул.Шнитникова, 14) по генплану на перемычке между 2-й Юго-Западной и 3-й Юго-Западной, открыть задвижку на подающем трубопроводе.</w:t>
      </w:r>
    </w:p>
    <w:p w:rsidR="007F26A4" w:rsidRDefault="00314775">
      <w:pPr>
        <w:ind w:firstLine="720"/>
        <w:jc w:val="both"/>
      </w:pPr>
      <w:r>
        <w:t>Результаты расчета после переключения Потребителей 3-й Юго-Западной теплотрассы (попавших в зону отключения) на резервные схемы теплоснабжения представлены в виде пьезометрического графика работы тепловой сети (до самого удаленного от источника Потребителя ж.д. ул.Сазанова, 1А) – Приложение 2.</w:t>
      </w:r>
    </w:p>
    <w:p w:rsidR="007F26A4" w:rsidRDefault="00314775">
      <w:pPr>
        <w:ind w:firstLine="720"/>
        <w:jc w:val="both"/>
      </w:pPr>
      <w:r>
        <w:t>Параметры в контрольных точках тепловой сети: при штатной схеме работы теплотрасс (расчетные) и после переключения части потребителей 3-й Юго-Западной теплотрассы в целях устранения повреждения головного участка тепловой сети от ТК 3ю.22 (ул.Коломенская, 4) и ТК 3ю.24 (ул.Лескова, 66А) представлены в Приложении 3.</w:t>
      </w:r>
    </w:p>
    <w:p w:rsidR="007F26A4" w:rsidRDefault="007F26A4">
      <w:pPr>
        <w:ind w:firstLine="720"/>
      </w:pPr>
    </w:p>
    <w:p w:rsidR="007F26A4" w:rsidRDefault="00314775">
      <w:pPr>
        <w:tabs>
          <w:tab w:val="left" w:pos="993"/>
        </w:tabs>
        <w:ind w:firstLine="709"/>
        <w:jc w:val="both"/>
        <w:rPr>
          <w:b/>
        </w:rPr>
      </w:pPr>
      <w:r>
        <w:rPr>
          <w:b/>
        </w:rPr>
        <w:t>2.Повреждение головного участка магистральной теплотрассы отопления Комсомольская от ТК-КМ.8 до ТК-КМ.9 (подающий трубопровод и обратный трубопровод)</w:t>
      </w:r>
    </w:p>
    <w:p w:rsidR="007F26A4" w:rsidRDefault="00314775">
      <w:pPr>
        <w:pStyle w:val="16"/>
        <w:tabs>
          <w:tab w:val="left" w:pos="993"/>
        </w:tabs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ab/>
        <w:t xml:space="preserve">При повреждении подающего и обратного трубопроводов отопления на указанном участке нарушается теплоснабжение 141 объекта (с тепловой нагрузкой 35,9 Гкал/час), из них 109 жилых домов, 5 детских садов, 5 школ, 4 больничных корпусов с общей расчетной нагрузкой - 35,9Гкал/час. Схема отключенных потребителей представлена в Приложении 4. </w:t>
      </w:r>
    </w:p>
    <w:p w:rsidR="007F26A4" w:rsidRDefault="00314775">
      <w:pPr>
        <w:pStyle w:val="16"/>
        <w:tabs>
          <w:tab w:val="left" w:pos="993"/>
        </w:tabs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>Отключение аварийного участка трубопровода производится последовательным закрытием линейных отсекающих задвижек Ду500 в точке 1 по генплану (напротив Кузовного корпуса) и в ТК КМ.13 пр.Ленина, 95.</w:t>
      </w:r>
    </w:p>
    <w:p w:rsidR="007F26A4" w:rsidRDefault="00314775">
      <w:pPr>
        <w:ind w:firstLine="709"/>
        <w:jc w:val="both"/>
      </w:pPr>
      <w:r>
        <w:t xml:space="preserve">В целях недопущения полного отключения потребителей и поддержания циркуляции теплоносителя в системах отопления объектов в период проведения аварийно-восстановительных работ, произвести переключение потребителей, попадающих в зону отключения, на другие теплотрассы (временную схему теплоснабжения). </w:t>
      </w:r>
    </w:p>
    <w:p w:rsidR="007F26A4" w:rsidRDefault="00314775">
      <w:pPr>
        <w:ind w:firstLine="709"/>
        <w:jc w:val="both"/>
      </w:pPr>
      <w:r>
        <w:t>Переключение производится посредством открытия / закрытия запорной арматуры, связывающей теплотрассу Комсомольская с другими трассами: 3-й Соцгородской, ЗКС, Ленинская.</w:t>
      </w:r>
    </w:p>
    <w:p w:rsidR="007F26A4" w:rsidRDefault="00314775">
      <w:pPr>
        <w:ind w:firstLine="709"/>
        <w:jc w:val="both"/>
      </w:pPr>
      <w:r>
        <w:t>Отключение (переключение) и последующее включение трубопроводов осуществляется бригадами ТСР «Северный», ТСР «Заводской» под руководством начальника ТСР «Северный» и начальника смены ЕАДС. В ночное время и в выходные дни - дежурной бригадой ЕАДС под руководством начальника смены ЕАДС.</w:t>
      </w:r>
    </w:p>
    <w:p w:rsidR="007F26A4" w:rsidRDefault="00314775">
      <w:pPr>
        <w:ind w:firstLine="709"/>
        <w:jc w:val="both"/>
      </w:pPr>
      <w:r>
        <w:t>Действия ответственных лиц и оперативно-ремонтного персонала при отключении аварийного участка – согласно требований раздела 4 настоящего Плана.</w:t>
      </w:r>
    </w:p>
    <w:p w:rsidR="007F26A4" w:rsidRDefault="00314775">
      <w:pPr>
        <w:ind w:firstLine="709"/>
        <w:jc w:val="both"/>
      </w:pPr>
      <w:r>
        <w:t>Последовательность действий по закрытию/открытию запорной арматуры:</w:t>
      </w:r>
    </w:p>
    <w:p w:rsidR="007F26A4" w:rsidRDefault="00314775" w:rsidP="00314775">
      <w:pPr>
        <w:pStyle w:val="16"/>
        <w:numPr>
          <w:ilvl w:val="0"/>
          <w:numId w:val="13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камере ТК 1л. 47 (пр. Бусыгина 15) закрыть задвижки на подающем и обратном трубопроводах в сторону ТНС-15 </w:t>
      </w:r>
    </w:p>
    <w:p w:rsidR="007F26A4" w:rsidRDefault="00314775" w:rsidP="00314775">
      <w:pPr>
        <w:pStyle w:val="16"/>
        <w:numPr>
          <w:ilvl w:val="0"/>
          <w:numId w:val="13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павильоне №12 (ТК 1л.32) открыть задвижки на подающем и обратном трубопроводах в сторону ТК 1л.33 у д. 15 по ул. Херсонская. </w:t>
      </w:r>
    </w:p>
    <w:p w:rsidR="007F26A4" w:rsidRDefault="00314775">
      <w:pPr>
        <w:pStyle w:val="16"/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Общая нагрузка переключаемых потребителей на Ленинскую теплотрассу 14,91 Гкал/час (46 потребителей).</w:t>
      </w:r>
    </w:p>
    <w:p w:rsidR="007F26A4" w:rsidRDefault="00314775" w:rsidP="00314775">
      <w:pPr>
        <w:pStyle w:val="1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ТК 1л.47 (у д. №15 по пр. Бусыгина) открыть задвижки на подающем и обратном трубопроводах в сторону ТК 1л.48. </w:t>
      </w:r>
    </w:p>
    <w:p w:rsidR="007F26A4" w:rsidRDefault="00314775" w:rsidP="00314775">
      <w:pPr>
        <w:pStyle w:val="1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ТК км.67 (ул. Лесная, 3) открыть задвижки на подающем и обратном трубопроводах в сторону ТК кс.2. </w:t>
      </w:r>
    </w:p>
    <w:p w:rsidR="007F26A4" w:rsidRDefault="00314775" w:rsidP="00314775">
      <w:pPr>
        <w:pStyle w:val="1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в ТК км.1.56 (у д. №7А по ул. Дружаева) закрыть задвижки на подающем и обратном трубопроводах в сторону ТК 1л.55. </w:t>
      </w:r>
    </w:p>
    <w:p w:rsidR="007F26A4" w:rsidRDefault="00314775" w:rsidP="00314775">
      <w:pPr>
        <w:pStyle w:val="1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ТК 3с.25 (у д. №17 по ул. Дружаева) открыть задвижки на подающем и обратном трубопроводах в сторону ТК 1с26. </w:t>
      </w:r>
    </w:p>
    <w:p w:rsidR="007F26A4" w:rsidRDefault="00314775" w:rsidP="00314775">
      <w:pPr>
        <w:pStyle w:val="1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ТК 3с.25 (у д. №17 по ул. Дружаева) закрыть задвижки на подающем и обратном трубопроводах в сторону ТК кс15 (т.79 на генплане, на ТНС-4) </w:t>
      </w:r>
    </w:p>
    <w:p w:rsidR="007F26A4" w:rsidRDefault="00314775" w:rsidP="00314775">
      <w:pPr>
        <w:pStyle w:val="1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ТК кс.15 (у д. №7А по ул. Львовская) открыть задвижки на подающем и обратном трубопроводах в сторону т.79 по генплану, на ТНС-4).</w:t>
      </w:r>
    </w:p>
    <w:p w:rsidR="007F26A4" w:rsidRDefault="00314775" w:rsidP="00314775">
      <w:pPr>
        <w:pStyle w:val="16"/>
        <w:numPr>
          <w:ilvl w:val="0"/>
          <w:numId w:val="16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ТК кс.17 (у д. №17 по ул. Дружаева) закрыть задвижки на подающем и обратном трубопроводах в сторону ТК 3с.26 по генплану, на ТНС-4.</w:t>
      </w:r>
    </w:p>
    <w:p w:rsidR="007F26A4" w:rsidRDefault="00314775">
      <w:pPr>
        <w:ind w:firstLine="709"/>
        <w:jc w:val="both"/>
      </w:pPr>
      <w:r>
        <w:t>Результаты расчета после переключения Потребителей Комсомольской теплотрассы (попавших в зону отключения) на резервные схемы теплоснабжения представлены в виде пьезометрического графика работы тепловой сети (до самого удаленного от источника Потребителя ж.д. Сов. Армии, 22) – Приложение 5.</w:t>
      </w:r>
    </w:p>
    <w:p w:rsidR="007F26A4" w:rsidRDefault="00314775">
      <w:pPr>
        <w:ind w:firstLine="709"/>
        <w:jc w:val="both"/>
      </w:pPr>
      <w:r>
        <w:t>Параметры в контрольных точках тепловой сети: расчетные при штатной схеме работы теплотрасс и после переключения части потребителей Комсомольской теплотрассы в целях устранения повреждения головного участка тепловой сети от ТК-КМ.8 до ТК-КМ.9 указаны в Приложении 6.</w:t>
      </w:r>
    </w:p>
    <w:p w:rsidR="007F26A4" w:rsidRDefault="007F26A4">
      <w:pPr>
        <w:ind w:firstLine="709"/>
        <w:jc w:val="both"/>
        <w:rPr>
          <w:rFonts w:eastAsia="Calibri"/>
          <w:lang w:eastAsia="en-US"/>
        </w:rPr>
      </w:pPr>
    </w:p>
    <w:p w:rsidR="007F26A4" w:rsidRDefault="00314775">
      <w:pPr>
        <w:tabs>
          <w:tab w:val="left" w:pos="993"/>
        </w:tabs>
        <w:ind w:firstLine="709"/>
        <w:jc w:val="both"/>
        <w:rPr>
          <w:b/>
        </w:rPr>
      </w:pPr>
      <w:r>
        <w:rPr>
          <w:b/>
        </w:rPr>
        <w:t>3.Повреждение участка магистральной теплотрассы отопления 1-я Соцгородская от ТК 1с.33 до ТК 1с.34 (подающий трубопровод) от источника Автозаводской ТЭЦ.</w:t>
      </w:r>
    </w:p>
    <w:p w:rsidR="007F26A4" w:rsidRDefault="00314775">
      <w:pPr>
        <w:ind w:firstLine="709"/>
        <w:jc w:val="both"/>
      </w:pPr>
      <w:r>
        <w:t xml:space="preserve">При повреждении подающего трубопровода отопления на указанном участке нарушается теплоснабжение 299 объектов, из них 227 жилых домов, 6 детских садов, 2 Школы, 28 объектов тюрьмы, 6 больничных корпусов и одной ТНС -26 (см. Схему 1, Приложение 7). </w:t>
      </w:r>
    </w:p>
    <w:p w:rsidR="007F26A4" w:rsidRDefault="00314775">
      <w:pPr>
        <w:ind w:firstLine="709"/>
        <w:jc w:val="both"/>
      </w:pPr>
      <w:r>
        <w:t xml:space="preserve">Для локализации аварийной ситуации требуется отключение участка подающего трубопровода Ду500 от тепловой камеры ТК 1с.31(Школа №126 пр. Молодежный, 30А) до камеры ТК 1с.34 (МДОУ №22 пр. Молодежный, 34) длиной 313,5 м. Отключение участка производится последовательным закрытием линейных отсекающих задвижек Ду500 в ТК 1с.31 и ТК 1с.34, также  закрывается задвижка в камере ТК 1с.32 (ул. Краснодонцев, 1) Ду300 (по направлению к камере ТК 1с.78) по подающему трубопроводу 1-й Соцгородской теплотрассы. </w:t>
      </w:r>
    </w:p>
    <w:p w:rsidR="007F26A4" w:rsidRDefault="00314775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целях недопущения полного отключения потребителей и поддержания циркуляции теплоносителя в системах отопления объектов в период проведения аварийно-восстановительных работ, необходимо выполнить переключение потребителей, попадающих в зону отключения, на другие теплотрассы (временную схему теплоснабжения). </w:t>
      </w:r>
    </w:p>
    <w:p w:rsidR="007F26A4" w:rsidRDefault="00314775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Переключение производится посредством открытия запорной арматуры, связывающей 1-ю Соцгородскую теплотрассу с другими трассами: 2-й Соцгородской, 3-й Юго-Западной, 2-й Юго-Западной. </w:t>
      </w:r>
    </w:p>
    <w:p w:rsidR="007F26A4" w:rsidRDefault="00314775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Отключение (переключение) и последующее включение трубопровода осуществляется бригадами ТСР «Соцгород», ТСР «Южный» под руководством начальника ТСР «Соцгород» и начальника смены ЕАДС. В ночное время и в выходные дни - дежурной бригадой ЕАДС под руководством начальника смены ЕАДС.</w:t>
      </w:r>
    </w:p>
    <w:p w:rsidR="007F26A4" w:rsidRDefault="00314775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Действия ответственных лиц и оперативно-ремонтного персонала при отключении аварийного участка – согласно требований раздела 4 настоящего Плана.</w:t>
      </w:r>
    </w:p>
    <w:p w:rsidR="007F26A4" w:rsidRDefault="00314775">
      <w:pPr>
        <w:ind w:firstLine="709"/>
        <w:jc w:val="both"/>
      </w:pPr>
      <w:r>
        <w:t>Последовательность действий по закрытию/открытию запорной арматуры:</w:t>
      </w:r>
    </w:p>
    <w:p w:rsidR="007F26A4" w:rsidRDefault="00314775" w:rsidP="00314775">
      <w:pPr>
        <w:pStyle w:val="16"/>
        <w:numPr>
          <w:ilvl w:val="0"/>
          <w:numId w:val="10"/>
        </w:numPr>
        <w:tabs>
          <w:tab w:val="left" w:pos="993"/>
        </w:tabs>
        <w:ind w:hanging="1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1с.50 (пр. Молодежный д.74А) в сторону ТК 3ю.56 (пр. Молодежный д.29) открыть задвижку на подающем трубопроводе.</w:t>
      </w:r>
    </w:p>
    <w:p w:rsidR="007F26A4" w:rsidRDefault="00314775" w:rsidP="00314775">
      <w:pPr>
        <w:pStyle w:val="16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2ю.33(3ю28) (на перемычке между 2-й  и 3-й Юго-Западными (ул. Минеева д.35) открыть задвижку на подающем трубопроводе.</w:t>
      </w:r>
    </w:p>
    <w:p w:rsidR="007F26A4" w:rsidRDefault="00314775" w:rsidP="00314775">
      <w:pPr>
        <w:pStyle w:val="16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3ю.24 (у Школы №129 ул.Лескова д.66А) в сторону ТК 3ю.25 (ул. Нар. Стройка д.1А) прикрыть задвижку на подающем и обратном трубопроводах на 90%.</w:t>
      </w:r>
    </w:p>
    <w:p w:rsidR="007F26A4" w:rsidRDefault="00314775" w:rsidP="00314775">
      <w:pPr>
        <w:pStyle w:val="16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1с.101 (у ж/д №7 ул. Краснодонцев) в сторону ТК 1с.102 (ж/д №9 ул. Краснодонцев) открыть задвижку на подающем трубопроводе.</w:t>
      </w:r>
    </w:p>
    <w:p w:rsidR="007F26A4" w:rsidRDefault="00314775" w:rsidP="00314775">
      <w:pPr>
        <w:pStyle w:val="16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подвале доме №16 по пр. Кирова открыть задвижку на подающем и обратном трубопроводах.</w:t>
      </w:r>
    </w:p>
    <w:p w:rsidR="007F26A4" w:rsidRDefault="00314775" w:rsidP="00314775">
      <w:pPr>
        <w:pStyle w:val="16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открыть задвижку на участке к.34-к.48 по генплану на подающем трубопроводе у ж/д №17А по ул. Обнорского.</w:t>
      </w:r>
    </w:p>
    <w:p w:rsidR="007F26A4" w:rsidRDefault="00314775" w:rsidP="00314775">
      <w:pPr>
        <w:pStyle w:val="16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1с.80 (ул.Краснодонцев, 1) открыть задвижки на подающем и обратном трубопроводах.</w:t>
      </w:r>
    </w:p>
    <w:p w:rsidR="007F26A4" w:rsidRDefault="00314775" w:rsidP="00314775">
      <w:pPr>
        <w:pStyle w:val="16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1с.141 (ул. Челюскинцев, 3) открыть задвижки на подающем и обратном трубопроводах.</w:t>
      </w:r>
    </w:p>
    <w:p w:rsidR="007F26A4" w:rsidRDefault="00314775">
      <w:pPr>
        <w:ind w:firstLine="709"/>
        <w:jc w:val="both"/>
      </w:pPr>
      <w:r>
        <w:t>Результаты расчета после переключения Потребителей 1-й Соцгородской теплотрассы (попавших в зону отключения) на резервные схемы теплоснабжения представлены в виде пьезометрического графика работы тепловой сети до самого удаленного от источника Потребителя - ул. Карьерная, д.1А (Приложение 8).</w:t>
      </w:r>
    </w:p>
    <w:p w:rsidR="007F26A4" w:rsidRDefault="00314775">
      <w:pPr>
        <w:ind w:firstLine="709"/>
        <w:jc w:val="both"/>
      </w:pPr>
      <w:r>
        <w:t>Параметры в контрольных точках тепловой сети: расчетные при штатной схеме работы теплотрасс и после переключения части потребителей 1-й Соцгородской теплотрассы, в целях устранения повреждения участка тепловой сети от ТК 1с.33 (пр. Молодежный д.32) до ТК 1с.34 (МДОУ №22 пр. Молодежный, 34), указаны в Приложении 9.</w:t>
      </w:r>
    </w:p>
    <w:p w:rsidR="007F26A4" w:rsidRDefault="00314775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После завершения аварийно-восстановительных работ с заменой повреждённых участков трубопроводов режим работы тепловой сети возвращается к штатной схеме.</w:t>
      </w:r>
    </w:p>
    <w:p w:rsidR="007F26A4" w:rsidRDefault="007F26A4">
      <w:pPr>
        <w:ind w:firstLine="142"/>
        <w:rPr>
          <w:rFonts w:eastAsia="Calibri"/>
          <w:lang w:eastAsia="en-US"/>
        </w:rPr>
      </w:pPr>
    </w:p>
    <w:p w:rsidR="007F26A4" w:rsidRDefault="00314775">
      <w:pPr>
        <w:tabs>
          <w:tab w:val="left" w:pos="993"/>
        </w:tabs>
        <w:ind w:firstLine="709"/>
        <w:jc w:val="both"/>
        <w:rPr>
          <w:b/>
        </w:rPr>
      </w:pPr>
      <w:r>
        <w:rPr>
          <w:b/>
        </w:rPr>
        <w:t>4. Повреждение участка тепловой сети 2-й очереди Ленинской теплотрассы от ТК 2л.25 (у ж.д. №5 б.Заречный) до ТК 2л.26 (у ж.д. №3 б.Заречный) (подающий и обратном трубопровод).</w:t>
      </w:r>
    </w:p>
    <w:p w:rsidR="007F26A4" w:rsidRDefault="00314775">
      <w:pPr>
        <w:ind w:firstLine="709"/>
        <w:jc w:val="both"/>
      </w:pPr>
      <w:r>
        <w:t>При повреждении подающего и обратного   трубопровода отопления нарушается теплоснабжение и обеспечение горячей водой 36 объектов: 27 жилых домов, 3 объектов дошкольного, среднего и специального образования, 6 прочих потребителей, с общей расчетной тепловой нагрузкой 8,6 Гкал/час и одной ЦТП «Ржавка» с расчетной тепловой нагрузкой 1,6 Гкал/час. Схема отключенных потребителей представлена в Приложении 10.</w:t>
      </w:r>
    </w:p>
    <w:p w:rsidR="007F26A4" w:rsidRDefault="00314775">
      <w:pPr>
        <w:ind w:firstLine="709"/>
        <w:jc w:val="both"/>
        <w:rPr>
          <w:rFonts w:ascii="Calibri" w:hAnsi="Calibri"/>
          <w:sz w:val="28"/>
        </w:rPr>
      </w:pPr>
      <w:r>
        <w:t>Отключение аварийного участка трубопровода 2-й очереди Ленинской теплотрассы (Ду700 мм, длиной 1207м) произвести закрытием линейных отсекающих задвижек Ду700мм в ТК 2л.29 (Павильон №2, у ж.д. №1 б. Заречный) и Ду700мм в ТК 2л.18А (у ж.д. №9 б. Заречный).</w:t>
      </w:r>
      <w:r>
        <w:rPr>
          <w:sz w:val="28"/>
        </w:rPr>
        <w:t xml:space="preserve"> </w:t>
      </w:r>
    </w:p>
    <w:p w:rsidR="007F26A4" w:rsidRDefault="00314775">
      <w:pPr>
        <w:ind w:firstLine="709"/>
        <w:jc w:val="both"/>
      </w:pPr>
      <w:r>
        <w:t xml:space="preserve">В целях недопущения полного отключения потребителей и поддержания циркуляции теплоносителя в системах отопления объектов в период проведения аварийно-восстановительных работ, произвести переключение потребителей, попадающих в зону отключения, на 1ю очередь Ленинской теплотрассы (временную схему теплоснабжения). </w:t>
      </w:r>
    </w:p>
    <w:p w:rsidR="007F26A4" w:rsidRDefault="00314775">
      <w:pPr>
        <w:ind w:firstLine="709"/>
        <w:jc w:val="both"/>
      </w:pPr>
      <w:r>
        <w:t>Отключение (переключение) и последующее включение трубопровода осуществляется бригадами ТСР «Ленинский» под руководством начальника ТСР «Ленинский» и начальника смены ЕАДС. В ночное время и в выходные дни - дежурной бригадой ЕАДС под руководством начальника смены ЕАДС. Действия ответственных лиц и оперативно-ремонтного персонала при отключении аварийного участка – согласно требований раздела 4 настоящего Плана.</w:t>
      </w:r>
    </w:p>
    <w:p w:rsidR="007F26A4" w:rsidRDefault="00314775">
      <w:pPr>
        <w:ind w:firstLine="709"/>
        <w:jc w:val="both"/>
      </w:pPr>
      <w:r>
        <w:t>Последовательность действий по закрытию/открытию запорной арматуры:</w:t>
      </w:r>
    </w:p>
    <w:p w:rsidR="007F26A4" w:rsidRDefault="00314775" w:rsidP="00314775">
      <w:pPr>
        <w:pStyle w:val="16"/>
        <w:numPr>
          <w:ilvl w:val="0"/>
          <w:numId w:val="14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2л.18А (у ж.д.№9 б.Заречный) закрыть задвижки Ду=700мм на подающем и обратном трубопроводе 2-й очереди.</w:t>
      </w:r>
    </w:p>
    <w:p w:rsidR="007F26A4" w:rsidRDefault="00314775" w:rsidP="00314775">
      <w:pPr>
        <w:pStyle w:val="16"/>
        <w:numPr>
          <w:ilvl w:val="0"/>
          <w:numId w:val="14"/>
        </w:numPr>
        <w:tabs>
          <w:tab w:val="left" w:pos="993"/>
        </w:tabs>
        <w:ind w:left="142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ТК2л.29 (Павильон №2, у ж.д. №1 б. Заречный) закрыть задвижки Ду=700мм на подающем и обратном трубопроводе 2-й очереди.</w:t>
      </w:r>
    </w:p>
    <w:p w:rsidR="007F26A4" w:rsidRDefault="00314775" w:rsidP="00314775">
      <w:pPr>
        <w:pStyle w:val="16"/>
        <w:numPr>
          <w:ilvl w:val="0"/>
          <w:numId w:val="14"/>
        </w:numPr>
        <w:tabs>
          <w:tab w:val="left" w:pos="993"/>
        </w:tabs>
        <w:ind w:left="142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камере ТК2л.27* (у ж.д. №1 б. Заречный) закрыть задвижки Ду=250мм на подающем и обратном трубопроводе ответвления в сторону ЦТП «Ржавка».</w:t>
      </w:r>
    </w:p>
    <w:p w:rsidR="007F26A4" w:rsidRDefault="00314775" w:rsidP="00314775">
      <w:pPr>
        <w:pStyle w:val="16"/>
        <w:numPr>
          <w:ilvl w:val="0"/>
          <w:numId w:val="14"/>
        </w:numPr>
        <w:tabs>
          <w:tab w:val="left" w:pos="993"/>
        </w:tabs>
        <w:ind w:left="142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 транзите, проходящем по подвалу ж.д.№1 бул. Заречный открыть на подающем и обратном трубопроводе задвижки Д=250мм (№24 по генплану) в сторону ТК 2л.27*-1, ЦТП Ржавка и ж.д.№3 б. Заречный. </w:t>
      </w:r>
    </w:p>
    <w:p w:rsidR="007F26A4" w:rsidRDefault="00314775">
      <w:pPr>
        <w:ind w:firstLine="709"/>
        <w:jc w:val="both"/>
      </w:pPr>
      <w:r>
        <w:t>Результаты расчета после переключения Потребителей 2й очереди Ленинской теплотрассы (попавших в зону отключения) на 1ю очередь Ленинской теплотрассы представлены в виде пьезометрического графика работы тепловой сети (до самого удаленного от источника Потребителя ж.д. Профинтерна 26) – Приложение 11.</w:t>
      </w:r>
    </w:p>
    <w:p w:rsidR="007F26A4" w:rsidRDefault="00314775">
      <w:pPr>
        <w:ind w:firstLine="709"/>
        <w:jc w:val="both"/>
      </w:pPr>
      <w:r>
        <w:t xml:space="preserve">Параметры в контрольных точках тепловой сети: при штатной схеме работы теплотрассы (расчетные) и после переключения части потребителей Ленинской теплотрассы со </w:t>
      </w:r>
      <w:r>
        <w:lastRenderedPageBreak/>
        <w:t>2й очереди на 1-ю очередь, в целях устранения повреждения участка тепловой сети от ТК 2л.25 (у ж.д. №5 б. Заречный) до ТК 2л.26 (у ж.д. №3 б. Заречный) представлены в Приложении 12.</w:t>
      </w:r>
    </w:p>
    <w:p w:rsidR="007F26A4" w:rsidRDefault="007F26A4">
      <w:pPr>
        <w:ind w:firstLine="709"/>
      </w:pPr>
    </w:p>
    <w:p w:rsidR="007F26A4" w:rsidRDefault="00314775">
      <w:pPr>
        <w:tabs>
          <w:tab w:val="left" w:pos="993"/>
        </w:tabs>
        <w:ind w:firstLine="709"/>
        <w:rPr>
          <w:b/>
        </w:rPr>
      </w:pPr>
      <w:r>
        <w:rPr>
          <w:b/>
        </w:rPr>
        <w:t>5. Повреждение участка тепловой сети теплотрассы ЗКС от ТК кс.12 (у ж.д. №6 ул. Львовская) до ТК кс.13 (у ж.д. №2 ул. Львовская) (подающий трубопровод).</w:t>
      </w:r>
    </w:p>
    <w:p w:rsidR="007F26A4" w:rsidRDefault="00314775">
      <w:pPr>
        <w:ind w:firstLine="709"/>
        <w:jc w:val="both"/>
      </w:pPr>
      <w:r>
        <w:t>При повреждении подающего трубопровода нарушается теплоснабжение 119 объектов: 70 жилых домов, 12 объектов дошкольного, среднего и специального образования, 37 прочих потребителей с общей расчетной нагрузкой -57,3 Гкал/час и трех ТНС. Схема отключенных потребителей представлена в Приложении 13.</w:t>
      </w:r>
    </w:p>
    <w:p w:rsidR="007F26A4" w:rsidRDefault="00314775">
      <w:pPr>
        <w:ind w:firstLine="709"/>
        <w:jc w:val="both"/>
        <w:rPr>
          <w:rFonts w:ascii="Calibri" w:hAnsi="Calibri"/>
          <w:sz w:val="28"/>
        </w:rPr>
      </w:pPr>
      <w:r>
        <w:t>Отключение аварийного участка трубопровода теплотрассы ЗКС (Ду500 мм, длиной 393м) производится линейными отсекающими задвижками Ду400мм в ТК кс.13 и Ду400мм в ТК кс.12.</w:t>
      </w:r>
      <w:r>
        <w:rPr>
          <w:sz w:val="28"/>
        </w:rPr>
        <w:t xml:space="preserve"> </w:t>
      </w:r>
    </w:p>
    <w:p w:rsidR="007F26A4" w:rsidRDefault="00314775">
      <w:pPr>
        <w:ind w:firstLine="709"/>
        <w:jc w:val="both"/>
      </w:pPr>
      <w:r>
        <w:t>В целях недопущения полного отключения потребителей и поддержания циркуляции теплоносителя в системах отопления объектов в период проведения аварийно-восстановительных работ, произвести переключение потребителей, попадающих в зону отключения, на Комсомольскую и 3-ю Соцгородскую теплотрассы (временную схему теплоснабжения).</w:t>
      </w:r>
    </w:p>
    <w:p w:rsidR="007F26A4" w:rsidRDefault="00314775">
      <w:pPr>
        <w:ind w:firstLine="709"/>
        <w:jc w:val="both"/>
      </w:pPr>
      <w:r>
        <w:t>Отключение (переключение) и последующее включение трубопровода осуществляется бригадами ТСР «Северный» под руководством начальника ТСР «Северный» и начальника смены ЕАДС. В ночное время и в выходные дни - дежурной бригадой ЕАДС под руководством начальника смены ЕАДС. Действия ответственных лиц и оперативно-ремонтного персонала при отключении аварийного участка – согласно требований раздела 4 настоящего Плана.</w:t>
      </w:r>
    </w:p>
    <w:p w:rsidR="007F26A4" w:rsidRDefault="00314775">
      <w:pPr>
        <w:ind w:firstLine="709"/>
        <w:jc w:val="both"/>
      </w:pPr>
      <w:r>
        <w:t>Последовательность действий по закрытию/открытию запорной арматуры:</w:t>
      </w:r>
    </w:p>
    <w:p w:rsidR="007F26A4" w:rsidRDefault="00314775" w:rsidP="00314775">
      <w:pPr>
        <w:pStyle w:val="1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в камере ТК кс.13 (ответвление на ТНС-20, между ж.дд ул.Васильева, 1 и ул.Львовская, 2) закрыть задвижки Ду=400 мм на подающем и обратном трубопроводе теплотрассы ЗКС.</w:t>
      </w:r>
    </w:p>
    <w:p w:rsidR="007F26A4" w:rsidRDefault="00314775" w:rsidP="00314775">
      <w:pPr>
        <w:pStyle w:val="1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кс.12 (между ж.д. ул.Львовская, 4 и ул.Львовская, 6) закрыть задвижки Ду=400 мм на подающем и обратном трубопроводе теплотрассы ЗКС.</w:t>
      </w:r>
    </w:p>
    <w:p w:rsidR="007F26A4" w:rsidRDefault="00314775" w:rsidP="00314775">
      <w:pPr>
        <w:pStyle w:val="1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камере ТК 3с.25 (у ж.д. ул.Дружаева,17) открыть задвижки Ду=500 мм на подающем и обратном трубопроводе.</w:t>
      </w:r>
    </w:p>
    <w:p w:rsidR="007F26A4" w:rsidRDefault="00314775" w:rsidP="00314775">
      <w:pPr>
        <w:pStyle w:val="1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камере ТК кс.2 (на эстакаде напротив АБК ул. Лесная, 5) открыть задвижки Ду=500 мм на подающем и обратном трубопроводе в сторону Комсомольской теплотрассы. </w:t>
      </w:r>
    </w:p>
    <w:p w:rsidR="007F26A4" w:rsidRDefault="00314775" w:rsidP="00314775">
      <w:pPr>
        <w:pStyle w:val="1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камере ТК 1л.47 (у ж.д. ул. Бусыгина, 15) открыть задвижки Ду=500 мм на подающем и обратном трубопроводе. </w:t>
      </w:r>
    </w:p>
    <w:p w:rsidR="007F26A4" w:rsidRDefault="00314775">
      <w:pPr>
        <w:ind w:firstLine="720"/>
        <w:jc w:val="both"/>
      </w:pPr>
      <w:r>
        <w:t>Результаты расчета после переключения Потребителей теплотрассы ЗКС (попавших в зону отключения) на Комсомольскую и 3-ю Соцгородскую теплотрассы представлены в виде пьезометрического графика работы тепловой сети ЗКС (до самого удаленного от источника Потребителя – ул. Сов. Армии, 22) – Приложение 14.</w:t>
      </w:r>
    </w:p>
    <w:p w:rsidR="007F26A4" w:rsidRDefault="00314775">
      <w:pPr>
        <w:ind w:firstLine="720"/>
        <w:jc w:val="both"/>
      </w:pPr>
      <w:r>
        <w:t>Параметры в контрольных точках тепловой сети ЗКС: при штатной схеме работы теплотрассы (расчетные) и после переключения части потребителей ЗКС на Комсомольскую и 3-ю Соцгородскую теплотрассы, в целях устранения повреждения участка тепловой сети от ТК кс.12 до ТК кс.13 представлены в Приложении 15.</w:t>
      </w:r>
    </w:p>
    <w:p w:rsidR="007F26A4" w:rsidRDefault="00314775">
      <w:pPr>
        <w:ind w:firstLine="720"/>
        <w:jc w:val="both"/>
      </w:pPr>
      <w:r>
        <w:rPr>
          <w:b/>
          <w:bCs/>
        </w:rPr>
        <w:t>Примечание.</w:t>
      </w:r>
      <w:r>
        <w:t xml:space="preserve"> Приложения содержатся в плане действий по ликвидации последствий аварийных ситуаций на тепловых сетях  ООО «Теплосети» с применением электронного моделирования.</w:t>
      </w:r>
    </w:p>
    <w:p w:rsidR="007F26A4" w:rsidRDefault="007F26A4">
      <w:pPr>
        <w:jc w:val="center"/>
        <w:rPr>
          <w:b/>
          <w:bCs/>
          <w:sz w:val="28"/>
          <w:szCs w:val="28"/>
        </w:rPr>
      </w:pPr>
    </w:p>
    <w:p w:rsidR="007F26A4" w:rsidRDefault="007F26A4">
      <w:pPr>
        <w:jc w:val="center"/>
        <w:rPr>
          <w:b/>
          <w:bCs/>
          <w:sz w:val="28"/>
          <w:szCs w:val="28"/>
        </w:rPr>
      </w:pPr>
    </w:p>
    <w:p w:rsidR="007F26A4" w:rsidRDefault="007F26A4">
      <w:pPr>
        <w:jc w:val="center"/>
        <w:rPr>
          <w:b/>
          <w:bCs/>
          <w:sz w:val="28"/>
          <w:szCs w:val="28"/>
        </w:rPr>
      </w:pPr>
    </w:p>
    <w:sectPr w:rsidR="007F26A4">
      <w:footerReference w:type="default" r:id="rId21"/>
      <w:headerReference w:type="first" r:id="rId22"/>
      <w:footerReference w:type="first" r:id="rId23"/>
      <w:pgSz w:w="11906" w:h="16838"/>
      <w:pgMar w:top="568" w:right="566" w:bottom="709" w:left="1418" w:header="85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44D" w:rsidRDefault="00AD244D">
      <w:r>
        <w:separator/>
      </w:r>
    </w:p>
  </w:endnote>
  <w:endnote w:type="continuationSeparator" w:id="0">
    <w:p w:rsidR="00AD244D" w:rsidRDefault="00AD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Palatino Linotype">
    <w:panose1 w:val="02040502050505030304"/>
    <w:charset w:val="00"/>
    <w:family w:val="auto"/>
    <w:pitch w:val="default"/>
  </w:font>
  <w:font w:name="Franklin Gothic Medium">
    <w:panose1 w:val="020B0603020102020204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HelvDL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6A4" w:rsidRDefault="00314775">
    <w:pPr>
      <w:pStyle w:val="af8"/>
      <w:jc w:val="right"/>
    </w:pPr>
    <w:r>
      <w:fldChar w:fldCharType="begin"/>
    </w:r>
    <w:r>
      <w:instrText>PAGE \* MERGEFORMAT</w:instrText>
    </w:r>
    <w:r>
      <w:fldChar w:fldCharType="separate"/>
    </w:r>
    <w:r w:rsidR="009B7D43">
      <w:rPr>
        <w:noProof/>
      </w:rPr>
      <w:t>2</w:t>
    </w:r>
    <w:r>
      <w:fldChar w:fldCharType="end"/>
    </w:r>
  </w:p>
  <w:p w:rsidR="007F26A4" w:rsidRDefault="007F26A4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6A4" w:rsidRDefault="007F26A4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44D" w:rsidRDefault="00AD244D">
      <w:r>
        <w:separator/>
      </w:r>
    </w:p>
  </w:footnote>
  <w:footnote w:type="continuationSeparator" w:id="0">
    <w:p w:rsidR="00AD244D" w:rsidRDefault="00AD2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6A4" w:rsidRDefault="007F26A4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27B7E"/>
    <w:multiLevelType w:val="hybridMultilevel"/>
    <w:tmpl w:val="C038C8D6"/>
    <w:lvl w:ilvl="0" w:tplc="40F204C8">
      <w:start w:val="1"/>
      <w:numFmt w:val="decimal"/>
      <w:lvlText w:val="%1)"/>
      <w:lvlJc w:val="left"/>
      <w:pPr>
        <w:ind w:left="720" w:hanging="360"/>
      </w:pPr>
    </w:lvl>
    <w:lvl w:ilvl="1" w:tplc="C9009942">
      <w:start w:val="1"/>
      <w:numFmt w:val="lowerLetter"/>
      <w:lvlText w:val="%2."/>
      <w:lvlJc w:val="left"/>
      <w:pPr>
        <w:ind w:left="1440" w:hanging="360"/>
      </w:pPr>
    </w:lvl>
    <w:lvl w:ilvl="2" w:tplc="DED8821E">
      <w:start w:val="1"/>
      <w:numFmt w:val="lowerRoman"/>
      <w:lvlText w:val="%3."/>
      <w:lvlJc w:val="right"/>
      <w:pPr>
        <w:ind w:left="2160" w:hanging="180"/>
      </w:pPr>
    </w:lvl>
    <w:lvl w:ilvl="3" w:tplc="16BCA7A6">
      <w:start w:val="1"/>
      <w:numFmt w:val="decimal"/>
      <w:lvlText w:val="%4."/>
      <w:lvlJc w:val="left"/>
      <w:pPr>
        <w:ind w:left="2880" w:hanging="360"/>
      </w:pPr>
    </w:lvl>
    <w:lvl w:ilvl="4" w:tplc="3BFC8792">
      <w:start w:val="1"/>
      <w:numFmt w:val="lowerLetter"/>
      <w:lvlText w:val="%5."/>
      <w:lvlJc w:val="left"/>
      <w:pPr>
        <w:ind w:left="3600" w:hanging="360"/>
      </w:pPr>
    </w:lvl>
    <w:lvl w:ilvl="5" w:tplc="5F90A312">
      <w:start w:val="1"/>
      <w:numFmt w:val="lowerRoman"/>
      <w:lvlText w:val="%6."/>
      <w:lvlJc w:val="right"/>
      <w:pPr>
        <w:ind w:left="4320" w:hanging="180"/>
      </w:pPr>
    </w:lvl>
    <w:lvl w:ilvl="6" w:tplc="8BDC1F62">
      <w:start w:val="1"/>
      <w:numFmt w:val="decimal"/>
      <w:lvlText w:val="%7."/>
      <w:lvlJc w:val="left"/>
      <w:pPr>
        <w:ind w:left="5040" w:hanging="360"/>
      </w:pPr>
    </w:lvl>
    <w:lvl w:ilvl="7" w:tplc="66508C88">
      <w:start w:val="1"/>
      <w:numFmt w:val="lowerLetter"/>
      <w:lvlText w:val="%8."/>
      <w:lvlJc w:val="left"/>
      <w:pPr>
        <w:ind w:left="5760" w:hanging="360"/>
      </w:pPr>
    </w:lvl>
    <w:lvl w:ilvl="8" w:tplc="AA9CBE2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B1DDD"/>
    <w:multiLevelType w:val="hybridMultilevel"/>
    <w:tmpl w:val="AC5AAD52"/>
    <w:lvl w:ilvl="0" w:tplc="BD7E0284">
      <w:start w:val="1"/>
      <w:numFmt w:val="decimal"/>
      <w:lvlText w:val="%1)"/>
      <w:lvlJc w:val="left"/>
      <w:pPr>
        <w:ind w:left="1146" w:hanging="360"/>
      </w:pPr>
    </w:lvl>
    <w:lvl w:ilvl="1" w:tplc="C1381E8C">
      <w:start w:val="1"/>
      <w:numFmt w:val="lowerLetter"/>
      <w:lvlText w:val="%2."/>
      <w:lvlJc w:val="left"/>
      <w:pPr>
        <w:ind w:left="1866" w:hanging="360"/>
      </w:pPr>
    </w:lvl>
    <w:lvl w:ilvl="2" w:tplc="6980F072">
      <w:start w:val="1"/>
      <w:numFmt w:val="lowerRoman"/>
      <w:lvlText w:val="%3."/>
      <w:lvlJc w:val="right"/>
      <w:pPr>
        <w:ind w:left="2586" w:hanging="180"/>
      </w:pPr>
    </w:lvl>
    <w:lvl w:ilvl="3" w:tplc="D4682EB0">
      <w:start w:val="1"/>
      <w:numFmt w:val="decimal"/>
      <w:lvlText w:val="%4."/>
      <w:lvlJc w:val="left"/>
      <w:pPr>
        <w:ind w:left="3306" w:hanging="360"/>
      </w:pPr>
    </w:lvl>
    <w:lvl w:ilvl="4" w:tplc="8DAEF03E">
      <w:start w:val="1"/>
      <w:numFmt w:val="lowerLetter"/>
      <w:lvlText w:val="%5."/>
      <w:lvlJc w:val="left"/>
      <w:pPr>
        <w:ind w:left="4026" w:hanging="360"/>
      </w:pPr>
    </w:lvl>
    <w:lvl w:ilvl="5" w:tplc="0CDC8E76">
      <w:start w:val="1"/>
      <w:numFmt w:val="lowerRoman"/>
      <w:lvlText w:val="%6."/>
      <w:lvlJc w:val="right"/>
      <w:pPr>
        <w:ind w:left="4746" w:hanging="180"/>
      </w:pPr>
    </w:lvl>
    <w:lvl w:ilvl="6" w:tplc="CA965BF8">
      <w:start w:val="1"/>
      <w:numFmt w:val="decimal"/>
      <w:lvlText w:val="%7."/>
      <w:lvlJc w:val="left"/>
      <w:pPr>
        <w:ind w:left="5466" w:hanging="360"/>
      </w:pPr>
    </w:lvl>
    <w:lvl w:ilvl="7" w:tplc="932A5BDE">
      <w:start w:val="1"/>
      <w:numFmt w:val="lowerLetter"/>
      <w:lvlText w:val="%8."/>
      <w:lvlJc w:val="left"/>
      <w:pPr>
        <w:ind w:left="6186" w:hanging="360"/>
      </w:pPr>
    </w:lvl>
    <w:lvl w:ilvl="8" w:tplc="A8F8BA42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247841"/>
    <w:multiLevelType w:val="hybridMultilevel"/>
    <w:tmpl w:val="441C639A"/>
    <w:lvl w:ilvl="0" w:tplc="646CF150">
      <w:start w:val="1"/>
      <w:numFmt w:val="decimal"/>
      <w:lvlText w:val="%1."/>
      <w:lvlJc w:val="left"/>
      <w:pPr>
        <w:ind w:left="1135" w:hanging="360"/>
      </w:pPr>
    </w:lvl>
    <w:lvl w:ilvl="1" w:tplc="53984DBC">
      <w:start w:val="1"/>
      <w:numFmt w:val="lowerLetter"/>
      <w:lvlText w:val="%2."/>
      <w:lvlJc w:val="left"/>
      <w:pPr>
        <w:ind w:left="1855" w:hanging="360"/>
      </w:pPr>
    </w:lvl>
    <w:lvl w:ilvl="2" w:tplc="ABE270A8">
      <w:start w:val="1"/>
      <w:numFmt w:val="lowerRoman"/>
      <w:lvlText w:val="%3."/>
      <w:lvlJc w:val="right"/>
      <w:pPr>
        <w:ind w:left="2575" w:hanging="180"/>
      </w:pPr>
    </w:lvl>
    <w:lvl w:ilvl="3" w:tplc="6B7AB932">
      <w:start w:val="1"/>
      <w:numFmt w:val="decimal"/>
      <w:lvlText w:val="%4."/>
      <w:lvlJc w:val="left"/>
      <w:pPr>
        <w:ind w:left="3295" w:hanging="360"/>
      </w:pPr>
    </w:lvl>
    <w:lvl w:ilvl="4" w:tplc="2BE0A77C">
      <w:start w:val="1"/>
      <w:numFmt w:val="lowerLetter"/>
      <w:lvlText w:val="%5."/>
      <w:lvlJc w:val="left"/>
      <w:pPr>
        <w:ind w:left="4015" w:hanging="360"/>
      </w:pPr>
    </w:lvl>
    <w:lvl w:ilvl="5" w:tplc="BE348C14">
      <w:start w:val="1"/>
      <w:numFmt w:val="lowerRoman"/>
      <w:lvlText w:val="%6."/>
      <w:lvlJc w:val="right"/>
      <w:pPr>
        <w:ind w:left="4735" w:hanging="180"/>
      </w:pPr>
    </w:lvl>
    <w:lvl w:ilvl="6" w:tplc="68C24F3C">
      <w:start w:val="1"/>
      <w:numFmt w:val="decimal"/>
      <w:lvlText w:val="%7."/>
      <w:lvlJc w:val="left"/>
      <w:pPr>
        <w:ind w:left="5455" w:hanging="360"/>
      </w:pPr>
    </w:lvl>
    <w:lvl w:ilvl="7" w:tplc="0158FF52">
      <w:start w:val="1"/>
      <w:numFmt w:val="lowerLetter"/>
      <w:lvlText w:val="%8."/>
      <w:lvlJc w:val="left"/>
      <w:pPr>
        <w:ind w:left="6175" w:hanging="360"/>
      </w:pPr>
    </w:lvl>
    <w:lvl w:ilvl="8" w:tplc="A0927CEE">
      <w:start w:val="1"/>
      <w:numFmt w:val="lowerRoman"/>
      <w:lvlText w:val="%9."/>
      <w:lvlJc w:val="right"/>
      <w:pPr>
        <w:ind w:left="6895" w:hanging="180"/>
      </w:pPr>
    </w:lvl>
  </w:abstractNum>
  <w:abstractNum w:abstractNumId="3" w15:restartNumberingAfterBreak="0">
    <w:nsid w:val="140F45F3"/>
    <w:multiLevelType w:val="hybridMultilevel"/>
    <w:tmpl w:val="88F6E1DA"/>
    <w:lvl w:ilvl="0" w:tplc="0B9EFE1C">
      <w:start w:val="1"/>
      <w:numFmt w:val="bullet"/>
      <w:lvlText w:val="–"/>
      <w:lvlJc w:val="left"/>
      <w:pPr>
        <w:ind w:left="1560" w:hanging="360"/>
      </w:pPr>
      <w:rPr>
        <w:rFonts w:ascii="Arial" w:eastAsia="Arial" w:hAnsi="Arial" w:cs="Arial" w:hint="default"/>
      </w:rPr>
    </w:lvl>
    <w:lvl w:ilvl="1" w:tplc="2C0C5414">
      <w:start w:val="1"/>
      <w:numFmt w:val="bullet"/>
      <w:lvlText w:val="o"/>
      <w:lvlJc w:val="left"/>
      <w:pPr>
        <w:ind w:left="2280" w:hanging="360"/>
      </w:pPr>
      <w:rPr>
        <w:rFonts w:ascii="Courier New" w:eastAsia="Courier New" w:hAnsi="Courier New" w:cs="Courier New" w:hint="default"/>
      </w:rPr>
    </w:lvl>
    <w:lvl w:ilvl="2" w:tplc="E0C8DECE">
      <w:start w:val="1"/>
      <w:numFmt w:val="bullet"/>
      <w:lvlText w:val="§"/>
      <w:lvlJc w:val="left"/>
      <w:pPr>
        <w:ind w:left="3000" w:hanging="360"/>
      </w:pPr>
      <w:rPr>
        <w:rFonts w:ascii="Wingdings" w:eastAsia="Wingdings" w:hAnsi="Wingdings" w:cs="Wingdings" w:hint="default"/>
      </w:rPr>
    </w:lvl>
    <w:lvl w:ilvl="3" w:tplc="1DF4A32E">
      <w:start w:val="1"/>
      <w:numFmt w:val="bullet"/>
      <w:lvlText w:val="·"/>
      <w:lvlJc w:val="left"/>
      <w:pPr>
        <w:ind w:left="3720" w:hanging="360"/>
      </w:pPr>
      <w:rPr>
        <w:rFonts w:ascii="Symbol" w:eastAsia="Symbol" w:hAnsi="Symbol" w:cs="Symbol" w:hint="default"/>
      </w:rPr>
    </w:lvl>
    <w:lvl w:ilvl="4" w:tplc="AF84E75A">
      <w:start w:val="1"/>
      <w:numFmt w:val="bullet"/>
      <w:lvlText w:val="o"/>
      <w:lvlJc w:val="left"/>
      <w:pPr>
        <w:ind w:left="4440" w:hanging="360"/>
      </w:pPr>
      <w:rPr>
        <w:rFonts w:ascii="Courier New" w:eastAsia="Courier New" w:hAnsi="Courier New" w:cs="Courier New" w:hint="default"/>
      </w:rPr>
    </w:lvl>
    <w:lvl w:ilvl="5" w:tplc="E756802E">
      <w:start w:val="1"/>
      <w:numFmt w:val="bullet"/>
      <w:lvlText w:val="§"/>
      <w:lvlJc w:val="left"/>
      <w:pPr>
        <w:ind w:left="5160" w:hanging="360"/>
      </w:pPr>
      <w:rPr>
        <w:rFonts w:ascii="Wingdings" w:eastAsia="Wingdings" w:hAnsi="Wingdings" w:cs="Wingdings" w:hint="default"/>
      </w:rPr>
    </w:lvl>
    <w:lvl w:ilvl="6" w:tplc="CD583D04">
      <w:start w:val="1"/>
      <w:numFmt w:val="bullet"/>
      <w:lvlText w:val="·"/>
      <w:lvlJc w:val="left"/>
      <w:pPr>
        <w:ind w:left="5880" w:hanging="360"/>
      </w:pPr>
      <w:rPr>
        <w:rFonts w:ascii="Symbol" w:eastAsia="Symbol" w:hAnsi="Symbol" w:cs="Symbol" w:hint="default"/>
      </w:rPr>
    </w:lvl>
    <w:lvl w:ilvl="7" w:tplc="32FEB002">
      <w:start w:val="1"/>
      <w:numFmt w:val="bullet"/>
      <w:lvlText w:val="o"/>
      <w:lvlJc w:val="left"/>
      <w:pPr>
        <w:ind w:left="6600" w:hanging="360"/>
      </w:pPr>
      <w:rPr>
        <w:rFonts w:ascii="Courier New" w:eastAsia="Courier New" w:hAnsi="Courier New" w:cs="Courier New" w:hint="default"/>
      </w:rPr>
    </w:lvl>
    <w:lvl w:ilvl="8" w:tplc="E4DA10AA">
      <w:start w:val="1"/>
      <w:numFmt w:val="bullet"/>
      <w:lvlText w:val="§"/>
      <w:lvlJc w:val="left"/>
      <w:pPr>
        <w:ind w:left="732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7735621"/>
    <w:multiLevelType w:val="hybridMultilevel"/>
    <w:tmpl w:val="10FE5D34"/>
    <w:lvl w:ilvl="0" w:tplc="2E8065A6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1D500A5C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D604D608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A530C900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C3DECB3C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3E26C96A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6212BB60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ECD2C3DC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57B29CD6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BAB2178"/>
    <w:multiLevelType w:val="hybridMultilevel"/>
    <w:tmpl w:val="3CCEF764"/>
    <w:lvl w:ilvl="0" w:tplc="545A5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6A8BC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EE0C06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4443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F4DD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9C35B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D805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6C6FE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38ACE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981A11"/>
    <w:multiLevelType w:val="hybridMultilevel"/>
    <w:tmpl w:val="89724D76"/>
    <w:lvl w:ilvl="0" w:tplc="3BACAB1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F05C6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FCA1AD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D52CC9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87C42A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934D6E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2DEA79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D2ABEB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75000C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DAC7FEB"/>
    <w:multiLevelType w:val="hybridMultilevel"/>
    <w:tmpl w:val="4F2E2E44"/>
    <w:lvl w:ilvl="0" w:tplc="72048AB2">
      <w:start w:val="1"/>
      <w:numFmt w:val="decimal"/>
      <w:lvlText w:val="%1)"/>
      <w:lvlJc w:val="left"/>
      <w:pPr>
        <w:ind w:left="720" w:hanging="360"/>
      </w:pPr>
    </w:lvl>
    <w:lvl w:ilvl="1" w:tplc="766C9928">
      <w:start w:val="1"/>
      <w:numFmt w:val="lowerLetter"/>
      <w:lvlText w:val="%2."/>
      <w:lvlJc w:val="left"/>
      <w:pPr>
        <w:ind w:left="1440" w:hanging="360"/>
      </w:pPr>
    </w:lvl>
    <w:lvl w:ilvl="2" w:tplc="054694D8">
      <w:start w:val="1"/>
      <w:numFmt w:val="lowerRoman"/>
      <w:lvlText w:val="%3."/>
      <w:lvlJc w:val="right"/>
      <w:pPr>
        <w:ind w:left="2160" w:hanging="180"/>
      </w:pPr>
    </w:lvl>
    <w:lvl w:ilvl="3" w:tplc="8854A0CE">
      <w:start w:val="1"/>
      <w:numFmt w:val="decimal"/>
      <w:lvlText w:val="%4."/>
      <w:lvlJc w:val="left"/>
      <w:pPr>
        <w:ind w:left="2880" w:hanging="360"/>
      </w:pPr>
    </w:lvl>
    <w:lvl w:ilvl="4" w:tplc="659EE5C8">
      <w:start w:val="1"/>
      <w:numFmt w:val="lowerLetter"/>
      <w:lvlText w:val="%5."/>
      <w:lvlJc w:val="left"/>
      <w:pPr>
        <w:ind w:left="3600" w:hanging="360"/>
      </w:pPr>
    </w:lvl>
    <w:lvl w:ilvl="5" w:tplc="C7E63CEC">
      <w:start w:val="1"/>
      <w:numFmt w:val="lowerRoman"/>
      <w:lvlText w:val="%6."/>
      <w:lvlJc w:val="right"/>
      <w:pPr>
        <w:ind w:left="4320" w:hanging="180"/>
      </w:pPr>
    </w:lvl>
    <w:lvl w:ilvl="6" w:tplc="8AC8BC20">
      <w:start w:val="1"/>
      <w:numFmt w:val="decimal"/>
      <w:lvlText w:val="%7."/>
      <w:lvlJc w:val="left"/>
      <w:pPr>
        <w:ind w:left="5040" w:hanging="360"/>
      </w:pPr>
    </w:lvl>
    <w:lvl w:ilvl="7" w:tplc="C2D01ED0">
      <w:start w:val="1"/>
      <w:numFmt w:val="lowerLetter"/>
      <w:lvlText w:val="%8."/>
      <w:lvlJc w:val="left"/>
      <w:pPr>
        <w:ind w:left="5760" w:hanging="360"/>
      </w:pPr>
    </w:lvl>
    <w:lvl w:ilvl="8" w:tplc="6CE8773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D7027"/>
    <w:multiLevelType w:val="hybridMultilevel"/>
    <w:tmpl w:val="AA1A5274"/>
    <w:lvl w:ilvl="0" w:tplc="98C8CDB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B76074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A56DC2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0861CC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9A4220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76001E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5B2A54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05C40D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136EE5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43C54D2"/>
    <w:multiLevelType w:val="hybridMultilevel"/>
    <w:tmpl w:val="9DD8CDAC"/>
    <w:lvl w:ilvl="0" w:tplc="C97642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734C8C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CE225B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A6C385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A2A148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B4CDEB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BA04EE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518BEF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56AD52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EA030D"/>
    <w:multiLevelType w:val="hybridMultilevel"/>
    <w:tmpl w:val="71AE9674"/>
    <w:lvl w:ilvl="0" w:tplc="87EE3FD8">
      <w:start w:val="1"/>
      <w:numFmt w:val="decimal"/>
      <w:lvlText w:val="%1)"/>
      <w:lvlJc w:val="left"/>
      <w:pPr>
        <w:ind w:left="1146" w:hanging="360"/>
      </w:pPr>
    </w:lvl>
    <w:lvl w:ilvl="1" w:tplc="D0689B52">
      <w:start w:val="1"/>
      <w:numFmt w:val="lowerLetter"/>
      <w:lvlText w:val="%2."/>
      <w:lvlJc w:val="left"/>
      <w:pPr>
        <w:ind w:left="1866" w:hanging="360"/>
      </w:pPr>
    </w:lvl>
    <w:lvl w:ilvl="2" w:tplc="09D0B66A">
      <w:start w:val="1"/>
      <w:numFmt w:val="lowerRoman"/>
      <w:lvlText w:val="%3."/>
      <w:lvlJc w:val="right"/>
      <w:pPr>
        <w:ind w:left="2586" w:hanging="180"/>
      </w:pPr>
    </w:lvl>
    <w:lvl w:ilvl="3" w:tplc="A410932E">
      <w:start w:val="1"/>
      <w:numFmt w:val="decimal"/>
      <w:lvlText w:val="%4."/>
      <w:lvlJc w:val="left"/>
      <w:pPr>
        <w:ind w:left="3306" w:hanging="360"/>
      </w:pPr>
    </w:lvl>
    <w:lvl w:ilvl="4" w:tplc="F982B9E6">
      <w:start w:val="1"/>
      <w:numFmt w:val="lowerLetter"/>
      <w:lvlText w:val="%5."/>
      <w:lvlJc w:val="left"/>
      <w:pPr>
        <w:ind w:left="4026" w:hanging="360"/>
      </w:pPr>
    </w:lvl>
    <w:lvl w:ilvl="5" w:tplc="516C2292">
      <w:start w:val="1"/>
      <w:numFmt w:val="lowerRoman"/>
      <w:lvlText w:val="%6."/>
      <w:lvlJc w:val="right"/>
      <w:pPr>
        <w:ind w:left="4746" w:hanging="180"/>
      </w:pPr>
    </w:lvl>
    <w:lvl w:ilvl="6" w:tplc="8F8A3D6C">
      <w:start w:val="1"/>
      <w:numFmt w:val="decimal"/>
      <w:lvlText w:val="%7."/>
      <w:lvlJc w:val="left"/>
      <w:pPr>
        <w:ind w:left="5466" w:hanging="360"/>
      </w:pPr>
    </w:lvl>
    <w:lvl w:ilvl="7" w:tplc="D876ADA4">
      <w:start w:val="1"/>
      <w:numFmt w:val="lowerLetter"/>
      <w:lvlText w:val="%8."/>
      <w:lvlJc w:val="left"/>
      <w:pPr>
        <w:ind w:left="6186" w:hanging="360"/>
      </w:pPr>
    </w:lvl>
    <w:lvl w:ilvl="8" w:tplc="E064035A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195523F"/>
    <w:multiLevelType w:val="hybridMultilevel"/>
    <w:tmpl w:val="EF88EC68"/>
    <w:lvl w:ilvl="0" w:tplc="D07829BA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4B4054F6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F2A8B960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2CC2832A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5FAE2738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D54A1D36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137E4208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7CAC427C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0B66BC0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5E304CD"/>
    <w:multiLevelType w:val="multilevel"/>
    <w:tmpl w:val="D5942E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212" w:hanging="720"/>
      </w:pPr>
    </w:lvl>
    <w:lvl w:ilvl="3">
      <w:start w:val="1"/>
      <w:numFmt w:val="decimal"/>
      <w:lvlText w:val="%1.%2.%3.%4."/>
      <w:lvlJc w:val="left"/>
      <w:pPr>
        <w:ind w:left="1278" w:hanging="720"/>
      </w:pPr>
    </w:lvl>
    <w:lvl w:ilvl="4">
      <w:start w:val="1"/>
      <w:numFmt w:val="decimal"/>
      <w:lvlText w:val="%1.%2.%3.%4.%5."/>
      <w:lvlJc w:val="left"/>
      <w:pPr>
        <w:ind w:left="1704" w:hanging="1080"/>
      </w:pPr>
    </w:lvl>
    <w:lvl w:ilvl="5">
      <w:start w:val="1"/>
      <w:numFmt w:val="decimal"/>
      <w:lvlText w:val="%1.%2.%3.%4.%5.%6."/>
      <w:lvlJc w:val="left"/>
      <w:pPr>
        <w:ind w:left="1770" w:hanging="1080"/>
      </w:pPr>
    </w:lvl>
    <w:lvl w:ilvl="6">
      <w:start w:val="1"/>
      <w:numFmt w:val="decimal"/>
      <w:lvlText w:val="%1.%2.%3.%4.%5.%6.%7."/>
      <w:lvlJc w:val="left"/>
      <w:pPr>
        <w:ind w:left="2196" w:hanging="1440"/>
      </w:pPr>
    </w:lvl>
    <w:lvl w:ilvl="7">
      <w:start w:val="1"/>
      <w:numFmt w:val="decimal"/>
      <w:lvlText w:val="%1.%2.%3.%4.%5.%6.%7.%8."/>
      <w:lvlJc w:val="left"/>
      <w:pPr>
        <w:ind w:left="2262" w:hanging="1440"/>
      </w:pPr>
    </w:lvl>
    <w:lvl w:ilvl="8">
      <w:start w:val="1"/>
      <w:numFmt w:val="decimal"/>
      <w:lvlText w:val="%1.%2.%3.%4.%5.%6.%7.%8.%9."/>
      <w:lvlJc w:val="left"/>
      <w:pPr>
        <w:ind w:left="2688" w:hanging="1800"/>
      </w:pPr>
    </w:lvl>
  </w:abstractNum>
  <w:abstractNum w:abstractNumId="13" w15:restartNumberingAfterBreak="0">
    <w:nsid w:val="3FAD0AEF"/>
    <w:multiLevelType w:val="hybridMultilevel"/>
    <w:tmpl w:val="6590CD18"/>
    <w:lvl w:ilvl="0" w:tplc="A39E6880">
      <w:start w:val="1"/>
      <w:numFmt w:val="bullet"/>
      <w:lvlText w:val=""/>
      <w:lvlJc w:val="left"/>
      <w:pPr>
        <w:ind w:left="1149" w:hanging="360"/>
      </w:pPr>
      <w:rPr>
        <w:rFonts w:ascii="Symbol" w:hAnsi="Symbol"/>
      </w:rPr>
    </w:lvl>
    <w:lvl w:ilvl="1" w:tplc="69122D80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/>
      </w:rPr>
    </w:lvl>
    <w:lvl w:ilvl="2" w:tplc="FC4CB322">
      <w:start w:val="1"/>
      <w:numFmt w:val="bullet"/>
      <w:lvlText w:val=""/>
      <w:lvlJc w:val="left"/>
      <w:pPr>
        <w:ind w:left="2589" w:hanging="360"/>
      </w:pPr>
      <w:rPr>
        <w:rFonts w:ascii="Wingdings" w:hAnsi="Wingdings"/>
      </w:rPr>
    </w:lvl>
    <w:lvl w:ilvl="3" w:tplc="B10CC916">
      <w:start w:val="1"/>
      <w:numFmt w:val="bullet"/>
      <w:lvlText w:val=""/>
      <w:lvlJc w:val="left"/>
      <w:pPr>
        <w:ind w:left="3309" w:hanging="360"/>
      </w:pPr>
      <w:rPr>
        <w:rFonts w:ascii="Symbol" w:hAnsi="Symbol"/>
      </w:rPr>
    </w:lvl>
    <w:lvl w:ilvl="4" w:tplc="C50E30A6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/>
      </w:rPr>
    </w:lvl>
    <w:lvl w:ilvl="5" w:tplc="E13A1108">
      <w:start w:val="1"/>
      <w:numFmt w:val="bullet"/>
      <w:lvlText w:val=""/>
      <w:lvlJc w:val="left"/>
      <w:pPr>
        <w:ind w:left="4749" w:hanging="360"/>
      </w:pPr>
      <w:rPr>
        <w:rFonts w:ascii="Wingdings" w:hAnsi="Wingdings"/>
      </w:rPr>
    </w:lvl>
    <w:lvl w:ilvl="6" w:tplc="B9F0CE90">
      <w:start w:val="1"/>
      <w:numFmt w:val="bullet"/>
      <w:lvlText w:val=""/>
      <w:lvlJc w:val="left"/>
      <w:pPr>
        <w:ind w:left="5469" w:hanging="360"/>
      </w:pPr>
      <w:rPr>
        <w:rFonts w:ascii="Symbol" w:hAnsi="Symbol"/>
      </w:rPr>
    </w:lvl>
    <w:lvl w:ilvl="7" w:tplc="DFAC8580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/>
      </w:rPr>
    </w:lvl>
    <w:lvl w:ilvl="8" w:tplc="261683A0">
      <w:start w:val="1"/>
      <w:numFmt w:val="bullet"/>
      <w:lvlText w:val=""/>
      <w:lvlJc w:val="left"/>
      <w:pPr>
        <w:ind w:left="6909" w:hanging="360"/>
      </w:pPr>
      <w:rPr>
        <w:rFonts w:ascii="Wingdings" w:hAnsi="Wingdings"/>
      </w:rPr>
    </w:lvl>
  </w:abstractNum>
  <w:abstractNum w:abstractNumId="14" w15:restartNumberingAfterBreak="0">
    <w:nsid w:val="44692391"/>
    <w:multiLevelType w:val="hybridMultilevel"/>
    <w:tmpl w:val="71BA6720"/>
    <w:lvl w:ilvl="0" w:tplc="8D78C728">
      <w:start w:val="1"/>
      <w:numFmt w:val="decimal"/>
      <w:lvlText w:val="%1)"/>
      <w:lvlJc w:val="left"/>
      <w:pPr>
        <w:ind w:left="720" w:hanging="360"/>
      </w:pPr>
    </w:lvl>
    <w:lvl w:ilvl="1" w:tplc="CD3AAA06">
      <w:start w:val="1"/>
      <w:numFmt w:val="lowerLetter"/>
      <w:lvlText w:val="%2."/>
      <w:lvlJc w:val="left"/>
      <w:pPr>
        <w:ind w:left="1440" w:hanging="360"/>
      </w:pPr>
    </w:lvl>
    <w:lvl w:ilvl="2" w:tplc="3D7C250E">
      <w:start w:val="1"/>
      <w:numFmt w:val="lowerRoman"/>
      <w:lvlText w:val="%3."/>
      <w:lvlJc w:val="right"/>
      <w:pPr>
        <w:ind w:left="2160" w:hanging="180"/>
      </w:pPr>
    </w:lvl>
    <w:lvl w:ilvl="3" w:tplc="CC5C83BA">
      <w:start w:val="1"/>
      <w:numFmt w:val="decimal"/>
      <w:lvlText w:val="%4."/>
      <w:lvlJc w:val="left"/>
      <w:pPr>
        <w:ind w:left="2880" w:hanging="360"/>
      </w:pPr>
    </w:lvl>
    <w:lvl w:ilvl="4" w:tplc="D654CBD6">
      <w:start w:val="1"/>
      <w:numFmt w:val="lowerLetter"/>
      <w:lvlText w:val="%5."/>
      <w:lvlJc w:val="left"/>
      <w:pPr>
        <w:ind w:left="3600" w:hanging="360"/>
      </w:pPr>
    </w:lvl>
    <w:lvl w:ilvl="5" w:tplc="67C8EC1C">
      <w:start w:val="1"/>
      <w:numFmt w:val="lowerRoman"/>
      <w:lvlText w:val="%6."/>
      <w:lvlJc w:val="right"/>
      <w:pPr>
        <w:ind w:left="4320" w:hanging="180"/>
      </w:pPr>
    </w:lvl>
    <w:lvl w:ilvl="6" w:tplc="8CA29FCE">
      <w:start w:val="1"/>
      <w:numFmt w:val="decimal"/>
      <w:lvlText w:val="%7."/>
      <w:lvlJc w:val="left"/>
      <w:pPr>
        <w:ind w:left="5040" w:hanging="360"/>
      </w:pPr>
    </w:lvl>
    <w:lvl w:ilvl="7" w:tplc="0BA29A84">
      <w:start w:val="1"/>
      <w:numFmt w:val="lowerLetter"/>
      <w:lvlText w:val="%8."/>
      <w:lvlJc w:val="left"/>
      <w:pPr>
        <w:ind w:left="5760" w:hanging="360"/>
      </w:pPr>
    </w:lvl>
    <w:lvl w:ilvl="8" w:tplc="211A254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E814F0"/>
    <w:multiLevelType w:val="hybridMultilevel"/>
    <w:tmpl w:val="BB486A34"/>
    <w:lvl w:ilvl="0" w:tplc="C31E0372">
      <w:start w:val="1"/>
      <w:numFmt w:val="decimal"/>
      <w:lvlText w:val="%1."/>
      <w:lvlJc w:val="left"/>
      <w:pPr>
        <w:ind w:left="709" w:hanging="360"/>
      </w:pPr>
    </w:lvl>
    <w:lvl w:ilvl="1" w:tplc="8584ABBA">
      <w:start w:val="1"/>
      <w:numFmt w:val="lowerLetter"/>
      <w:lvlText w:val="%2."/>
      <w:lvlJc w:val="left"/>
      <w:pPr>
        <w:ind w:left="1429" w:hanging="360"/>
      </w:pPr>
    </w:lvl>
    <w:lvl w:ilvl="2" w:tplc="99DC398C">
      <w:start w:val="1"/>
      <w:numFmt w:val="lowerRoman"/>
      <w:lvlText w:val="%3."/>
      <w:lvlJc w:val="right"/>
      <w:pPr>
        <w:ind w:left="2149" w:hanging="180"/>
      </w:pPr>
    </w:lvl>
    <w:lvl w:ilvl="3" w:tplc="0ACEDA26">
      <w:start w:val="1"/>
      <w:numFmt w:val="decimal"/>
      <w:lvlText w:val="%4."/>
      <w:lvlJc w:val="left"/>
      <w:pPr>
        <w:ind w:left="2869" w:hanging="360"/>
      </w:pPr>
    </w:lvl>
    <w:lvl w:ilvl="4" w:tplc="8572CD0E">
      <w:start w:val="1"/>
      <w:numFmt w:val="lowerLetter"/>
      <w:lvlText w:val="%5."/>
      <w:lvlJc w:val="left"/>
      <w:pPr>
        <w:ind w:left="3589" w:hanging="360"/>
      </w:pPr>
    </w:lvl>
    <w:lvl w:ilvl="5" w:tplc="2D86DB58">
      <w:start w:val="1"/>
      <w:numFmt w:val="lowerRoman"/>
      <w:lvlText w:val="%6."/>
      <w:lvlJc w:val="right"/>
      <w:pPr>
        <w:ind w:left="4309" w:hanging="180"/>
      </w:pPr>
    </w:lvl>
    <w:lvl w:ilvl="6" w:tplc="49A842C2">
      <w:start w:val="1"/>
      <w:numFmt w:val="decimal"/>
      <w:lvlText w:val="%7."/>
      <w:lvlJc w:val="left"/>
      <w:pPr>
        <w:ind w:left="5029" w:hanging="360"/>
      </w:pPr>
    </w:lvl>
    <w:lvl w:ilvl="7" w:tplc="70722496">
      <w:start w:val="1"/>
      <w:numFmt w:val="lowerLetter"/>
      <w:lvlText w:val="%8."/>
      <w:lvlJc w:val="left"/>
      <w:pPr>
        <w:ind w:left="5749" w:hanging="360"/>
      </w:pPr>
    </w:lvl>
    <w:lvl w:ilvl="8" w:tplc="EA986E9A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5DC50C2E"/>
    <w:multiLevelType w:val="hybridMultilevel"/>
    <w:tmpl w:val="F1D4F6F0"/>
    <w:lvl w:ilvl="0" w:tplc="F60E1DC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ACF46C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67800E50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71E28B40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A9883E32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78B650C8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77E62E9A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20CBC2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B611FE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FA172A1"/>
    <w:multiLevelType w:val="hybridMultilevel"/>
    <w:tmpl w:val="9FA4FAFC"/>
    <w:lvl w:ilvl="0" w:tplc="61E4B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4BC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C234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D89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42D0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2AC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34F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30D7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2E1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56ED2"/>
    <w:multiLevelType w:val="hybridMultilevel"/>
    <w:tmpl w:val="937C6442"/>
    <w:lvl w:ilvl="0" w:tplc="C47C563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604CCD3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1E2275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27CBF1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4A2BAD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B966EB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0B6AD5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832EDD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4C90E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5A81CB2"/>
    <w:multiLevelType w:val="hybridMultilevel"/>
    <w:tmpl w:val="01D227C4"/>
    <w:lvl w:ilvl="0" w:tplc="E1DAEE52">
      <w:start w:val="1"/>
      <w:numFmt w:val="decimal"/>
      <w:lvlText w:val="%1."/>
      <w:lvlJc w:val="left"/>
      <w:pPr>
        <w:ind w:left="709" w:hanging="360"/>
      </w:pPr>
    </w:lvl>
    <w:lvl w:ilvl="1" w:tplc="471C57FE">
      <w:start w:val="1"/>
      <w:numFmt w:val="lowerLetter"/>
      <w:lvlText w:val="%2."/>
      <w:lvlJc w:val="left"/>
      <w:pPr>
        <w:ind w:left="1429" w:hanging="360"/>
      </w:pPr>
    </w:lvl>
    <w:lvl w:ilvl="2" w:tplc="34FACE9C">
      <w:start w:val="1"/>
      <w:numFmt w:val="lowerRoman"/>
      <w:lvlText w:val="%3."/>
      <w:lvlJc w:val="right"/>
      <w:pPr>
        <w:ind w:left="2149" w:hanging="180"/>
      </w:pPr>
    </w:lvl>
    <w:lvl w:ilvl="3" w:tplc="CAB047E8">
      <w:start w:val="1"/>
      <w:numFmt w:val="decimal"/>
      <w:lvlText w:val="%4."/>
      <w:lvlJc w:val="left"/>
      <w:pPr>
        <w:ind w:left="2869" w:hanging="360"/>
      </w:pPr>
    </w:lvl>
    <w:lvl w:ilvl="4" w:tplc="2564BE80">
      <w:start w:val="1"/>
      <w:numFmt w:val="lowerLetter"/>
      <w:lvlText w:val="%5."/>
      <w:lvlJc w:val="left"/>
      <w:pPr>
        <w:ind w:left="3589" w:hanging="360"/>
      </w:pPr>
    </w:lvl>
    <w:lvl w:ilvl="5" w:tplc="E70EBF9E">
      <w:start w:val="1"/>
      <w:numFmt w:val="lowerRoman"/>
      <w:lvlText w:val="%6."/>
      <w:lvlJc w:val="right"/>
      <w:pPr>
        <w:ind w:left="4309" w:hanging="180"/>
      </w:pPr>
    </w:lvl>
    <w:lvl w:ilvl="6" w:tplc="C39CA934">
      <w:start w:val="1"/>
      <w:numFmt w:val="decimal"/>
      <w:lvlText w:val="%7."/>
      <w:lvlJc w:val="left"/>
      <w:pPr>
        <w:ind w:left="5029" w:hanging="360"/>
      </w:pPr>
    </w:lvl>
    <w:lvl w:ilvl="7" w:tplc="ADDE8B56">
      <w:start w:val="1"/>
      <w:numFmt w:val="lowerLetter"/>
      <w:lvlText w:val="%8."/>
      <w:lvlJc w:val="left"/>
      <w:pPr>
        <w:ind w:left="5749" w:hanging="360"/>
      </w:pPr>
    </w:lvl>
    <w:lvl w:ilvl="8" w:tplc="CE760C94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6B3474DE"/>
    <w:multiLevelType w:val="hybridMultilevel"/>
    <w:tmpl w:val="653E592C"/>
    <w:lvl w:ilvl="0" w:tplc="61D20EEE">
      <w:start w:val="1"/>
      <w:numFmt w:val="decimal"/>
      <w:lvlText w:val="%1."/>
      <w:lvlJc w:val="left"/>
      <w:pPr>
        <w:ind w:left="1417" w:hanging="360"/>
      </w:pPr>
    </w:lvl>
    <w:lvl w:ilvl="1" w:tplc="3F225242">
      <w:start w:val="1"/>
      <w:numFmt w:val="lowerLetter"/>
      <w:lvlText w:val="%2."/>
      <w:lvlJc w:val="left"/>
      <w:pPr>
        <w:ind w:left="2137" w:hanging="360"/>
      </w:pPr>
    </w:lvl>
    <w:lvl w:ilvl="2" w:tplc="1C08C6DA">
      <w:start w:val="1"/>
      <w:numFmt w:val="lowerRoman"/>
      <w:lvlText w:val="%3."/>
      <w:lvlJc w:val="right"/>
      <w:pPr>
        <w:ind w:left="2857" w:hanging="180"/>
      </w:pPr>
    </w:lvl>
    <w:lvl w:ilvl="3" w:tplc="321CE20A">
      <w:start w:val="1"/>
      <w:numFmt w:val="decimal"/>
      <w:lvlText w:val="%4."/>
      <w:lvlJc w:val="left"/>
      <w:pPr>
        <w:ind w:left="3577" w:hanging="360"/>
      </w:pPr>
    </w:lvl>
    <w:lvl w:ilvl="4" w:tplc="47003BFE">
      <w:start w:val="1"/>
      <w:numFmt w:val="lowerLetter"/>
      <w:lvlText w:val="%5."/>
      <w:lvlJc w:val="left"/>
      <w:pPr>
        <w:ind w:left="4297" w:hanging="360"/>
      </w:pPr>
    </w:lvl>
    <w:lvl w:ilvl="5" w:tplc="0B30707E">
      <w:start w:val="1"/>
      <w:numFmt w:val="lowerRoman"/>
      <w:lvlText w:val="%6."/>
      <w:lvlJc w:val="right"/>
      <w:pPr>
        <w:ind w:left="5017" w:hanging="180"/>
      </w:pPr>
    </w:lvl>
    <w:lvl w:ilvl="6" w:tplc="FC248888">
      <w:start w:val="1"/>
      <w:numFmt w:val="decimal"/>
      <w:lvlText w:val="%7."/>
      <w:lvlJc w:val="left"/>
      <w:pPr>
        <w:ind w:left="5737" w:hanging="360"/>
      </w:pPr>
    </w:lvl>
    <w:lvl w:ilvl="7" w:tplc="43B868E6">
      <w:start w:val="1"/>
      <w:numFmt w:val="lowerLetter"/>
      <w:lvlText w:val="%8."/>
      <w:lvlJc w:val="left"/>
      <w:pPr>
        <w:ind w:left="6457" w:hanging="360"/>
      </w:pPr>
    </w:lvl>
    <w:lvl w:ilvl="8" w:tplc="D9E266EE">
      <w:start w:val="1"/>
      <w:numFmt w:val="lowerRoman"/>
      <w:lvlText w:val="%9."/>
      <w:lvlJc w:val="right"/>
      <w:pPr>
        <w:ind w:left="7177" w:hanging="180"/>
      </w:pPr>
    </w:lvl>
  </w:abstractNum>
  <w:abstractNum w:abstractNumId="21" w15:restartNumberingAfterBreak="0">
    <w:nsid w:val="73BF308B"/>
    <w:multiLevelType w:val="hybridMultilevel"/>
    <w:tmpl w:val="E7764716"/>
    <w:lvl w:ilvl="0" w:tplc="AA54F94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02E053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A78E7F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562C704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43C4326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75C496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58A936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5882B1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58018E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759B7AD0"/>
    <w:multiLevelType w:val="hybridMultilevel"/>
    <w:tmpl w:val="9BEA048E"/>
    <w:lvl w:ilvl="0" w:tplc="265CE32A">
      <w:start w:val="1"/>
      <w:numFmt w:val="decimal"/>
      <w:lvlText w:val="%1)"/>
      <w:lvlJc w:val="left"/>
      <w:pPr>
        <w:ind w:left="720" w:hanging="360"/>
      </w:pPr>
    </w:lvl>
    <w:lvl w:ilvl="1" w:tplc="5F34A14E">
      <w:start w:val="1"/>
      <w:numFmt w:val="lowerLetter"/>
      <w:lvlText w:val="%2."/>
      <w:lvlJc w:val="left"/>
      <w:pPr>
        <w:ind w:left="1440" w:hanging="360"/>
      </w:pPr>
    </w:lvl>
    <w:lvl w:ilvl="2" w:tplc="BF98C84A">
      <w:start w:val="1"/>
      <w:numFmt w:val="lowerRoman"/>
      <w:lvlText w:val="%3."/>
      <w:lvlJc w:val="right"/>
      <w:pPr>
        <w:ind w:left="2160" w:hanging="180"/>
      </w:pPr>
    </w:lvl>
    <w:lvl w:ilvl="3" w:tplc="32FC7D96">
      <w:start w:val="1"/>
      <w:numFmt w:val="decimal"/>
      <w:lvlText w:val="%4."/>
      <w:lvlJc w:val="left"/>
      <w:pPr>
        <w:ind w:left="2880" w:hanging="360"/>
      </w:pPr>
    </w:lvl>
    <w:lvl w:ilvl="4" w:tplc="76DC60EC">
      <w:start w:val="1"/>
      <w:numFmt w:val="lowerLetter"/>
      <w:lvlText w:val="%5."/>
      <w:lvlJc w:val="left"/>
      <w:pPr>
        <w:ind w:left="3600" w:hanging="360"/>
      </w:pPr>
    </w:lvl>
    <w:lvl w:ilvl="5" w:tplc="A5622BA2">
      <w:start w:val="1"/>
      <w:numFmt w:val="lowerRoman"/>
      <w:lvlText w:val="%6."/>
      <w:lvlJc w:val="right"/>
      <w:pPr>
        <w:ind w:left="4320" w:hanging="180"/>
      </w:pPr>
    </w:lvl>
    <w:lvl w:ilvl="6" w:tplc="6DA60DC4">
      <w:start w:val="1"/>
      <w:numFmt w:val="decimal"/>
      <w:lvlText w:val="%7."/>
      <w:lvlJc w:val="left"/>
      <w:pPr>
        <w:ind w:left="5040" w:hanging="360"/>
      </w:pPr>
    </w:lvl>
    <w:lvl w:ilvl="7" w:tplc="58705B8C">
      <w:start w:val="1"/>
      <w:numFmt w:val="lowerLetter"/>
      <w:lvlText w:val="%8."/>
      <w:lvlJc w:val="left"/>
      <w:pPr>
        <w:ind w:left="5760" w:hanging="360"/>
      </w:pPr>
    </w:lvl>
    <w:lvl w:ilvl="8" w:tplc="8192522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76DA9"/>
    <w:multiLevelType w:val="hybridMultilevel"/>
    <w:tmpl w:val="6966CE16"/>
    <w:lvl w:ilvl="0" w:tplc="CC3E1614">
      <w:start w:val="1"/>
      <w:numFmt w:val="decimal"/>
      <w:lvlText w:val="%1."/>
      <w:lvlJc w:val="left"/>
      <w:pPr>
        <w:ind w:left="720" w:hanging="360"/>
      </w:pPr>
    </w:lvl>
    <w:lvl w:ilvl="1" w:tplc="3D98646C">
      <w:start w:val="1"/>
      <w:numFmt w:val="lowerLetter"/>
      <w:lvlText w:val="%2."/>
      <w:lvlJc w:val="left"/>
      <w:pPr>
        <w:ind w:left="1440" w:hanging="360"/>
      </w:pPr>
    </w:lvl>
    <w:lvl w:ilvl="2" w:tplc="1A3858E6">
      <w:start w:val="1"/>
      <w:numFmt w:val="lowerRoman"/>
      <w:lvlText w:val="%3."/>
      <w:lvlJc w:val="right"/>
      <w:pPr>
        <w:ind w:left="2160" w:hanging="180"/>
      </w:pPr>
    </w:lvl>
    <w:lvl w:ilvl="3" w:tplc="EE888ACE">
      <w:start w:val="1"/>
      <w:numFmt w:val="decimal"/>
      <w:lvlText w:val="%4."/>
      <w:lvlJc w:val="left"/>
      <w:pPr>
        <w:ind w:left="2880" w:hanging="360"/>
      </w:pPr>
    </w:lvl>
    <w:lvl w:ilvl="4" w:tplc="63CE5FA0">
      <w:start w:val="1"/>
      <w:numFmt w:val="lowerLetter"/>
      <w:lvlText w:val="%5."/>
      <w:lvlJc w:val="left"/>
      <w:pPr>
        <w:ind w:left="3600" w:hanging="360"/>
      </w:pPr>
    </w:lvl>
    <w:lvl w:ilvl="5" w:tplc="F398B1DE">
      <w:start w:val="1"/>
      <w:numFmt w:val="lowerRoman"/>
      <w:lvlText w:val="%6."/>
      <w:lvlJc w:val="right"/>
      <w:pPr>
        <w:ind w:left="4320" w:hanging="180"/>
      </w:pPr>
    </w:lvl>
    <w:lvl w:ilvl="6" w:tplc="0E902C40">
      <w:start w:val="1"/>
      <w:numFmt w:val="decimal"/>
      <w:lvlText w:val="%7."/>
      <w:lvlJc w:val="left"/>
      <w:pPr>
        <w:ind w:left="5040" w:hanging="360"/>
      </w:pPr>
    </w:lvl>
    <w:lvl w:ilvl="7" w:tplc="EE943326">
      <w:start w:val="1"/>
      <w:numFmt w:val="lowerLetter"/>
      <w:lvlText w:val="%8."/>
      <w:lvlJc w:val="left"/>
      <w:pPr>
        <w:ind w:left="5760" w:hanging="360"/>
      </w:pPr>
    </w:lvl>
    <w:lvl w:ilvl="8" w:tplc="BA980AE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9041BD"/>
    <w:multiLevelType w:val="hybridMultilevel"/>
    <w:tmpl w:val="7560444E"/>
    <w:lvl w:ilvl="0" w:tplc="E61663F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6CAC60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D3E9FE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00AD1C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B1C9C7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B14E2C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A4A02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112664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43E69F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6"/>
  </w:num>
  <w:num w:numId="4">
    <w:abstractNumId w:val="8"/>
  </w:num>
  <w:num w:numId="5">
    <w:abstractNumId w:val="18"/>
  </w:num>
  <w:num w:numId="6">
    <w:abstractNumId w:val="9"/>
  </w:num>
  <w:num w:numId="7">
    <w:abstractNumId w:val="20"/>
  </w:num>
  <w:num w:numId="8">
    <w:abstractNumId w:val="5"/>
  </w:num>
  <w:num w:numId="9">
    <w:abstractNumId w:val="17"/>
  </w:num>
  <w:num w:numId="10">
    <w:abstractNumId w:val="7"/>
  </w:num>
  <w:num w:numId="11">
    <w:abstractNumId w:val="12"/>
  </w:num>
  <w:num w:numId="12">
    <w:abstractNumId w:val="0"/>
  </w:num>
  <w:num w:numId="13">
    <w:abstractNumId w:val="10"/>
  </w:num>
  <w:num w:numId="14">
    <w:abstractNumId w:val="22"/>
  </w:num>
  <w:num w:numId="15">
    <w:abstractNumId w:val="14"/>
  </w:num>
  <w:num w:numId="16">
    <w:abstractNumId w:val="1"/>
  </w:num>
  <w:num w:numId="17">
    <w:abstractNumId w:val="2"/>
  </w:num>
  <w:num w:numId="18">
    <w:abstractNumId w:val="11"/>
  </w:num>
  <w:num w:numId="19">
    <w:abstractNumId w:val="21"/>
  </w:num>
  <w:num w:numId="20">
    <w:abstractNumId w:val="4"/>
  </w:num>
  <w:num w:numId="21">
    <w:abstractNumId w:val="3"/>
  </w:num>
  <w:num w:numId="22">
    <w:abstractNumId w:val="15"/>
  </w:num>
  <w:num w:numId="23">
    <w:abstractNumId w:val="19"/>
  </w:num>
  <w:num w:numId="24">
    <w:abstractNumId w:val="13"/>
  </w:num>
  <w:num w:numId="25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6A4"/>
    <w:rsid w:val="00314775"/>
    <w:rsid w:val="007F26A4"/>
    <w:rsid w:val="009B7D43"/>
    <w:rsid w:val="00AD244D"/>
    <w:rsid w:val="00FB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94940"/>
  <w15:docId w15:val="{C2D4055F-6AF7-43D0-8B26-2A7A7F35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link w:val="1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f4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1">
    <w:name w:val="Style1"/>
    <w:basedOn w:val="a"/>
    <w:uiPriority w:val="99"/>
    <w:pPr>
      <w:widowControl w:val="0"/>
      <w:spacing w:line="379" w:lineRule="exact"/>
      <w:ind w:firstLine="845"/>
      <w:jc w:val="both"/>
    </w:pPr>
    <w:rPr>
      <w:rFonts w:eastAsiaTheme="minorEastAsia"/>
    </w:rPr>
  </w:style>
  <w:style w:type="paragraph" w:customStyle="1" w:styleId="Style2">
    <w:name w:val="Style2"/>
    <w:basedOn w:val="a"/>
    <w:uiPriority w:val="99"/>
    <w:pPr>
      <w:widowControl w:val="0"/>
      <w:spacing w:line="379" w:lineRule="exact"/>
      <w:ind w:firstLine="850"/>
    </w:pPr>
    <w:rPr>
      <w:rFonts w:eastAsiaTheme="minorEastAsia"/>
    </w:rPr>
  </w:style>
  <w:style w:type="paragraph" w:customStyle="1" w:styleId="Style3">
    <w:name w:val="Style3"/>
    <w:basedOn w:val="a"/>
    <w:uiPriority w:val="99"/>
    <w:pPr>
      <w:widowControl w:val="0"/>
    </w:pPr>
    <w:rPr>
      <w:rFonts w:eastAsiaTheme="minorEastAsia"/>
    </w:rPr>
  </w:style>
  <w:style w:type="paragraph" w:customStyle="1" w:styleId="Style4">
    <w:name w:val="Style4"/>
    <w:basedOn w:val="a"/>
    <w:uiPriority w:val="99"/>
    <w:pPr>
      <w:widowControl w:val="0"/>
    </w:pPr>
    <w:rPr>
      <w:rFonts w:eastAsiaTheme="minorEastAsia"/>
    </w:rPr>
  </w:style>
  <w:style w:type="paragraph" w:customStyle="1" w:styleId="Style5">
    <w:name w:val="Style5"/>
    <w:basedOn w:val="a"/>
    <w:uiPriority w:val="99"/>
    <w:pPr>
      <w:widowControl w:val="0"/>
    </w:pPr>
    <w:rPr>
      <w:rFonts w:eastAsiaTheme="minorEastAsia"/>
    </w:rPr>
  </w:style>
  <w:style w:type="paragraph" w:customStyle="1" w:styleId="Style6">
    <w:name w:val="Style6"/>
    <w:basedOn w:val="a"/>
    <w:uiPriority w:val="99"/>
    <w:pPr>
      <w:widowControl w:val="0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b/>
      <w:bCs/>
      <w:spacing w:val="60"/>
      <w:sz w:val="26"/>
      <w:szCs w:val="26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Pr>
      <w:rFonts w:ascii="Georgia" w:hAnsi="Georgia" w:cs="Georgia"/>
      <w:b/>
      <w:bCs/>
      <w:sz w:val="16"/>
      <w:szCs w:val="16"/>
    </w:rPr>
  </w:style>
  <w:style w:type="paragraph" w:customStyle="1" w:styleId="Style7">
    <w:name w:val="Style7"/>
    <w:basedOn w:val="a"/>
    <w:uiPriority w:val="99"/>
    <w:pPr>
      <w:widowControl w:val="0"/>
    </w:pPr>
    <w:rPr>
      <w:rFonts w:eastAsiaTheme="minorEastAsia"/>
    </w:rPr>
  </w:style>
  <w:style w:type="paragraph" w:customStyle="1" w:styleId="Style8">
    <w:name w:val="Style8"/>
    <w:basedOn w:val="a"/>
    <w:uiPriority w:val="99"/>
    <w:pPr>
      <w:widowControl w:val="0"/>
      <w:spacing w:line="278" w:lineRule="exact"/>
      <w:ind w:firstLine="230"/>
    </w:pPr>
    <w:rPr>
      <w:rFonts w:eastAsiaTheme="minorEastAsia"/>
    </w:rPr>
  </w:style>
  <w:style w:type="paragraph" w:customStyle="1" w:styleId="Style9">
    <w:name w:val="Style9"/>
    <w:basedOn w:val="a"/>
    <w:uiPriority w:val="99"/>
    <w:pPr>
      <w:widowControl w:val="0"/>
    </w:pPr>
    <w:rPr>
      <w:rFonts w:eastAsiaTheme="minorEastAsia"/>
    </w:rPr>
  </w:style>
  <w:style w:type="paragraph" w:customStyle="1" w:styleId="Style10">
    <w:name w:val="Style10"/>
    <w:basedOn w:val="a"/>
    <w:uiPriority w:val="99"/>
    <w:pPr>
      <w:widowControl w:val="0"/>
      <w:spacing w:line="274" w:lineRule="exact"/>
      <w:jc w:val="center"/>
    </w:pPr>
    <w:rPr>
      <w:rFonts w:eastAsiaTheme="minorEastAsia"/>
    </w:rPr>
  </w:style>
  <w:style w:type="paragraph" w:customStyle="1" w:styleId="Style11">
    <w:name w:val="Style11"/>
    <w:basedOn w:val="a"/>
    <w:uiPriority w:val="99"/>
    <w:pPr>
      <w:widowControl w:val="0"/>
    </w:pPr>
    <w:rPr>
      <w:rFonts w:eastAsiaTheme="minorEastAsia"/>
    </w:rPr>
  </w:style>
  <w:style w:type="paragraph" w:customStyle="1" w:styleId="Style12">
    <w:name w:val="Style12"/>
    <w:basedOn w:val="a"/>
    <w:uiPriority w:val="99"/>
    <w:pPr>
      <w:widowControl w:val="0"/>
    </w:pPr>
    <w:rPr>
      <w:rFonts w:eastAsiaTheme="minorEastAsia"/>
    </w:rPr>
  </w:style>
  <w:style w:type="paragraph" w:customStyle="1" w:styleId="Style13">
    <w:name w:val="Style13"/>
    <w:basedOn w:val="a"/>
    <w:uiPriority w:val="99"/>
    <w:pPr>
      <w:widowControl w:val="0"/>
      <w:spacing w:line="274" w:lineRule="exact"/>
      <w:ind w:firstLine="110"/>
    </w:pPr>
    <w:rPr>
      <w:rFonts w:eastAsiaTheme="minorEastAsia"/>
    </w:rPr>
  </w:style>
  <w:style w:type="paragraph" w:customStyle="1" w:styleId="Style14">
    <w:name w:val="Style14"/>
    <w:basedOn w:val="a"/>
    <w:uiPriority w:val="99"/>
    <w:pPr>
      <w:widowControl w:val="0"/>
    </w:pPr>
    <w:rPr>
      <w:rFonts w:eastAsiaTheme="minorEastAsia"/>
    </w:rPr>
  </w:style>
  <w:style w:type="paragraph" w:customStyle="1" w:styleId="Style15">
    <w:name w:val="Style15"/>
    <w:basedOn w:val="a"/>
    <w:uiPriority w:val="99"/>
    <w:pPr>
      <w:widowControl w:val="0"/>
    </w:pPr>
    <w:rPr>
      <w:rFonts w:eastAsiaTheme="minorEastAsia"/>
    </w:rPr>
  </w:style>
  <w:style w:type="paragraph" w:customStyle="1" w:styleId="Style16">
    <w:name w:val="Style16"/>
    <w:basedOn w:val="a"/>
    <w:uiPriority w:val="99"/>
    <w:pPr>
      <w:widowControl w:val="0"/>
    </w:pPr>
    <w:rPr>
      <w:rFonts w:eastAsiaTheme="minorEastAsia"/>
    </w:rPr>
  </w:style>
  <w:style w:type="paragraph" w:customStyle="1" w:styleId="Style17">
    <w:name w:val="Style17"/>
    <w:basedOn w:val="a"/>
    <w:uiPriority w:val="99"/>
    <w:pPr>
      <w:widowControl w:val="0"/>
      <w:spacing w:line="259" w:lineRule="exact"/>
      <w:jc w:val="center"/>
    </w:pPr>
    <w:rPr>
      <w:rFonts w:eastAsiaTheme="minorEastAsia"/>
    </w:rPr>
  </w:style>
  <w:style w:type="paragraph" w:customStyle="1" w:styleId="Style18">
    <w:name w:val="Style18"/>
    <w:basedOn w:val="a"/>
    <w:uiPriority w:val="99"/>
    <w:pPr>
      <w:widowControl w:val="0"/>
    </w:pPr>
    <w:rPr>
      <w:rFonts w:eastAsiaTheme="minorEastAsia"/>
    </w:rPr>
  </w:style>
  <w:style w:type="paragraph" w:customStyle="1" w:styleId="Style19">
    <w:name w:val="Style19"/>
    <w:basedOn w:val="a"/>
    <w:uiPriority w:val="99"/>
    <w:pPr>
      <w:widowControl w:val="0"/>
      <w:spacing w:line="278" w:lineRule="exact"/>
      <w:ind w:hanging="374"/>
    </w:pPr>
    <w:rPr>
      <w:rFonts w:eastAsiaTheme="minorEastAsia"/>
    </w:rPr>
  </w:style>
  <w:style w:type="paragraph" w:customStyle="1" w:styleId="Style20">
    <w:name w:val="Style20"/>
    <w:basedOn w:val="a"/>
    <w:uiPriority w:val="99"/>
    <w:pPr>
      <w:widowControl w:val="0"/>
    </w:pPr>
    <w:rPr>
      <w:rFonts w:eastAsiaTheme="minorEastAsia"/>
    </w:rPr>
  </w:style>
  <w:style w:type="paragraph" w:customStyle="1" w:styleId="Style21">
    <w:name w:val="Style21"/>
    <w:basedOn w:val="a"/>
    <w:uiPriority w:val="99"/>
    <w:pPr>
      <w:widowControl w:val="0"/>
    </w:pPr>
    <w:rPr>
      <w:rFonts w:eastAsiaTheme="minorEastAsia"/>
    </w:rPr>
  </w:style>
  <w:style w:type="character" w:customStyle="1" w:styleId="FontStyle23">
    <w:name w:val="Font Style23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24">
    <w:name w:val="Font Style24"/>
    <w:basedOn w:val="a0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basedOn w:val="a0"/>
    <w:uiPriority w:val="99"/>
    <w:rPr>
      <w:rFonts w:ascii="Palatino Linotype" w:hAnsi="Palatino Linotype" w:cs="Palatino Linotype"/>
      <w:sz w:val="12"/>
      <w:szCs w:val="12"/>
    </w:rPr>
  </w:style>
  <w:style w:type="character" w:customStyle="1" w:styleId="FontStyle26">
    <w:name w:val="Font Style26"/>
    <w:basedOn w:val="a0"/>
    <w:uiPriority w:val="99"/>
    <w:rPr>
      <w:rFonts w:ascii="Times New Roman" w:hAnsi="Times New Roman" w:cs="Times New Roman"/>
      <w:i/>
      <w:iCs/>
      <w:sz w:val="36"/>
      <w:szCs w:val="36"/>
    </w:rPr>
  </w:style>
  <w:style w:type="character" w:customStyle="1" w:styleId="FontStyle27">
    <w:name w:val="Font Style27"/>
    <w:basedOn w:val="a0"/>
    <w:uiPriority w:val="99"/>
    <w:rPr>
      <w:rFonts w:ascii="Franklin Gothic Medium" w:hAnsi="Franklin Gothic Medium" w:cs="Franklin Gothic Medium"/>
      <w:sz w:val="14"/>
      <w:szCs w:val="14"/>
    </w:rPr>
  </w:style>
  <w:style w:type="character" w:customStyle="1" w:styleId="FontStyle28">
    <w:name w:val="Font Style28"/>
    <w:basedOn w:val="a0"/>
    <w:uiPriority w:val="99"/>
    <w:rPr>
      <w:rFonts w:ascii="Verdana" w:hAnsi="Verdana" w:cs="Verdana"/>
      <w:i/>
      <w:iCs/>
      <w:sz w:val="22"/>
      <w:szCs w:val="22"/>
    </w:rPr>
  </w:style>
  <w:style w:type="character" w:customStyle="1" w:styleId="FontStyle29">
    <w:name w:val="Font Style29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uiPriority w:val="99"/>
    <w:rPr>
      <w:rFonts w:ascii="Palatino Linotype" w:hAnsi="Palatino Linotype" w:cs="Palatino Linotype"/>
      <w:b/>
      <w:bCs/>
      <w:sz w:val="14"/>
      <w:szCs w:val="14"/>
    </w:rPr>
  </w:style>
  <w:style w:type="character" w:customStyle="1" w:styleId="FontStyle31">
    <w:name w:val="Font Style31"/>
    <w:basedOn w:val="a0"/>
    <w:uiPriority w:val="99"/>
    <w:rPr>
      <w:rFonts w:ascii="Times New Roman" w:hAnsi="Times New Roman" w:cs="Times New Roman"/>
      <w:b/>
      <w:bCs/>
      <w:spacing w:val="70"/>
      <w:sz w:val="24"/>
      <w:szCs w:val="24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b/>
      <w:bCs/>
      <w:spacing w:val="70"/>
      <w:sz w:val="24"/>
      <w:szCs w:val="24"/>
    </w:rPr>
  </w:style>
  <w:style w:type="character" w:customStyle="1" w:styleId="FontStyle17">
    <w:name w:val="Font Style17"/>
    <w:basedOn w:val="a0"/>
    <w:uiPriority w:val="99"/>
    <w:rPr>
      <w:rFonts w:ascii="Franklin Gothic Medium" w:hAnsi="Franklin Gothic Medium" w:cs="Franklin Gothic Medium"/>
      <w:b/>
      <w:bCs/>
      <w:i/>
      <w:iCs/>
      <w:sz w:val="10"/>
      <w:szCs w:val="10"/>
    </w:rPr>
  </w:style>
  <w:style w:type="paragraph" w:styleId="af6">
    <w:name w:val="header"/>
    <w:basedOn w:val="a"/>
    <w:link w:val="af7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5">
    <w:name w:val="Основной текст2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360" w:lineRule="auto"/>
      <w:ind w:firstLine="709"/>
      <w:jc w:val="both"/>
    </w:pPr>
    <w:rPr>
      <w:rFonts w:ascii="Times New Roman" w:eastAsia="Calibri" w:hAnsi="Times New Roman" w:cs="Arial"/>
      <w:sz w:val="28"/>
      <w:szCs w:val="28"/>
    </w:rPr>
  </w:style>
  <w:style w:type="paragraph" w:customStyle="1" w:styleId="14">
    <w:name w:val="Обычный (веб)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a">
    <w:name w:val="Цветовое выделение для Текст"/>
  </w:style>
  <w:style w:type="character" w:customStyle="1" w:styleId="-">
    <w:name w:val="Интернет-ссылка"/>
    <w:link w:val="1text"/>
    <w:rPr>
      <w:rFonts w:cs="Times New Roman"/>
      <w:color w:val="0000FF"/>
      <w:u w:val="single"/>
    </w:rPr>
  </w:style>
  <w:style w:type="character" w:customStyle="1" w:styleId="12">
    <w:name w:val="Гиперссылка1"/>
    <w:link w:val="GridTable7Colorful-Accent6"/>
    <w:uiPriority w:val="99"/>
    <w:unhideWhenUsed/>
    <w:rPr>
      <w:color w:val="0000FF"/>
      <w:u w:val="single"/>
    </w:rPr>
  </w:style>
  <w:style w:type="paragraph" w:customStyle="1" w:styleId="ConsPlusNormal">
    <w:name w:val="ConsPlus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56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5">
    <w:name w:val="Верхний колонтитул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jc w:val="both"/>
    </w:pPr>
    <w:rPr>
      <w:rFonts w:ascii="HelvDL" w:eastAsia="Times New Roman" w:hAnsi="HelvDL" w:cs="Times New Roman"/>
      <w:sz w:val="24"/>
      <w:szCs w:val="28"/>
      <w:lang w:val="en-US"/>
    </w:rPr>
  </w:style>
  <w:style w:type="paragraph" w:customStyle="1" w:styleId="afb">
    <w:name w:val="Стиль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uiPriority w:val="34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720"/>
      <w:contextualSpacing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310">
    <w:name w:val="Заголовок 31"/>
    <w:qFormat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firstLine="34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customStyle="1" w:styleId="17">
    <w:name w:val="Сетка таблицы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paragraph" w:customStyle="1" w:styleId="311">
    <w:name w:val="Основной текст с отступом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18">
    <w:name w:val="Строгий1"/>
    <w:basedOn w:val="FontStyle16"/>
    <w:uiPriority w:val="22"/>
    <w:qFormat/>
    <w:rPr>
      <w:rFonts w:ascii="Times New Roman" w:hAnsi="Times New Roman" w:cs="Times New Roman"/>
      <w:b/>
      <w:bCs/>
      <w:spacing w:val="70"/>
      <w:sz w:val="24"/>
      <w:szCs w:val="24"/>
    </w:rPr>
  </w:style>
  <w:style w:type="paragraph" w:customStyle="1" w:styleId="26">
    <w:name w:val="Обычный (веб)2"/>
    <w:uiPriority w:val="9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text">
    <w:name w:val="1text"/>
    <w:link w:val="-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tabs>
        <w:tab w:val="left" w:pos="1090"/>
      </w:tabs>
      <w:spacing w:after="0" w:line="360" w:lineRule="auto"/>
      <w:ind w:firstLine="692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12">
    <w:name w:val="Основной текст 31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c">
    <w:name w:val="Нормальный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Обычный 2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3">
    <w:name w:val="Оглавление 31"/>
    <w:uiPriority w:val="39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главление 21"/>
    <w:uiPriority w:val="39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2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0">
    <w:name w:val="Заголовок 41"/>
    <w:uiPriority w:val="9"/>
    <w:qFormat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211">
    <w:name w:val="Заголовок 2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0" w:line="240" w:lineRule="auto"/>
      <w:jc w:val="both"/>
      <w:outlineLvl w:val="1"/>
    </w:pPr>
    <w:rPr>
      <w:rFonts w:ascii="Arial" w:eastAsia="Times New Roman" w:hAnsi="Arial" w:cs="Times New Roman"/>
      <w:b/>
      <w:sz w:val="24"/>
      <w:szCs w:val="20"/>
      <w:lang w:val="en-US"/>
    </w:rPr>
  </w:style>
  <w:style w:type="paragraph" w:customStyle="1" w:styleId="consnormal">
    <w:name w:val="cons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Основной текст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320">
    <w:name w:val="Основной текст с отступом 3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a">
    <w:name w:val="Нижний колонтитул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819"/>
        <w:tab w:val="right" w:pos="9071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212">
    <w:name w:val="Основной текст 2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0">
    <w:name w:val="Заголовок 11"/>
    <w:qFormat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2880" w:firstLine="720"/>
      <w:jc w:val="both"/>
      <w:outlineLvl w:val="0"/>
    </w:pPr>
    <w:rPr>
      <w:rFonts w:ascii="Courier New" w:eastAsia="Times New Roman" w:hAnsi="Courier New" w:cs="Times New Roman"/>
      <w:b/>
      <w:sz w:val="24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o354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yandex.ru/maps/?source=exp-counterparty_entity&amp;text=603003,%20%D0%9D%D0%B8%D0%B6%D0%B5%D0%B3%D0%BE%D1%80%D0%BE%D0%B4%D1%81%D0%BA%D0%B0%D1%8F%20%D0%9E%D0%B1%D0%BB%D0%B0%D1%81%D1%82%D1%8C,%20%D0%B3%20%D0%9D%D0%B8%D0%B6%D0%BD%D0%B8%D0%B9%20%D0%9D%D0%BE%D0%B2%D0%B3%D0%BE%D1%80%D0%BE%D0%B4,%20%D1%83%D0%BB%20%D0%91%D0%B0%D1%80%D1%80%D0%B8%D0%BA%D0%B0%D0%B4,%20%D0%B4.%201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C90F2-8B63-46D2-AFDD-5CC4895F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15057</Words>
  <Characters>85829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 Алексей Юрьевич</dc:creator>
  <cp:lastModifiedBy>Захарова Александра Ивановна</cp:lastModifiedBy>
  <cp:revision>2</cp:revision>
  <dcterms:created xsi:type="dcterms:W3CDTF">2025-11-11T11:14:00Z</dcterms:created>
  <dcterms:modified xsi:type="dcterms:W3CDTF">2025-11-11T11:14:00Z</dcterms:modified>
</cp:coreProperties>
</file>