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 </w:t>
      </w:r>
      <w:r>
        <w:rPr>
          <w:bCs/>
          <w:sz w:val="28"/>
          <w:szCs w:val="28"/>
        </w:rPr>
        <w:t xml:space="preserve">развития предпринимательства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 xml:space="preserve">постановления администрации</w:t>
      </w:r>
      <w:r>
        <w:rPr>
          <w:color w:val="000000"/>
          <w:sz w:val="28"/>
          <w:szCs w:val="28"/>
        </w:rPr>
        <w:t xml:space="preserve"> города Нижнего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постановление администрации города Нижнего Новгорода от 10.06.2013 № 2159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регулирующего </w:t>
      </w:r>
      <w:r>
        <w:rPr>
          <w:sz w:val="28"/>
          <w:szCs w:val="28"/>
        </w:rPr>
        <w:t xml:space="preserve">воздействия </w:t>
      </w:r>
      <w:r>
        <w:rPr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 xml:space="preserve">постановления администрации города Нижнего</w:t>
      </w:r>
      <w:r>
        <w:rPr>
          <w:color w:val="000000"/>
          <w:sz w:val="28"/>
          <w:szCs w:val="28"/>
        </w:rPr>
        <w:t xml:space="preserve"> Новгорода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постановление администрации города Нижнего Новгорода от 10.06.2013 № 2159</w:t>
      </w:r>
      <w:r>
        <w:rPr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29.12.2014 </w:t>
      </w:r>
      <w:r>
        <w:rPr>
          <w:sz w:val="28"/>
          <w:szCs w:val="28"/>
        </w:rPr>
      </w:r>
      <w:r>
        <w:rPr>
          <w:sz w:val="28"/>
          <w:szCs w:val="28"/>
        </w:rPr>
        <w:t xml:space="preserve">№ 5493.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вышеназванного Порядка. </w:t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Гончарова Яна Евгеньевна, первый заместитель директора 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467 10 22 (5931).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goncharova@admgor.nnov.ru.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директора департамента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и инвестиций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      </w:t>
        <w:tab/>
        <w:tab/>
        <w:tab/>
        <w:tab/>
        <w:t xml:space="preserve">      Я.Е.Гончарова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37</cp:revision>
  <dcterms:created xsi:type="dcterms:W3CDTF">2020-08-21T11:49:00Z</dcterms:created>
  <dcterms:modified xsi:type="dcterms:W3CDTF">2025-09-22T12:34:10Z</dcterms:modified>
</cp:coreProperties>
</file>