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и инвестиций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департамент </w:t>
      </w:r>
      <w:r>
        <w:rPr>
          <w:bCs/>
          <w:sz w:val="28"/>
          <w:szCs w:val="28"/>
        </w:rPr>
        <w:t xml:space="preserve">развития предпринимательства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color w:val="000000"/>
          <w:sz w:val="28"/>
          <w:szCs w:val="28"/>
        </w:rPr>
        <w:t xml:space="preserve">постановления администрации</w:t>
      </w:r>
      <w:r>
        <w:rPr>
          <w:color w:val="000000"/>
          <w:sz w:val="28"/>
          <w:szCs w:val="28"/>
        </w:rPr>
        <w:t xml:space="preserve"> города Нижнего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</w:t>
      </w:r>
      <w:r>
        <w:rPr>
          <w:sz w:val="28"/>
          <w:szCs w:val="28"/>
        </w:rPr>
        <w:t xml:space="preserve">26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09</w:t>
      </w:r>
      <w:r>
        <w:rPr>
          <w:sz w:val="28"/>
          <w:szCs w:val="28"/>
        </w:rPr>
        <w:t xml:space="preserve">.20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1 № </w:t>
      </w:r>
      <w:r>
        <w:rPr>
          <w:sz w:val="28"/>
          <w:szCs w:val="28"/>
        </w:rPr>
        <w:t xml:space="preserve">3763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проекта </w:t>
      </w:r>
      <w:r>
        <w:rPr>
          <w:color w:val="000000"/>
          <w:sz w:val="28"/>
          <w:szCs w:val="28"/>
        </w:rPr>
        <w:t xml:space="preserve">постановления администрации города Нижнего</w:t>
      </w:r>
      <w:r>
        <w:rPr>
          <w:color w:val="000000"/>
          <w:sz w:val="28"/>
          <w:szCs w:val="28"/>
        </w:rPr>
        <w:t xml:space="preserve">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26.09.2011 № 3763</w:t>
      </w:r>
      <w:r>
        <w:rPr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/>
      <w:bookmarkStart w:id="0" w:name="undefined"/>
      <w:r>
        <w:rPr>
          <w:sz w:val="28"/>
          <w:szCs w:val="28"/>
        </w:rPr>
        <w:t xml:space="preserve">Гончарова Яна Евгеньевна, первый заместитель директора департамента экономического развития и инвестиций администрации города Нижнего Новгорода.</w:t>
      </w: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</w:p>
    <w:p>
      <w:pPr>
        <w:jc w:val="both"/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Контактный телефон: 467 10 22 (5931).</w:t>
      </w: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</w:p>
    <w:p>
      <w:pPr>
        <w:jc w:val="both"/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Адрес электронной почты: goncharova@admgor.nnov.ru.</w:t>
      </w:r>
      <w:bookmarkEnd w:id="0"/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</w:p>
    <w:p>
      <w:pPr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</w:p>
    <w:p>
      <w:pPr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  <w:lang w:eastAsia="zh-CN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  <w:lang w:eastAsia="zh-CN"/>
        </w:rPr>
      </w:r>
      <w:r>
        <w:rPr>
          <w:sz w:val="28"/>
          <w:szCs w:val="28"/>
          <w:lang w:eastAsia="zh-CN"/>
        </w:rPr>
      </w:r>
    </w:p>
    <w:p>
      <w:pPr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Первый заместитель </w:t>
      </w:r>
      <w:r>
        <w:rPr>
          <w:sz w:val="28"/>
          <w:szCs w:val="28"/>
        </w:rPr>
        <w:t xml:space="preserve">директора департамента</w:t>
      </w: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</w:p>
    <w:p>
      <w:pPr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экономического развития и инвестиций</w:t>
      </w: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</w:p>
    <w:p>
      <w:pPr>
        <w:rPr>
          <w:sz w:val="20"/>
          <w:szCs w:val="20"/>
          <w:lang w:eastAsia="zh-CN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Я.Е.Гончарова</w:t>
      </w:r>
      <w:r>
        <w:rPr>
          <w:sz w:val="20"/>
          <w:szCs w:val="20"/>
          <w:lang w:eastAsia="zh-CN"/>
        </w:rPr>
      </w:r>
      <w:r>
        <w:rPr>
          <w:sz w:val="20"/>
          <w:szCs w:val="20"/>
          <w:lang w:eastAsia="zh-CN"/>
        </w:rPr>
      </w: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0"/>
          <w:szCs w:val="20"/>
          <w:lang w:eastAsia="zh-CN"/>
        </w:rPr>
      </w:r>
    </w:p>
    <w:sectPr>
      <w:footnotePr/>
      <w:endnotePr/>
      <w:type w:val="nextPage"/>
      <w:pgSz w:w="11906" w:h="16838" w:orient="portrait"/>
      <w:pgMar w:top="709" w:right="567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B19228-6A0C-4186-84CC-DA0378EDD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38</cp:revision>
  <dcterms:created xsi:type="dcterms:W3CDTF">2020-08-21T11:49:00Z</dcterms:created>
  <dcterms:modified xsi:type="dcterms:W3CDTF">2025-01-30T11:11:42Z</dcterms:modified>
</cp:coreProperties>
</file>