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FB" w:rsidRPr="00502AFB" w:rsidRDefault="00502AFB" w:rsidP="00502AFB">
      <w:pPr>
        <w:jc w:val="center"/>
      </w:pPr>
      <w:r>
        <w:rPr>
          <w:noProof/>
        </w:rPr>
        <w:drawing>
          <wp:inline distT="0" distB="0" distL="0" distR="0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02AFB" w:rsidRDefault="00CF05B8">
      <w:pPr>
        <w:pStyle w:val="a7"/>
        <w:jc w:val="left"/>
        <w:rPr>
          <w:sz w:val="10"/>
          <w:szCs w:val="10"/>
          <w:lang w:val="en-US"/>
        </w:rPr>
      </w:pPr>
    </w:p>
    <w:p w:rsidR="00CF05B8" w:rsidRPr="007179D0" w:rsidRDefault="00454A78">
      <w:pPr>
        <w:pStyle w:val="a7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:rsidR="00CF05B8" w:rsidRPr="007179D0" w:rsidRDefault="00CF05B8">
      <w:pPr>
        <w:rPr>
          <w:sz w:val="18"/>
          <w:szCs w:val="18"/>
        </w:rPr>
      </w:pPr>
    </w:p>
    <w:p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:rsidR="00CF05B8" w:rsidRPr="00502AFB" w:rsidRDefault="00CF05B8">
      <w:pPr>
        <w:rPr>
          <w:sz w:val="28"/>
          <w:szCs w:val="28"/>
          <w:lang w:val="en-US"/>
        </w:rPr>
      </w:pPr>
    </w:p>
    <w:tbl>
      <w:tblPr>
        <w:tblpPr w:leftFromText="180" w:rightFromText="180" w:vertAnchor="text" w:horzAnchor="page" w:tblpX="1319" w:tblpY="-55"/>
        <w:tblOverlap w:val="never"/>
        <w:tblW w:w="9632" w:type="dxa"/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2022F0" w:rsidRPr="007179D0" w:rsidRDefault="009902D0" w:rsidP="00502AFB">
                <w:pPr>
                  <w:rPr>
                    <w:rStyle w:val="Datenum"/>
                    <w:szCs w:val="28"/>
                  </w:rPr>
                </w:pPr>
                <w:r>
                  <w:rPr>
                    <w:rStyle w:val="Datenum"/>
                    <w:szCs w:val="28"/>
                  </w:rPr>
                  <w:t>30.12.2025</w:t>
                </w:r>
              </w:p>
            </w:sdtContent>
          </w:sdt>
        </w:tc>
        <w:tc>
          <w:tcPr>
            <w:tcW w:w="1401" w:type="dxa"/>
          </w:tcPr>
          <w:p w:rsidR="002022F0" w:rsidRPr="007179D0" w:rsidRDefault="002022F0" w:rsidP="00502AFB">
            <w:pPr>
              <w:rPr>
                <w:rStyle w:val="Datenum"/>
                <w:szCs w:val="28"/>
              </w:rPr>
            </w:pPr>
          </w:p>
        </w:tc>
        <w:tc>
          <w:tcPr>
            <w:tcW w:w="1692" w:type="dxa"/>
          </w:tcPr>
          <w:p w:rsidR="002022F0" w:rsidRPr="007179D0" w:rsidRDefault="002022F0" w:rsidP="00502AFB">
            <w:pPr>
              <w:rPr>
                <w:rStyle w:val="Datenum"/>
                <w:szCs w:val="28"/>
              </w:rPr>
            </w:pPr>
          </w:p>
        </w:tc>
        <w:tc>
          <w:tcPr>
            <w:tcW w:w="1513" w:type="dxa"/>
          </w:tcPr>
          <w:p w:rsidR="002022F0" w:rsidRPr="007179D0" w:rsidRDefault="002022F0" w:rsidP="00502AFB">
            <w:pPr>
              <w:rPr>
                <w:rStyle w:val="Datenum"/>
                <w:szCs w:val="28"/>
              </w:rPr>
            </w:pPr>
          </w:p>
        </w:tc>
        <w:tc>
          <w:tcPr>
            <w:tcW w:w="2294" w:type="dxa"/>
          </w:tcPr>
          <w:p w:rsidR="002022F0" w:rsidRPr="007179D0" w:rsidRDefault="002022F0" w:rsidP="00502AFB">
            <w:pPr>
              <w:ind w:left="-108"/>
              <w:jc w:val="center"/>
              <w:rPr>
                <w:rStyle w:val="Datenum"/>
                <w:szCs w:val="28"/>
              </w:rPr>
            </w:pPr>
            <w:r w:rsidRPr="007179D0">
              <w:rPr>
                <w:rStyle w:val="Datenum"/>
                <w:szCs w:val="28"/>
              </w:rPr>
              <w:t xml:space="preserve">№ </w:t>
            </w:r>
            <w:sdt>
              <w:sdtPr>
                <w:rPr>
                  <w:rStyle w:val="Datenum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9902D0">
                  <w:rPr>
                    <w:rStyle w:val="Datenum"/>
                    <w:szCs w:val="28"/>
                    <w:lang w:val="en-US"/>
                  </w:rPr>
                  <w:t>16628</w:t>
                </w:r>
              </w:sdtContent>
            </w:sdt>
          </w:p>
        </w:tc>
      </w:tr>
    </w:tbl>
    <w:p w:rsidR="007179D0" w:rsidRPr="007179D0" w:rsidRDefault="007179D0">
      <w:pPr>
        <w:rPr>
          <w:sz w:val="28"/>
          <w:szCs w:val="28"/>
        </w:rPr>
      </w:pPr>
    </w:p>
    <w:tbl>
      <w:tblPr>
        <w:tblpPr w:leftFromText="180" w:rightFromText="180" w:vertAnchor="text" w:horzAnchor="margin" w:tblpX="-142" w:tblpYSpec="inside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BB3A20" w:rsidRPr="007179D0" w:rsidTr="004F1059">
        <w:tc>
          <w:tcPr>
            <w:tcW w:w="284" w:type="dxa"/>
          </w:tcPr>
          <w:p w:rsidR="00BB3A20" w:rsidRPr="007179D0" w:rsidRDefault="00BB3A20" w:rsidP="004F1059">
            <w:pPr>
              <w:jc w:val="right"/>
              <w:rPr>
                <w:szCs w:val="28"/>
              </w:rPr>
            </w:pPr>
            <w:r w:rsidRPr="007179D0">
              <w:rPr>
                <w:szCs w:val="28"/>
              </w:rPr>
              <w:t>┌</w:t>
            </w:r>
          </w:p>
        </w:tc>
        <w:tc>
          <w:tcPr>
            <w:tcW w:w="4394" w:type="dxa"/>
          </w:tcPr>
          <w:p w:rsidR="00BB3A20" w:rsidRPr="007179D0" w:rsidRDefault="00BB3A20" w:rsidP="004F1059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284" w:type="dxa"/>
          </w:tcPr>
          <w:p w:rsidR="00BB3A20" w:rsidRPr="007179D0" w:rsidRDefault="00BB3A20" w:rsidP="004F1059">
            <w:pPr>
              <w:jc w:val="right"/>
              <w:rPr>
                <w:szCs w:val="28"/>
              </w:rPr>
            </w:pPr>
            <w:r w:rsidRPr="007179D0">
              <w:rPr>
                <w:szCs w:val="28"/>
              </w:rPr>
              <w:t>┐</w:t>
            </w:r>
          </w:p>
        </w:tc>
      </w:tr>
      <w:tr w:rsidR="00BB3A20" w:rsidRPr="007179D0" w:rsidTr="004F1059">
        <w:tc>
          <w:tcPr>
            <w:tcW w:w="4962" w:type="dxa"/>
            <w:gridSpan w:val="3"/>
          </w:tcPr>
          <w:sdt>
            <w:sdtPr>
              <w:rPr>
                <w:rStyle w:val="Datenum"/>
                <w:b/>
                <w:szCs w:val="28"/>
              </w:rPr>
              <w:alias w:val="Title"/>
              <w:tag w:val="Title"/>
              <w:id w:val="-1885396532"/>
              <w:placeholder>
                <w:docPart w:val="AC56FBE1A88043EEA97C8103FF89DAD3"/>
              </w:placeholder>
              <w:text/>
            </w:sdtPr>
            <w:sdtEndPr>
              <w:rPr>
                <w:rStyle w:val="Datenum"/>
              </w:rPr>
            </w:sdtEndPr>
            <w:sdtContent>
              <w:p w:rsidR="00BB3A20" w:rsidRPr="007179D0" w:rsidRDefault="009902D0" w:rsidP="004F1059">
                <w:pPr>
                  <w:rPr>
                    <w:szCs w:val="28"/>
                  </w:rPr>
                </w:pPr>
                <w:r>
                  <w:rPr>
                    <w:rStyle w:val="Datenum"/>
                    <w:b/>
                    <w:szCs w:val="28"/>
                  </w:rPr>
                  <w:t>Об утверждении муниципальной программы «Благоустройство города Нижнего Новгорода» на 2026-2031 годы</w:t>
                </w:r>
              </w:p>
            </w:sdtContent>
          </w:sdt>
        </w:tc>
      </w:tr>
    </w:tbl>
    <w:p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:rsidR="004328F6" w:rsidRPr="007179D0" w:rsidRDefault="00B542D9" w:rsidP="004F1059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:rsidR="004328F6" w:rsidRPr="007179D0" w:rsidRDefault="004328F6" w:rsidP="004F1059">
      <w:pPr>
        <w:ind w:firstLine="567"/>
        <w:rPr>
          <w:sz w:val="28"/>
          <w:szCs w:val="28"/>
        </w:rPr>
      </w:pPr>
    </w:p>
    <w:p w:rsidR="004F1059" w:rsidRPr="004F1059" w:rsidRDefault="004F1059" w:rsidP="004F1059">
      <w:pPr>
        <w:spacing w:line="360" w:lineRule="auto"/>
        <w:ind w:firstLine="709"/>
        <w:jc w:val="both"/>
        <w:rPr>
          <w:b/>
          <w:bCs/>
          <w:spacing w:val="20"/>
          <w:sz w:val="28"/>
          <w:szCs w:val="28"/>
        </w:rPr>
      </w:pPr>
      <w:r w:rsidRPr="004F1059">
        <w:rPr>
          <w:sz w:val="28"/>
          <w:szCs w:val="28"/>
        </w:rPr>
        <w:t xml:space="preserve">В соответствии со статьей 179 Бюджетного кодекса Российской Федерации, статьей 51 Устава муниципального образования городской округ город Нижний Новгород, постановлением администрации города Нижнего Новгорода от 08.07.2014 № 2542 «Об утверждении перечня муниципальных программ города Нижнего Новгорода», постановлением администрации города Нижнего Новгорода от 08.04.2014 № 1228 «Об утверждении Порядка разработки, реализации и оценки эффективности муниципальных программ города Нижнего Новгорода и Методических рекомендаций по разработке и реализации муниципальных программ города Нижнего Новгорода» администрация города Нижнего Новгорода </w:t>
      </w:r>
      <w:r w:rsidRPr="004F1059">
        <w:rPr>
          <w:b/>
          <w:spacing w:val="20"/>
          <w:sz w:val="28"/>
          <w:szCs w:val="28"/>
        </w:rPr>
        <w:t>постановляет:</w:t>
      </w:r>
    </w:p>
    <w:p w:rsidR="004F1059" w:rsidRPr="004F1059" w:rsidRDefault="004F1059" w:rsidP="004F1059">
      <w:pPr>
        <w:spacing w:line="360" w:lineRule="auto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1. Утвердить прилагаемую муниципальную программу города Нижнего Новгорода «</w:t>
      </w:r>
      <w:r w:rsidRPr="004F1059">
        <w:rPr>
          <w:rFonts w:eastAsia="Calibri"/>
          <w:sz w:val="28"/>
          <w:szCs w:val="28"/>
        </w:rPr>
        <w:t>Благоустройство города Нижнего Новгорода</w:t>
      </w:r>
      <w:r w:rsidRPr="004F1059">
        <w:rPr>
          <w:sz w:val="28"/>
          <w:szCs w:val="28"/>
        </w:rPr>
        <w:t>» на 2026-2031 годы.</w:t>
      </w:r>
    </w:p>
    <w:p w:rsidR="004F1059" w:rsidRPr="004F1059" w:rsidRDefault="004F1059" w:rsidP="004F1059">
      <w:pPr>
        <w:spacing w:line="360" w:lineRule="auto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2. </w:t>
      </w:r>
      <w:r w:rsidRPr="004F1059">
        <w:rPr>
          <w:rFonts w:eastAsia="Calibri"/>
          <w:sz w:val="28"/>
          <w:szCs w:val="28"/>
        </w:rPr>
        <w:t xml:space="preserve">Признать утратившим силу с 01.01.2026 постановление администрации города Нижнего Новгорода от 28.12.2022 № 7181 </w:t>
      </w:r>
      <w:r w:rsidRPr="004F1059">
        <w:rPr>
          <w:sz w:val="28"/>
          <w:szCs w:val="28"/>
        </w:rPr>
        <w:t>«Об утверждении муниципальной программы «</w:t>
      </w:r>
      <w:r w:rsidRPr="004F1059">
        <w:rPr>
          <w:rFonts w:eastAsia="Calibri"/>
          <w:sz w:val="28"/>
          <w:szCs w:val="28"/>
        </w:rPr>
        <w:t>Благоустройство города Нижнего Новгорода» на 2023-2028 годы» в части действия муниципальной программы на 2026-2028 годы.</w:t>
      </w:r>
    </w:p>
    <w:p w:rsidR="004F1059" w:rsidRPr="004F1059" w:rsidRDefault="004F1059" w:rsidP="004F105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F1059">
        <w:rPr>
          <w:rFonts w:eastAsia="Calibri"/>
          <w:sz w:val="28"/>
          <w:szCs w:val="28"/>
        </w:rPr>
        <w:t xml:space="preserve">3. </w:t>
      </w:r>
      <w:r w:rsidRPr="004F1059">
        <w:rPr>
          <w:sz w:val="28"/>
          <w:szCs w:val="28"/>
        </w:rPr>
        <w:t>Управлению информационной политики</w:t>
      </w:r>
      <w:r w:rsidRPr="004F1059">
        <w:rPr>
          <w:rFonts w:eastAsia="Calibri"/>
          <w:sz w:val="28"/>
          <w:szCs w:val="28"/>
        </w:rPr>
        <w:t xml:space="preserve"> администрации города Нижнего Новгорода обеспечить опубликование настоящего постановления в официальном </w:t>
      </w:r>
      <w:r w:rsidRPr="004F1059">
        <w:rPr>
          <w:rFonts w:eastAsia="Calibri"/>
          <w:sz w:val="28"/>
          <w:szCs w:val="28"/>
        </w:rPr>
        <w:lastRenderedPageBreak/>
        <w:t xml:space="preserve">печатном средстве массовой информации - </w:t>
      </w:r>
      <w:r w:rsidRPr="004F1059">
        <w:rPr>
          <w:sz w:val="28"/>
          <w:szCs w:val="28"/>
        </w:rPr>
        <w:t>в газете «День города. Нижний Новгород», в газете «Маяк+».</w:t>
      </w:r>
    </w:p>
    <w:p w:rsidR="004F1059" w:rsidRPr="004F1059" w:rsidRDefault="004F1059" w:rsidP="004F105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F1059">
        <w:rPr>
          <w:rFonts w:eastAsia="Calibri"/>
          <w:sz w:val="28"/>
          <w:szCs w:val="28"/>
        </w:rPr>
        <w:t>4. Юридическому департаменту администрации города Нижнего Новгорода (</w:t>
      </w:r>
      <w:proofErr w:type="spellStart"/>
      <w:r w:rsidRPr="004F1059">
        <w:rPr>
          <w:rFonts w:eastAsia="Calibri"/>
          <w:sz w:val="28"/>
          <w:szCs w:val="28"/>
        </w:rPr>
        <w:t>Витушкина</w:t>
      </w:r>
      <w:proofErr w:type="spellEnd"/>
      <w:r w:rsidRPr="004F1059">
        <w:rPr>
          <w:rFonts w:eastAsia="Calibri"/>
          <w:sz w:val="28"/>
          <w:szCs w:val="28"/>
        </w:rPr>
        <w:t xml:space="preserve">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</w:p>
    <w:p w:rsidR="004F1059" w:rsidRPr="004F1059" w:rsidRDefault="004F1059" w:rsidP="004F105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F1059">
        <w:rPr>
          <w:rFonts w:eastAsia="Calibri"/>
          <w:sz w:val="28"/>
          <w:szCs w:val="28"/>
        </w:rPr>
        <w:t>5. Контроль за исполнением постановления возложить на заместителя главы администрации города Нижнего Новгорода Максимова А.А.</w:t>
      </w:r>
    </w:p>
    <w:p w:rsidR="004F1059" w:rsidRPr="004F1059" w:rsidRDefault="004F1059" w:rsidP="004F1059">
      <w:pPr>
        <w:jc w:val="both"/>
        <w:rPr>
          <w:sz w:val="28"/>
          <w:szCs w:val="28"/>
        </w:rPr>
      </w:pPr>
    </w:p>
    <w:p w:rsidR="004F1059" w:rsidRPr="004F1059" w:rsidRDefault="004F1059" w:rsidP="004F1059">
      <w:pPr>
        <w:jc w:val="both"/>
        <w:rPr>
          <w:sz w:val="28"/>
          <w:szCs w:val="28"/>
        </w:rPr>
      </w:pPr>
    </w:p>
    <w:p w:rsidR="004F1059" w:rsidRPr="004F1059" w:rsidRDefault="004F1059" w:rsidP="004F1059">
      <w:pPr>
        <w:jc w:val="both"/>
        <w:rPr>
          <w:sz w:val="28"/>
          <w:szCs w:val="28"/>
        </w:rPr>
      </w:pPr>
    </w:p>
    <w:p w:rsidR="004F1059" w:rsidRPr="004F1059" w:rsidRDefault="004F1059" w:rsidP="004F1059">
      <w:pPr>
        <w:keepLines/>
        <w:tabs>
          <w:tab w:val="left" w:pos="8100"/>
        </w:tabs>
        <w:overflowPunct w:val="0"/>
        <w:autoSpaceDE w:val="0"/>
        <w:autoSpaceDN w:val="0"/>
        <w:adjustRightInd w:val="0"/>
        <w:jc w:val="both"/>
        <w:rPr>
          <w:sz w:val="28"/>
        </w:rPr>
      </w:pPr>
      <w:r w:rsidRPr="004F1059">
        <w:rPr>
          <w:sz w:val="28"/>
        </w:rPr>
        <w:t>Исполняющий полномочия</w:t>
      </w:r>
    </w:p>
    <w:p w:rsidR="004F1059" w:rsidRPr="004F1059" w:rsidRDefault="004F1059" w:rsidP="004F1059">
      <w:pPr>
        <w:keepLine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1059">
        <w:rPr>
          <w:sz w:val="28"/>
        </w:rPr>
        <w:t xml:space="preserve">главы города                                                                                                 </w:t>
      </w:r>
      <w:proofErr w:type="spellStart"/>
      <w:r w:rsidRPr="004F1059">
        <w:rPr>
          <w:sz w:val="28"/>
        </w:rPr>
        <w:t>Д</w:t>
      </w:r>
      <w:r w:rsidRPr="004F1059">
        <w:rPr>
          <w:sz w:val="28"/>
          <w:szCs w:val="28"/>
        </w:rPr>
        <w:t>.А.Скалкин</w:t>
      </w:r>
      <w:proofErr w:type="spellEnd"/>
    </w:p>
    <w:p w:rsidR="004F1059" w:rsidRPr="004F1059" w:rsidRDefault="004F1059" w:rsidP="004F1059">
      <w:pPr>
        <w:jc w:val="both"/>
        <w:rPr>
          <w:sz w:val="28"/>
          <w:szCs w:val="28"/>
        </w:rPr>
      </w:pPr>
    </w:p>
    <w:p w:rsidR="004F1059" w:rsidRPr="004F1059" w:rsidRDefault="004F1059" w:rsidP="004F1059">
      <w:pPr>
        <w:jc w:val="both"/>
        <w:rPr>
          <w:sz w:val="28"/>
          <w:szCs w:val="28"/>
        </w:rPr>
      </w:pPr>
    </w:p>
    <w:p w:rsidR="004F1059" w:rsidRPr="004F1059" w:rsidRDefault="004F1059" w:rsidP="004F1059">
      <w:pPr>
        <w:jc w:val="both"/>
        <w:rPr>
          <w:sz w:val="28"/>
          <w:szCs w:val="28"/>
        </w:rPr>
      </w:pPr>
    </w:p>
    <w:p w:rsidR="004F1059" w:rsidRPr="004F1059" w:rsidRDefault="004F1059" w:rsidP="004F1059">
      <w:pPr>
        <w:jc w:val="both"/>
        <w:rPr>
          <w:sz w:val="28"/>
          <w:szCs w:val="28"/>
        </w:rPr>
      </w:pPr>
    </w:p>
    <w:p w:rsidR="004F1059" w:rsidRPr="004F1059" w:rsidRDefault="004F1059" w:rsidP="004F1059">
      <w:pPr>
        <w:jc w:val="both"/>
        <w:rPr>
          <w:sz w:val="28"/>
          <w:szCs w:val="28"/>
        </w:rPr>
      </w:pPr>
    </w:p>
    <w:p w:rsidR="004F1059" w:rsidRP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Default="004F1059" w:rsidP="004F1059">
      <w:pPr>
        <w:jc w:val="both"/>
        <w:rPr>
          <w:sz w:val="28"/>
          <w:szCs w:val="28"/>
        </w:rPr>
      </w:pPr>
    </w:p>
    <w:p w:rsidR="004F1059" w:rsidRPr="004F1059" w:rsidRDefault="004F1059" w:rsidP="004F1059">
      <w:pPr>
        <w:jc w:val="both"/>
        <w:rPr>
          <w:sz w:val="28"/>
          <w:szCs w:val="28"/>
        </w:rPr>
      </w:pPr>
    </w:p>
    <w:p w:rsidR="004F1059" w:rsidRPr="004F1059" w:rsidRDefault="004F1059" w:rsidP="004F1059">
      <w:pPr>
        <w:jc w:val="both"/>
        <w:rPr>
          <w:sz w:val="28"/>
          <w:szCs w:val="28"/>
        </w:rPr>
      </w:pPr>
    </w:p>
    <w:p w:rsidR="004F1059" w:rsidRPr="004F1059" w:rsidRDefault="004F1059" w:rsidP="004F1059">
      <w:pPr>
        <w:jc w:val="both"/>
        <w:rPr>
          <w:sz w:val="28"/>
          <w:szCs w:val="28"/>
        </w:rPr>
      </w:pPr>
    </w:p>
    <w:p w:rsidR="004F1059" w:rsidRPr="004F1059" w:rsidRDefault="004F1059" w:rsidP="004F1059">
      <w:pPr>
        <w:jc w:val="both"/>
        <w:rPr>
          <w:sz w:val="28"/>
          <w:szCs w:val="28"/>
        </w:rPr>
      </w:pPr>
    </w:p>
    <w:p w:rsidR="004F1059" w:rsidRPr="004F1059" w:rsidRDefault="004F1059" w:rsidP="004F1059">
      <w:pPr>
        <w:jc w:val="both"/>
        <w:rPr>
          <w:sz w:val="28"/>
          <w:szCs w:val="28"/>
        </w:rPr>
      </w:pPr>
      <w:proofErr w:type="spellStart"/>
      <w:r w:rsidRPr="004F1059">
        <w:rPr>
          <w:sz w:val="28"/>
          <w:szCs w:val="28"/>
        </w:rPr>
        <w:t>Е.С.Пегова</w:t>
      </w:r>
      <w:proofErr w:type="spellEnd"/>
    </w:p>
    <w:p w:rsidR="004F1059" w:rsidRPr="004F1059" w:rsidRDefault="004F1059" w:rsidP="004F1059">
      <w:pPr>
        <w:jc w:val="both"/>
        <w:rPr>
          <w:b/>
          <w:sz w:val="28"/>
          <w:szCs w:val="28"/>
        </w:rPr>
      </w:pPr>
      <w:r w:rsidRPr="004F1059">
        <w:rPr>
          <w:sz w:val="28"/>
          <w:szCs w:val="28"/>
        </w:rPr>
        <w:t>435 58 10</w:t>
      </w:r>
    </w:p>
    <w:p w:rsidR="004F1059" w:rsidRPr="004F1059" w:rsidRDefault="004F1059" w:rsidP="004F1059">
      <w:pPr>
        <w:rPr>
          <w:sz w:val="28"/>
          <w:szCs w:val="28"/>
        </w:rPr>
        <w:sectPr w:rsidR="004F1059" w:rsidRPr="004F1059" w:rsidSect="004F1059">
          <w:headerReference w:type="default" r:id="rId9"/>
          <w:type w:val="continuous"/>
          <w:pgSz w:w="11905" w:h="16838"/>
          <w:pgMar w:top="1134" w:right="851" w:bottom="1134" w:left="1134" w:header="510" w:footer="0" w:gutter="0"/>
          <w:cols w:space="720"/>
          <w:titlePg/>
          <w:docGrid w:linePitch="272"/>
        </w:sectPr>
      </w:pPr>
    </w:p>
    <w:p w:rsidR="004F1059" w:rsidRDefault="004F1059" w:rsidP="004F1059">
      <w:pPr>
        <w:widowControl w:val="0"/>
        <w:ind w:left="10206"/>
        <w:jc w:val="center"/>
        <w:outlineLvl w:val="1"/>
        <w:rPr>
          <w:sz w:val="28"/>
          <w:szCs w:val="28"/>
        </w:rPr>
      </w:pPr>
    </w:p>
    <w:p w:rsidR="004F1059" w:rsidRPr="004F1059" w:rsidRDefault="004F1059" w:rsidP="004F1059">
      <w:pPr>
        <w:widowControl w:val="0"/>
        <w:ind w:left="10206" w:firstLine="426"/>
        <w:jc w:val="center"/>
        <w:outlineLvl w:val="1"/>
        <w:rPr>
          <w:sz w:val="28"/>
          <w:szCs w:val="28"/>
        </w:rPr>
      </w:pPr>
      <w:r w:rsidRPr="004F1059">
        <w:rPr>
          <w:sz w:val="28"/>
          <w:szCs w:val="28"/>
        </w:rPr>
        <w:t xml:space="preserve">УТВЕРЖДЕНА </w:t>
      </w:r>
    </w:p>
    <w:p w:rsidR="004F1059" w:rsidRPr="004F1059" w:rsidRDefault="004F1059" w:rsidP="004F1059">
      <w:pPr>
        <w:widowControl w:val="0"/>
        <w:ind w:left="10206" w:firstLine="426"/>
        <w:jc w:val="center"/>
        <w:outlineLvl w:val="1"/>
        <w:rPr>
          <w:sz w:val="28"/>
          <w:szCs w:val="28"/>
        </w:rPr>
      </w:pPr>
      <w:r w:rsidRPr="004F1059">
        <w:rPr>
          <w:sz w:val="28"/>
          <w:szCs w:val="28"/>
        </w:rPr>
        <w:t>постановлением администрации города</w:t>
      </w:r>
    </w:p>
    <w:p w:rsidR="004F1059" w:rsidRPr="004F1059" w:rsidRDefault="004F1059" w:rsidP="004F1059">
      <w:pPr>
        <w:widowControl w:val="0"/>
        <w:ind w:left="10206" w:firstLine="426"/>
        <w:jc w:val="center"/>
        <w:outlineLvl w:val="1"/>
        <w:rPr>
          <w:sz w:val="28"/>
          <w:szCs w:val="28"/>
        </w:rPr>
      </w:pPr>
      <w:r w:rsidRPr="004F1059">
        <w:rPr>
          <w:sz w:val="28"/>
          <w:szCs w:val="28"/>
        </w:rPr>
        <w:t xml:space="preserve">от </w:t>
      </w:r>
      <w:r w:rsidR="009902D0">
        <w:rPr>
          <w:sz w:val="28"/>
          <w:szCs w:val="28"/>
        </w:rPr>
        <w:t>30.12.2025</w:t>
      </w:r>
      <w:bookmarkStart w:id="0" w:name="_GoBack"/>
      <w:bookmarkEnd w:id="0"/>
      <w:r w:rsidRPr="004F1059">
        <w:rPr>
          <w:sz w:val="28"/>
          <w:szCs w:val="28"/>
        </w:rPr>
        <w:t xml:space="preserve">  № </w:t>
      </w:r>
      <w:r w:rsidR="009902D0">
        <w:rPr>
          <w:sz w:val="28"/>
          <w:szCs w:val="28"/>
        </w:rPr>
        <w:t>16628</w:t>
      </w:r>
    </w:p>
    <w:p w:rsidR="004F1059" w:rsidRPr="004F1059" w:rsidRDefault="004F1059" w:rsidP="004F1059">
      <w:pPr>
        <w:widowControl w:val="0"/>
        <w:ind w:left="10206" w:firstLine="426"/>
        <w:jc w:val="center"/>
        <w:outlineLvl w:val="1"/>
        <w:rPr>
          <w:sz w:val="28"/>
          <w:szCs w:val="28"/>
        </w:rPr>
      </w:pPr>
    </w:p>
    <w:p w:rsidR="004F1059" w:rsidRPr="004F1059" w:rsidRDefault="004F1059" w:rsidP="004F1059">
      <w:pPr>
        <w:widowControl w:val="0"/>
        <w:jc w:val="center"/>
        <w:outlineLvl w:val="1"/>
        <w:rPr>
          <w:sz w:val="28"/>
          <w:szCs w:val="28"/>
        </w:rPr>
      </w:pPr>
      <w:r w:rsidRPr="004F1059">
        <w:rPr>
          <w:sz w:val="28"/>
          <w:szCs w:val="28"/>
        </w:rPr>
        <w:t>МУНИЦИПАЛЬНАЯ ПРОГРАММА</w:t>
      </w:r>
    </w:p>
    <w:p w:rsidR="004F1059" w:rsidRPr="004F1059" w:rsidRDefault="004F1059" w:rsidP="004F1059">
      <w:pPr>
        <w:widowControl w:val="0"/>
        <w:jc w:val="center"/>
        <w:outlineLvl w:val="1"/>
        <w:rPr>
          <w:sz w:val="28"/>
          <w:szCs w:val="28"/>
        </w:rPr>
      </w:pPr>
      <w:r w:rsidRPr="004F1059">
        <w:rPr>
          <w:sz w:val="28"/>
          <w:szCs w:val="28"/>
        </w:rPr>
        <w:t>«Благоустройство города Нижнего Новгорода»</w:t>
      </w:r>
    </w:p>
    <w:p w:rsidR="004F1059" w:rsidRPr="004F1059" w:rsidRDefault="004F1059" w:rsidP="004F1059">
      <w:pPr>
        <w:widowControl w:val="0"/>
        <w:jc w:val="center"/>
        <w:outlineLvl w:val="1"/>
        <w:rPr>
          <w:sz w:val="28"/>
          <w:szCs w:val="28"/>
        </w:rPr>
      </w:pPr>
      <w:r w:rsidRPr="004F1059">
        <w:rPr>
          <w:sz w:val="28"/>
          <w:szCs w:val="28"/>
        </w:rPr>
        <w:t>на 2026 - 2031 годы</w:t>
      </w:r>
    </w:p>
    <w:p w:rsidR="004F1059" w:rsidRPr="004F1059" w:rsidRDefault="004F1059" w:rsidP="004F1059">
      <w:pPr>
        <w:widowControl w:val="0"/>
        <w:jc w:val="center"/>
        <w:outlineLvl w:val="1"/>
        <w:rPr>
          <w:sz w:val="28"/>
          <w:szCs w:val="28"/>
        </w:rPr>
      </w:pPr>
      <w:r w:rsidRPr="004F1059">
        <w:rPr>
          <w:sz w:val="28"/>
          <w:szCs w:val="28"/>
        </w:rPr>
        <w:t>(далее - муниципальная программа, программа)</w:t>
      </w:r>
    </w:p>
    <w:p w:rsidR="004F1059" w:rsidRPr="004F1059" w:rsidRDefault="004F1059" w:rsidP="004F1059">
      <w:pPr>
        <w:widowControl w:val="0"/>
        <w:outlineLvl w:val="1"/>
        <w:rPr>
          <w:sz w:val="28"/>
          <w:szCs w:val="28"/>
        </w:rPr>
      </w:pPr>
    </w:p>
    <w:p w:rsidR="004F1059" w:rsidRPr="004F1059" w:rsidRDefault="004F1059" w:rsidP="004F1059">
      <w:pPr>
        <w:widowControl w:val="0"/>
        <w:numPr>
          <w:ilvl w:val="0"/>
          <w:numId w:val="22"/>
        </w:numPr>
        <w:jc w:val="center"/>
        <w:outlineLvl w:val="1"/>
        <w:rPr>
          <w:sz w:val="28"/>
          <w:szCs w:val="28"/>
        </w:rPr>
      </w:pPr>
      <w:r w:rsidRPr="004F1059">
        <w:rPr>
          <w:sz w:val="28"/>
          <w:szCs w:val="28"/>
        </w:rPr>
        <w:t>Паспорт муниципальной программы</w:t>
      </w:r>
    </w:p>
    <w:tbl>
      <w:tblPr>
        <w:tblW w:w="0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118"/>
        <w:gridCol w:w="1702"/>
        <w:gridCol w:w="1701"/>
        <w:gridCol w:w="1699"/>
        <w:gridCol w:w="1701"/>
        <w:gridCol w:w="1701"/>
        <w:gridCol w:w="1703"/>
      </w:tblGrid>
      <w:tr w:rsidR="004F1059" w:rsidRPr="004F1059" w:rsidTr="004F105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>Ответственный муниципальной исполнитель программы</w:t>
            </w: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>Департамент благоустройства администрации города Нижнего Новгорода (далее – ДБ)</w:t>
            </w:r>
          </w:p>
        </w:tc>
      </w:tr>
      <w:tr w:rsidR="004F1059" w:rsidRPr="004F1059" w:rsidTr="004F105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Соисполнители муниципальной программы</w:t>
            </w: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 xml:space="preserve">Администрации районов города Нижнего Новгорода, в том числе территориальный отдел администрации города Нижнего Новгорода Новинский сельсовет и </w:t>
            </w:r>
            <w:proofErr w:type="spellStart"/>
            <w:r w:rsidRPr="004F1059">
              <w:rPr>
                <w:lang w:eastAsia="en-US"/>
              </w:rPr>
              <w:t>Кстовский</w:t>
            </w:r>
            <w:proofErr w:type="spellEnd"/>
            <w:r w:rsidRPr="004F1059">
              <w:rPr>
                <w:lang w:eastAsia="en-US"/>
              </w:rPr>
              <w:t xml:space="preserve"> район муниципального образования </w:t>
            </w:r>
            <w:proofErr w:type="spellStart"/>
            <w:r w:rsidRPr="004F1059">
              <w:rPr>
                <w:lang w:eastAsia="en-US"/>
              </w:rPr>
              <w:t>г.о.г</w:t>
            </w:r>
            <w:proofErr w:type="spellEnd"/>
            <w:r w:rsidRPr="004F1059">
              <w:rPr>
                <w:lang w:eastAsia="en-US"/>
              </w:rPr>
              <w:t>. Нижнего Новгорода (далее - Администрации районов города),</w:t>
            </w:r>
          </w:p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Муниципальное казенное учреждение «Управление муниципальных кладбищ города Нижнего Новгорода» (далее - МКУ «УМК НН»),</w:t>
            </w:r>
          </w:p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Муниципальное казенное учреждение «Управление инженерной защиты территорий города Нижнего Новгорода» (далее - МКУ «УИЗТ г. НН»),</w:t>
            </w:r>
          </w:p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Муниципальное казенное учреждение «Комитет охраны окружающей среды и природных ресурсов города Нижнего Новгорода» (далее - МКУ «</w:t>
            </w:r>
            <w:proofErr w:type="spellStart"/>
            <w:r w:rsidRPr="004F1059">
              <w:rPr>
                <w:lang w:eastAsia="en-US"/>
              </w:rPr>
              <w:t>Горкомэкологии</w:t>
            </w:r>
            <w:proofErr w:type="spellEnd"/>
            <w:r w:rsidRPr="004F1059">
              <w:rPr>
                <w:lang w:eastAsia="en-US"/>
              </w:rPr>
              <w:t xml:space="preserve"> Нижнего Новгорода»)</w:t>
            </w:r>
          </w:p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 xml:space="preserve">Департамент строительства и капитального ремонта администрации города Нижнего Новгорода (далее - департамент строительства ‎г. </w:t>
            </w:r>
            <w:proofErr w:type="spellStart"/>
            <w:r w:rsidRPr="004F1059">
              <w:rPr>
                <w:lang w:eastAsia="en-US"/>
              </w:rPr>
              <w:t>Н.Новгорода</w:t>
            </w:r>
            <w:proofErr w:type="spellEnd"/>
            <w:r w:rsidRPr="004F1059">
              <w:rPr>
                <w:lang w:eastAsia="en-US"/>
              </w:rPr>
              <w:t>),</w:t>
            </w:r>
          </w:p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Муниципальное казенное учреждение «Главное управление по капитальному строительству города Нижнего Новгорода» (далее - МКУ «</w:t>
            </w:r>
            <w:proofErr w:type="spellStart"/>
            <w:r w:rsidRPr="004F1059">
              <w:rPr>
                <w:lang w:eastAsia="en-US"/>
              </w:rPr>
              <w:t>Главукс</w:t>
            </w:r>
            <w:proofErr w:type="spellEnd"/>
            <w:r w:rsidRPr="004F1059">
              <w:rPr>
                <w:lang w:eastAsia="en-US"/>
              </w:rPr>
              <w:t xml:space="preserve"> </w:t>
            </w:r>
            <w:proofErr w:type="spellStart"/>
            <w:r w:rsidRPr="004F1059">
              <w:rPr>
                <w:lang w:eastAsia="en-US"/>
              </w:rPr>
              <w:t>Г.Н.Новгорода</w:t>
            </w:r>
            <w:proofErr w:type="spellEnd"/>
            <w:r w:rsidRPr="004F1059">
              <w:rPr>
                <w:lang w:eastAsia="en-US"/>
              </w:rPr>
              <w:t>»),</w:t>
            </w:r>
          </w:p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Департамент жилья и инженерной инфраструктуры администрации города Нижнего Новгорода (далее - ДЖИИ),</w:t>
            </w:r>
          </w:p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 xml:space="preserve">Департамент транспорта и дорожного хозяйства (далее – </w:t>
            </w:r>
            <w:proofErr w:type="spellStart"/>
            <w:r w:rsidRPr="004F1059">
              <w:rPr>
                <w:lang w:eastAsia="en-US"/>
              </w:rPr>
              <w:t>ДТиДХ</w:t>
            </w:r>
            <w:proofErr w:type="spellEnd"/>
            <w:r w:rsidRPr="004F1059">
              <w:rPr>
                <w:lang w:eastAsia="en-US"/>
              </w:rPr>
              <w:t>)</w:t>
            </w:r>
          </w:p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Муниципальное казенное учреждение «Главное управление по строительству и ремонту метрополитена, мостов и дорожных сетей в городе Нижнем Новгороде» (далее - МКУ "</w:t>
            </w:r>
            <w:proofErr w:type="spellStart"/>
            <w:r w:rsidRPr="004F1059">
              <w:rPr>
                <w:lang w:eastAsia="en-US"/>
              </w:rPr>
              <w:t>ГУММиД</w:t>
            </w:r>
            <w:proofErr w:type="spellEnd"/>
            <w:r w:rsidRPr="004F1059">
              <w:rPr>
                <w:lang w:eastAsia="en-US"/>
              </w:rPr>
              <w:t>")</w:t>
            </w:r>
          </w:p>
        </w:tc>
      </w:tr>
      <w:tr w:rsidR="004F1059" w:rsidRPr="004F1059" w:rsidTr="004F105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Цели муниципальной программы</w:t>
            </w: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Обеспечение надлежащего санитарного, эстетического состояния территории города</w:t>
            </w:r>
          </w:p>
        </w:tc>
      </w:tr>
      <w:tr w:rsidR="004F1059" w:rsidRPr="004F1059" w:rsidTr="004F105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Задачи программы</w:t>
            </w: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Обеспечение комплексного подхода к благоустройству городских территорий.</w:t>
            </w:r>
          </w:p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Обеспечение надежности работы инженерной инфраструктуры города</w:t>
            </w:r>
          </w:p>
        </w:tc>
      </w:tr>
      <w:tr w:rsidR="004F1059" w:rsidRPr="004F1059" w:rsidTr="004F105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Этапы и сроки муниципальной реализации программы</w:t>
            </w: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Срок реализации программы 2026 - 2031 годы. Программа реализуется в один этап</w:t>
            </w:r>
          </w:p>
        </w:tc>
      </w:tr>
      <w:tr w:rsidR="004F1059" w:rsidRPr="004F1059" w:rsidTr="004F1059">
        <w:trPr>
          <w:trHeight w:val="6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Объемы бюджетных ассигнований муниципальной программы за счет средств бюджета города Нижнего Новгорода</w:t>
            </w:r>
          </w:p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</w:p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 xml:space="preserve">Всего, в </w:t>
            </w:r>
            <w:proofErr w:type="spellStart"/>
            <w:r w:rsidRPr="004F1059">
              <w:rPr>
                <w:lang w:eastAsia="en-US"/>
              </w:rPr>
              <w:t>т.ч</w:t>
            </w:r>
            <w:proofErr w:type="spellEnd"/>
            <w:r w:rsidRPr="004F1059">
              <w:rPr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>2027 год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>2029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>2030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>2031 год</w:t>
            </w:r>
          </w:p>
        </w:tc>
      </w:tr>
      <w:tr w:rsidR="004F1059" w:rsidRPr="004F1059" w:rsidTr="004F1059">
        <w:trPr>
          <w:trHeight w:hRule="exact" w:val="86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3 458 681 220,00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3 397 964 020,00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3 397 964 020,00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3 696 693 802,20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3 828 002 768,58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3 964 564 093,61</w:t>
            </w:r>
          </w:p>
        </w:tc>
      </w:tr>
      <w:tr w:rsidR="004F1059" w:rsidRPr="004F1059" w:rsidTr="004F1059">
        <w:trPr>
          <w:trHeight w:hRule="exact" w:val="32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  <w:r w:rsidRPr="004F1059">
              <w:rPr>
                <w:rFonts w:eastAsia="Calibri"/>
                <w:lang w:eastAsia="en-US"/>
              </w:rPr>
              <w:t>ДБ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305 716 944,30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0,00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</w:tr>
      <w:tr w:rsidR="004F1059" w:rsidRPr="004F1059" w:rsidTr="004F1059">
        <w:trPr>
          <w:trHeight w:hRule="exact" w:val="38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  <w:r w:rsidRPr="004F1059">
              <w:rPr>
                <w:rFonts w:eastAsia="Calibri"/>
                <w:lang w:eastAsia="en-US"/>
              </w:rPr>
              <w:t>ДЖИИ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1 664 905 820,00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1 664 905 820,00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1 664 905 820,00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1 351 423 820,00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1 330 099 820,00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1 309 863 820,00</w:t>
            </w:r>
          </w:p>
        </w:tc>
      </w:tr>
      <w:tr w:rsidR="004F1059" w:rsidRPr="004F1059" w:rsidTr="004F1059">
        <w:trPr>
          <w:trHeight w:val="44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  <w:r w:rsidRPr="004F1059">
              <w:rPr>
                <w:rFonts w:eastAsia="Calibri"/>
                <w:lang w:eastAsia="en-US"/>
              </w:rPr>
              <w:t>Администрации районов (ДБ)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874 212 293,30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1 166 971 612,84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1 166 971 612,84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1 925 241 530,89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2 062 954 813,70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2 204 235 667,82</w:t>
            </w:r>
          </w:p>
        </w:tc>
      </w:tr>
      <w:tr w:rsidR="004F1059" w:rsidRPr="004F1059" w:rsidTr="004F1059">
        <w:trPr>
          <w:trHeight w:val="73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  <w:r w:rsidRPr="004F1059">
              <w:rPr>
                <w:rFonts w:eastAsia="Calibri"/>
                <w:lang w:eastAsia="en-US"/>
              </w:rPr>
              <w:t>МКУ «</w:t>
            </w:r>
            <w:proofErr w:type="spellStart"/>
            <w:r w:rsidRPr="004F1059">
              <w:rPr>
                <w:rFonts w:eastAsia="Calibri"/>
                <w:lang w:eastAsia="en-US"/>
              </w:rPr>
              <w:t>Горкомэкологии</w:t>
            </w:r>
            <w:proofErr w:type="spellEnd"/>
            <w:r w:rsidRPr="004F1059">
              <w:rPr>
                <w:rFonts w:eastAsia="Calibri"/>
                <w:lang w:eastAsia="en-US"/>
              </w:rPr>
              <w:t xml:space="preserve"> Нижнего Новгорода» (ДБ)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36 158 450,40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40 952 075,16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40 952 075,16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44 552 350,04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46 134 878,47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47 780 708,03</w:t>
            </w:r>
          </w:p>
        </w:tc>
      </w:tr>
      <w:tr w:rsidR="004F1059" w:rsidRPr="004F1059" w:rsidTr="004F1059">
        <w:trPr>
          <w:trHeight w:hRule="exact" w:val="38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  <w:r w:rsidRPr="004F1059">
              <w:rPr>
                <w:rFonts w:eastAsia="Calibri"/>
                <w:lang w:eastAsia="en-US"/>
              </w:rPr>
              <w:t>МКУ «УИЗТ г. НН» (ДБ)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260 770 912,00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198 053 712,00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198 053 712,00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188 267 256,78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194 954 632,10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201 909 502,43</w:t>
            </w:r>
          </w:p>
        </w:tc>
      </w:tr>
      <w:tr w:rsidR="004F1059" w:rsidRPr="004F1059" w:rsidTr="004F1059">
        <w:trPr>
          <w:trHeight w:val="73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  <w:r w:rsidRPr="004F1059">
              <w:rPr>
                <w:rFonts w:eastAsia="Calibri"/>
                <w:lang w:eastAsia="en-US"/>
              </w:rPr>
              <w:t>МКУ «</w:t>
            </w:r>
            <w:proofErr w:type="spellStart"/>
            <w:r w:rsidRPr="004F1059">
              <w:rPr>
                <w:rFonts w:eastAsia="Calibri"/>
                <w:lang w:eastAsia="en-US"/>
              </w:rPr>
              <w:t>ГлавУКС</w:t>
            </w:r>
            <w:proofErr w:type="spellEnd"/>
            <w:r w:rsidRPr="004F1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F1059">
              <w:rPr>
                <w:rFonts w:eastAsia="Calibri"/>
                <w:lang w:eastAsia="en-US"/>
              </w:rPr>
              <w:t>г.Н.Новгорода</w:t>
            </w:r>
            <w:proofErr w:type="spellEnd"/>
            <w:r w:rsidRPr="004F1059">
              <w:rPr>
                <w:rFonts w:eastAsia="Calibri"/>
                <w:lang w:eastAsia="en-US"/>
              </w:rPr>
              <w:t xml:space="preserve">» (департамент строительства ‎г. </w:t>
            </w:r>
            <w:proofErr w:type="spellStart"/>
            <w:r w:rsidRPr="004F1059">
              <w:rPr>
                <w:rFonts w:eastAsia="Calibri"/>
                <w:lang w:eastAsia="en-US"/>
              </w:rPr>
              <w:t>Н.Новгорода</w:t>
            </w:r>
            <w:proofErr w:type="spellEnd"/>
            <w:r w:rsidRPr="004F1059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42 350 000,00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42 350 000,00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42 350 000,00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</w:tr>
      <w:tr w:rsidR="004F1059" w:rsidRPr="004F1059" w:rsidTr="004F1059">
        <w:trPr>
          <w:trHeight w:hRule="exact" w:val="46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  <w:r w:rsidRPr="004F1059">
              <w:rPr>
                <w:rFonts w:eastAsia="Calibri"/>
                <w:lang w:eastAsia="en-US"/>
              </w:rPr>
              <w:t>МКУ «УМК НН» (ДБ)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119 566 500,00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129 730 500,00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129 730 500,00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187 208 844,49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193 858 624,32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200 774 395,34</w:t>
            </w:r>
          </w:p>
        </w:tc>
      </w:tr>
      <w:tr w:rsidR="004F1059" w:rsidRPr="004F1059" w:rsidTr="004F1059">
        <w:trPr>
          <w:trHeight w:val="50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  <w:r w:rsidRPr="004F1059">
              <w:rPr>
                <w:rFonts w:eastAsia="Calibri"/>
              </w:rPr>
              <w:t>МКУ "</w:t>
            </w:r>
            <w:proofErr w:type="spellStart"/>
            <w:r w:rsidRPr="004F1059">
              <w:rPr>
                <w:rFonts w:eastAsia="Calibri"/>
              </w:rPr>
              <w:t>ГУММиД</w:t>
            </w:r>
            <w:proofErr w:type="spellEnd"/>
            <w:r w:rsidRPr="004F1059">
              <w:rPr>
                <w:rFonts w:eastAsia="Calibri"/>
              </w:rPr>
              <w:t>" (</w:t>
            </w:r>
            <w:proofErr w:type="spellStart"/>
            <w:r w:rsidRPr="004F1059">
              <w:rPr>
                <w:rFonts w:eastAsia="Calibri"/>
              </w:rPr>
              <w:t>ДТиДХ</w:t>
            </w:r>
            <w:proofErr w:type="spellEnd"/>
            <w:r w:rsidRPr="004F1059">
              <w:rPr>
                <w:rFonts w:eastAsia="Calibri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155 000 300,00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155 000 300,00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155 000 300,00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</w:tr>
      <w:tr w:rsidR="004F1059" w:rsidRPr="004F1059" w:rsidTr="004F105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Целевые индикаторы муниципальной программы</w:t>
            </w: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1. Доля площади объектов озеленения, находящихся на содержании, по отношению к общей площади объектов озеленения - 100%.</w:t>
            </w:r>
          </w:p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2. Доля муниципальных кладбищ, находящихся на содержании, по отношению к общему количеству муниципальных кладбищ - 100%.</w:t>
            </w:r>
          </w:p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3. Доля отремонтированных сетей ливневой канализации города по отношению к запланированному количеству сетей ливневой канализации, требующих ремонта – 100 %.</w:t>
            </w:r>
          </w:p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4. Доля сооружений инженерной защиты города, отвечающих нормативным требованиям, - 72%.</w:t>
            </w:r>
          </w:p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5. Доля отремонтированных объектов инженерной защиты города по отношению к общему количеству объектов инженерной защиты города, требующих ремонта, - 4,5%.</w:t>
            </w:r>
          </w:p>
          <w:p w:rsidR="004F1059" w:rsidRPr="004F1059" w:rsidRDefault="004F1059" w:rsidP="004F1059">
            <w:pPr>
              <w:widowControl w:val="0"/>
              <w:jc w:val="both"/>
            </w:pPr>
            <w:r w:rsidRPr="004F1059">
              <w:rPr>
                <w:lang w:eastAsia="en-US"/>
              </w:rPr>
              <w:t>6. Доля отремонтированных муниципальных пляжей к общему количеству муниципальных пляжей 100%</w:t>
            </w:r>
          </w:p>
        </w:tc>
      </w:tr>
    </w:tbl>
    <w:p w:rsidR="004F1059" w:rsidRPr="004F1059" w:rsidRDefault="004F1059" w:rsidP="004F1059">
      <w:pPr>
        <w:widowControl w:val="0"/>
        <w:ind w:left="720"/>
        <w:outlineLvl w:val="1"/>
        <w:rPr>
          <w:b/>
          <w:sz w:val="28"/>
          <w:szCs w:val="28"/>
        </w:rPr>
      </w:pPr>
    </w:p>
    <w:p w:rsidR="004F1059" w:rsidRPr="004F1059" w:rsidRDefault="004F1059" w:rsidP="004F1059">
      <w:pPr>
        <w:widowControl w:val="0"/>
        <w:outlineLvl w:val="1"/>
        <w:rPr>
          <w:rFonts w:ascii="Calibri" w:hAnsi="Calibri" w:cs="Calibri"/>
          <w:b/>
          <w:sz w:val="22"/>
        </w:rPr>
      </w:pPr>
    </w:p>
    <w:p w:rsidR="004F1059" w:rsidRPr="004F1059" w:rsidRDefault="004F1059" w:rsidP="004F1059">
      <w:pPr>
        <w:rPr>
          <w:rFonts w:ascii="Calibri" w:hAnsi="Calibri" w:cs="Calibri"/>
          <w:b/>
        </w:rPr>
        <w:sectPr w:rsidR="004F1059" w:rsidRPr="004F1059">
          <w:pgSz w:w="16838" w:h="11905" w:orient="landscape"/>
          <w:pgMar w:top="426" w:right="1134" w:bottom="426" w:left="1134" w:header="284" w:footer="0" w:gutter="0"/>
          <w:cols w:space="720"/>
        </w:sectPr>
      </w:pPr>
    </w:p>
    <w:p w:rsidR="004F1059" w:rsidRPr="004F1059" w:rsidRDefault="004F1059" w:rsidP="004F1059">
      <w:pPr>
        <w:widowControl w:val="0"/>
        <w:jc w:val="center"/>
        <w:outlineLvl w:val="1"/>
        <w:rPr>
          <w:sz w:val="28"/>
          <w:szCs w:val="28"/>
        </w:rPr>
      </w:pPr>
      <w:r w:rsidRPr="004F1059">
        <w:rPr>
          <w:sz w:val="28"/>
          <w:szCs w:val="28"/>
        </w:rPr>
        <w:lastRenderedPageBreak/>
        <w:t>2. Текстовая часть программы</w:t>
      </w:r>
    </w:p>
    <w:p w:rsidR="004F1059" w:rsidRPr="004F1059" w:rsidRDefault="004F1059" w:rsidP="004F1059">
      <w:pPr>
        <w:widowControl w:val="0"/>
        <w:ind w:firstLine="540"/>
        <w:jc w:val="both"/>
        <w:rPr>
          <w:sz w:val="28"/>
          <w:szCs w:val="28"/>
        </w:rPr>
      </w:pPr>
    </w:p>
    <w:p w:rsidR="004F1059" w:rsidRP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t>2.1. Характеристика текущего состояния.</w:t>
      </w:r>
    </w:p>
    <w:p w:rsidR="004F1059" w:rsidRP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Разработка муниципальной программы «Благоустройство города Нижнего Новгорода» обусловлена необходимостью выработки комплексного подхода к развитию территории города Нижнего Новгорода в сфере благоустройства.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Основными приоритетными направлениями по повышению эффективности в сфере благоустройства являются следующие направления: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развитие сетей ливневой канализации и объектов инженерной защиты города и организация их полноценной работы;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улучшение состояния работы прочих объектов благоустройства, в частности работы пляжных зон города, работы фонтанов, детских и площадок для развития физических навыков, а также сохранение и улучшение эксплуатационных характеристик объектов благоустройства;</w:t>
      </w:r>
    </w:p>
    <w:p w:rsidR="004F1059" w:rsidRPr="004F1059" w:rsidRDefault="004F1059" w:rsidP="004F1059">
      <w:pPr>
        <w:widowControl w:val="0"/>
        <w:ind w:firstLine="709"/>
        <w:jc w:val="both"/>
        <w:rPr>
          <w:strike/>
          <w:sz w:val="28"/>
          <w:szCs w:val="28"/>
        </w:rPr>
      </w:pPr>
      <w:r w:rsidRPr="004F1059">
        <w:rPr>
          <w:sz w:val="28"/>
          <w:szCs w:val="28"/>
        </w:rPr>
        <w:t>поддержание и бережный уход за ранее созданной или изначально существующей природной средой на территории города;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совершенствование ритуально-похоронного обслуживания и повышение качества содержания и благоустройства территорий муниципальных кладбищ города Нижнего Новгорода.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Сеть дождевой канализации преобладает в Нижегородском, Автозаводском, Ленинском и </w:t>
      </w:r>
      <w:proofErr w:type="spellStart"/>
      <w:r w:rsidRPr="004F1059">
        <w:rPr>
          <w:sz w:val="28"/>
          <w:szCs w:val="28"/>
        </w:rPr>
        <w:t>Канавинском</w:t>
      </w:r>
      <w:proofErr w:type="spellEnd"/>
      <w:r w:rsidRPr="004F1059">
        <w:rPr>
          <w:sz w:val="28"/>
          <w:szCs w:val="28"/>
        </w:rPr>
        <w:t xml:space="preserve"> районах. Постоянный подпор коллекторов ливневой канализации в Заречной части города Нижнего Новгорода приводит к заиливанию трубопроводов, которые малы по пропускной способности, требуют прочистки и перекладки, что негативно сказывается на эксплуатации дорог и ведет к преждевременному нарушению асфальтобетонного покрытия. 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Значительная часть ливневых коллекторов (более 60%) находится в неудовлетворительном, изношенном состоянии в связи с их длительным сроком эксплуатации. В связи с имеющимися большими уклонами при прохождении ливневой канализации по съездам и склонам Нагорной части города, и как следствие, большой скоростью потока дождевых вод происходит разрушение защитного слоя бетона в (железобетонных) коллекторах. В оползневых зонах периодически происходят подвижки грунтов, оползневые деформации, что также влияет на состояние ливневых коллекторов (происходит смещение и разрушение коллекторов).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На 2026-2031 МКУ «Управление инженерной защиты территорий города Нижнего Новгорода» запланировало отремонтировать 3294 </w:t>
      </w:r>
      <w:proofErr w:type="spellStart"/>
      <w:r w:rsidRPr="004F1059">
        <w:rPr>
          <w:sz w:val="28"/>
          <w:szCs w:val="28"/>
        </w:rPr>
        <w:t>п.м</w:t>
      </w:r>
      <w:proofErr w:type="spellEnd"/>
      <w:r w:rsidRPr="004F1059">
        <w:rPr>
          <w:sz w:val="28"/>
          <w:szCs w:val="28"/>
        </w:rPr>
        <w:t xml:space="preserve"> ливневой канализации, объём может изменяться в зависимости от выделенного финансирования.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Ежегодно в рамках выделенного финансирования МКУ «Управление инженерной защиты территорий города Нижнего Новгорода», а также администрациями районов города Нижнего Новгорода выполняются работы по содержанию и ремонту сетей ливневой канализации города Нижнего Новгорода, расположенной на слиянии крупных рек, разделенных на нагорную правобережную часть и низинное левобережье. Обе части города подвержены активному воздействию речного и дождевого стоков, но характер воздействия весьма различен. На правом берегу воздействие </w:t>
      </w:r>
      <w:r w:rsidRPr="004F1059">
        <w:rPr>
          <w:sz w:val="28"/>
          <w:szCs w:val="28"/>
        </w:rPr>
        <w:lastRenderedPageBreak/>
        <w:t xml:space="preserve">определяется подмывом береговых склонов речным потоком, размывом поверхности склонов стоком атмосферных осадков и стоком от утечек из </w:t>
      </w:r>
      <w:proofErr w:type="spellStart"/>
      <w:r w:rsidRPr="004F1059">
        <w:rPr>
          <w:sz w:val="28"/>
          <w:szCs w:val="28"/>
        </w:rPr>
        <w:t>водонесущих</w:t>
      </w:r>
      <w:proofErr w:type="spellEnd"/>
      <w:r w:rsidRPr="004F1059">
        <w:rPr>
          <w:sz w:val="28"/>
          <w:szCs w:val="28"/>
        </w:rPr>
        <w:t xml:space="preserve"> коммуникаций. Сток подземных вод, наступающий по водоносным пластам, вызывает разуплотнение грунтов. Все эти воздействия вкупе приводят к возникновению оползневых деформаций. На левом берегу в Заречной части города при сезонном колебании уровня рек Оки и Волги возникают проблемы с подтоплением и затоплением селитебных территорий.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В составе имущества муниципальной казны города Нижнего Новгорода находятся сооружения инженерной защиты: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система берегоукрепительных сооружений (13,823 км) в виде бетонных набережных, располагающихся на правом и левом берегах рек, эти сооружения обеспечивают защиту от подмыва основания склонов в Нагорной части города и защищают территорию от подтопления в Заречной части города;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трехъярусная система дренажей глубокого заложения в виде штолен (11933 </w:t>
      </w:r>
      <w:proofErr w:type="spellStart"/>
      <w:r w:rsidRPr="004F1059">
        <w:rPr>
          <w:sz w:val="28"/>
          <w:szCs w:val="28"/>
        </w:rPr>
        <w:t>п.м</w:t>
      </w:r>
      <w:proofErr w:type="spellEnd"/>
      <w:r w:rsidRPr="004F1059">
        <w:rPr>
          <w:sz w:val="28"/>
          <w:szCs w:val="28"/>
        </w:rPr>
        <w:t>), пройденных горным способом, эта система предназначена для сбора и отвода грунтовых вод на склоне правого берега;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система подпорных стенок (18023,9 м3), обеспечивающих дополнительную устойчивость береговых и овражных склонов;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система дренажей мелкого заложения: трубчатые, пластовые, </w:t>
      </w:r>
      <w:proofErr w:type="spellStart"/>
      <w:r w:rsidRPr="004F1059">
        <w:rPr>
          <w:sz w:val="28"/>
          <w:szCs w:val="28"/>
        </w:rPr>
        <w:t>насклонные</w:t>
      </w:r>
      <w:proofErr w:type="spellEnd"/>
      <w:r w:rsidRPr="004F1059">
        <w:rPr>
          <w:sz w:val="28"/>
          <w:szCs w:val="28"/>
        </w:rPr>
        <w:t xml:space="preserve"> и каптажи водных источников, выходящих на поверхность берегового или овражного склона (дренажи трубчатые - 4858 </w:t>
      </w:r>
      <w:proofErr w:type="spellStart"/>
      <w:r w:rsidRPr="004F1059">
        <w:rPr>
          <w:sz w:val="28"/>
          <w:szCs w:val="28"/>
        </w:rPr>
        <w:t>п.м</w:t>
      </w:r>
      <w:proofErr w:type="spellEnd"/>
      <w:r w:rsidRPr="004F1059">
        <w:rPr>
          <w:sz w:val="28"/>
          <w:szCs w:val="28"/>
        </w:rPr>
        <w:t xml:space="preserve">, пластовые дренажи - 138550 м3, дренажные прорези - 4456,6 </w:t>
      </w:r>
      <w:proofErr w:type="spellStart"/>
      <w:r w:rsidRPr="004F1059">
        <w:rPr>
          <w:sz w:val="28"/>
          <w:szCs w:val="28"/>
        </w:rPr>
        <w:t>п.м</w:t>
      </w:r>
      <w:proofErr w:type="spellEnd"/>
      <w:r w:rsidRPr="004F1059">
        <w:rPr>
          <w:sz w:val="28"/>
          <w:szCs w:val="28"/>
        </w:rPr>
        <w:t>);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система дорожек с твердым покрытием (откосные дорожки – 100 991,1 </w:t>
      </w:r>
      <w:proofErr w:type="spellStart"/>
      <w:r w:rsidRPr="004F1059">
        <w:rPr>
          <w:sz w:val="28"/>
          <w:szCs w:val="28"/>
        </w:rPr>
        <w:t>п.м</w:t>
      </w:r>
      <w:proofErr w:type="spellEnd"/>
      <w:r w:rsidRPr="004F1059">
        <w:rPr>
          <w:sz w:val="28"/>
          <w:szCs w:val="28"/>
        </w:rPr>
        <w:t xml:space="preserve">) и водосборными лотками (лотки - 72591 </w:t>
      </w:r>
      <w:proofErr w:type="spellStart"/>
      <w:r w:rsidRPr="004F1059">
        <w:rPr>
          <w:sz w:val="28"/>
          <w:szCs w:val="28"/>
        </w:rPr>
        <w:t>п.м</w:t>
      </w:r>
      <w:proofErr w:type="spellEnd"/>
      <w:r w:rsidRPr="004F1059">
        <w:rPr>
          <w:sz w:val="28"/>
          <w:szCs w:val="28"/>
        </w:rPr>
        <w:t xml:space="preserve"> и быстротоки - 1854,5 </w:t>
      </w:r>
      <w:proofErr w:type="spellStart"/>
      <w:r w:rsidRPr="004F1059">
        <w:rPr>
          <w:sz w:val="28"/>
          <w:szCs w:val="28"/>
        </w:rPr>
        <w:t>п.м</w:t>
      </w:r>
      <w:proofErr w:type="spellEnd"/>
      <w:r w:rsidRPr="004F1059">
        <w:rPr>
          <w:sz w:val="28"/>
          <w:szCs w:val="28"/>
        </w:rPr>
        <w:t xml:space="preserve">), предназначенных для </w:t>
      </w:r>
      <w:proofErr w:type="spellStart"/>
      <w:r w:rsidRPr="004F1059">
        <w:rPr>
          <w:sz w:val="28"/>
          <w:szCs w:val="28"/>
        </w:rPr>
        <w:t>выполаживания</w:t>
      </w:r>
      <w:proofErr w:type="spellEnd"/>
      <w:r w:rsidRPr="004F1059">
        <w:rPr>
          <w:sz w:val="28"/>
          <w:szCs w:val="28"/>
        </w:rPr>
        <w:t xml:space="preserve"> склонов и защиты от эрозионных процессов;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система ливневых коллекторов (36626,1 </w:t>
      </w:r>
      <w:proofErr w:type="spellStart"/>
      <w:r w:rsidRPr="004F1059">
        <w:rPr>
          <w:sz w:val="28"/>
          <w:szCs w:val="28"/>
        </w:rPr>
        <w:t>п.м</w:t>
      </w:r>
      <w:proofErr w:type="spellEnd"/>
      <w:r w:rsidRPr="004F1059">
        <w:rPr>
          <w:sz w:val="28"/>
          <w:szCs w:val="28"/>
        </w:rPr>
        <w:t>), предназначенных для быстрого удаления поверхностного стока с территории города в речное русло;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лестничные сходы – 3381,2 </w:t>
      </w:r>
      <w:proofErr w:type="spellStart"/>
      <w:r w:rsidRPr="004F1059">
        <w:rPr>
          <w:sz w:val="28"/>
          <w:szCs w:val="28"/>
        </w:rPr>
        <w:t>п.м</w:t>
      </w:r>
      <w:proofErr w:type="spellEnd"/>
      <w:r w:rsidRPr="004F1059">
        <w:rPr>
          <w:sz w:val="28"/>
          <w:szCs w:val="28"/>
        </w:rPr>
        <w:t>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4F1059">
        <w:rPr>
          <w:sz w:val="28"/>
          <w:szCs w:val="28"/>
        </w:rPr>
        <w:t>одернованные</w:t>
      </w:r>
      <w:proofErr w:type="spellEnd"/>
      <w:r w:rsidRPr="004F1059">
        <w:rPr>
          <w:sz w:val="28"/>
          <w:szCs w:val="28"/>
        </w:rPr>
        <w:t xml:space="preserve"> откосы - 1703970 м</w:t>
      </w:r>
      <w:r w:rsidRPr="004F1059">
        <w:rPr>
          <w:sz w:val="28"/>
          <w:szCs w:val="28"/>
          <w:vertAlign w:val="superscript"/>
        </w:rPr>
        <w:t>2</w:t>
      </w:r>
      <w:r w:rsidRPr="004F1059">
        <w:rPr>
          <w:sz w:val="28"/>
          <w:szCs w:val="28"/>
        </w:rPr>
        <w:t>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гидротехнические тоннели рек </w:t>
      </w:r>
      <w:proofErr w:type="spellStart"/>
      <w:r w:rsidRPr="004F1059">
        <w:rPr>
          <w:sz w:val="28"/>
          <w:szCs w:val="28"/>
        </w:rPr>
        <w:t>Ржавка</w:t>
      </w:r>
      <w:proofErr w:type="spellEnd"/>
      <w:r w:rsidRPr="004F1059">
        <w:rPr>
          <w:sz w:val="28"/>
          <w:szCs w:val="28"/>
        </w:rPr>
        <w:t xml:space="preserve"> (6731 </w:t>
      </w:r>
      <w:proofErr w:type="spellStart"/>
      <w:r w:rsidRPr="004F1059">
        <w:rPr>
          <w:sz w:val="28"/>
          <w:szCs w:val="28"/>
        </w:rPr>
        <w:t>п.м</w:t>
      </w:r>
      <w:proofErr w:type="spellEnd"/>
      <w:r w:rsidRPr="004F1059">
        <w:rPr>
          <w:sz w:val="28"/>
          <w:szCs w:val="28"/>
        </w:rPr>
        <w:t xml:space="preserve">) и </w:t>
      </w:r>
      <w:proofErr w:type="spellStart"/>
      <w:r w:rsidRPr="004F1059">
        <w:rPr>
          <w:sz w:val="28"/>
          <w:szCs w:val="28"/>
        </w:rPr>
        <w:t>Левинка</w:t>
      </w:r>
      <w:proofErr w:type="spellEnd"/>
      <w:r w:rsidRPr="004F1059">
        <w:rPr>
          <w:sz w:val="28"/>
          <w:szCs w:val="28"/>
        </w:rPr>
        <w:t xml:space="preserve"> (2854 </w:t>
      </w:r>
      <w:proofErr w:type="spellStart"/>
      <w:r w:rsidRPr="004F1059">
        <w:rPr>
          <w:sz w:val="28"/>
          <w:szCs w:val="28"/>
        </w:rPr>
        <w:t>п.м</w:t>
      </w:r>
      <w:proofErr w:type="spellEnd"/>
      <w:r w:rsidRPr="004F1059">
        <w:rPr>
          <w:sz w:val="28"/>
          <w:szCs w:val="28"/>
        </w:rPr>
        <w:t>), предназначенные для транзита стоков этих речек с целью увеличения селитебной территории в Заречной части города.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водоотводные каналы - 19,385 км, предназначенные для пропуска грунтовых, дождевых и талых вод с территорий в Заречной части города.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Ежегодно к летнему сезону ведется подготовка пляжей и зон отдыха, расположенных у водных объектов города Нижнего Новгорода. Количество пляжей регламентируется заключениями СанПиН, в которых предусмотрены пробы воды, песка и пр., а также требованиями к территории на пригодность к купанию. 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На территории обеспечивается сбор мусора, проведение лабораторных работ по анализу проб воды и почвы, водолазных работ, работают матросы-спасатели. Также на зонах отдыха установлены кабины для переодевания, туалеты, аншлаги, информация о температуре воды и воздуха, указатели, схемы зон отдыха, границы зон отдыха, буйки, границы детских купален. Для полноценной эксплуатации требуется значительно больше финансовых средств, чем выделяется в настоящее время. (в текущем году доведено достаточно)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lastRenderedPageBreak/>
        <w:t xml:space="preserve">В летний период обеспечивается функционирование 20 городских муниципальных фонтанов, включая ремонт, содержание, оплату электроэнергии, водопотребления и водоотведения. 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Актуальна задача сохранения и приведения в соответствующий вид территорий внутригородских памятников природы. Нуждаются в озеленении и очистке от мусора долины малых рек. Пустыри или участки "дикой" природы, которые еще сохранились в городе и интенсивно используются горожанами для отдыха, также могут рассматриваться как зоны потенциального паркового строительства с разной степенью озеленения и благоустройства.</w:t>
      </w:r>
    </w:p>
    <w:p w:rsidR="004F1059" w:rsidRPr="004F1059" w:rsidRDefault="004F1059" w:rsidP="004F1059">
      <w:pPr>
        <w:spacing w:line="240" w:lineRule="atLeast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Совместно с администрациями районов проводится анализ и корректировка разработанного регламента по содержанию объектов озеленения по мере проведения работ на них, в итоге:</w:t>
      </w:r>
    </w:p>
    <w:p w:rsidR="004F1059" w:rsidRPr="004F1059" w:rsidRDefault="004F1059" w:rsidP="004F1059">
      <w:pPr>
        <w:spacing w:line="240" w:lineRule="atLeast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увеличены кратности по сбору мусора с газонов, ручного подметания дорожек, -очистка урн от мусора;</w:t>
      </w:r>
    </w:p>
    <w:p w:rsidR="004F1059" w:rsidRPr="004F1059" w:rsidRDefault="004F1059" w:rsidP="004F1059">
      <w:pPr>
        <w:spacing w:line="240" w:lineRule="atLeast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предусмотрены дополнительные виды работ, такие как мытье МАФ, мытье дорожек под давлением;</w:t>
      </w:r>
    </w:p>
    <w:p w:rsidR="004F1059" w:rsidRPr="004F1059" w:rsidRDefault="004F1059" w:rsidP="004F1059">
      <w:pPr>
        <w:spacing w:line="240" w:lineRule="atLeast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учтены дополнительные мероприятия по уходу за зелеными насаждениями.</w:t>
      </w:r>
    </w:p>
    <w:p w:rsidR="004F1059" w:rsidRPr="004F1059" w:rsidRDefault="004F1059" w:rsidP="004F1059">
      <w:pPr>
        <w:widowControl w:val="0"/>
        <w:spacing w:line="240" w:lineRule="atLeast"/>
        <w:ind w:firstLine="709"/>
        <w:jc w:val="both"/>
        <w:rPr>
          <w:strike/>
          <w:sz w:val="28"/>
          <w:szCs w:val="28"/>
        </w:rPr>
      </w:pPr>
      <w:r w:rsidRPr="004F1059">
        <w:rPr>
          <w:sz w:val="28"/>
          <w:szCs w:val="28"/>
        </w:rPr>
        <w:t>В настоящее время можно отметить положительный эффект от увеличения кратностей проводимых работ и проведения дополнительных мероприятий, позволяющих обеспечить приживаемость высаженных зеленых насаждений, комфорт и чистоту на объектах, созданных в рамках реализации приоритетного проекта «Формирование комфортной городской среды».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Совершенствование цветочного оформления города.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Цветники создаются по разработанным и согласованным схемам посадок, вводятся в рисунок цветников многолетние луковичные цветы для ранневесеннего цветения.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Цветники устраиваются и содержатся на основании регламента, где цветники классифицируются на три вида: цветники из луковичных растений, цветники к 9 мая и остальные цветники. Для каждого из этих видов прописаны сроки устройства, сроки гарантийного обслуживания, сроки содержания, виды работ по уходу, их кратность и оптимальные сроки выполнения всех видов работ.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Формирование позитивного общественного мнения о результатах деятельности органов местного самоуправления в области озеленения.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Все работы по озеленению направлены на формирование архитектурно-ландшафтного облика города, улучшение как физического здоровья, так и психологического комфорта жителей Нижнего Новгорода.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Основными проблемами в сфере реализации программы являются: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недостаточно развитая система взаимодействия органов местного самоуправления по вопросам организации какой-либо деятельности на объектах озеленения;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отсутствие четкой нормативно-правовой базы, определяющей единые критерии и подходы к оценке деятельности органов местного самоуправления, населения, заинтересованных организаций, индивидуальных предпринимателей в сфере благоустройства;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недостаточное финансирование основных мероприятий.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Современный город можно рассматривать как экосистему, в которой созданы </w:t>
      </w:r>
      <w:r w:rsidRPr="004F1059">
        <w:rPr>
          <w:sz w:val="28"/>
          <w:szCs w:val="28"/>
        </w:rPr>
        <w:lastRenderedPageBreak/>
        <w:t>наиболее благоприятные условия для жизни, но нельзя забывать про места, необходимые для общения человека с природой. Именно в рекреационных зонах должна быть создана оптимальная по своим характеристикам среда. Ключевые слова: рекреационная зона, качество жизни, экология города, озеленение, природа, качество окружающей среды. Озелененные места отдыха являются сердцем города и играют значительную роль в жизни городов-</w:t>
      </w:r>
      <w:proofErr w:type="spellStart"/>
      <w:r w:rsidRPr="004F1059">
        <w:rPr>
          <w:sz w:val="28"/>
          <w:szCs w:val="28"/>
        </w:rPr>
        <w:t>миллионников</w:t>
      </w:r>
      <w:proofErr w:type="spellEnd"/>
      <w:r w:rsidRPr="004F1059">
        <w:rPr>
          <w:sz w:val="28"/>
          <w:szCs w:val="28"/>
        </w:rPr>
        <w:t>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Мероприятия по благоустройству и содержанию муниципальных кладбищ города Нижнего Новгорода разработаны в рамках развития и совершенствования ритуально-похоронного обслуживания населения города Нижнего Новгорода и направлены на повышение качества содержания, благоустройства территории муниципальных кладбищ города Нижнего Новгорода.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Площадь муниципальных земель, отведенных под места захоронения, в настоящее время составляет 598,3348 га </w:t>
      </w:r>
      <w:r w:rsidRPr="004F1059">
        <w:rPr>
          <w:sz w:val="28"/>
          <w:szCs w:val="32"/>
        </w:rPr>
        <w:t xml:space="preserve">(672,4293 с учетом </w:t>
      </w:r>
      <w:proofErr w:type="spellStart"/>
      <w:r w:rsidRPr="004F1059">
        <w:rPr>
          <w:sz w:val="28"/>
          <w:szCs w:val="32"/>
        </w:rPr>
        <w:t>г.о</w:t>
      </w:r>
      <w:proofErr w:type="spellEnd"/>
      <w:r w:rsidRPr="004F1059">
        <w:rPr>
          <w:sz w:val="28"/>
          <w:szCs w:val="32"/>
        </w:rPr>
        <w:t>. Кстово)</w:t>
      </w:r>
      <w:r w:rsidRPr="004F1059">
        <w:rPr>
          <w:sz w:val="28"/>
          <w:szCs w:val="28"/>
        </w:rPr>
        <w:t>, в количестве 22 муниципальных кладбища: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Кладбища, открытые для захоронения: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proofErr w:type="spellStart"/>
      <w:r w:rsidRPr="004F1059">
        <w:rPr>
          <w:sz w:val="28"/>
          <w:szCs w:val="28"/>
        </w:rPr>
        <w:t>Кстовский</w:t>
      </w:r>
      <w:proofErr w:type="spellEnd"/>
      <w:r w:rsidRPr="004F1059">
        <w:rPr>
          <w:sz w:val="28"/>
          <w:szCs w:val="28"/>
        </w:rPr>
        <w:t xml:space="preserve"> район Нижегородской области: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 xml:space="preserve">муниципальное кладбище «Нижегородское» первая и вторая очередь - дер. </w:t>
      </w:r>
      <w:proofErr w:type="spellStart"/>
      <w:r w:rsidRPr="004F1059">
        <w:rPr>
          <w:sz w:val="28"/>
          <w:szCs w:val="28"/>
        </w:rPr>
        <w:t>Федяково</w:t>
      </w:r>
      <w:proofErr w:type="spellEnd"/>
      <w:r w:rsidRPr="004F1059">
        <w:rPr>
          <w:sz w:val="28"/>
          <w:szCs w:val="28"/>
        </w:rPr>
        <w:t>.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Советский район: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«Новопокровское» (дер. Новопокровское).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proofErr w:type="spellStart"/>
      <w:r w:rsidRPr="004F1059">
        <w:rPr>
          <w:sz w:val="28"/>
          <w:szCs w:val="28"/>
        </w:rPr>
        <w:t>Сормовский</w:t>
      </w:r>
      <w:proofErr w:type="spellEnd"/>
      <w:r w:rsidRPr="004F1059">
        <w:rPr>
          <w:sz w:val="28"/>
          <w:szCs w:val="28"/>
        </w:rPr>
        <w:t xml:space="preserve"> район: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«Ново-</w:t>
      </w:r>
      <w:proofErr w:type="spellStart"/>
      <w:r w:rsidRPr="004F1059">
        <w:rPr>
          <w:sz w:val="28"/>
          <w:szCs w:val="28"/>
        </w:rPr>
        <w:t>Сормовское</w:t>
      </w:r>
      <w:proofErr w:type="spellEnd"/>
      <w:r w:rsidRPr="004F1059">
        <w:rPr>
          <w:sz w:val="28"/>
          <w:szCs w:val="28"/>
        </w:rPr>
        <w:t>» (ул. Коновалова).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proofErr w:type="spellStart"/>
      <w:r w:rsidRPr="004F1059">
        <w:rPr>
          <w:sz w:val="28"/>
          <w:szCs w:val="28"/>
        </w:rPr>
        <w:t>Приокский</w:t>
      </w:r>
      <w:proofErr w:type="spellEnd"/>
      <w:r w:rsidRPr="004F1059">
        <w:rPr>
          <w:sz w:val="28"/>
          <w:szCs w:val="28"/>
        </w:rPr>
        <w:t xml:space="preserve"> район: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«Березовая Роща» (п. Новинки).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Кладбища для свободных захоронений (захоронения производятся в родственные могилы):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Автозаводский район: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«Старо-Автозаводское»;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</w:t>
      </w:r>
      <w:proofErr w:type="spellStart"/>
      <w:r w:rsidRPr="004F1059">
        <w:rPr>
          <w:sz w:val="28"/>
          <w:szCs w:val="28"/>
        </w:rPr>
        <w:t>Стригинское</w:t>
      </w:r>
      <w:proofErr w:type="spellEnd"/>
      <w:r w:rsidRPr="004F1059">
        <w:rPr>
          <w:sz w:val="28"/>
          <w:szCs w:val="28"/>
        </w:rPr>
        <w:t>»;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 xml:space="preserve">муниципальное кладбище «Новое </w:t>
      </w:r>
      <w:proofErr w:type="spellStart"/>
      <w:r w:rsidRPr="004F1059">
        <w:rPr>
          <w:sz w:val="28"/>
          <w:szCs w:val="28"/>
        </w:rPr>
        <w:t>Стригинское</w:t>
      </w:r>
      <w:proofErr w:type="spellEnd"/>
      <w:r w:rsidRPr="004F1059">
        <w:rPr>
          <w:sz w:val="28"/>
          <w:szCs w:val="28"/>
        </w:rPr>
        <w:t>»;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 xml:space="preserve">муниципальное кладбище «Рельсовая, Ляхова, </w:t>
      </w:r>
      <w:proofErr w:type="spellStart"/>
      <w:r w:rsidRPr="004F1059">
        <w:rPr>
          <w:sz w:val="28"/>
          <w:szCs w:val="28"/>
        </w:rPr>
        <w:t>Новополевая</w:t>
      </w:r>
      <w:proofErr w:type="spellEnd"/>
      <w:r w:rsidRPr="004F1059">
        <w:rPr>
          <w:sz w:val="28"/>
          <w:szCs w:val="28"/>
        </w:rPr>
        <w:t>».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proofErr w:type="spellStart"/>
      <w:r w:rsidRPr="004F1059">
        <w:rPr>
          <w:sz w:val="28"/>
          <w:szCs w:val="28"/>
        </w:rPr>
        <w:t>Кстовский</w:t>
      </w:r>
      <w:proofErr w:type="spellEnd"/>
      <w:r w:rsidRPr="004F1059">
        <w:rPr>
          <w:sz w:val="28"/>
          <w:szCs w:val="28"/>
        </w:rPr>
        <w:t xml:space="preserve"> район Нижегородской области: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«Нагорное».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Ленинский район: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«Красная Этна»;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Нижегородский район: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</w:t>
      </w:r>
      <w:proofErr w:type="spellStart"/>
      <w:r w:rsidRPr="004F1059">
        <w:rPr>
          <w:sz w:val="28"/>
          <w:szCs w:val="28"/>
        </w:rPr>
        <w:t>Афонинское</w:t>
      </w:r>
      <w:proofErr w:type="spellEnd"/>
      <w:r w:rsidRPr="004F1059">
        <w:rPr>
          <w:sz w:val="28"/>
          <w:szCs w:val="28"/>
        </w:rPr>
        <w:t>»;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</w:t>
      </w:r>
      <w:proofErr w:type="spellStart"/>
      <w:r w:rsidRPr="004F1059">
        <w:rPr>
          <w:sz w:val="28"/>
          <w:szCs w:val="28"/>
        </w:rPr>
        <w:t>Высоковское</w:t>
      </w:r>
      <w:proofErr w:type="spellEnd"/>
      <w:r w:rsidRPr="004F1059">
        <w:rPr>
          <w:sz w:val="28"/>
          <w:szCs w:val="28"/>
        </w:rPr>
        <w:t>».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proofErr w:type="spellStart"/>
      <w:r w:rsidRPr="004F1059">
        <w:rPr>
          <w:sz w:val="28"/>
          <w:szCs w:val="28"/>
        </w:rPr>
        <w:t>Приокский</w:t>
      </w:r>
      <w:proofErr w:type="spellEnd"/>
      <w:r w:rsidRPr="004F1059">
        <w:rPr>
          <w:sz w:val="28"/>
          <w:szCs w:val="28"/>
        </w:rPr>
        <w:t xml:space="preserve"> район: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</w:t>
      </w:r>
      <w:proofErr w:type="spellStart"/>
      <w:r w:rsidRPr="004F1059">
        <w:rPr>
          <w:sz w:val="28"/>
          <w:szCs w:val="28"/>
        </w:rPr>
        <w:t>Румянцевское</w:t>
      </w:r>
      <w:proofErr w:type="spellEnd"/>
      <w:r w:rsidRPr="004F1059">
        <w:rPr>
          <w:sz w:val="28"/>
          <w:szCs w:val="28"/>
        </w:rPr>
        <w:t>»;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«Ближнее Константиново»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«Комарово».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Советский район: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«По ул. Пушкина»;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«Марьина Роща».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proofErr w:type="spellStart"/>
      <w:r w:rsidRPr="004F1059">
        <w:rPr>
          <w:sz w:val="28"/>
          <w:szCs w:val="28"/>
        </w:rPr>
        <w:lastRenderedPageBreak/>
        <w:t>Сормовский</w:t>
      </w:r>
      <w:proofErr w:type="spellEnd"/>
      <w:r w:rsidRPr="004F1059">
        <w:rPr>
          <w:sz w:val="28"/>
          <w:szCs w:val="28"/>
        </w:rPr>
        <w:t xml:space="preserve"> район: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</w:t>
      </w:r>
      <w:proofErr w:type="spellStart"/>
      <w:r w:rsidRPr="004F1059">
        <w:rPr>
          <w:sz w:val="28"/>
          <w:szCs w:val="28"/>
        </w:rPr>
        <w:t>Копосово</w:t>
      </w:r>
      <w:proofErr w:type="spellEnd"/>
      <w:r w:rsidRPr="004F1059">
        <w:rPr>
          <w:sz w:val="28"/>
          <w:szCs w:val="28"/>
        </w:rPr>
        <w:t>-Высоково»;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«Кооперативное».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proofErr w:type="spellStart"/>
      <w:r w:rsidRPr="004F1059">
        <w:rPr>
          <w:sz w:val="28"/>
          <w:szCs w:val="28"/>
        </w:rPr>
        <w:t>Канавинский</w:t>
      </w:r>
      <w:proofErr w:type="spellEnd"/>
      <w:r w:rsidRPr="004F1059">
        <w:rPr>
          <w:sz w:val="28"/>
          <w:szCs w:val="28"/>
        </w:rPr>
        <w:t xml:space="preserve"> район: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«Сортировочное».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Московский район: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«Березовая Пойма».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Кладбища, закрытые для захоронений: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Советский район: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«</w:t>
      </w:r>
      <w:proofErr w:type="spellStart"/>
      <w:r w:rsidRPr="004F1059">
        <w:rPr>
          <w:sz w:val="28"/>
          <w:szCs w:val="28"/>
        </w:rPr>
        <w:t>Кузнечихинское</w:t>
      </w:r>
      <w:proofErr w:type="spellEnd"/>
      <w:r w:rsidRPr="004F1059">
        <w:rPr>
          <w:sz w:val="28"/>
          <w:szCs w:val="28"/>
        </w:rPr>
        <w:t>».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 xml:space="preserve">Муниципальные кладбища </w:t>
      </w:r>
      <w:proofErr w:type="spellStart"/>
      <w:r w:rsidRPr="004F1059">
        <w:rPr>
          <w:sz w:val="28"/>
          <w:szCs w:val="28"/>
        </w:rPr>
        <w:t>Кстовского</w:t>
      </w:r>
      <w:proofErr w:type="spellEnd"/>
      <w:r w:rsidRPr="004F1059">
        <w:rPr>
          <w:sz w:val="28"/>
          <w:szCs w:val="28"/>
        </w:rPr>
        <w:t xml:space="preserve"> района (Кстово)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proofErr w:type="spellStart"/>
      <w:r w:rsidRPr="004F1059">
        <w:rPr>
          <w:sz w:val="28"/>
          <w:szCs w:val="28"/>
        </w:rPr>
        <w:t>Афонинский</w:t>
      </w:r>
      <w:proofErr w:type="spellEnd"/>
      <w:r w:rsidRPr="004F1059">
        <w:rPr>
          <w:sz w:val="28"/>
          <w:szCs w:val="28"/>
        </w:rPr>
        <w:t xml:space="preserve"> сельсовет: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 xml:space="preserve">Муниципальное кладбище - 850 м на </w:t>
      </w:r>
      <w:proofErr w:type="spellStart"/>
      <w:r w:rsidRPr="004F1059">
        <w:rPr>
          <w:sz w:val="28"/>
          <w:szCs w:val="28"/>
        </w:rPr>
        <w:t>северо</w:t>
      </w:r>
      <w:proofErr w:type="spellEnd"/>
      <w:r w:rsidRPr="004F1059">
        <w:rPr>
          <w:sz w:val="28"/>
          <w:szCs w:val="28"/>
        </w:rPr>
        <w:t xml:space="preserve"> – восток от д. </w:t>
      </w:r>
      <w:proofErr w:type="spellStart"/>
      <w:r w:rsidRPr="004F1059">
        <w:rPr>
          <w:sz w:val="28"/>
          <w:szCs w:val="28"/>
        </w:rPr>
        <w:t>Утечино</w:t>
      </w:r>
      <w:proofErr w:type="spellEnd"/>
      <w:r w:rsidRPr="004F1059">
        <w:rPr>
          <w:sz w:val="28"/>
          <w:szCs w:val="28"/>
        </w:rPr>
        <w:t>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proofErr w:type="spellStart"/>
      <w:r w:rsidRPr="004F1059">
        <w:rPr>
          <w:sz w:val="28"/>
          <w:szCs w:val="28"/>
        </w:rPr>
        <w:t>Безводнинский</w:t>
      </w:r>
      <w:proofErr w:type="spellEnd"/>
      <w:r w:rsidRPr="004F1059">
        <w:rPr>
          <w:sz w:val="28"/>
          <w:szCs w:val="28"/>
        </w:rPr>
        <w:t xml:space="preserve"> сельсовет: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 xml:space="preserve">Муниципальное кладбище д. </w:t>
      </w:r>
      <w:proofErr w:type="spellStart"/>
      <w:r w:rsidRPr="004F1059">
        <w:rPr>
          <w:sz w:val="28"/>
          <w:szCs w:val="28"/>
        </w:rPr>
        <w:t>Михальчиково</w:t>
      </w:r>
      <w:proofErr w:type="spellEnd"/>
      <w:r w:rsidRPr="004F1059">
        <w:rPr>
          <w:sz w:val="28"/>
          <w:szCs w:val="28"/>
        </w:rPr>
        <w:t xml:space="preserve"> (старообрядческое кладбище);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Муниципальное кладбище с. Безводное (верхняя часть);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proofErr w:type="spellStart"/>
      <w:r w:rsidRPr="004F1059">
        <w:rPr>
          <w:sz w:val="28"/>
          <w:szCs w:val="28"/>
        </w:rPr>
        <w:t>Ближнеборисовский</w:t>
      </w:r>
      <w:proofErr w:type="spellEnd"/>
      <w:r w:rsidRPr="004F1059">
        <w:rPr>
          <w:sz w:val="28"/>
          <w:szCs w:val="28"/>
        </w:rPr>
        <w:t xml:space="preserve"> сельсовет: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Кладбище «Ближнее Борисово», участок № 1;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Кладбище «Ближнее Борисово», участок № 2;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proofErr w:type="spellStart"/>
      <w:r w:rsidRPr="004F1059">
        <w:rPr>
          <w:sz w:val="28"/>
          <w:szCs w:val="28"/>
        </w:rPr>
        <w:t>Большеельнинский</w:t>
      </w:r>
      <w:proofErr w:type="spellEnd"/>
      <w:r w:rsidRPr="004F1059">
        <w:rPr>
          <w:sz w:val="28"/>
          <w:szCs w:val="28"/>
        </w:rPr>
        <w:t xml:space="preserve"> сельсовет: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Кладбище «Большая Ельня»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proofErr w:type="spellStart"/>
      <w:r w:rsidRPr="004F1059">
        <w:rPr>
          <w:sz w:val="28"/>
          <w:szCs w:val="28"/>
        </w:rPr>
        <w:t>Большемокринский</w:t>
      </w:r>
      <w:proofErr w:type="spellEnd"/>
      <w:r w:rsidRPr="004F1059">
        <w:rPr>
          <w:sz w:val="28"/>
          <w:szCs w:val="28"/>
        </w:rPr>
        <w:t xml:space="preserve"> сельсовет: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Кладбище с. Большое Мокрое, участок № 1;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Кладбище с. Большое Мокрое, участок № 2;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Кладбище «</w:t>
      </w:r>
      <w:proofErr w:type="spellStart"/>
      <w:r w:rsidRPr="004F1059">
        <w:rPr>
          <w:sz w:val="28"/>
          <w:szCs w:val="28"/>
        </w:rPr>
        <w:t>Чаглавское</w:t>
      </w:r>
      <w:proofErr w:type="spellEnd"/>
      <w:r w:rsidRPr="004F1059">
        <w:rPr>
          <w:sz w:val="28"/>
          <w:szCs w:val="28"/>
        </w:rPr>
        <w:t>»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proofErr w:type="spellStart"/>
      <w:r w:rsidRPr="004F1059">
        <w:rPr>
          <w:sz w:val="28"/>
          <w:szCs w:val="28"/>
        </w:rPr>
        <w:t>Чернухинский</w:t>
      </w:r>
      <w:proofErr w:type="spellEnd"/>
      <w:r w:rsidRPr="004F1059">
        <w:rPr>
          <w:sz w:val="28"/>
          <w:szCs w:val="28"/>
        </w:rPr>
        <w:t xml:space="preserve"> сельсовет: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 xml:space="preserve">Кладбище с </w:t>
      </w:r>
      <w:proofErr w:type="spellStart"/>
      <w:r w:rsidRPr="004F1059">
        <w:rPr>
          <w:sz w:val="28"/>
          <w:szCs w:val="28"/>
        </w:rPr>
        <w:t>Шелокша</w:t>
      </w:r>
      <w:proofErr w:type="spellEnd"/>
      <w:r w:rsidRPr="004F1059">
        <w:rPr>
          <w:sz w:val="28"/>
          <w:szCs w:val="28"/>
        </w:rPr>
        <w:t>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Кладбище д. Новониколаевка;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Кладбище д. Старые Ключищи;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 xml:space="preserve">Кладбище д. </w:t>
      </w:r>
      <w:proofErr w:type="spellStart"/>
      <w:r w:rsidRPr="004F1059">
        <w:rPr>
          <w:sz w:val="28"/>
          <w:szCs w:val="28"/>
        </w:rPr>
        <w:t>Колейниково</w:t>
      </w:r>
      <w:proofErr w:type="spellEnd"/>
      <w:r w:rsidRPr="004F1059">
        <w:rPr>
          <w:sz w:val="28"/>
          <w:szCs w:val="28"/>
        </w:rPr>
        <w:t>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Кладбище «</w:t>
      </w:r>
      <w:proofErr w:type="spellStart"/>
      <w:r w:rsidRPr="004F1059">
        <w:rPr>
          <w:sz w:val="28"/>
          <w:szCs w:val="28"/>
        </w:rPr>
        <w:t>Чернухинское</w:t>
      </w:r>
      <w:proofErr w:type="spellEnd"/>
      <w:r w:rsidRPr="004F1059">
        <w:rPr>
          <w:sz w:val="28"/>
          <w:szCs w:val="28"/>
        </w:rPr>
        <w:t>» с. Чернуха;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г. Кстово: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 xml:space="preserve">Старое </w:t>
      </w:r>
      <w:proofErr w:type="spellStart"/>
      <w:r w:rsidRPr="004F1059">
        <w:rPr>
          <w:sz w:val="28"/>
          <w:szCs w:val="28"/>
        </w:rPr>
        <w:t>Кстовское</w:t>
      </w:r>
      <w:proofErr w:type="spellEnd"/>
      <w:r w:rsidRPr="004F1059">
        <w:rPr>
          <w:sz w:val="28"/>
          <w:szCs w:val="28"/>
        </w:rPr>
        <w:t xml:space="preserve"> кладбище;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 xml:space="preserve">Кладбище д. </w:t>
      </w:r>
      <w:proofErr w:type="spellStart"/>
      <w:r w:rsidRPr="004F1059">
        <w:rPr>
          <w:sz w:val="28"/>
          <w:szCs w:val="28"/>
        </w:rPr>
        <w:t>Студенец</w:t>
      </w:r>
      <w:proofErr w:type="spellEnd"/>
      <w:r w:rsidRPr="004F1059">
        <w:rPr>
          <w:sz w:val="28"/>
          <w:szCs w:val="28"/>
        </w:rPr>
        <w:t>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Кладбище «</w:t>
      </w:r>
      <w:proofErr w:type="spellStart"/>
      <w:r w:rsidRPr="004F1059">
        <w:rPr>
          <w:sz w:val="28"/>
          <w:szCs w:val="28"/>
        </w:rPr>
        <w:t>Шелокшанское</w:t>
      </w:r>
      <w:proofErr w:type="spellEnd"/>
      <w:r w:rsidRPr="004F1059">
        <w:rPr>
          <w:sz w:val="28"/>
          <w:szCs w:val="28"/>
        </w:rPr>
        <w:t>;</w:t>
      </w:r>
    </w:p>
    <w:p w:rsidR="004F1059" w:rsidRPr="004F1059" w:rsidRDefault="004F1059" w:rsidP="004F1059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4F1059">
        <w:rPr>
          <w:sz w:val="28"/>
          <w:szCs w:val="28"/>
        </w:rPr>
        <w:t>Кладбище ул. Коминтерна, уч. № 1;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Кладбище ул. Коминтерна, уч. № 2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Реализация мероприятий позволит улучшить санитарную обстановку на территориях муниципальных кладбищ, создать комфортные условия для посещения гражданами мест захоронений своих родственников. 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Ремонт дорог на территориях муниципальных кладбищ улучшит проезд ритуального транспорта к местам захоронений и транспорта хозяйствующих субъектов, выполняющих работы в рамках заключенных муниципальных контрактов.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Для поддержания муниципальных кладбищ в удовлетворительном состоянии </w:t>
      </w:r>
      <w:r w:rsidRPr="004F1059">
        <w:rPr>
          <w:sz w:val="28"/>
          <w:szCs w:val="28"/>
        </w:rPr>
        <w:lastRenderedPageBreak/>
        <w:t>требуется значительно больше финансовых средств, чем выделяется на данный момент.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В рамках муниципальной программы реализуются мероприятия по благоустройству территории муниципальных кладбищ города Нижнего Новгорода, а именно: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содержание 22 муниципальных кладбищ города Нижнего Новгорода;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услуги по сбору, транспортированию и обеспечение захоронения твердых коммунальных отходов с территории муниципальных кладбищ;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ручная расчистка территории муниципальных кладбищ от случайного мусора;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покос травы на территории муниципальных кладбищ города Нижнего Новгорода;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4F1059">
        <w:rPr>
          <w:sz w:val="28"/>
          <w:szCs w:val="28"/>
        </w:rPr>
        <w:t>акарицидная</w:t>
      </w:r>
      <w:proofErr w:type="spellEnd"/>
      <w:r w:rsidRPr="004F1059">
        <w:rPr>
          <w:sz w:val="28"/>
          <w:szCs w:val="28"/>
        </w:rPr>
        <w:t xml:space="preserve"> обработка и барьерная дератизация территории муниципальных кладбищ города Нижнего Новгорода;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снос аварийных деревьев на территории муниципальных кладбищ города Нижнего Новгорода;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содержание и обслуживание общественных туалетов на территории муниципальных кладбищ города Нижнего Новгорода;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обустройство ограждений территории муниципальных кладбищ города Нижнего Новгорода.</w:t>
      </w:r>
    </w:p>
    <w:p w:rsidR="004F1059" w:rsidRPr="004F1059" w:rsidRDefault="004F1059" w:rsidP="004F1059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t>В муниципальную программу включено основное мероприятие «Освещение города Нижнего Новгорода сетями городского наружного освещения, находящимися в муниципальной собственности», состоящее из мероприятия «Расходы по оплате электроэнергии, потребляемой сетями городского наружного освещения, находящимися в муниципальной собственности». Данное мероприятие включает в себя оплату электрической энергии на сетях городского наружного освещения.</w:t>
      </w:r>
    </w:p>
    <w:p w:rsidR="004F1059" w:rsidRPr="004F1059" w:rsidRDefault="004F1059" w:rsidP="004F1059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 (далее – Закон), к вопросам местного значения городского округа относятся организация в границах городского округа электроснабжения населения, организация благоустройства, включая освещение улиц.</w:t>
      </w:r>
    </w:p>
    <w:p w:rsidR="004F1059" w:rsidRPr="004F1059" w:rsidRDefault="004F1059" w:rsidP="004F1059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t xml:space="preserve">В хозяйственное ведение МБУ «Инженерные сети» (далее – Учреждение) передано имущество – сети наружного освещения города Нижнего Новгорода, включающее в себя опоры наружного освещения, </w:t>
      </w:r>
      <w:proofErr w:type="spellStart"/>
      <w:r w:rsidRPr="004F1059">
        <w:rPr>
          <w:sz w:val="28"/>
          <w:szCs w:val="28"/>
        </w:rPr>
        <w:t>светоточки</w:t>
      </w:r>
      <w:proofErr w:type="spellEnd"/>
      <w:r w:rsidRPr="004F1059">
        <w:rPr>
          <w:sz w:val="28"/>
          <w:szCs w:val="28"/>
        </w:rPr>
        <w:t>, кабели, кронштейны, шкафы управления, подписаны акты приема-передачи имущества между Учреждением и комитетом по управлению городским имуществом и земельными ресурсами администрации города Нижнего Новгорода.</w:t>
      </w:r>
    </w:p>
    <w:p w:rsidR="004F1059" w:rsidRPr="004F1059" w:rsidRDefault="004F1059" w:rsidP="004F1059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t xml:space="preserve">Собственник </w:t>
      </w:r>
      <w:proofErr w:type="spellStart"/>
      <w:r w:rsidRPr="004F1059">
        <w:rPr>
          <w:sz w:val="28"/>
          <w:szCs w:val="28"/>
        </w:rPr>
        <w:t>энергопринимающих</w:t>
      </w:r>
      <w:proofErr w:type="spellEnd"/>
      <w:r w:rsidRPr="004F1059">
        <w:rPr>
          <w:sz w:val="28"/>
          <w:szCs w:val="28"/>
        </w:rPr>
        <w:t xml:space="preserve"> устройств (шкафы управления, светильники и др.) обязан заключить с гарантирующим поставщиком договор энергосбережения (п.2 ст. 539 ГК РФ, Федеральный закон от 26.03.2003 №35-ФЗ).</w:t>
      </w:r>
    </w:p>
    <w:p w:rsidR="004F1059" w:rsidRPr="004F1059" w:rsidRDefault="004F1059" w:rsidP="004F1059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t xml:space="preserve">В муниципальную программу включено основное мероприятие «Расходы на ремонт, реконструкцию и модернизацию сетей городского наружного освещения, находящихся в муниципальной собственности», состоящее из мероприятия «Финансовое обеспечение расходов по оплате </w:t>
      </w:r>
      <w:proofErr w:type="spellStart"/>
      <w:r w:rsidRPr="004F1059">
        <w:rPr>
          <w:sz w:val="28"/>
          <w:szCs w:val="28"/>
        </w:rPr>
        <w:t>энергосервисного</w:t>
      </w:r>
      <w:proofErr w:type="spellEnd"/>
      <w:r w:rsidRPr="004F1059">
        <w:rPr>
          <w:sz w:val="28"/>
          <w:szCs w:val="28"/>
        </w:rPr>
        <w:t xml:space="preserve"> контракта». </w:t>
      </w:r>
    </w:p>
    <w:p w:rsidR="004F1059" w:rsidRPr="004F1059" w:rsidRDefault="004F1059" w:rsidP="004F1059">
      <w:pPr>
        <w:widowControl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4F1059">
        <w:rPr>
          <w:sz w:val="28"/>
          <w:szCs w:val="28"/>
        </w:rPr>
        <w:t>Согласно Федеральному закону № 261-ФЗ от 23.11.2009 «Об энергосбереже</w:t>
      </w:r>
      <w:r w:rsidRPr="004F1059">
        <w:rPr>
          <w:sz w:val="28"/>
          <w:szCs w:val="28"/>
        </w:rPr>
        <w:lastRenderedPageBreak/>
        <w:t xml:space="preserve">нии и о повышении энергетической эффективности, и о внесении изменений в отдельные законодательные акты Российской Федерации», к первоочередным задачам по модернизации систем наружного освещения относятся установка </w:t>
      </w:r>
      <w:proofErr w:type="spellStart"/>
      <w:r w:rsidRPr="004F1059">
        <w:rPr>
          <w:sz w:val="28"/>
          <w:szCs w:val="28"/>
        </w:rPr>
        <w:t>энергоэффективных</w:t>
      </w:r>
      <w:proofErr w:type="spellEnd"/>
      <w:r w:rsidRPr="004F1059">
        <w:rPr>
          <w:sz w:val="28"/>
          <w:szCs w:val="28"/>
        </w:rPr>
        <w:t xml:space="preserve"> светильников, управление освещённостью по заданному расписанию или в зависимости от интенсивности естественного освещения. Решение данных задач позволит значительно уменьшить потребление электроэнергии на указанные цели.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 xml:space="preserve">В целях решения указанных проблем, с конца декабря 2020 года на территории города Нижнего Новгорода осуществляется реализация </w:t>
      </w:r>
      <w:proofErr w:type="spellStart"/>
      <w:r w:rsidRPr="004F1059">
        <w:rPr>
          <w:sz w:val="28"/>
          <w:szCs w:val="28"/>
        </w:rPr>
        <w:t>энергосервисного</w:t>
      </w:r>
      <w:proofErr w:type="spellEnd"/>
      <w:r w:rsidRPr="004F1059">
        <w:rPr>
          <w:sz w:val="28"/>
          <w:szCs w:val="28"/>
        </w:rPr>
        <w:t xml:space="preserve"> контракта на выполнение мероприятий, направленных на энергосбережение и повышение эффективности использования энергетических ресурсов при эксплуатации системы наружного освещения на территории города Нижнего Новгорода.</w:t>
      </w:r>
    </w:p>
    <w:p w:rsidR="004F1059" w:rsidRPr="004F1059" w:rsidRDefault="004F1059" w:rsidP="004F1059">
      <w:pPr>
        <w:widowControl w:val="0"/>
        <w:ind w:firstLine="709"/>
        <w:jc w:val="both"/>
        <w:outlineLvl w:val="2"/>
        <w:rPr>
          <w:sz w:val="28"/>
          <w:szCs w:val="28"/>
        </w:rPr>
      </w:pPr>
    </w:p>
    <w:p w:rsidR="004F1059" w:rsidRP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t>2.2. Цели, задачи муниципальной программы.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</w:p>
    <w:p w:rsidR="004F1059" w:rsidRPr="004F1059" w:rsidRDefault="004F1059" w:rsidP="004F1059">
      <w:pPr>
        <w:widowControl w:val="0"/>
        <w:ind w:right="-4"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Целью программы является обеспечение надлежащего санитарного, эстетического состояния территории города.</w:t>
      </w:r>
    </w:p>
    <w:p w:rsidR="004F1059" w:rsidRPr="004F1059" w:rsidRDefault="004F1059" w:rsidP="004F1059">
      <w:pPr>
        <w:widowControl w:val="0"/>
        <w:ind w:right="-4"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Для достижения цели программы требуется решение следующих задач:</w:t>
      </w:r>
    </w:p>
    <w:p w:rsidR="004F1059" w:rsidRPr="004F1059" w:rsidRDefault="004F1059" w:rsidP="004F1059">
      <w:pPr>
        <w:widowControl w:val="0"/>
        <w:ind w:right="-4"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обеспечение комплексного подхода к благоустройству городских территорий;</w:t>
      </w:r>
    </w:p>
    <w:p w:rsidR="004F1059" w:rsidRPr="004F1059" w:rsidRDefault="004F1059" w:rsidP="004F1059">
      <w:pPr>
        <w:widowControl w:val="0"/>
        <w:ind w:right="-4"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обеспечение надежности работы инженерной инфраструктуры города.</w:t>
      </w:r>
    </w:p>
    <w:p w:rsidR="004F1059" w:rsidRPr="004F1059" w:rsidRDefault="004F1059" w:rsidP="004F1059">
      <w:pPr>
        <w:widowControl w:val="0"/>
        <w:ind w:right="-4" w:firstLine="709"/>
        <w:jc w:val="both"/>
        <w:rPr>
          <w:sz w:val="28"/>
          <w:szCs w:val="28"/>
        </w:rPr>
      </w:pPr>
    </w:p>
    <w:p w:rsidR="004F1059" w:rsidRP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t>2.3. Сроки и этапы реализации муниципальной программы.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</w:p>
    <w:p w:rsidR="004F1059" w:rsidRPr="004F1059" w:rsidRDefault="004F1059" w:rsidP="004F1059">
      <w:pPr>
        <w:widowControl w:val="0"/>
        <w:ind w:right="-4"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Реализация программы рассчитана на период 2026-2031 годов и осуществляется в один этап.</w:t>
      </w:r>
    </w:p>
    <w:p w:rsidR="004F1059" w:rsidRPr="004F1059" w:rsidRDefault="004F1059" w:rsidP="004F1059">
      <w:pPr>
        <w:widowControl w:val="0"/>
        <w:ind w:left="-567" w:right="-286" w:firstLine="567"/>
        <w:jc w:val="both"/>
        <w:rPr>
          <w:sz w:val="28"/>
          <w:szCs w:val="28"/>
        </w:rPr>
      </w:pPr>
    </w:p>
    <w:p w:rsidR="004F1059" w:rsidRP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</w:p>
    <w:p w:rsidR="004F1059" w:rsidRP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t>2.4. Целевые индикаторы муниципальной программы.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</w:p>
    <w:p w:rsidR="004F1059" w:rsidRPr="004F1059" w:rsidRDefault="004F1059" w:rsidP="004F1059">
      <w:pPr>
        <w:widowControl w:val="0"/>
        <w:ind w:firstLine="709"/>
        <w:jc w:val="right"/>
        <w:outlineLvl w:val="3"/>
        <w:rPr>
          <w:sz w:val="28"/>
          <w:szCs w:val="28"/>
        </w:rPr>
      </w:pPr>
      <w:r w:rsidRPr="004F1059">
        <w:rPr>
          <w:sz w:val="28"/>
          <w:szCs w:val="28"/>
        </w:rPr>
        <w:t>Таблица 1</w:t>
      </w:r>
    </w:p>
    <w:p w:rsidR="004F1059" w:rsidRPr="004F1059" w:rsidRDefault="004F1059" w:rsidP="004F1059">
      <w:pPr>
        <w:widowControl w:val="0"/>
        <w:jc w:val="center"/>
        <w:rPr>
          <w:sz w:val="28"/>
          <w:szCs w:val="28"/>
        </w:rPr>
      </w:pPr>
      <w:r w:rsidRPr="004F1059">
        <w:rPr>
          <w:sz w:val="28"/>
          <w:szCs w:val="28"/>
        </w:rPr>
        <w:t>Сведения о целевых индикаторах муниципальной программы</w:t>
      </w:r>
    </w:p>
    <w:tbl>
      <w:tblPr>
        <w:tblpPr w:leftFromText="180" w:rightFromText="180" w:bottomFromText="200" w:vertAnchor="text" w:horzAnchor="margin" w:tblpX="-289" w:tblpY="8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222"/>
        <w:gridCol w:w="794"/>
        <w:gridCol w:w="850"/>
        <w:gridCol w:w="850"/>
        <w:gridCol w:w="907"/>
        <w:gridCol w:w="1173"/>
        <w:gridCol w:w="1116"/>
        <w:gridCol w:w="1134"/>
      </w:tblGrid>
      <w:tr w:rsidR="004F1059" w:rsidRPr="004F1059" w:rsidTr="004F1059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№ п/п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Наименование цели муниципальной программы, подпрограммы, задачи, целевого индикатора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Единица измерения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Значение показателя целевого индикатора</w:t>
            </w:r>
          </w:p>
        </w:tc>
      </w:tr>
      <w:tr w:rsidR="004F1059" w:rsidRPr="004F1059" w:rsidTr="004F1059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10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2027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2028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2029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2031</w:t>
            </w:r>
          </w:p>
        </w:tc>
      </w:tr>
      <w:tr w:rsidR="004F1059" w:rsidRPr="004F1059" w:rsidTr="004F105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9</w:t>
            </w:r>
          </w:p>
        </w:tc>
      </w:tr>
      <w:tr w:rsidR="004F1059" w:rsidRPr="004F1059" w:rsidTr="004F105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outlineLvl w:val="4"/>
              <w:rPr>
                <w:lang w:eastAsia="en-US"/>
              </w:rPr>
            </w:pPr>
            <w:r w:rsidRPr="004F1059">
              <w:rPr>
                <w:lang w:eastAsia="en-US"/>
              </w:rPr>
              <w:t>1.</w:t>
            </w:r>
          </w:p>
        </w:tc>
        <w:tc>
          <w:tcPr>
            <w:tcW w:w="10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Цель. Обеспечение надлежащего санитарного, эстетического состояния территории города</w:t>
            </w:r>
          </w:p>
        </w:tc>
      </w:tr>
      <w:tr w:rsidR="004F1059" w:rsidRPr="004F1059" w:rsidTr="004F105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outlineLvl w:val="5"/>
              <w:rPr>
                <w:lang w:eastAsia="en-US"/>
              </w:rPr>
            </w:pPr>
            <w:r w:rsidRPr="004F1059">
              <w:rPr>
                <w:lang w:eastAsia="en-US"/>
              </w:rPr>
              <w:t>1.1.</w:t>
            </w:r>
          </w:p>
        </w:tc>
        <w:tc>
          <w:tcPr>
            <w:tcW w:w="10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Задача. Обеспечение комплексного подхода к благоустройству городских территорий</w:t>
            </w:r>
          </w:p>
        </w:tc>
      </w:tr>
      <w:tr w:rsidR="004F1059" w:rsidRPr="004F1059" w:rsidTr="004F105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lang w:eastAsia="en-US"/>
              </w:rPr>
            </w:pPr>
            <w:r w:rsidRPr="004F1059">
              <w:rPr>
                <w:lang w:eastAsia="en-US"/>
              </w:rPr>
              <w:t>Доля площади объектов озеленения, находящихся на содержании, по отношению к  общей площади объектов озеленения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</w:tr>
      <w:tr w:rsidR="004F1059" w:rsidRPr="004F1059" w:rsidTr="004F105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lang w:eastAsia="en-US"/>
              </w:rPr>
            </w:pPr>
            <w:r w:rsidRPr="004F1059">
              <w:rPr>
                <w:lang w:eastAsia="en-US"/>
              </w:rPr>
              <w:t>Доля муниципальных кладбищ, находящихся на содержании, по отношению к общему количеству муниципальных кладбищ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</w:tr>
      <w:tr w:rsidR="004F1059" w:rsidRPr="004F1059" w:rsidTr="004F105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lang w:eastAsia="en-US"/>
              </w:rPr>
            </w:pPr>
            <w:r w:rsidRPr="004F1059">
              <w:rPr>
                <w:lang w:eastAsia="en-US"/>
              </w:rPr>
              <w:t>Доля отремонтированных муниципальных пляжей к общему количеству муниципальных пляжей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100</w:t>
            </w:r>
          </w:p>
        </w:tc>
      </w:tr>
      <w:tr w:rsidR="004F1059" w:rsidRPr="004F1059" w:rsidTr="004F1059">
        <w:trPr>
          <w:trHeight w:val="17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outlineLvl w:val="5"/>
              <w:rPr>
                <w:lang w:eastAsia="en-US"/>
              </w:rPr>
            </w:pPr>
            <w:r w:rsidRPr="004F1059">
              <w:rPr>
                <w:lang w:eastAsia="en-US"/>
              </w:rPr>
              <w:t>1.2.</w:t>
            </w:r>
          </w:p>
        </w:tc>
        <w:tc>
          <w:tcPr>
            <w:tcW w:w="10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Задача. Обеспечение надежности работы инженерной инфраструктуры города</w:t>
            </w:r>
          </w:p>
        </w:tc>
      </w:tr>
      <w:tr w:rsidR="004F1059" w:rsidRPr="004F1059" w:rsidTr="004F105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lang w:eastAsia="en-US"/>
              </w:rPr>
            </w:pPr>
            <w:r w:rsidRPr="004F1059">
              <w:rPr>
                <w:lang w:eastAsia="en-US"/>
              </w:rPr>
              <w:t xml:space="preserve">Доля отремонтированных сетей </w:t>
            </w:r>
            <w:r w:rsidRPr="004F1059">
              <w:rPr>
                <w:lang w:eastAsia="en-US"/>
              </w:rPr>
              <w:lastRenderedPageBreak/>
              <w:t>ливневой канализации города по отношению к запланированному количеству сетей ливневой канализации, требующих ремонта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>50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100</w:t>
            </w:r>
          </w:p>
        </w:tc>
      </w:tr>
      <w:tr w:rsidR="004F1059" w:rsidRPr="004F1059" w:rsidTr="004F105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lang w:eastAsia="en-US"/>
              </w:rPr>
            </w:pPr>
            <w:r w:rsidRPr="004F1059">
              <w:rPr>
                <w:lang w:eastAsia="en-US"/>
              </w:rPr>
              <w:t>Доля сооружений инженерной защиты города, отвечающих нормативным требованиям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>71,5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>71,7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71,8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72</w:t>
            </w:r>
          </w:p>
        </w:tc>
      </w:tr>
      <w:tr w:rsidR="004F1059" w:rsidRPr="004F1059" w:rsidTr="004F105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lang w:eastAsia="en-US"/>
              </w:rPr>
            </w:pPr>
            <w:r w:rsidRPr="004F1059">
              <w:rPr>
                <w:lang w:eastAsia="en-US"/>
              </w:rPr>
              <w:t>Доля отремонтированных объектов инженерной защиты города по отношению к общему количеству объектов инженерной защиты города, требующих ремонта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lang w:eastAsia="en-US"/>
              </w:rPr>
            </w:pPr>
            <w:r w:rsidRPr="004F1059">
              <w:rPr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t>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</w:pPr>
            <w:r w:rsidRPr="004F1059">
              <w:rPr>
                <w:lang w:eastAsia="en-US"/>
              </w:rPr>
              <w:t>4,1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4,2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4,5</w:t>
            </w:r>
          </w:p>
        </w:tc>
      </w:tr>
    </w:tbl>
    <w:p w:rsidR="004F1059" w:rsidRPr="004F1059" w:rsidRDefault="004F1059" w:rsidP="004F1059">
      <w:pPr>
        <w:rPr>
          <w:rFonts w:ascii="Calibri" w:hAnsi="Calibri"/>
          <w:sz w:val="22"/>
          <w:szCs w:val="22"/>
          <w:lang w:eastAsia="en-US"/>
        </w:rPr>
      </w:pPr>
    </w:p>
    <w:p w:rsidR="004F1059" w:rsidRPr="004F1059" w:rsidRDefault="004F1059" w:rsidP="004F1059">
      <w:pPr>
        <w:sectPr w:rsidR="004F1059" w:rsidRPr="004F1059">
          <w:pgSz w:w="11905" w:h="16838"/>
          <w:pgMar w:top="1135" w:right="851" w:bottom="1134" w:left="993" w:header="284" w:footer="0" w:gutter="0"/>
          <w:cols w:space="720"/>
        </w:sectPr>
      </w:pPr>
    </w:p>
    <w:p w:rsidR="004F1059" w:rsidRPr="004F1059" w:rsidRDefault="004F1059" w:rsidP="004F1059">
      <w:pPr>
        <w:widowControl w:val="0"/>
        <w:jc w:val="right"/>
        <w:outlineLvl w:val="3"/>
        <w:rPr>
          <w:sz w:val="28"/>
          <w:szCs w:val="28"/>
        </w:rPr>
      </w:pPr>
      <w:r w:rsidRPr="004F1059">
        <w:rPr>
          <w:sz w:val="28"/>
          <w:szCs w:val="28"/>
        </w:rPr>
        <w:lastRenderedPageBreak/>
        <w:t>Таблица 2</w:t>
      </w:r>
    </w:p>
    <w:p w:rsidR="004F1059" w:rsidRPr="004F1059" w:rsidRDefault="004F1059" w:rsidP="004F1059">
      <w:pPr>
        <w:widowControl w:val="0"/>
        <w:ind w:firstLine="540"/>
        <w:jc w:val="both"/>
        <w:rPr>
          <w:sz w:val="22"/>
        </w:rPr>
      </w:pPr>
    </w:p>
    <w:p w:rsidR="004F1059" w:rsidRPr="004F1059" w:rsidRDefault="004F1059" w:rsidP="004F1059">
      <w:pPr>
        <w:widowControl w:val="0"/>
        <w:jc w:val="center"/>
        <w:rPr>
          <w:sz w:val="28"/>
          <w:szCs w:val="28"/>
        </w:rPr>
      </w:pPr>
      <w:r w:rsidRPr="004F1059">
        <w:rPr>
          <w:sz w:val="28"/>
          <w:szCs w:val="28"/>
        </w:rPr>
        <w:t>Методика расчета целевых индикаторов муниципальной программы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08"/>
        <w:gridCol w:w="712"/>
        <w:gridCol w:w="1134"/>
        <w:gridCol w:w="2041"/>
        <w:gridCol w:w="2146"/>
        <w:gridCol w:w="2079"/>
        <w:gridCol w:w="2472"/>
        <w:gridCol w:w="1894"/>
      </w:tblGrid>
      <w:tr w:rsidR="004F1059" w:rsidRPr="004F1059" w:rsidTr="004F105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№ п/п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Наименование показателя целевого индикатора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НПА, определяющий методику расчета целевого индикатора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Расчет показателя целевого индикатора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Исходные данные для расчета значений показателя целевого индикатора</w:t>
            </w:r>
          </w:p>
        </w:tc>
      </w:tr>
      <w:tr w:rsidR="004F1059" w:rsidRPr="004F1059" w:rsidTr="004F105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sz w:val="22"/>
                <w:lang w:eastAsia="en-US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sz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sz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sz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формула расчета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буквенное обозначение переменной в формуле расчета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источник исходных данных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метод сбора исходных данных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периодичность сбора и срок представления исходных данных</w:t>
            </w:r>
          </w:p>
        </w:tc>
      </w:tr>
      <w:tr w:rsidR="004F1059" w:rsidRPr="004F1059" w:rsidTr="004F105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9</w:t>
            </w:r>
          </w:p>
        </w:tc>
      </w:tr>
      <w:tr w:rsidR="004F1059" w:rsidRPr="004F1059" w:rsidTr="004F105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1.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Доля площади объектов озеленения, находящихся на содержании, по отношению к  общей площади объектов озеленения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val="en-US" w:eastAsia="en-US"/>
              </w:rPr>
            </w:pPr>
            <w:r w:rsidRPr="004F1059">
              <w:rPr>
                <w:position w:val="-22"/>
                <w:sz w:val="22"/>
                <w:lang w:val="en-US" w:eastAsia="en-US"/>
              </w:rPr>
              <w:t>D = S</w:t>
            </w:r>
            <w:r w:rsidRPr="004F1059">
              <w:rPr>
                <w:position w:val="-22"/>
                <w:sz w:val="22"/>
                <w:vertAlign w:val="subscript"/>
                <w:lang w:val="en-US" w:eastAsia="en-US"/>
              </w:rPr>
              <w:t xml:space="preserve">1 </w:t>
            </w:r>
            <w:r w:rsidRPr="004F1059">
              <w:rPr>
                <w:position w:val="-22"/>
                <w:sz w:val="22"/>
                <w:lang w:val="en-US" w:eastAsia="en-US"/>
              </w:rPr>
              <w:t>/S</w:t>
            </w:r>
            <w:r w:rsidRPr="004F1059">
              <w:rPr>
                <w:position w:val="-22"/>
                <w:sz w:val="22"/>
                <w:vertAlign w:val="subscript"/>
                <w:lang w:val="en-US" w:eastAsia="en-US"/>
              </w:rPr>
              <w:t xml:space="preserve">2 </w:t>
            </w:r>
            <w:r w:rsidRPr="004F1059">
              <w:rPr>
                <w:position w:val="-22"/>
                <w:sz w:val="22"/>
                <w:lang w:val="en-US" w:eastAsia="en-US"/>
              </w:rPr>
              <w:t>x 100%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S</w:t>
            </w:r>
            <w:r w:rsidRPr="004F1059">
              <w:rPr>
                <w:sz w:val="22"/>
                <w:vertAlign w:val="subscript"/>
                <w:lang w:eastAsia="en-US"/>
              </w:rPr>
              <w:t>1</w:t>
            </w:r>
            <w:r w:rsidRPr="004F1059">
              <w:rPr>
                <w:sz w:val="22"/>
                <w:lang w:eastAsia="en-US"/>
              </w:rPr>
              <w:t xml:space="preserve"> - площадь объектов озеленения, находящихся на содержании;</w:t>
            </w:r>
          </w:p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S</w:t>
            </w:r>
            <w:r w:rsidRPr="004F1059">
              <w:rPr>
                <w:sz w:val="22"/>
                <w:vertAlign w:val="subscript"/>
                <w:lang w:eastAsia="en-US"/>
              </w:rPr>
              <w:t>2</w:t>
            </w:r>
            <w:r w:rsidRPr="004F1059">
              <w:rPr>
                <w:sz w:val="22"/>
                <w:lang w:eastAsia="en-US"/>
              </w:rPr>
              <w:t xml:space="preserve"> - площадь объектов озеленения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Сведения администраций районов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Официальный запрос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Годовая</w:t>
            </w:r>
          </w:p>
        </w:tc>
      </w:tr>
      <w:tr w:rsidR="004F1059" w:rsidRPr="004F1059" w:rsidTr="004F105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2.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 xml:space="preserve">Доля муниципальных кладбищ, находящихся на содержании, по отношению к общему количеству муниципальных кладбищ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9" w:rsidRPr="004F1059" w:rsidRDefault="004F1059" w:rsidP="004F1059">
            <w:pPr>
              <w:widowControl w:val="0"/>
              <w:jc w:val="both"/>
              <w:rPr>
                <w:position w:val="-22"/>
                <w:sz w:val="22"/>
                <w:lang w:val="en-US" w:eastAsia="en-US"/>
              </w:rPr>
            </w:pPr>
            <w:r w:rsidRPr="004F1059">
              <w:rPr>
                <w:position w:val="-22"/>
                <w:sz w:val="22"/>
                <w:lang w:val="en-US" w:eastAsia="en-US"/>
              </w:rPr>
              <w:t>D = N</w:t>
            </w:r>
            <w:r w:rsidRPr="004F1059">
              <w:rPr>
                <w:position w:val="-22"/>
                <w:sz w:val="22"/>
                <w:vertAlign w:val="subscript"/>
                <w:lang w:val="en-US" w:eastAsia="en-US"/>
              </w:rPr>
              <w:t xml:space="preserve">1 </w:t>
            </w:r>
            <w:r w:rsidRPr="004F1059">
              <w:rPr>
                <w:position w:val="-22"/>
                <w:sz w:val="22"/>
                <w:lang w:val="en-US" w:eastAsia="en-US"/>
              </w:rPr>
              <w:t>/N x 100%</w:t>
            </w:r>
          </w:p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val="en-US" w:eastAsia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val="en-US" w:eastAsia="en-US"/>
              </w:rPr>
              <w:t>N</w:t>
            </w:r>
            <w:r w:rsidRPr="004F1059">
              <w:rPr>
                <w:sz w:val="22"/>
                <w:lang w:eastAsia="en-US"/>
              </w:rPr>
              <w:t xml:space="preserve"> – общее количество муниципальных кладбищ города Нижнего Новгорода;</w:t>
            </w:r>
          </w:p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val="en-US" w:eastAsia="en-US"/>
              </w:rPr>
              <w:t>N</w:t>
            </w:r>
            <w:r w:rsidRPr="004F1059">
              <w:rPr>
                <w:sz w:val="22"/>
                <w:vertAlign w:val="subscript"/>
                <w:lang w:eastAsia="en-US"/>
              </w:rPr>
              <w:t>1</w:t>
            </w:r>
            <w:r w:rsidRPr="004F1059">
              <w:rPr>
                <w:sz w:val="22"/>
                <w:lang w:eastAsia="en-US"/>
              </w:rPr>
              <w:t xml:space="preserve"> - количество кладбищ, находящихся на содержании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Ведомственная отчетность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Запрос информации от МКУ «УМК НН»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Годовая</w:t>
            </w:r>
          </w:p>
        </w:tc>
      </w:tr>
      <w:tr w:rsidR="004F1059" w:rsidRPr="004F1059" w:rsidTr="004F105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3.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Доля сооружений инженерной защиты города, отвечающих нормативным требованиям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 xml:space="preserve">D = </w:t>
            </w:r>
            <w:r w:rsidRPr="004F1059">
              <w:rPr>
                <w:sz w:val="22"/>
                <w:lang w:val="en-US" w:eastAsia="en-US"/>
              </w:rPr>
              <w:t>Z</w:t>
            </w:r>
            <w:r w:rsidRPr="004F1059">
              <w:rPr>
                <w:sz w:val="22"/>
                <w:vertAlign w:val="subscript"/>
                <w:lang w:eastAsia="en-US"/>
              </w:rPr>
              <w:t>Н</w:t>
            </w:r>
            <w:r w:rsidRPr="004F1059">
              <w:rPr>
                <w:sz w:val="22"/>
                <w:lang w:eastAsia="en-US"/>
              </w:rPr>
              <w:t xml:space="preserve"> + </w:t>
            </w:r>
            <w:r w:rsidRPr="004F1059">
              <w:rPr>
                <w:sz w:val="22"/>
                <w:lang w:val="en-US" w:eastAsia="en-US"/>
              </w:rPr>
              <w:t>Z</w:t>
            </w:r>
            <w:r w:rsidRPr="004F1059">
              <w:rPr>
                <w:sz w:val="22"/>
                <w:vertAlign w:val="subscript"/>
                <w:lang w:eastAsia="en-US"/>
              </w:rPr>
              <w:t>Н1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val="en-US" w:eastAsia="en-US"/>
              </w:rPr>
              <w:t>Z</w:t>
            </w:r>
            <w:r w:rsidRPr="004F1059">
              <w:rPr>
                <w:sz w:val="22"/>
                <w:vertAlign w:val="subscript"/>
                <w:lang w:eastAsia="en-US"/>
              </w:rPr>
              <w:t>Н</w:t>
            </w:r>
            <w:r w:rsidRPr="004F1059">
              <w:rPr>
                <w:sz w:val="22"/>
                <w:lang w:eastAsia="en-US"/>
              </w:rPr>
              <w:t xml:space="preserve"> - доля сооружений инженерной защиты города в нормативном состоянии;</w:t>
            </w:r>
          </w:p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val="en-US" w:eastAsia="en-US"/>
              </w:rPr>
              <w:t>Z</w:t>
            </w:r>
            <w:r w:rsidRPr="004F1059">
              <w:rPr>
                <w:sz w:val="22"/>
                <w:vertAlign w:val="subscript"/>
                <w:lang w:eastAsia="en-US"/>
              </w:rPr>
              <w:t>Н1</w:t>
            </w:r>
            <w:r w:rsidRPr="004F1059">
              <w:rPr>
                <w:sz w:val="22"/>
                <w:lang w:eastAsia="en-US"/>
              </w:rPr>
              <w:t xml:space="preserve"> - доля отремонтированных сооружений инженерной защиты города текущего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Результаты обследования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Визуальный осмотр, телеметрия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Годовая</w:t>
            </w:r>
          </w:p>
        </w:tc>
      </w:tr>
      <w:tr w:rsidR="004F1059" w:rsidRPr="004F1059" w:rsidTr="004F105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lastRenderedPageBreak/>
              <w:t>4.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Доля отремонтированных сетей ливневой канализации города по отношению к запланированному количеству сетей ливневой канализации, требующих ремонта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 xml:space="preserve">D = (100 / </w:t>
            </w:r>
            <w:proofErr w:type="spellStart"/>
            <w:r w:rsidRPr="004F1059">
              <w:rPr>
                <w:sz w:val="22"/>
                <w:lang w:eastAsia="en-US"/>
              </w:rPr>
              <w:t>Lтр</w:t>
            </w:r>
            <w:proofErr w:type="spellEnd"/>
            <w:r w:rsidRPr="004F1059">
              <w:rPr>
                <w:sz w:val="22"/>
                <w:lang w:eastAsia="en-US"/>
              </w:rPr>
              <w:t xml:space="preserve">) x </w:t>
            </w:r>
            <w:proofErr w:type="spellStart"/>
            <w:r w:rsidRPr="004F1059">
              <w:rPr>
                <w:sz w:val="22"/>
                <w:lang w:eastAsia="en-US"/>
              </w:rPr>
              <w:t>Lвып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proofErr w:type="spellStart"/>
            <w:r w:rsidRPr="004F1059">
              <w:rPr>
                <w:sz w:val="22"/>
                <w:lang w:eastAsia="en-US"/>
              </w:rPr>
              <w:t>Lтр</w:t>
            </w:r>
            <w:proofErr w:type="spellEnd"/>
            <w:r w:rsidRPr="004F1059">
              <w:rPr>
                <w:sz w:val="22"/>
                <w:lang w:eastAsia="en-US"/>
              </w:rPr>
              <w:t xml:space="preserve"> - необходимый объем работ по ремонту сетей ливневой канализации;</w:t>
            </w:r>
          </w:p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proofErr w:type="spellStart"/>
            <w:r w:rsidRPr="004F1059">
              <w:rPr>
                <w:sz w:val="22"/>
                <w:lang w:eastAsia="en-US"/>
              </w:rPr>
              <w:t>Lвып</w:t>
            </w:r>
            <w:proofErr w:type="spellEnd"/>
            <w:r w:rsidRPr="004F1059">
              <w:rPr>
                <w:sz w:val="22"/>
                <w:lang w:eastAsia="en-US"/>
              </w:rPr>
              <w:t xml:space="preserve"> - предполагаемый объем работ по ремонту сетей ливневой канализации на выделяемое финансирование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Результаты обследования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Визуальный осмотр, телеметрия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Годовая</w:t>
            </w:r>
          </w:p>
        </w:tc>
      </w:tr>
      <w:tr w:rsidR="004F1059" w:rsidRPr="004F1059" w:rsidTr="004F105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5.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Доля отремонтированных объектов инженерной защиты города по отношению к общему количеству объектов инженерной защиты города, требующих ремонта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 xml:space="preserve">D = (100 / </w:t>
            </w:r>
            <w:proofErr w:type="spellStart"/>
            <w:r w:rsidRPr="004F1059">
              <w:rPr>
                <w:sz w:val="22"/>
                <w:lang w:eastAsia="en-US"/>
              </w:rPr>
              <w:t>Ктр</w:t>
            </w:r>
            <w:proofErr w:type="spellEnd"/>
            <w:r w:rsidRPr="004F1059">
              <w:rPr>
                <w:sz w:val="22"/>
                <w:lang w:eastAsia="en-US"/>
              </w:rPr>
              <w:t xml:space="preserve">) x </w:t>
            </w:r>
            <w:proofErr w:type="spellStart"/>
            <w:r w:rsidRPr="004F1059">
              <w:rPr>
                <w:sz w:val="22"/>
                <w:lang w:eastAsia="en-US"/>
              </w:rPr>
              <w:t>Квып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proofErr w:type="spellStart"/>
            <w:r w:rsidRPr="004F1059">
              <w:rPr>
                <w:sz w:val="22"/>
                <w:lang w:eastAsia="en-US"/>
              </w:rPr>
              <w:t>Ктр</w:t>
            </w:r>
            <w:proofErr w:type="spellEnd"/>
            <w:r w:rsidRPr="004F1059">
              <w:rPr>
                <w:sz w:val="22"/>
                <w:lang w:eastAsia="en-US"/>
              </w:rPr>
              <w:t xml:space="preserve"> - необходимый объем работ по ремонту объектов инженерной защиты города;</w:t>
            </w:r>
          </w:p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proofErr w:type="spellStart"/>
            <w:r w:rsidRPr="004F1059">
              <w:rPr>
                <w:sz w:val="22"/>
                <w:lang w:eastAsia="en-US"/>
              </w:rPr>
              <w:t>Квып</w:t>
            </w:r>
            <w:proofErr w:type="spellEnd"/>
            <w:r w:rsidRPr="004F1059">
              <w:rPr>
                <w:sz w:val="22"/>
                <w:lang w:eastAsia="en-US"/>
              </w:rPr>
              <w:t xml:space="preserve"> - предполагаемый объем работ по ремонту объектов инженерной защиты города на выделяемое финансирование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Результаты обследования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Визуальный осмотр, телеметрия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Годовая</w:t>
            </w:r>
          </w:p>
        </w:tc>
      </w:tr>
      <w:tr w:rsidR="004F1059" w:rsidRPr="004F1059" w:rsidTr="004F105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6.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Доля отремонтированных муниципальных пляжей к общему количеству муниципальных пляжей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 xml:space="preserve">D = </w:t>
            </w:r>
            <w:r w:rsidRPr="004F1059">
              <w:rPr>
                <w:sz w:val="22"/>
                <w:lang w:val="en-US" w:eastAsia="en-US"/>
              </w:rPr>
              <w:t>P</w:t>
            </w:r>
            <w:r w:rsidRPr="004F1059">
              <w:rPr>
                <w:sz w:val="22"/>
                <w:vertAlign w:val="subscript"/>
                <w:lang w:eastAsia="en-US"/>
              </w:rPr>
              <w:t>1</w:t>
            </w:r>
            <w:r w:rsidRPr="004F1059">
              <w:rPr>
                <w:sz w:val="22"/>
                <w:lang w:eastAsia="en-US"/>
              </w:rPr>
              <w:t xml:space="preserve"> /</w:t>
            </w:r>
            <w:r w:rsidRPr="004F1059">
              <w:rPr>
                <w:sz w:val="22"/>
                <w:lang w:val="en-US" w:eastAsia="en-US"/>
              </w:rPr>
              <w:t>P</w:t>
            </w:r>
            <w:r w:rsidRPr="004F1059">
              <w:rPr>
                <w:sz w:val="22"/>
                <w:lang w:eastAsia="en-US"/>
              </w:rPr>
              <w:t xml:space="preserve"> x 100%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val="en-US" w:eastAsia="en-US"/>
              </w:rPr>
              <w:t>P</w:t>
            </w:r>
            <w:r w:rsidRPr="004F1059">
              <w:rPr>
                <w:sz w:val="22"/>
                <w:lang w:eastAsia="en-US"/>
              </w:rPr>
              <w:t xml:space="preserve"> - общее количество муниципальных пляжей;</w:t>
            </w:r>
          </w:p>
          <w:p w:rsidR="004F1059" w:rsidRPr="004F1059" w:rsidRDefault="004F1059" w:rsidP="004F1059">
            <w:pPr>
              <w:widowControl w:val="0"/>
              <w:jc w:val="both"/>
              <w:rPr>
                <w:sz w:val="22"/>
                <w:lang w:eastAsia="en-US"/>
              </w:rPr>
            </w:pPr>
            <w:r w:rsidRPr="004F1059">
              <w:rPr>
                <w:sz w:val="22"/>
                <w:lang w:val="en-US" w:eastAsia="en-US"/>
              </w:rPr>
              <w:t>P</w:t>
            </w:r>
            <w:r w:rsidRPr="004F1059">
              <w:rPr>
                <w:sz w:val="22"/>
                <w:vertAlign w:val="subscript"/>
                <w:lang w:eastAsia="en-US"/>
              </w:rPr>
              <w:t>1</w:t>
            </w:r>
            <w:r w:rsidRPr="004F1059">
              <w:rPr>
                <w:sz w:val="22"/>
                <w:lang w:eastAsia="en-US"/>
              </w:rPr>
              <w:t xml:space="preserve"> - количество отремонтированных муниципальных пляжей.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Сведения администраций районов и муниципальных учреждений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Официальный запрос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lang w:eastAsia="en-US"/>
              </w:rPr>
            </w:pPr>
            <w:r w:rsidRPr="004F1059">
              <w:rPr>
                <w:sz w:val="22"/>
                <w:lang w:eastAsia="en-US"/>
              </w:rPr>
              <w:t>Годовая</w:t>
            </w:r>
          </w:p>
        </w:tc>
      </w:tr>
    </w:tbl>
    <w:p w:rsid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</w:p>
    <w:p w:rsid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</w:p>
    <w:p w:rsid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</w:p>
    <w:p w:rsid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</w:p>
    <w:p w:rsid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</w:p>
    <w:p w:rsidR="004F1059" w:rsidRP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</w:p>
    <w:p w:rsidR="004F1059" w:rsidRP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lastRenderedPageBreak/>
        <w:t>2.5. Меры правового регулирования</w:t>
      </w:r>
    </w:p>
    <w:p w:rsidR="004F1059" w:rsidRPr="004F1059" w:rsidRDefault="004F1059" w:rsidP="004F1059">
      <w:pPr>
        <w:widowControl w:val="0"/>
        <w:ind w:firstLine="540"/>
        <w:jc w:val="both"/>
        <w:rPr>
          <w:sz w:val="28"/>
          <w:szCs w:val="28"/>
        </w:rPr>
      </w:pPr>
    </w:p>
    <w:p w:rsidR="004F1059" w:rsidRPr="004F1059" w:rsidRDefault="004F1059" w:rsidP="004F1059">
      <w:pPr>
        <w:widowControl w:val="0"/>
        <w:jc w:val="right"/>
        <w:outlineLvl w:val="3"/>
        <w:rPr>
          <w:sz w:val="28"/>
          <w:szCs w:val="28"/>
        </w:rPr>
      </w:pPr>
      <w:r w:rsidRPr="004F1059">
        <w:rPr>
          <w:sz w:val="28"/>
          <w:szCs w:val="28"/>
        </w:rPr>
        <w:t>Таблица 3</w:t>
      </w:r>
    </w:p>
    <w:p w:rsidR="004F1059" w:rsidRPr="004F1059" w:rsidRDefault="004F1059" w:rsidP="004F1059">
      <w:pPr>
        <w:widowControl w:val="0"/>
        <w:jc w:val="center"/>
        <w:rPr>
          <w:sz w:val="28"/>
          <w:szCs w:val="28"/>
        </w:rPr>
      </w:pPr>
      <w:r w:rsidRPr="004F1059">
        <w:rPr>
          <w:sz w:val="28"/>
          <w:szCs w:val="28"/>
        </w:rPr>
        <w:t>Сведения об основных мерах правового регулирования</w:t>
      </w: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41"/>
        <w:gridCol w:w="7911"/>
        <w:gridCol w:w="2324"/>
        <w:gridCol w:w="2212"/>
      </w:tblGrid>
      <w:tr w:rsidR="004F1059" w:rsidRPr="004F1059" w:rsidTr="004F10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Вид правового акта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Основные положения правового акта (суть)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Ожидаемые сроки принятия</w:t>
            </w:r>
          </w:p>
        </w:tc>
      </w:tr>
      <w:tr w:rsidR="004F1059" w:rsidRPr="004F1059" w:rsidTr="004F10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4F1059" w:rsidRPr="004F1059" w:rsidTr="004F10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Основное мероприятие. Объекты благоустройства (общественные территории, объекты озеленения) территории города Нижнего Новгорода</w:t>
            </w:r>
          </w:p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Основное мероприятие. Основное мероприятие. Прочие объекты благоустройства (включая сети ливневой канализации и сооружения инженерной защиты) города Нижнего Новгорода</w:t>
            </w:r>
          </w:p>
        </w:tc>
      </w:tr>
      <w:tr w:rsidR="004F1059" w:rsidRPr="004F1059" w:rsidTr="004F10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Постановление администрации города Нижнего Новгорода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Порядок и условия организации летнего отдыха и обеспечения безопасности населения на водных объектах города Нижнего Новгорода:</w:t>
            </w:r>
          </w:p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план мероприятий по организации летнего отдыха и обеспечению безопасности населения на водных объектах в городе Нижнем Новгороде;</w:t>
            </w:r>
          </w:p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перечень пляжей на территории города Нижнего Новгорода;</w:t>
            </w:r>
          </w:p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состав комиссии по приемке пляжей в эксплуатацию на летние периоды;</w:t>
            </w:r>
          </w:p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требования к информации, содержащейся на щитах, устанавливаемых на пляжах;</w:t>
            </w:r>
          </w:p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поручения по реализации плана мероприятий по организации летнего отдыха и обеспечению безопасности населения на водных объектах в городе Нижнем Новгороде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Департамент благоустройства администрации города Нижнего Новгорода,</w:t>
            </w:r>
          </w:p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администрации районов города Нижнего Новгорода,</w:t>
            </w:r>
          </w:p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МКУ «</w:t>
            </w:r>
            <w:proofErr w:type="spellStart"/>
            <w:r w:rsidRPr="004F1059">
              <w:rPr>
                <w:sz w:val="22"/>
                <w:szCs w:val="22"/>
                <w:lang w:eastAsia="en-US"/>
              </w:rPr>
              <w:t>Горкомэкологии</w:t>
            </w:r>
            <w:proofErr w:type="spellEnd"/>
            <w:r w:rsidRPr="004F1059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Май 2026, май 2027, май 2028, май 2029, май 2030, май 2031</w:t>
            </w:r>
          </w:p>
        </w:tc>
      </w:tr>
      <w:tr w:rsidR="004F1059" w:rsidRPr="004F1059" w:rsidTr="004F1059">
        <w:trPr>
          <w:trHeight w:val="12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Постановление администрации города Нижнего Новгорода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 xml:space="preserve">Порядок организации своевременного проведения </w:t>
            </w:r>
            <w:proofErr w:type="spellStart"/>
            <w:r w:rsidRPr="004F1059">
              <w:rPr>
                <w:sz w:val="22"/>
                <w:szCs w:val="22"/>
                <w:lang w:eastAsia="en-US"/>
              </w:rPr>
              <w:t>противопаводковых</w:t>
            </w:r>
            <w:proofErr w:type="spellEnd"/>
            <w:r w:rsidRPr="004F1059">
              <w:rPr>
                <w:sz w:val="22"/>
                <w:szCs w:val="22"/>
                <w:lang w:eastAsia="en-US"/>
              </w:rPr>
              <w:t xml:space="preserve"> мероприятий и предотвращения затопления и разрушений паводковыми и грунтовыми водами жилых домов, объектов инженерной инфраструктуры, предупреждения чрезвычайных ситуаций и обеспечения безопасной экологической обстановки в городе Нижнем Новгороде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Департамент благоустройства администрации города Нижнего Новгорода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Декабрь 2026, декабрь 2027, декабрь 2028, декабрь 2029, декабрь 2030, декабрь 2031</w:t>
            </w:r>
          </w:p>
        </w:tc>
      </w:tr>
      <w:tr w:rsidR="004F1059" w:rsidRPr="004F1059" w:rsidTr="004F10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Основное мероприятие. Основное мероприятие. Организация и содержание мест захоронения в городе Нижнем Новгороде</w:t>
            </w:r>
          </w:p>
        </w:tc>
      </w:tr>
      <w:tr w:rsidR="004F1059" w:rsidRPr="004F1059" w:rsidTr="004F10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Постановление администрации города Нижнего Новгорода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Порядок и условия организации работ по благоустройству на территории города в связи с подготовкой к праздникам Весны и Труда и Дня Победы в Великой Отечественной войне (утверждено постановление администрации города Нижнего Новгорода от 29.03.2022 № 1275 «О проведении мероприятий по благоустройству и санитарной очистке территории города Нижнего Новгорода»)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Департамент благоустройства администрации города Нижнего Новгорода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59" w:rsidRPr="004F1059" w:rsidRDefault="004F1059" w:rsidP="004F1059">
            <w:pPr>
              <w:widowControl w:val="0"/>
              <w:rPr>
                <w:sz w:val="22"/>
                <w:szCs w:val="22"/>
                <w:lang w:eastAsia="en-US"/>
              </w:rPr>
            </w:pPr>
            <w:r w:rsidRPr="004F1059">
              <w:rPr>
                <w:sz w:val="22"/>
                <w:szCs w:val="22"/>
                <w:lang w:eastAsia="en-US"/>
              </w:rPr>
              <w:t>Декабрь 2026, декабрь 2027, декабрь 2028, декабрь 2029, декабрь 2030, декабрь 2031-</w:t>
            </w:r>
          </w:p>
        </w:tc>
      </w:tr>
    </w:tbl>
    <w:p w:rsidR="004F1059" w:rsidRP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lastRenderedPageBreak/>
        <w:t>2.6. Участие в реализации муниципальной программы муниципальных унитарных предприятий,</w:t>
      </w:r>
    </w:p>
    <w:p w:rsidR="004F1059" w:rsidRP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t xml:space="preserve">хозяйственных обществ, акции, доли в уставном капитале которых принадлежат </w:t>
      </w:r>
    </w:p>
    <w:p w:rsidR="004F1059" w:rsidRP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t>муниципальному образованию город Нижний Новгород,</w:t>
      </w:r>
    </w:p>
    <w:p w:rsidR="004F1059" w:rsidRP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t>общественных, научных и иных организаций не планируется.</w:t>
      </w:r>
    </w:p>
    <w:p w:rsidR="004F1059" w:rsidRP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</w:p>
    <w:p w:rsidR="004F1059" w:rsidRP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t>2.7. Обоснование объема финансовых ресурсов</w:t>
      </w:r>
    </w:p>
    <w:p w:rsidR="004F1059" w:rsidRPr="004F1059" w:rsidRDefault="004F1059" w:rsidP="004F1059">
      <w:pPr>
        <w:widowControl w:val="0"/>
        <w:ind w:firstLine="540"/>
        <w:jc w:val="both"/>
        <w:rPr>
          <w:sz w:val="28"/>
          <w:szCs w:val="28"/>
        </w:rPr>
      </w:pPr>
    </w:p>
    <w:p w:rsidR="004F1059" w:rsidRPr="004F1059" w:rsidRDefault="004F1059" w:rsidP="004F1059">
      <w:pPr>
        <w:widowControl w:val="0"/>
        <w:jc w:val="right"/>
        <w:outlineLvl w:val="3"/>
        <w:rPr>
          <w:sz w:val="28"/>
          <w:szCs w:val="28"/>
        </w:rPr>
      </w:pPr>
      <w:r w:rsidRPr="004F1059">
        <w:rPr>
          <w:sz w:val="28"/>
          <w:szCs w:val="28"/>
        </w:rPr>
        <w:t>Таблица 4</w:t>
      </w:r>
    </w:p>
    <w:p w:rsidR="004F1059" w:rsidRPr="004F1059" w:rsidRDefault="004F1059" w:rsidP="004F1059">
      <w:pPr>
        <w:widowControl w:val="0"/>
        <w:jc w:val="center"/>
        <w:rPr>
          <w:sz w:val="28"/>
          <w:szCs w:val="28"/>
        </w:rPr>
      </w:pPr>
      <w:r w:rsidRPr="004F1059">
        <w:rPr>
          <w:sz w:val="28"/>
          <w:szCs w:val="28"/>
        </w:rPr>
        <w:t>Ресурсное обеспечение реализации программы</w:t>
      </w:r>
    </w:p>
    <w:p w:rsidR="004F1059" w:rsidRPr="004F1059" w:rsidRDefault="004F1059" w:rsidP="004F1059">
      <w:pPr>
        <w:widowControl w:val="0"/>
        <w:jc w:val="center"/>
        <w:rPr>
          <w:sz w:val="28"/>
          <w:szCs w:val="28"/>
        </w:rPr>
      </w:pPr>
      <w:r w:rsidRPr="004F1059">
        <w:rPr>
          <w:sz w:val="28"/>
          <w:szCs w:val="28"/>
        </w:rPr>
        <w:t>за счет средств бюджета города Нижнего Новгорода</w:t>
      </w:r>
    </w:p>
    <w:p w:rsidR="004F1059" w:rsidRPr="004F1059" w:rsidRDefault="004F1059" w:rsidP="004F1059">
      <w:pPr>
        <w:widowControl w:val="0"/>
        <w:jc w:val="center"/>
        <w:rPr>
          <w:sz w:val="28"/>
          <w:szCs w:val="28"/>
        </w:rPr>
      </w:pP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324"/>
        <w:gridCol w:w="1966"/>
        <w:gridCol w:w="1734"/>
        <w:gridCol w:w="1735"/>
        <w:gridCol w:w="1618"/>
        <w:gridCol w:w="1642"/>
        <w:gridCol w:w="1543"/>
        <w:gridCol w:w="1592"/>
        <w:gridCol w:w="1592"/>
      </w:tblGrid>
      <w:tr w:rsidR="004F1059" w:rsidRPr="004F1059" w:rsidTr="004F1059">
        <w:trPr>
          <w:trHeight w:val="2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№ п/п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 xml:space="preserve">Код 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основного мероприятия целевой статьи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 xml:space="preserve"> расходов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 xml:space="preserve">Наименование 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 xml:space="preserve">муниципальной программы, 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 xml:space="preserve">подпрограммы, 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 xml:space="preserve">основного 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мероприятия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 xml:space="preserve">Ответственный исполнитель, 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соисполнитель</w:t>
            </w:r>
          </w:p>
        </w:tc>
        <w:tc>
          <w:tcPr>
            <w:tcW w:w="9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Расходы, руб.</w:t>
            </w:r>
          </w:p>
        </w:tc>
      </w:tr>
      <w:tr w:rsidR="004F1059" w:rsidRPr="004F1059" w:rsidTr="004F1059">
        <w:trPr>
          <w:trHeight w:val="2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2026 год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2027 год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2028 год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2029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2030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2031 год</w:t>
            </w:r>
          </w:p>
        </w:tc>
      </w:tr>
      <w:tr w:rsidR="004F1059" w:rsidRPr="004F1059" w:rsidTr="004F1059">
        <w:trPr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10</w:t>
            </w:r>
          </w:p>
        </w:tc>
      </w:tr>
      <w:tr w:rsidR="004F1059" w:rsidRPr="004F1059" w:rsidTr="004F1059">
        <w:trPr>
          <w:trHeight w:val="20"/>
        </w:trPr>
        <w:tc>
          <w:tcPr>
            <w:tcW w:w="39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Муниципальная программа «Благоустройство города Нижнего Новгорода»</w:t>
            </w:r>
          </w:p>
          <w:p w:rsidR="004F1059" w:rsidRPr="004F1059" w:rsidRDefault="004F1059" w:rsidP="004F1059">
            <w:pPr>
              <w:shd w:val="clear" w:color="auto" w:fill="FFFFFF"/>
            </w:pPr>
          </w:p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Всего, в том числе: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3 458 681 220,00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3 397 964 020,00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3 397 964 020,00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3 696 693 802,20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3 828 002 768,58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3 964 564 093,61</w:t>
            </w:r>
          </w:p>
        </w:tc>
      </w:tr>
      <w:tr w:rsidR="004F1059" w:rsidRPr="004F1059" w:rsidTr="004F1059">
        <w:trPr>
          <w:trHeight w:val="20"/>
        </w:trPr>
        <w:tc>
          <w:tcPr>
            <w:tcW w:w="7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ДБ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305 716 944,30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</w:tr>
      <w:tr w:rsidR="004F1059" w:rsidRPr="004F1059" w:rsidTr="004F1059">
        <w:trPr>
          <w:trHeight w:val="20"/>
        </w:trPr>
        <w:tc>
          <w:tcPr>
            <w:tcW w:w="7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ДЖИИ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1 664 905 820,00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1 664 905 820,00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1 664 905 820,00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1 351 423 820,00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1 330 099 820,00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1 309 863 820,00</w:t>
            </w:r>
          </w:p>
        </w:tc>
      </w:tr>
      <w:tr w:rsidR="004F1059" w:rsidRPr="004F1059" w:rsidTr="004F1059">
        <w:trPr>
          <w:trHeight w:val="20"/>
        </w:trPr>
        <w:tc>
          <w:tcPr>
            <w:tcW w:w="7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Администрации районов (ДБ)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874 212 293,30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1 166 971 612,84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1 166 971 612,84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1 925 241 530,89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2 062 954 813,70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2 204 235 667,82</w:t>
            </w:r>
          </w:p>
        </w:tc>
      </w:tr>
      <w:tr w:rsidR="004F1059" w:rsidRPr="004F1059" w:rsidTr="004F1059">
        <w:trPr>
          <w:trHeight w:val="20"/>
        </w:trPr>
        <w:tc>
          <w:tcPr>
            <w:tcW w:w="7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</w:t>
            </w:r>
            <w:proofErr w:type="spellStart"/>
            <w:r w:rsidRPr="004F1059">
              <w:t>Горкомэкологии</w:t>
            </w:r>
            <w:proofErr w:type="spellEnd"/>
            <w:r w:rsidRPr="004F1059">
              <w:t xml:space="preserve"> Нижнего Новгорода» (ДБ)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36 158 450,40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40 952 075,16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40 952 075,16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44 552 350,04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46 134 878,47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47 780 708,03</w:t>
            </w:r>
          </w:p>
        </w:tc>
      </w:tr>
      <w:tr w:rsidR="004F1059" w:rsidRPr="004F1059" w:rsidTr="004F1059">
        <w:trPr>
          <w:trHeight w:val="20"/>
        </w:trPr>
        <w:tc>
          <w:tcPr>
            <w:tcW w:w="7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«УИЗТ г. НН» (ДБ)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260 770 912,00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198 053 712,00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198 053 712,00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188 267 256,78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194 954 632,10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201 909 502,43</w:t>
            </w:r>
          </w:p>
        </w:tc>
      </w:tr>
      <w:tr w:rsidR="004F1059" w:rsidRPr="004F1059" w:rsidTr="004F1059">
        <w:trPr>
          <w:trHeight w:val="20"/>
        </w:trPr>
        <w:tc>
          <w:tcPr>
            <w:tcW w:w="7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</w:t>
            </w:r>
            <w:proofErr w:type="spellStart"/>
            <w:r w:rsidRPr="004F1059">
              <w:t>ГлавУКС</w:t>
            </w:r>
            <w:proofErr w:type="spellEnd"/>
            <w:r w:rsidRPr="004F1059">
              <w:t xml:space="preserve"> </w:t>
            </w:r>
            <w:proofErr w:type="spellStart"/>
            <w:r w:rsidRPr="004F1059">
              <w:t>г.Н.Новгорода</w:t>
            </w:r>
            <w:proofErr w:type="spellEnd"/>
            <w:r w:rsidRPr="004F1059">
              <w:t xml:space="preserve">» (департамент строительства ‎г. </w:t>
            </w:r>
            <w:proofErr w:type="spellStart"/>
            <w:r w:rsidRPr="004F1059">
              <w:t>Н.Новгорода</w:t>
            </w:r>
            <w:proofErr w:type="spellEnd"/>
            <w:r w:rsidRPr="004F1059"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42 350 000,00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42 350 000,00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42 350 000,00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</w:tr>
      <w:tr w:rsidR="004F1059" w:rsidRPr="004F1059" w:rsidTr="004F1059">
        <w:trPr>
          <w:trHeight w:val="20"/>
        </w:trPr>
        <w:tc>
          <w:tcPr>
            <w:tcW w:w="7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«УМК НН» (ДБ)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119 566 500,00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129 730 500,00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129 730 500,00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187 208 844,49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193 858 624,32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200 774 395,34</w:t>
            </w:r>
          </w:p>
        </w:tc>
      </w:tr>
      <w:tr w:rsidR="004F1059" w:rsidRPr="004F1059" w:rsidTr="004F1059">
        <w:trPr>
          <w:trHeight w:val="636"/>
        </w:trPr>
        <w:tc>
          <w:tcPr>
            <w:tcW w:w="7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"</w:t>
            </w:r>
            <w:proofErr w:type="spellStart"/>
            <w:r w:rsidRPr="004F1059">
              <w:t>ГУММиД</w:t>
            </w:r>
            <w:proofErr w:type="spellEnd"/>
            <w:r w:rsidRPr="004F1059">
              <w:t>"  (</w:t>
            </w:r>
            <w:proofErr w:type="spellStart"/>
            <w:r w:rsidRPr="004F1059">
              <w:t>ДТиДХ</w:t>
            </w:r>
            <w:proofErr w:type="spellEnd"/>
            <w:r w:rsidRPr="004F1059"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155 000 300,00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155 000 300,00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t>155 000 300,00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</w:tr>
      <w:tr w:rsidR="004F1059" w:rsidRPr="004F1059" w:rsidTr="004F1059">
        <w:trPr>
          <w:trHeight w:val="432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right"/>
            </w:pPr>
            <w:r w:rsidRPr="004F1059">
              <w:t>1.1.</w:t>
            </w:r>
          </w:p>
          <w:p w:rsidR="004F1059" w:rsidRPr="004F1059" w:rsidRDefault="004F1059" w:rsidP="004F1059"/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10 П 01 00000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Объекты благоустройства (общественные территории, объекты озеленения) территории города Нижнего Новгорода</w:t>
            </w:r>
          </w:p>
          <w:p w:rsidR="004F1059" w:rsidRPr="004F1059" w:rsidRDefault="004F1059" w:rsidP="004F1059">
            <w:pPr>
              <w:jc w:val="both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Всего, в том числе: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1 324 464 500,00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1 324 464 500,00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1 324 464 500,00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1 900 755 034,57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2 037 598 541,11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2 177 974 827,92</w:t>
            </w:r>
          </w:p>
        </w:tc>
      </w:tr>
      <w:tr w:rsidR="004F1059" w:rsidRPr="004F1059" w:rsidTr="004F1059">
        <w:trPr>
          <w:trHeight w:val="2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ДБ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292 752 944,30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</w:tr>
      <w:tr w:rsidR="004F1059" w:rsidRPr="004F1059" w:rsidTr="004F1059">
        <w:trPr>
          <w:trHeight w:val="2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Администрации районов города (ДБ)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865 553 105,30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1 153 512 424,84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1 153 512 424,84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1 856 202 684,53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1 991 463 662,65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2 130 194 119,89</w:t>
            </w:r>
          </w:p>
        </w:tc>
      </w:tr>
      <w:tr w:rsidR="004F1059" w:rsidRPr="004F1059" w:rsidTr="004F1059">
        <w:trPr>
          <w:trHeight w:val="2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</w:t>
            </w:r>
            <w:proofErr w:type="spellStart"/>
            <w:r w:rsidRPr="004F1059">
              <w:t>Горкомэкологии</w:t>
            </w:r>
            <w:proofErr w:type="spellEnd"/>
            <w:r w:rsidRPr="004F1059">
              <w:t xml:space="preserve"> Нижнего Новгорода» (ДБ)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36 158 450,40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40 952 075,16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40 952 075,16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44 552 350,04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46 134 878,47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47 780 708,03</w:t>
            </w:r>
          </w:p>
        </w:tc>
      </w:tr>
      <w:tr w:rsidR="004F1059" w:rsidRPr="004F1059" w:rsidTr="004F1059">
        <w:trPr>
          <w:trHeight w:val="23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"</w:t>
            </w:r>
            <w:proofErr w:type="spellStart"/>
            <w:r w:rsidRPr="004F1059">
              <w:t>ГУММиД</w:t>
            </w:r>
            <w:proofErr w:type="spellEnd"/>
            <w:r w:rsidRPr="004F1059">
              <w:t>"  (</w:t>
            </w:r>
            <w:proofErr w:type="spellStart"/>
            <w:r w:rsidRPr="004F1059">
              <w:t>ДТиДХ</w:t>
            </w:r>
            <w:proofErr w:type="spellEnd"/>
            <w:r w:rsidRPr="004F1059"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130 000 000,00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130 000 000,00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130 000 000,00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</w:tr>
      <w:tr w:rsidR="004F1059" w:rsidRPr="004F1059" w:rsidTr="004F1059">
        <w:trPr>
          <w:trHeight w:val="2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right"/>
            </w:pPr>
            <w:r w:rsidRPr="004F1059">
              <w:t>1.2.</w:t>
            </w:r>
          </w:p>
          <w:p w:rsidR="004F1059" w:rsidRPr="004F1059" w:rsidRDefault="004F1059" w:rsidP="004F1059"/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10 П 02 00000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Организация и содержание мест захоронения в городе Нижнем Новгороде</w:t>
            </w:r>
          </w:p>
          <w:p w:rsidR="004F1059" w:rsidRPr="004F1059" w:rsidRDefault="004F1059" w:rsidP="004F1059">
            <w:pPr>
              <w:jc w:val="both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Всего, в том числе: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114 055 500,00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114 055 500,00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114 055 500,00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124 082 614,61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128 490 109,72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133 073 904,64</w:t>
            </w:r>
          </w:p>
        </w:tc>
      </w:tr>
      <w:tr w:rsidR="004F1059" w:rsidRPr="004F1059" w:rsidTr="004F1059">
        <w:trPr>
          <w:trHeight w:val="23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ДБ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10 164 000,00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</w:tr>
      <w:tr w:rsidR="004F1059" w:rsidRPr="004F1059" w:rsidTr="004F1059">
        <w:trPr>
          <w:trHeight w:val="2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«УМК НН» (ДБ)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61 541 500,00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71 705 500,00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71 705 500,00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124 082 614,61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128 490 109,72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133 073 904,64</w:t>
            </w:r>
          </w:p>
        </w:tc>
      </w:tr>
      <w:tr w:rsidR="004F1059" w:rsidRPr="004F1059" w:rsidTr="004F1059">
        <w:trPr>
          <w:trHeight w:val="2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</w:t>
            </w:r>
            <w:proofErr w:type="spellStart"/>
            <w:r w:rsidRPr="004F1059">
              <w:t>ГлавУКС</w:t>
            </w:r>
            <w:proofErr w:type="spellEnd"/>
            <w:r w:rsidRPr="004F1059">
              <w:t xml:space="preserve"> </w:t>
            </w:r>
            <w:proofErr w:type="spellStart"/>
            <w:r w:rsidRPr="004F1059">
              <w:t>г.Н.Новгорода</w:t>
            </w:r>
            <w:proofErr w:type="spellEnd"/>
            <w:r w:rsidRPr="004F1059">
              <w:t xml:space="preserve">» (департамент строительства ‎г. </w:t>
            </w:r>
            <w:proofErr w:type="spellStart"/>
            <w:r w:rsidRPr="004F1059">
              <w:t>Н.Новгорода</w:t>
            </w:r>
            <w:proofErr w:type="spellEnd"/>
            <w:r w:rsidRPr="004F1059"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42 350 000,00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42 350 000,00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42 350 000,00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4F1059">
        <w:trPr>
          <w:trHeight w:val="46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right"/>
            </w:pPr>
            <w:r w:rsidRPr="004F1059">
              <w:t>1.3.</w:t>
            </w:r>
          </w:p>
          <w:p w:rsidR="004F1059" w:rsidRPr="004F1059" w:rsidRDefault="004F1059" w:rsidP="004F1059">
            <w:pPr>
              <w:shd w:val="clear" w:color="auto" w:fill="FFFFFF"/>
            </w:pPr>
          </w:p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10 П 03 00000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Прочие объекты благоустройства (включая сети ливневой канализации и сооружения инженерной защиты) города Нижнего Новгорода</w:t>
            </w:r>
          </w:p>
          <w:p w:rsidR="004F1059" w:rsidRPr="004F1059" w:rsidRDefault="004F1059" w:rsidP="004F1059">
            <w:pPr>
              <w:shd w:val="clear" w:color="auto" w:fill="FFFFFF"/>
            </w:pPr>
          </w:p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Всего, в том числе: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228 252 300,00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165 535 100,00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165 535 100,00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180 088 009,94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186 484 853,10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193 137 569,98</w:t>
            </w:r>
          </w:p>
        </w:tc>
      </w:tr>
      <w:tr w:rsidR="004F1059" w:rsidRPr="004F1059" w:rsidTr="004F1059">
        <w:trPr>
          <w:trHeight w:val="2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ДБ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2 800 000,00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</w:tr>
      <w:tr w:rsidR="004F1059" w:rsidRPr="004F1059" w:rsidTr="004F1059">
        <w:trPr>
          <w:trHeight w:val="2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Администрации районов города (ДБ)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8 659 188,00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11 459 188,00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11 459 188,00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66 863 017,67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69 238 035,51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71 708 054,06</w:t>
            </w:r>
          </w:p>
        </w:tc>
      </w:tr>
      <w:tr w:rsidR="004F1059" w:rsidRPr="004F1059" w:rsidTr="004F1059">
        <w:trPr>
          <w:trHeight w:val="2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«УИЗТ г. НН» (ДБ)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191 792 812,00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129 075 612,00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129 075 612,00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113 224 992,28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117 246 817,59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121 429 515,92</w:t>
            </w:r>
          </w:p>
        </w:tc>
      </w:tr>
      <w:tr w:rsidR="004F1059" w:rsidRPr="004F1059" w:rsidTr="004F1059">
        <w:trPr>
          <w:trHeight w:val="2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"</w:t>
            </w:r>
            <w:proofErr w:type="spellStart"/>
            <w:r w:rsidRPr="004F1059">
              <w:t>ГУММиД</w:t>
            </w:r>
            <w:proofErr w:type="spellEnd"/>
            <w:r w:rsidRPr="004F1059">
              <w:t>"</w:t>
            </w:r>
          </w:p>
          <w:p w:rsidR="004F1059" w:rsidRPr="004F1059" w:rsidRDefault="004F1059" w:rsidP="004F1059">
            <w:pPr>
              <w:shd w:val="clear" w:color="auto" w:fill="FFFFFF"/>
            </w:pPr>
            <w:r w:rsidRPr="004F1059">
              <w:t>(</w:t>
            </w:r>
            <w:proofErr w:type="spellStart"/>
            <w:r w:rsidRPr="004F1059">
              <w:t>ДТиДХ</w:t>
            </w:r>
            <w:proofErr w:type="spellEnd"/>
            <w:r w:rsidRPr="004F1059"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25 000 300,00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25 000 300,00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25 000 300,00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0,00</w:t>
            </w:r>
          </w:p>
        </w:tc>
      </w:tr>
      <w:tr w:rsidR="004F1059" w:rsidRPr="004F1059" w:rsidTr="004F1059">
        <w:trPr>
          <w:trHeight w:val="2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right"/>
            </w:pPr>
            <w:r w:rsidRPr="004F1059">
              <w:t>1.4.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10 П 04 00000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Обеспечение деятельности МКУ «УИЗТ г. НН»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Всего, в том числе: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68 978 100,00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68 978 100,00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68 978 100,00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75 042 264,50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77 707 814,51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80 479 986,51</w:t>
            </w:r>
          </w:p>
        </w:tc>
      </w:tr>
      <w:tr w:rsidR="004F1059" w:rsidRPr="004F1059" w:rsidTr="004F1059">
        <w:trPr>
          <w:trHeight w:val="2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«УИЗТ г. НН» (ДБ)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68 978 100,00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68 978 100,00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68 978 100,00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75 042 264,50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77 707 814,51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80 479 986,51</w:t>
            </w:r>
          </w:p>
        </w:tc>
      </w:tr>
      <w:tr w:rsidR="004F1059" w:rsidRPr="004F1059" w:rsidTr="004F1059">
        <w:trPr>
          <w:trHeight w:val="2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right"/>
            </w:pPr>
            <w:r w:rsidRPr="004F1059">
              <w:t>1.5.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10 П 05 00000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Обеспечение деятельности МКУ «УМК НН»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Всего, в том числе: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58 025 000,00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58 025 000,00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58 025 000,00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63 126 229,89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65 368 514,60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67 700 490,70</w:t>
            </w:r>
          </w:p>
        </w:tc>
      </w:tr>
      <w:tr w:rsidR="004F1059" w:rsidRPr="004F1059" w:rsidTr="004F1059">
        <w:trPr>
          <w:trHeight w:val="2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«УМК НН» (ДБ)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58 025 000,00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58 025 000,00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58 025 000,00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63 126 229,89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65 368 514,60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67 700 490,70</w:t>
            </w:r>
          </w:p>
        </w:tc>
      </w:tr>
      <w:tr w:rsidR="004F1059" w:rsidRPr="004F1059" w:rsidTr="004F1059">
        <w:trPr>
          <w:trHeight w:val="2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right"/>
            </w:pPr>
            <w:r w:rsidRPr="004F1059">
              <w:t>1.6.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10 П 07 00000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Снос самовольных построек объектов движимого имущества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Всего, в том числе: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2 000 000,00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2 000 000,00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2 175 828,69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2 253 115,54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2 333 493,86</w:t>
            </w:r>
          </w:p>
        </w:tc>
      </w:tr>
      <w:tr w:rsidR="004F1059" w:rsidRPr="004F1059" w:rsidTr="004F1059">
        <w:trPr>
          <w:trHeight w:val="2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Администрации районов города (ДБ)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2 000 000,00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2 000 000,00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2 175 828,69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2 253 115,54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2 333 493,86</w:t>
            </w:r>
          </w:p>
        </w:tc>
      </w:tr>
      <w:tr w:rsidR="004F1059" w:rsidRPr="004F1059" w:rsidTr="004F1059">
        <w:trPr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right"/>
              <w:rPr>
                <w:color w:val="000000"/>
              </w:rPr>
            </w:pPr>
            <w:r w:rsidRPr="004F1059">
              <w:rPr>
                <w:color w:val="000000"/>
              </w:rPr>
              <w:t>1.7.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 xml:space="preserve">10 П 08 </w:t>
            </w:r>
            <w:r w:rsidRPr="004F1059">
              <w:t>00000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color w:val="000000"/>
              </w:rPr>
            </w:pPr>
            <w:r w:rsidRPr="004F1059">
              <w:rPr>
                <w:color w:val="000000"/>
              </w:rPr>
              <w:t>Освещение города Нижнего Новгорода сетями городского наружного освещения, находящимися в муниципальной собственности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ДЖИИ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633 381 820,00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633 381 820,00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633 381 820,00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633 381 820,00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633 381 820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633 381 820</w:t>
            </w:r>
          </w:p>
        </w:tc>
      </w:tr>
      <w:tr w:rsidR="004F1059" w:rsidRPr="004F1059" w:rsidTr="004F1059">
        <w:trPr>
          <w:trHeight w:val="2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right"/>
            </w:pPr>
            <w:r w:rsidRPr="004F1059">
              <w:t>1.8.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 xml:space="preserve">10 П 09 </w:t>
            </w:r>
            <w:r w:rsidRPr="004F1059">
              <w:t>00000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Расходы на ремонт, реконструкцию и модернизацию сетей городского наружного освещения, находящихся в муниципальной собственности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Всего, в том числе: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1 031 524 000,00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1 031 524 000,00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1 031 524 000,00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718 042 000,00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696 718 000,00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676 482 000,00</w:t>
            </w:r>
          </w:p>
        </w:tc>
      </w:tr>
      <w:tr w:rsidR="004F1059" w:rsidRPr="004F1059" w:rsidTr="004F1059">
        <w:trPr>
          <w:trHeight w:val="20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>
            <w:pPr>
              <w:rPr>
                <w:color w:val="000000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59" w:rsidRPr="004F1059" w:rsidRDefault="004F1059" w:rsidP="004F1059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ДЖИИ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1 031 524 000,00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1 031 524 000,00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1 031 524 000,00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718 042 000,00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696 718 000,00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676 482 000,00</w:t>
            </w:r>
          </w:p>
        </w:tc>
      </w:tr>
    </w:tbl>
    <w:p w:rsidR="004F1059" w:rsidRPr="004F1059" w:rsidRDefault="004F1059" w:rsidP="004F1059">
      <w:pPr>
        <w:widowControl w:val="0"/>
        <w:jc w:val="center"/>
        <w:rPr>
          <w:b/>
          <w:sz w:val="28"/>
          <w:szCs w:val="28"/>
        </w:rPr>
      </w:pPr>
    </w:p>
    <w:p w:rsidR="004F1059" w:rsidRPr="004F1059" w:rsidRDefault="004F1059" w:rsidP="004F1059">
      <w:pPr>
        <w:rPr>
          <w:rFonts w:ascii="Calibri" w:hAnsi="Calibri" w:cs="Calibri"/>
          <w:b/>
        </w:rPr>
      </w:pPr>
    </w:p>
    <w:p w:rsidR="004F1059" w:rsidRPr="004F1059" w:rsidRDefault="004F1059" w:rsidP="004F1059">
      <w:pPr>
        <w:rPr>
          <w:rFonts w:ascii="Calibri" w:hAnsi="Calibri" w:cs="Calibri"/>
          <w:b/>
        </w:rPr>
        <w:sectPr w:rsidR="004F1059" w:rsidRPr="004F1059">
          <w:pgSz w:w="16838" w:h="11905" w:orient="landscape"/>
          <w:pgMar w:top="993" w:right="678" w:bottom="993" w:left="1134" w:header="284" w:footer="0" w:gutter="0"/>
          <w:cols w:space="720"/>
        </w:sectPr>
      </w:pPr>
    </w:p>
    <w:p w:rsidR="004F1059" w:rsidRPr="004F1059" w:rsidRDefault="004F1059" w:rsidP="004F1059">
      <w:pPr>
        <w:widowControl w:val="0"/>
        <w:jc w:val="center"/>
        <w:outlineLvl w:val="2"/>
        <w:rPr>
          <w:sz w:val="28"/>
          <w:szCs w:val="28"/>
        </w:rPr>
      </w:pPr>
      <w:r w:rsidRPr="004F1059">
        <w:rPr>
          <w:sz w:val="28"/>
          <w:szCs w:val="28"/>
        </w:rPr>
        <w:lastRenderedPageBreak/>
        <w:t>2.8. Анализ рисков реализации муниципальной программы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Наиболее приоритетными рисками реализации программы (по высокой вероятности возникновения и тяжести последствий) являются риски, связанные с возникновением экстремальных природных ситуаций, требующих применения мер экстренного реагирования, введения особых режимов, незапланированного увеличения объемов реабилитационных работ и необходимости привлечения дополнительного финансирования для их осуществления. Достаточно серьезными (вследствие умеренно высокой вероятности возникновения и тяжести последствий) являются риски, связанные со вспышками массового размножения хозяйственно-опасных вредных организмов. Для смягчения последствий таких рисков необходимы разработка специальных планов реагирования (что обеспечит оперативное принятие управленческих решений) и создание резервов как материально-технических, так и финансовых ресурсов.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К основным рискам также относятся: нормативно-правовые, финансово-экономические, социально-экономические. Нормативно-правовые и организационные риски заключаются в изменении структуры и задач территориальных подразделений органов местного самоуправления, участвующих в реализации подпрограммных мероприятий, изменении нормативно-правовой базы.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Минимизировать возможные отклонения в выполнении программных мероприятий и исключить негативные последствия позволит осуществление рационального управления реализацией программы, своевременное внесение изменений в программу, взвешенный подход при принятии решений о корректировке нормативных правовых актов, действующих в сфере реализации программы.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Минимизировать действие данного риска возможно за счет принятия мер для более эффективного распределения и использования имеющихся финансовых средств.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К этой же группе относятся риски, связанные с социально-экономическими факторами, недостаточность местных трудовых ресурсов и квалифицированных кадров, а также пассивное сопротивление отдельных граждан и общественных организаций проведению мероприятий программы. Для снижения вероятности и тяжести последствий этой группы рисков необходимо совершенствование планирования работ, регулирование договорных отношений.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</w:p>
    <w:p w:rsidR="004F1059" w:rsidRPr="004F1059" w:rsidRDefault="004F1059" w:rsidP="004F1059">
      <w:pPr>
        <w:widowControl w:val="0"/>
        <w:jc w:val="center"/>
        <w:outlineLvl w:val="1"/>
        <w:rPr>
          <w:sz w:val="28"/>
          <w:szCs w:val="28"/>
        </w:rPr>
      </w:pPr>
      <w:r w:rsidRPr="004F1059">
        <w:rPr>
          <w:sz w:val="28"/>
          <w:szCs w:val="28"/>
        </w:rPr>
        <w:t>3. Оценка планируемой эффективности муниципальной программы</w:t>
      </w: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</w:p>
    <w:p w:rsidR="004F1059" w:rsidRPr="004F1059" w:rsidRDefault="004F1059" w:rsidP="004F1059">
      <w:pPr>
        <w:widowControl w:val="0"/>
        <w:ind w:firstLine="709"/>
        <w:jc w:val="both"/>
        <w:rPr>
          <w:sz w:val="28"/>
          <w:szCs w:val="28"/>
        </w:rPr>
      </w:pPr>
      <w:r w:rsidRPr="004F1059">
        <w:rPr>
          <w:sz w:val="28"/>
          <w:szCs w:val="28"/>
        </w:rPr>
        <w:t>В результате реализации программы будет обеспечено санитарное, эстетическое состояние территории города, выполнены мероприятия по благоустройству городских территорий, обеспечена надежность работы инженерной инфраструктуры города, в объеме финансирования, выделяемого из бюджета города Нижнего Новгорода на соответствующие статьи расходов.</w:t>
      </w:r>
    </w:p>
    <w:p w:rsidR="004F1059" w:rsidRPr="004F1059" w:rsidRDefault="004F1059" w:rsidP="004F1059">
      <w:pPr>
        <w:rPr>
          <w:rFonts w:ascii="Calibri" w:hAnsi="Calibri" w:cs="Calibri"/>
          <w:b/>
        </w:rPr>
      </w:pPr>
    </w:p>
    <w:p w:rsidR="004F1059" w:rsidRPr="004F1059" w:rsidRDefault="004F1059" w:rsidP="004F1059">
      <w:pPr>
        <w:rPr>
          <w:rFonts w:ascii="Calibri" w:hAnsi="Calibri" w:cs="Calibri"/>
          <w:b/>
        </w:rPr>
      </w:pPr>
    </w:p>
    <w:p w:rsidR="004F1059" w:rsidRPr="004F1059" w:rsidRDefault="004F1059" w:rsidP="004F1059">
      <w:pPr>
        <w:rPr>
          <w:rFonts w:ascii="Calibri" w:hAnsi="Calibri" w:cs="Calibri"/>
          <w:b/>
        </w:rPr>
        <w:sectPr w:rsidR="004F1059" w:rsidRPr="004F1059">
          <w:pgSz w:w="11905" w:h="16838"/>
          <w:pgMar w:top="1134" w:right="851" w:bottom="1134" w:left="1134" w:header="284" w:footer="0" w:gutter="0"/>
          <w:cols w:space="720"/>
        </w:sectPr>
      </w:pPr>
    </w:p>
    <w:p w:rsidR="008436EC" w:rsidRDefault="008436EC" w:rsidP="004F105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</w:p>
    <w:p w:rsidR="008436EC" w:rsidRDefault="008436EC" w:rsidP="004F1059">
      <w:pPr>
        <w:widowControl w:val="0"/>
        <w:jc w:val="center"/>
        <w:rPr>
          <w:sz w:val="28"/>
          <w:szCs w:val="28"/>
        </w:rPr>
      </w:pPr>
    </w:p>
    <w:p w:rsidR="004F1059" w:rsidRPr="004F1059" w:rsidRDefault="004F1059" w:rsidP="004F1059">
      <w:pPr>
        <w:widowControl w:val="0"/>
        <w:jc w:val="center"/>
        <w:rPr>
          <w:sz w:val="28"/>
          <w:szCs w:val="28"/>
        </w:rPr>
      </w:pPr>
      <w:r w:rsidRPr="004F1059">
        <w:rPr>
          <w:sz w:val="28"/>
          <w:szCs w:val="28"/>
        </w:rPr>
        <w:t>4. План реализации муниципальной программы</w:t>
      </w:r>
    </w:p>
    <w:p w:rsidR="004F1059" w:rsidRPr="004F1059" w:rsidRDefault="004F1059" w:rsidP="004F1059">
      <w:pPr>
        <w:widowControl w:val="0"/>
        <w:jc w:val="center"/>
        <w:rPr>
          <w:sz w:val="28"/>
          <w:szCs w:val="28"/>
        </w:rPr>
      </w:pPr>
    </w:p>
    <w:p w:rsidR="004F1059" w:rsidRPr="004F1059" w:rsidRDefault="004F1059" w:rsidP="004F1059">
      <w:pPr>
        <w:jc w:val="right"/>
        <w:rPr>
          <w:lang w:eastAsia="zh-CN"/>
        </w:rPr>
      </w:pPr>
      <w:r w:rsidRPr="004F1059">
        <w:rPr>
          <w:rFonts w:eastAsia="Calibri"/>
          <w:sz w:val="28"/>
          <w:szCs w:val="28"/>
          <w:lang w:eastAsia="en-US"/>
        </w:rPr>
        <w:t>Таблица 5</w:t>
      </w:r>
    </w:p>
    <w:p w:rsidR="004F1059" w:rsidRPr="004F1059" w:rsidRDefault="004F1059" w:rsidP="004F1059">
      <w:pPr>
        <w:jc w:val="center"/>
        <w:rPr>
          <w:lang w:eastAsia="zh-CN"/>
        </w:rPr>
      </w:pPr>
      <w:r w:rsidRPr="004F1059">
        <w:rPr>
          <w:rFonts w:eastAsia="Calibri"/>
          <w:sz w:val="28"/>
          <w:szCs w:val="28"/>
          <w:lang w:eastAsia="en-US"/>
        </w:rPr>
        <w:t>План реализации муниципальной программы</w:t>
      </w:r>
    </w:p>
    <w:p w:rsidR="004F1059" w:rsidRPr="004F1059" w:rsidRDefault="004F1059" w:rsidP="004F1059">
      <w:pPr>
        <w:jc w:val="center"/>
        <w:rPr>
          <w:lang w:eastAsia="zh-CN"/>
        </w:rPr>
      </w:pPr>
      <w:r w:rsidRPr="004F1059">
        <w:rPr>
          <w:rFonts w:eastAsia="Calibri"/>
          <w:sz w:val="28"/>
          <w:szCs w:val="28"/>
          <w:lang w:eastAsia="en-US"/>
        </w:rPr>
        <w:t>«Благоустройство города Нижнего Новгорода» на 2026 - 2031 годы на 2026 год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983"/>
        <w:gridCol w:w="225"/>
        <w:gridCol w:w="154"/>
        <w:gridCol w:w="53"/>
        <w:gridCol w:w="567"/>
        <w:gridCol w:w="50"/>
        <w:gridCol w:w="15"/>
        <w:gridCol w:w="1778"/>
        <w:gridCol w:w="1238"/>
        <w:gridCol w:w="15"/>
        <w:gridCol w:w="23"/>
        <w:gridCol w:w="1099"/>
        <w:gridCol w:w="35"/>
        <w:gridCol w:w="17"/>
        <w:gridCol w:w="22"/>
        <w:gridCol w:w="2658"/>
        <w:gridCol w:w="709"/>
        <w:gridCol w:w="14"/>
        <w:gridCol w:w="10"/>
        <w:gridCol w:w="969"/>
        <w:gridCol w:w="1275"/>
        <w:gridCol w:w="1106"/>
        <w:gridCol w:w="1021"/>
        <w:gridCol w:w="851"/>
      </w:tblGrid>
      <w:tr w:rsidR="004F1059" w:rsidRPr="004F1059" w:rsidTr="008436EC">
        <w:trPr>
          <w:trHeight w:val="20"/>
          <w:jc w:val="center"/>
        </w:trPr>
        <w:tc>
          <w:tcPr>
            <w:tcW w:w="601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№ п/п</w:t>
            </w:r>
          </w:p>
        </w:tc>
        <w:tc>
          <w:tcPr>
            <w:tcW w:w="983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Код основного мероприятия целевой статьи расходов</w:t>
            </w:r>
          </w:p>
        </w:tc>
        <w:tc>
          <w:tcPr>
            <w:tcW w:w="1049" w:type="dxa"/>
            <w:gridSpan w:val="5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Наименование подпрограммы, задачи, основные мероприятия, мероприятия</w:t>
            </w:r>
          </w:p>
        </w:tc>
        <w:tc>
          <w:tcPr>
            <w:tcW w:w="1791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 xml:space="preserve">Ответственный за выполнение 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 xml:space="preserve">мероприятия (управление, 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отдел)</w:t>
            </w:r>
          </w:p>
        </w:tc>
        <w:tc>
          <w:tcPr>
            <w:tcW w:w="2375" w:type="dxa"/>
            <w:gridSpan w:val="4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Срок</w:t>
            </w:r>
          </w:p>
        </w:tc>
        <w:tc>
          <w:tcPr>
            <w:tcW w:w="4429" w:type="dxa"/>
            <w:gridSpan w:val="8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Показатели непосредственного результата реализации мероприятия (далее - ПНР)</w:t>
            </w:r>
          </w:p>
        </w:tc>
        <w:tc>
          <w:tcPr>
            <w:tcW w:w="4253" w:type="dxa"/>
            <w:gridSpan w:val="4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Объемы финансового обеспечения, руб.</w:t>
            </w: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238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 xml:space="preserve">начала 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реализации</w:t>
            </w:r>
          </w:p>
        </w:tc>
        <w:tc>
          <w:tcPr>
            <w:tcW w:w="1137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окончания реализации</w:t>
            </w:r>
          </w:p>
        </w:tc>
        <w:tc>
          <w:tcPr>
            <w:tcW w:w="2727" w:type="dxa"/>
            <w:gridSpan w:val="4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Наименование ПНР</w:t>
            </w:r>
          </w:p>
        </w:tc>
        <w:tc>
          <w:tcPr>
            <w:tcW w:w="72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 изм.</w:t>
            </w:r>
          </w:p>
        </w:tc>
        <w:tc>
          <w:tcPr>
            <w:tcW w:w="979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Значение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 xml:space="preserve">Собственные 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городские средства</w:t>
            </w:r>
          </w:p>
        </w:tc>
        <w:tc>
          <w:tcPr>
            <w:tcW w:w="110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Средства областного бюджета</w:t>
            </w:r>
          </w:p>
        </w:tc>
        <w:tc>
          <w:tcPr>
            <w:tcW w:w="102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Средства федерального бюджета</w:t>
            </w:r>
          </w:p>
        </w:tc>
        <w:tc>
          <w:tcPr>
            <w:tcW w:w="85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 xml:space="preserve">Прочие 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источники</w:t>
            </w: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</w:t>
            </w:r>
          </w:p>
        </w:tc>
        <w:tc>
          <w:tcPr>
            <w:tcW w:w="98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</w:t>
            </w:r>
          </w:p>
        </w:tc>
        <w:tc>
          <w:tcPr>
            <w:tcW w:w="1049" w:type="dxa"/>
            <w:gridSpan w:val="5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</w:t>
            </w:r>
          </w:p>
        </w:tc>
        <w:tc>
          <w:tcPr>
            <w:tcW w:w="1791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</w:t>
            </w:r>
          </w:p>
        </w:tc>
        <w:tc>
          <w:tcPr>
            <w:tcW w:w="1238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</w:t>
            </w:r>
          </w:p>
        </w:tc>
        <w:tc>
          <w:tcPr>
            <w:tcW w:w="1137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</w:t>
            </w:r>
          </w:p>
        </w:tc>
        <w:tc>
          <w:tcPr>
            <w:tcW w:w="2727" w:type="dxa"/>
            <w:gridSpan w:val="4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7</w:t>
            </w:r>
          </w:p>
        </w:tc>
        <w:tc>
          <w:tcPr>
            <w:tcW w:w="72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8</w:t>
            </w:r>
          </w:p>
        </w:tc>
        <w:tc>
          <w:tcPr>
            <w:tcW w:w="979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9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 xml:space="preserve">10  </w:t>
            </w:r>
          </w:p>
        </w:tc>
        <w:tc>
          <w:tcPr>
            <w:tcW w:w="110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 xml:space="preserve">11  </w:t>
            </w:r>
          </w:p>
        </w:tc>
        <w:tc>
          <w:tcPr>
            <w:tcW w:w="102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12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13</w:t>
            </w: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11228" w:type="dxa"/>
            <w:gridSpan w:val="21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 xml:space="preserve">Всего по муниципальной программе «Благоустройство города Нижнего Новгорода» 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3 395 964 020,00</w:t>
            </w:r>
          </w:p>
        </w:tc>
        <w:tc>
          <w:tcPr>
            <w:tcW w:w="110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62 717 200,00</w:t>
            </w: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11228" w:type="dxa"/>
            <w:gridSpan w:val="21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Задача. Обеспечение комплексного подхода к благоустройству городских территорий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1 438 520 000,00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1.</w:t>
            </w:r>
          </w:p>
        </w:tc>
        <w:tc>
          <w:tcPr>
            <w:tcW w:w="98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10 П 01 00000</w:t>
            </w:r>
          </w:p>
        </w:tc>
        <w:tc>
          <w:tcPr>
            <w:tcW w:w="9644" w:type="dxa"/>
            <w:gridSpan w:val="19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rPr>
                <w:lang w:eastAsia="en-US"/>
              </w:rPr>
              <w:t>Основное мероприятие. Объекты благоустройства (общественные территории, объекты озеленения) территории города Нижнего Новгорода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1 324 464 500,00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60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1.1.</w:t>
            </w:r>
          </w:p>
          <w:p w:rsidR="004F1059" w:rsidRPr="004F1059" w:rsidRDefault="004F1059" w:rsidP="004F1059">
            <w:pPr>
              <w:jc w:val="center"/>
            </w:pPr>
          </w:p>
          <w:p w:rsidR="004F1059" w:rsidRPr="004F1059" w:rsidRDefault="004F1059" w:rsidP="004F1059">
            <w:pPr>
              <w:jc w:val="center"/>
            </w:pPr>
          </w:p>
          <w:p w:rsidR="004F1059" w:rsidRPr="004F1059" w:rsidRDefault="004F1059" w:rsidP="004F1059">
            <w:pPr>
              <w:jc w:val="center"/>
            </w:pPr>
          </w:p>
        </w:tc>
        <w:tc>
          <w:tcPr>
            <w:tcW w:w="2047" w:type="dxa"/>
            <w:gridSpan w:val="7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 xml:space="preserve">Содержание объектов благоустройства и общественных территорий </w:t>
            </w:r>
          </w:p>
        </w:tc>
        <w:tc>
          <w:tcPr>
            <w:tcW w:w="8580" w:type="dxa"/>
            <w:gridSpan w:val="1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rPr>
                <w:lang w:eastAsia="en-US"/>
              </w:rPr>
              <w:t>Всего: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959 008 751,16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  <w:noWrap/>
            <w:vAlign w:val="bottom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776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rPr>
                <w:lang w:eastAsia="en-US"/>
              </w:rPr>
              <w:t>Администрации районов города Нижнего Новгорода, в том числе:</w:t>
            </w:r>
          </w:p>
        </w:tc>
        <w:tc>
          <w:tcPr>
            <w:tcW w:w="1253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  <w:highlight w:val="yellow"/>
              </w:rPr>
            </w:pPr>
            <w:r w:rsidRPr="004F1059">
              <w:t>Количество фонтанов, находящихся на содержании администрации, в том числе оплата водоснабжения, электроснабжения и водоотведения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23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19 798 169,82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арендованных туалетов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204 000,00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Площадь территории, на которой выполнены работы по содержанию объектов озеленения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4F1059">
              <w:rPr>
                <w:rFonts w:eastAsia="Calibri"/>
                <w:color w:val="000000"/>
                <w:lang w:eastAsia="en-US"/>
              </w:rPr>
              <w:t>22 778 334,84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836 468 904,48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оформленной цветниками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23 652,25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на которой выполнены работы по содержанию цветников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22 452,55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пляжей / мест (зон) массового отдыха населения, находящихся на содержании администрации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11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5 602 031,00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отремонтированных пляжей /мест (зон) массового отдыха населения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12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2 780 000,00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сооружений инженерной защиты, находящихся на содержании администрации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700 000,00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776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rPr>
                <w:rFonts w:eastAsia="Calibri"/>
              </w:rPr>
            </w:pPr>
            <w:r w:rsidRPr="004F1059">
              <w:t>Администрация Автозаводского района</w:t>
            </w:r>
          </w:p>
        </w:tc>
        <w:tc>
          <w:tcPr>
            <w:tcW w:w="1253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  <w:highlight w:val="yellow"/>
              </w:rPr>
            </w:pPr>
            <w:r w:rsidRPr="004F1059">
              <w:t>Количество фонтанов, находящихся на содержании администрации, в том числе оплата водоснабжения, электроснабжения и водоотведения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1 311 501,56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арендованных туалетов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204 000,00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Площадь территории, на которой выполнены работы по содержанию объектов озеленения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4 972 287,00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rPr>
                <w:shd w:val="clear" w:color="auto" w:fill="FFFFFF"/>
              </w:rPr>
              <w:t>114 592 036,66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оформленной цветниками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5668,58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на которой выполнены работы по содержанию цветников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5668,58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пляжей / мест (зон) массового отдыха населения, находящихся на содержании администрации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</w:t>
            </w:r>
          </w:p>
        </w:tc>
        <w:tc>
          <w:tcPr>
            <w:tcW w:w="1275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292 764,34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отремонтированных пляжей /мест (зон) массового отдыха населения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180 000,00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776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rPr>
                <w:rFonts w:eastAsia="Calibri"/>
              </w:rPr>
            </w:pPr>
            <w:r w:rsidRPr="004F1059">
              <w:t xml:space="preserve">Администрация </w:t>
            </w:r>
            <w:proofErr w:type="spellStart"/>
            <w:r w:rsidRPr="004F1059">
              <w:t>Канавинского</w:t>
            </w:r>
            <w:proofErr w:type="spellEnd"/>
            <w:r w:rsidRPr="004F1059">
              <w:t xml:space="preserve"> района</w:t>
            </w:r>
          </w:p>
        </w:tc>
        <w:tc>
          <w:tcPr>
            <w:tcW w:w="1253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 xml:space="preserve">Количество фонтанов, находящихся на содержании администрации, в том числе оплата водоснабжения, </w:t>
            </w:r>
            <w:r w:rsidRPr="004F1059">
              <w:lastRenderedPageBreak/>
              <w:t>электроснабжения и водоотведения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lastRenderedPageBreak/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5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4 058 333,33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Площадь территории, на которой выполнены работы по содержанию объектов озеленения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1 403 167,00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105 091 363,83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оформленной цветниками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3 007,94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на которой выполнены работы по содержанию цветников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3 007,94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пляжей / мест (зон) массового отдыха населения, находящихся на содержании администрации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</w:t>
            </w:r>
          </w:p>
        </w:tc>
        <w:tc>
          <w:tcPr>
            <w:tcW w:w="1275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3 466 666,66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отремонтированных пляжей /мест (зон) массового отдыха населения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1 000 000,00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776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rPr>
                <w:rFonts w:eastAsia="Calibri"/>
              </w:rPr>
            </w:pPr>
            <w:r w:rsidRPr="004F1059">
              <w:rPr>
                <w:shd w:val="clear" w:color="auto" w:fill="FFFFFF"/>
              </w:rPr>
              <w:t>Администрация Ленинского района</w:t>
            </w:r>
          </w:p>
        </w:tc>
        <w:tc>
          <w:tcPr>
            <w:tcW w:w="1253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Количество фонтанов, находящихся на содержании администрации, в том числе оплата водоснабжения, электроснабжения и водоотведения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1 100 000,00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Площадь территории, на которой выполнены работы по содержанию объектов озеленения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3 667 642,09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57 799 210,50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оформленной цветниками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2 285,18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на которой выполнены работы по содержанию цветников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166,45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пляжей / мест (зон) массового отдыха населения, находящихся на содержании администрации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642 600,00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отремонтированных пляжей /мест (зон) массового отдыха населения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600 000,00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77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rPr>
                <w:rFonts w:eastAsia="Calibri"/>
              </w:rPr>
            </w:pPr>
            <w:r w:rsidRPr="004F1059">
              <w:t>Администрация Московского района</w:t>
            </w:r>
          </w:p>
          <w:p w:rsidR="004F1059" w:rsidRPr="004F1059" w:rsidRDefault="004F1059" w:rsidP="004F1059">
            <w:pPr>
              <w:shd w:val="clear" w:color="auto" w:fill="FFFFFF"/>
              <w:rPr>
                <w:rFonts w:eastAsia="Calibri"/>
              </w:rPr>
            </w:pPr>
          </w:p>
          <w:p w:rsidR="004F1059" w:rsidRPr="004F1059" w:rsidRDefault="004F1059" w:rsidP="004F1059"/>
        </w:tc>
        <w:tc>
          <w:tcPr>
            <w:tcW w:w="1253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lastRenderedPageBreak/>
              <w:t>01.01.2026</w:t>
            </w:r>
          </w:p>
        </w:tc>
        <w:tc>
          <w:tcPr>
            <w:tcW w:w="1196" w:type="dxa"/>
            <w:gridSpan w:val="5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 xml:space="preserve">Количество фонтанов, находящихся на содержании администрации, в том числе </w:t>
            </w:r>
            <w:r w:rsidRPr="004F1059">
              <w:lastRenderedPageBreak/>
              <w:t>оплата водоснабжения, электроснабжения и водоотведения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lastRenderedPageBreak/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4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2 789 588,10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Площадь территории, на которой выполнены работы по содержанию объектов озеленения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1 925 096,64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64 999 967,03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оформленной цветниками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1474,53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на которой выполнены работы по содержанию цветников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1474,53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77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rPr>
                <w:rFonts w:eastAsia="Calibri"/>
              </w:rPr>
            </w:pPr>
            <w:r w:rsidRPr="004F1059">
              <w:t>Администрация Нижегородского района</w:t>
            </w:r>
          </w:p>
          <w:p w:rsidR="004F1059" w:rsidRPr="004F1059" w:rsidRDefault="004F1059" w:rsidP="004F1059">
            <w:pPr>
              <w:shd w:val="clear" w:color="auto" w:fill="FFFFFF"/>
            </w:pPr>
          </w:p>
          <w:p w:rsidR="004F1059" w:rsidRPr="004F1059" w:rsidRDefault="004F1059" w:rsidP="004F1059">
            <w:pPr>
              <w:shd w:val="clear" w:color="auto" w:fill="FFFFFF"/>
            </w:pPr>
          </w:p>
        </w:tc>
        <w:tc>
          <w:tcPr>
            <w:tcW w:w="1253" w:type="dxa"/>
            <w:gridSpan w:val="2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</w:p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196" w:type="dxa"/>
            <w:gridSpan w:val="5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</w:p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Количество фонтанов, находящихся на содержании администрации, в том числе оплата водоснабжения, электроснабжения и водоотведения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3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6 800 705,69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Площадь территории, на которой выполнены работы по содержанию объектов озеленения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1 514 518,00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277 558 633,46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оформленной цветниками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3930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на которой выполнены работы по содержанию цветников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3930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сооружений инженерной защиты, находящихся на содержании администрации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700 000,00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пляжей / мест (зон) массового отдыха населения, находящихся на содержании администрации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600 000,00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отремонтированных пляжей /мест (зон) массового отдыха населения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400 000,00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77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rPr>
                <w:rFonts w:eastAsia="Calibri"/>
              </w:rPr>
            </w:pPr>
            <w:r w:rsidRPr="004F1059">
              <w:t xml:space="preserve">Администрация </w:t>
            </w:r>
            <w:proofErr w:type="spellStart"/>
            <w:r w:rsidRPr="004F1059">
              <w:t>Приокского</w:t>
            </w:r>
            <w:proofErr w:type="spellEnd"/>
            <w:r w:rsidRPr="004F1059">
              <w:t xml:space="preserve"> района</w:t>
            </w:r>
          </w:p>
          <w:p w:rsidR="004F1059" w:rsidRPr="004F1059" w:rsidRDefault="004F1059" w:rsidP="004F1059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253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Площадь территории, на которой выполнены работы по содержанию объектов озеленения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1 601 289,00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47 500 000,00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оформленной цветниками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948,94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на которой выполнены работы по содержанию цветников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934,46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77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rPr>
                <w:rFonts w:eastAsia="Calibri"/>
              </w:rPr>
            </w:pPr>
            <w:r w:rsidRPr="004F1059">
              <w:t>Администрация Советского района</w:t>
            </w:r>
          </w:p>
          <w:p w:rsidR="004F1059" w:rsidRPr="004F1059" w:rsidRDefault="004F1059" w:rsidP="004F1059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253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Количество фонтанов, находящихся на содержании администрации, в том числе оплата водоснабжения, электроснабжения и водоотведения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2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2 533 333,34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Площадь территории, на которой выполнены работы по содержанию объектов озеленения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1 471 280,90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64 928 162,00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оформленной цветниками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2530,08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на которой выполнены работы по содержанию цветников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3463,59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776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rPr>
                <w:rFonts w:eastAsia="Calibri"/>
              </w:rPr>
            </w:pPr>
            <w:r w:rsidRPr="004F1059">
              <w:t xml:space="preserve">Администрация </w:t>
            </w:r>
            <w:proofErr w:type="spellStart"/>
            <w:r w:rsidRPr="004F1059">
              <w:t>Сормовского</w:t>
            </w:r>
            <w:proofErr w:type="spellEnd"/>
            <w:r w:rsidRPr="004F1059">
              <w:t xml:space="preserve"> района</w:t>
            </w:r>
          </w:p>
        </w:tc>
        <w:tc>
          <w:tcPr>
            <w:tcW w:w="1253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Количество фонтанов, находящихся на содержании администрации, в том числе оплата водоснабжения, электроснабжения и водоотведения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7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1 204 707,80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Площадь территории, на которой выполнены работы по содержанию объектов озеленения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6 108 945,2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97 999 531,00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оформленной цветниками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3807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на которой выполнены работы по содержанию цветников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3807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пляжей / мест (зон) массового отдыха населения, находящихся на содержании администрации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600 000,00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отремонтированных пляжей /мест (зон) массового отдыха населения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600 000,00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77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Территориальный отдел администрации города Нижнего Новгорода Новинский сельсовет</w:t>
            </w:r>
          </w:p>
        </w:tc>
        <w:tc>
          <w:tcPr>
            <w:tcW w:w="125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территории, на которой выполнены работы по содержанию объектов озеленения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114 109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6 000 000,00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776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rPr>
                <w:rFonts w:eastAsia="Calibri"/>
              </w:rPr>
            </w:pPr>
            <w:r w:rsidRPr="004F1059">
              <w:t>МКУ «</w:t>
            </w:r>
            <w:proofErr w:type="spellStart"/>
            <w:r w:rsidRPr="004F1059">
              <w:t>Горкомэкологии</w:t>
            </w:r>
            <w:proofErr w:type="spellEnd"/>
            <w:r w:rsidRPr="004F1059">
              <w:t xml:space="preserve"> Нижнего Новгорода»</w:t>
            </w:r>
          </w:p>
        </w:tc>
        <w:tc>
          <w:tcPr>
            <w:tcW w:w="1253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Количество деревьев, находящихся на содержании учреждения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шт.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1686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29 856 479,14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spacing w:after="200"/>
              <w:rPr>
                <w:rFonts w:eastAsia="Calibri"/>
              </w:rPr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кустарников, находящихся на содержании учреждения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шт.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2976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Общая площадь газонов, находящихся на содержании учреждения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21 112,7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посаженных цветников с дальнейшим их содержанием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шт.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2404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3 853 322,42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spacing w:after="200"/>
              <w:rPr>
                <w:rFonts w:eastAsia="Calibri"/>
              </w:rPr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776" w:type="dxa"/>
            <w:vMerge w:val="restart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rPr>
                <w:lang w:eastAsia="en-US"/>
              </w:rPr>
              <w:t>ДБ</w:t>
            </w:r>
          </w:p>
        </w:tc>
        <w:tc>
          <w:tcPr>
            <w:tcW w:w="1253" w:type="dxa"/>
            <w:gridSpan w:val="2"/>
            <w:vMerge w:val="restart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vMerge w:val="restart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фонтанов, на которые выделены дополнительные средства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3 000 000,00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spacing w:after="200"/>
              <w:rPr>
                <w:rFonts w:eastAsia="Calibri"/>
              </w:rPr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объектов озеленения, для ремонта которых выделены дополнительные средства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56 745 844,30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spacing w:after="200"/>
              <w:rPr>
                <w:rFonts w:eastAsia="Calibri"/>
              </w:rPr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right"/>
            </w:pPr>
            <w:r w:rsidRPr="004F1059">
              <w:t>1.2</w:t>
            </w:r>
          </w:p>
        </w:tc>
        <w:tc>
          <w:tcPr>
            <w:tcW w:w="2047" w:type="dxa"/>
            <w:gridSpan w:val="7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Увеличение стоимости основных средств и материальных запасов</w:t>
            </w:r>
          </w:p>
        </w:tc>
        <w:tc>
          <w:tcPr>
            <w:tcW w:w="1776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"</w:t>
            </w:r>
            <w:proofErr w:type="spellStart"/>
            <w:r w:rsidRPr="004F1059">
              <w:t>Горкомэкологии</w:t>
            </w:r>
            <w:proofErr w:type="spellEnd"/>
            <w:r w:rsidRPr="004F1059">
              <w:t xml:space="preserve"> Нижнего Новгорода"</w:t>
            </w:r>
          </w:p>
        </w:tc>
        <w:tc>
          <w:tcPr>
            <w:tcW w:w="1253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rPr>
                <w:color w:val="000000"/>
              </w:rPr>
            </w:pPr>
            <w:r w:rsidRPr="004F1059">
              <w:rPr>
                <w:color w:val="000000"/>
              </w:rPr>
              <w:t>Количество посаженных деревьев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шт.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170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2 448 648,84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rPr>
                <w:color w:val="000000"/>
              </w:rPr>
            </w:pPr>
            <w:r w:rsidRPr="004F1059">
              <w:rPr>
                <w:color w:val="000000"/>
              </w:rPr>
              <w:t>Количество посаженных кустарников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rPr>
                <w:color w:val="000000"/>
              </w:rPr>
              <w:t>шт.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254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601" w:type="dxa"/>
            <w:hideMark/>
          </w:tcPr>
          <w:p w:rsidR="004F1059" w:rsidRPr="004F1059" w:rsidRDefault="004F1059" w:rsidP="004F1059">
            <w:pPr>
              <w:shd w:val="clear" w:color="auto" w:fill="FFFFFF"/>
              <w:jc w:val="right"/>
              <w:rPr>
                <w:rFonts w:eastAsia="Calibri"/>
              </w:rPr>
            </w:pPr>
            <w:r w:rsidRPr="004F1059">
              <w:t>1.3</w:t>
            </w:r>
          </w:p>
        </w:tc>
        <w:tc>
          <w:tcPr>
            <w:tcW w:w="2047" w:type="dxa"/>
            <w:gridSpan w:val="7"/>
            <w:hideMark/>
          </w:tcPr>
          <w:p w:rsidR="004F1059" w:rsidRPr="004F1059" w:rsidRDefault="004F1059" w:rsidP="004F1059">
            <w:pPr>
              <w:rPr>
                <w:bCs/>
                <w:szCs w:val="24"/>
              </w:rPr>
            </w:pPr>
            <w:r w:rsidRPr="004F1059">
              <w:rPr>
                <w:bCs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76" w:type="dxa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ДБ</w:t>
            </w:r>
          </w:p>
        </w:tc>
        <w:tc>
          <w:tcPr>
            <w:tcW w:w="1253" w:type="dxa"/>
            <w:gridSpan w:val="2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rPr>
                <w:bCs/>
                <w:szCs w:val="24"/>
              </w:rPr>
              <w:t>Обеспечение МБУ «Благоустройство» (с</w:t>
            </w:r>
            <w:r w:rsidRPr="004F1059">
              <w:t xml:space="preserve">одержание объектов озеленения на территории </w:t>
            </w:r>
            <w:proofErr w:type="spellStart"/>
            <w:r w:rsidRPr="004F1059">
              <w:t>Кстовского</w:t>
            </w:r>
            <w:proofErr w:type="spellEnd"/>
            <w:r w:rsidRPr="004F1059">
              <w:t xml:space="preserve"> района муниципального образования </w:t>
            </w:r>
            <w:proofErr w:type="spellStart"/>
            <w:r w:rsidRPr="004F1059">
              <w:t>г.о.г</w:t>
            </w:r>
            <w:proofErr w:type="spellEnd"/>
            <w:r w:rsidRPr="004F1059">
              <w:t>. Нижнего Новгорода)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rPr>
                <w:color w:val="000000"/>
              </w:rPr>
              <w:t>1,00</w:t>
            </w:r>
          </w:p>
        </w:tc>
        <w:tc>
          <w:tcPr>
            <w:tcW w:w="1275" w:type="dxa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233 007 100,00</w:t>
            </w:r>
          </w:p>
        </w:tc>
        <w:tc>
          <w:tcPr>
            <w:tcW w:w="1106" w:type="dxa"/>
            <w:vAlign w:val="center"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hideMark/>
          </w:tcPr>
          <w:p w:rsidR="004F1059" w:rsidRPr="004F1059" w:rsidRDefault="004F1059" w:rsidP="004F1059">
            <w:pPr>
              <w:shd w:val="clear" w:color="auto" w:fill="FFFFFF"/>
              <w:jc w:val="right"/>
              <w:rPr>
                <w:rFonts w:eastAsia="Calibri"/>
              </w:rPr>
            </w:pPr>
            <w:r w:rsidRPr="004F1059">
              <w:t>1.4</w:t>
            </w:r>
          </w:p>
        </w:tc>
        <w:tc>
          <w:tcPr>
            <w:tcW w:w="2047" w:type="dxa"/>
            <w:gridSpan w:val="7"/>
            <w:hideMark/>
          </w:tcPr>
          <w:p w:rsidR="004F1059" w:rsidRPr="004F1059" w:rsidRDefault="004F1059" w:rsidP="004F1059">
            <w:pPr>
              <w:rPr>
                <w:color w:val="000000"/>
              </w:rPr>
            </w:pPr>
            <w:r w:rsidRPr="004F1059">
              <w:rPr>
                <w:color w:val="000000"/>
              </w:rPr>
              <w:t>Разработка проектно-сметной документации по уста</w:t>
            </w:r>
            <w:r w:rsidRPr="004F1059">
              <w:rPr>
                <w:color w:val="000000"/>
              </w:rPr>
              <w:lastRenderedPageBreak/>
              <w:t>новке элемента благоустройства - забора на территории в районе д. 1 по ул. М. Покровская в г. Нижнем Новгороде</w:t>
            </w:r>
          </w:p>
        </w:tc>
        <w:tc>
          <w:tcPr>
            <w:tcW w:w="1776" w:type="dxa"/>
            <w:hideMark/>
          </w:tcPr>
          <w:p w:rsidR="004F1059" w:rsidRPr="004F1059" w:rsidRDefault="004F1059" w:rsidP="004F1059">
            <w:pPr>
              <w:rPr>
                <w:color w:val="000000"/>
              </w:rPr>
            </w:pPr>
            <w:r w:rsidRPr="004F1059">
              <w:rPr>
                <w:color w:val="000000"/>
              </w:rPr>
              <w:lastRenderedPageBreak/>
              <w:t>МКУ «</w:t>
            </w:r>
            <w:proofErr w:type="spellStart"/>
            <w:r w:rsidRPr="004F1059">
              <w:rPr>
                <w:color w:val="000000"/>
              </w:rPr>
              <w:t>ГУММиД</w:t>
            </w:r>
            <w:proofErr w:type="spellEnd"/>
            <w:r w:rsidRPr="004F1059">
              <w:rPr>
                <w:color w:val="000000"/>
              </w:rPr>
              <w:t>»</w:t>
            </w:r>
          </w:p>
        </w:tc>
        <w:tc>
          <w:tcPr>
            <w:tcW w:w="1253" w:type="dxa"/>
            <w:gridSpan w:val="2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01.10.2026</w:t>
            </w:r>
          </w:p>
        </w:tc>
        <w:tc>
          <w:tcPr>
            <w:tcW w:w="1196" w:type="dxa"/>
            <w:gridSpan w:val="5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rPr>
                <w:color w:val="000000"/>
                <w:highlight w:val="yellow"/>
              </w:rPr>
            </w:pPr>
            <w:r w:rsidRPr="004F1059">
              <w:rPr>
                <w:color w:val="000000"/>
              </w:rPr>
              <w:t>Количество проектно-сметных документаций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1,00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130 000 000,00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</w:p>
        </w:tc>
        <w:tc>
          <w:tcPr>
            <w:tcW w:w="1021" w:type="dxa"/>
          </w:tcPr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:rsidR="004F1059" w:rsidRPr="004F1059" w:rsidRDefault="004F1059" w:rsidP="004F1059">
            <w:pPr>
              <w:spacing w:after="200"/>
              <w:rPr>
                <w:rFonts w:eastAsia="Calibri"/>
              </w:rPr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2.</w:t>
            </w:r>
          </w:p>
        </w:tc>
        <w:tc>
          <w:tcPr>
            <w:tcW w:w="1208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10 П 02 00000</w:t>
            </w:r>
          </w:p>
        </w:tc>
        <w:tc>
          <w:tcPr>
            <w:tcW w:w="9419" w:type="dxa"/>
            <w:gridSpan w:val="18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Основное мероприятие. Организация и содержание мест захоронения в городе Нижнем Новгороде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114 055 500,00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  <w:noWrap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2.1.</w:t>
            </w:r>
          </w:p>
        </w:tc>
        <w:tc>
          <w:tcPr>
            <w:tcW w:w="2047" w:type="dxa"/>
            <w:gridSpan w:val="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 xml:space="preserve">Транспортировка мусора с территории муниципальных кладбищ города (коммунальная услуга) </w:t>
            </w:r>
          </w:p>
        </w:tc>
        <w:tc>
          <w:tcPr>
            <w:tcW w:w="177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«УМК НН»</w:t>
            </w:r>
          </w:p>
        </w:tc>
        <w:tc>
          <w:tcPr>
            <w:tcW w:w="125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Объем мусора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м3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29000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24 783 900,00</w:t>
            </w:r>
          </w:p>
        </w:tc>
        <w:tc>
          <w:tcPr>
            <w:tcW w:w="1106" w:type="dxa"/>
            <w:shd w:val="clear" w:color="auto" w:fill="FFFFFF"/>
            <w:noWrap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2.2.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2047" w:type="dxa"/>
            <w:gridSpan w:val="7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 xml:space="preserve">Содержание муниципальных кладбищ города </w:t>
            </w:r>
          </w:p>
          <w:p w:rsidR="004F1059" w:rsidRPr="004F1059" w:rsidRDefault="004F1059" w:rsidP="004F1059">
            <w:pPr>
              <w:shd w:val="clear" w:color="auto" w:fill="FFFFFF"/>
            </w:pPr>
          </w:p>
        </w:tc>
        <w:tc>
          <w:tcPr>
            <w:tcW w:w="177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«УМК НН»</w:t>
            </w:r>
          </w:p>
          <w:p w:rsidR="004F1059" w:rsidRPr="004F1059" w:rsidRDefault="004F1059" w:rsidP="004F1059">
            <w:pPr>
              <w:shd w:val="clear" w:color="auto" w:fill="FFFFFF"/>
            </w:pPr>
          </w:p>
        </w:tc>
        <w:tc>
          <w:tcPr>
            <w:tcW w:w="1253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кладбищ, где проводится ручная расчистка территории от случайного мусора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20 000 000,00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Объем дорожного покрытия, требующего расчистки от снега и льда, а также частота выполнения данных мероприятий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201472,26/6681,8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раз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13/13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 xml:space="preserve">Площадь территории, подлежащей </w:t>
            </w:r>
            <w:proofErr w:type="spellStart"/>
            <w:r w:rsidRPr="004F1059">
              <w:t>акарицидной</w:t>
            </w:r>
            <w:proofErr w:type="spellEnd"/>
            <w:r w:rsidRPr="004F1059">
              <w:t xml:space="preserve"> обработке и барьерной дератизации 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га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598,1555/45,491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раз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обслуживаемых учреждением общественных туалетов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16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участка для проведения работ по ликвидации борщевика Сосновского на территории муниципального кладбища «</w:t>
            </w:r>
            <w:proofErr w:type="spellStart"/>
            <w:r w:rsidRPr="004F1059">
              <w:t>Румянцевское</w:t>
            </w:r>
            <w:proofErr w:type="spellEnd"/>
            <w:r w:rsidRPr="004F1059">
              <w:t>»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га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rPr>
                <w:lang w:eastAsia="en-US"/>
              </w:rPr>
              <w:t>11,5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Общая площадь территории муниципальных кладбищ, требующая покоса травы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га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89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500" w:type="dxa"/>
            <w:gridSpan w:val="5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outlineLvl w:val="0"/>
            </w:pPr>
            <w:r w:rsidRPr="004F1059">
              <w:t>Количество срубленных аварийных деревьев на территории кладбищ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proofErr w:type="spellStart"/>
            <w:r w:rsidRPr="004F1059">
              <w:t>шт</w:t>
            </w:r>
            <w:proofErr w:type="spellEnd"/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116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lastRenderedPageBreak/>
              <w:t>2.3.</w:t>
            </w:r>
          </w:p>
        </w:tc>
        <w:tc>
          <w:tcPr>
            <w:tcW w:w="2047" w:type="dxa"/>
            <w:gridSpan w:val="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Прочие работы и услуги</w:t>
            </w:r>
          </w:p>
        </w:tc>
        <w:tc>
          <w:tcPr>
            <w:tcW w:w="177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«УМК НН»</w:t>
            </w:r>
          </w:p>
        </w:tc>
        <w:tc>
          <w:tcPr>
            <w:tcW w:w="125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муниципальных кладбищ города Нижнего Новгорода, подлежащих инвентаризации (</w:t>
            </w:r>
            <w:proofErr w:type="spellStart"/>
            <w:r w:rsidRPr="004F1059">
              <w:t>кл</w:t>
            </w:r>
            <w:proofErr w:type="spellEnd"/>
            <w:r w:rsidRPr="004F1059">
              <w:t xml:space="preserve">. по ул. Рельсовая, </w:t>
            </w:r>
            <w:proofErr w:type="spellStart"/>
            <w:r w:rsidRPr="004F1059">
              <w:t>Ляхово</w:t>
            </w:r>
            <w:proofErr w:type="spellEnd"/>
            <w:r w:rsidRPr="004F1059">
              <w:t xml:space="preserve">, </w:t>
            </w:r>
            <w:proofErr w:type="spellStart"/>
            <w:r w:rsidRPr="004F1059">
              <w:t>Новополевая</w:t>
            </w:r>
            <w:proofErr w:type="spellEnd"/>
            <w:r w:rsidRPr="004F1059">
              <w:t xml:space="preserve">, </w:t>
            </w:r>
            <w:proofErr w:type="spellStart"/>
            <w:r w:rsidRPr="004F1059">
              <w:t>кл</w:t>
            </w:r>
            <w:proofErr w:type="spellEnd"/>
            <w:r w:rsidRPr="004F1059">
              <w:t>. по ул. Пушкина)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rPr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2 860 000,00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2.4.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2047" w:type="dxa"/>
            <w:gridSpan w:val="7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Реализация мероприятий по благоустройству, устройству на территории муниципальных кладбищ</w:t>
            </w:r>
          </w:p>
          <w:p w:rsidR="004F1059" w:rsidRPr="004F1059" w:rsidRDefault="004F1059" w:rsidP="004F1059">
            <w:pPr>
              <w:shd w:val="clear" w:color="auto" w:fill="FFFFFF"/>
            </w:pPr>
          </w:p>
        </w:tc>
        <w:tc>
          <w:tcPr>
            <w:tcW w:w="177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«УМК НН»</w:t>
            </w:r>
          </w:p>
          <w:p w:rsidR="004F1059" w:rsidRPr="004F1059" w:rsidRDefault="004F1059" w:rsidP="004F1059">
            <w:pPr>
              <w:shd w:val="clear" w:color="auto" w:fill="FFFFFF"/>
            </w:pPr>
          </w:p>
          <w:p w:rsidR="004F1059" w:rsidRPr="004F1059" w:rsidRDefault="004F1059" w:rsidP="004F1059">
            <w:pPr>
              <w:shd w:val="clear" w:color="auto" w:fill="FFFFFF"/>
            </w:pPr>
          </w:p>
        </w:tc>
        <w:tc>
          <w:tcPr>
            <w:tcW w:w="125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систем видеонаблюдения, которые будут установлены на территории муниципальных кладбищ «Ново-</w:t>
            </w:r>
            <w:proofErr w:type="spellStart"/>
            <w:r w:rsidRPr="004F1059">
              <w:t>Сормовское</w:t>
            </w:r>
            <w:proofErr w:type="spellEnd"/>
            <w:r w:rsidRPr="004F1059">
              <w:t xml:space="preserve">», «Новое </w:t>
            </w:r>
            <w:proofErr w:type="spellStart"/>
            <w:r w:rsidRPr="004F1059">
              <w:t>Стригинское</w:t>
            </w:r>
            <w:proofErr w:type="spellEnd"/>
            <w:r w:rsidRPr="004F1059">
              <w:t>», «</w:t>
            </w:r>
            <w:proofErr w:type="spellStart"/>
            <w:r w:rsidRPr="004F1059">
              <w:t>Копосово</w:t>
            </w:r>
            <w:proofErr w:type="spellEnd"/>
            <w:r w:rsidRPr="004F1059">
              <w:t>-Высоково»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rPr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13 757 600,00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60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2.5.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2047" w:type="dxa"/>
            <w:gridSpan w:val="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 xml:space="preserve">Строительство муниципального кладбища "Новое </w:t>
            </w:r>
            <w:proofErr w:type="spellStart"/>
            <w:r w:rsidRPr="004F1059">
              <w:t>Стригинское</w:t>
            </w:r>
            <w:proofErr w:type="spellEnd"/>
            <w:r w:rsidRPr="004F1059">
              <w:t>" (II очередь)</w:t>
            </w:r>
          </w:p>
        </w:tc>
        <w:tc>
          <w:tcPr>
            <w:tcW w:w="177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</w:t>
            </w:r>
            <w:proofErr w:type="spellStart"/>
            <w:r w:rsidRPr="004F1059">
              <w:t>ГлавУКС</w:t>
            </w:r>
            <w:proofErr w:type="spellEnd"/>
            <w:r w:rsidRPr="004F1059">
              <w:t xml:space="preserve"> </w:t>
            </w:r>
            <w:proofErr w:type="spellStart"/>
            <w:r w:rsidRPr="004F1059">
              <w:t>г.Н.Новгорода</w:t>
            </w:r>
            <w:proofErr w:type="spellEnd"/>
            <w:r w:rsidRPr="004F1059">
              <w:t>»</w:t>
            </w:r>
          </w:p>
          <w:p w:rsidR="004F1059" w:rsidRPr="004F1059" w:rsidRDefault="004F1059" w:rsidP="004F1059">
            <w:pPr>
              <w:shd w:val="clear" w:color="auto" w:fill="FFFFFF"/>
            </w:pPr>
          </w:p>
        </w:tc>
        <w:tc>
          <w:tcPr>
            <w:tcW w:w="125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Готовность первого этапа строительства объекта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%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rPr>
                <w:color w:val="000000"/>
              </w:rPr>
              <w:t>70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rPr>
                <w:color w:val="000000"/>
              </w:rPr>
              <w:t>42 350 000,00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2.6.</w:t>
            </w:r>
          </w:p>
        </w:tc>
        <w:tc>
          <w:tcPr>
            <w:tcW w:w="2047" w:type="dxa"/>
            <w:gridSpan w:val="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 xml:space="preserve">Сопровождение программного комплекса ГИС «Управление кладбищем» </w:t>
            </w:r>
          </w:p>
        </w:tc>
        <w:tc>
          <w:tcPr>
            <w:tcW w:w="177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«УМК НН»</w:t>
            </w:r>
          </w:p>
        </w:tc>
        <w:tc>
          <w:tcPr>
            <w:tcW w:w="125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 xml:space="preserve">Сопровождение программного комплекса ГИС «Управление кладбищем» 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140 000,00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2.7.</w:t>
            </w:r>
          </w:p>
        </w:tc>
        <w:tc>
          <w:tcPr>
            <w:tcW w:w="2047" w:type="dxa"/>
            <w:gridSpan w:val="7"/>
            <w:shd w:val="clear" w:color="auto" w:fill="FFFFFF"/>
            <w:hideMark/>
          </w:tcPr>
          <w:p w:rsidR="004F1059" w:rsidRPr="004F1059" w:rsidRDefault="004F1059" w:rsidP="004F1059">
            <w:pPr>
              <w:rPr>
                <w:bCs/>
                <w:szCs w:val="24"/>
              </w:rPr>
            </w:pPr>
            <w:r w:rsidRPr="004F1059">
              <w:rPr>
                <w:bCs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7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ДБ</w:t>
            </w:r>
          </w:p>
        </w:tc>
        <w:tc>
          <w:tcPr>
            <w:tcW w:w="125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96" w:type="dxa"/>
            <w:gridSpan w:val="5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53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bCs/>
                <w:szCs w:val="24"/>
              </w:rPr>
            </w:pPr>
            <w:r w:rsidRPr="004F1059">
              <w:rPr>
                <w:bCs/>
                <w:szCs w:val="24"/>
              </w:rPr>
              <w:t>Обеспечение МБУ «КРУН»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rPr>
                <w:color w:val="000000"/>
              </w:rPr>
              <w:t>1,00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rPr>
                <w:color w:val="000000"/>
              </w:rPr>
              <w:t>10 164 000,00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11228" w:type="dxa"/>
            <w:gridSpan w:val="21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Задача. Обеспечение надежности работы инженерной инфраструктуры города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234 513 200,00</w:t>
            </w:r>
          </w:p>
        </w:tc>
        <w:tc>
          <w:tcPr>
            <w:tcW w:w="110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62 717 200,00</w:t>
            </w: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3.</w:t>
            </w:r>
          </w:p>
        </w:tc>
        <w:tc>
          <w:tcPr>
            <w:tcW w:w="1362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10 П 03 00000</w:t>
            </w:r>
          </w:p>
        </w:tc>
        <w:tc>
          <w:tcPr>
            <w:tcW w:w="9265" w:type="dxa"/>
            <w:gridSpan w:val="1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Основное мероприятие. Прочие объекты благоустройства (включая сети ливневой канализации и сооружения инженерной защиты) города Нижнего Новгорода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165 535 100,00</w:t>
            </w:r>
          </w:p>
        </w:tc>
        <w:tc>
          <w:tcPr>
            <w:tcW w:w="110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62 717 200,00</w:t>
            </w: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3.1.</w:t>
            </w:r>
          </w:p>
          <w:p w:rsidR="004F1059" w:rsidRPr="004F1059" w:rsidRDefault="004F1059" w:rsidP="004F1059">
            <w:pPr>
              <w:jc w:val="center"/>
            </w:pPr>
          </w:p>
        </w:tc>
        <w:tc>
          <w:tcPr>
            <w:tcW w:w="2047" w:type="dxa"/>
            <w:gridSpan w:val="7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Содержание и ремонт сооружений ливневой канализации</w:t>
            </w:r>
          </w:p>
          <w:p w:rsidR="004F1059" w:rsidRPr="004F1059" w:rsidRDefault="004F1059" w:rsidP="004F1059"/>
        </w:tc>
        <w:tc>
          <w:tcPr>
            <w:tcW w:w="177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 xml:space="preserve">МКУ «УИЗТ </w:t>
            </w:r>
            <w:proofErr w:type="spellStart"/>
            <w:r w:rsidRPr="004F1059">
              <w:t>г.НН</w:t>
            </w:r>
            <w:proofErr w:type="spellEnd"/>
            <w:r w:rsidRPr="004F1059">
              <w:t>»</w:t>
            </w:r>
          </w:p>
          <w:p w:rsidR="004F1059" w:rsidRPr="004F1059" w:rsidRDefault="004F1059" w:rsidP="004F1059"/>
        </w:tc>
        <w:tc>
          <w:tcPr>
            <w:tcW w:w="1253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74" w:type="dxa"/>
            <w:gridSpan w:val="4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ливневых насосных станций и очистных сооружений, находящихся на содержании учреждения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35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40 075 892,16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jc w:val="center"/>
            </w:pPr>
          </w:p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200" w:type="dxa"/>
            <w:gridSpan w:val="4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75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Общий объем промытых коллекторов и смотровых колодцев сети системы ливневой канализации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proofErr w:type="spellStart"/>
            <w:r w:rsidRPr="004F1059">
              <w:t>п.м</w:t>
            </w:r>
            <w:proofErr w:type="spellEnd"/>
            <w:r w:rsidRPr="004F1059">
              <w:t>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10325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jc w:val="center"/>
            </w:pPr>
          </w:p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200" w:type="dxa"/>
            <w:gridSpan w:val="4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шт.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rPr>
                <w:lang w:eastAsia="en-US"/>
              </w:rPr>
              <w:t>339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lastRenderedPageBreak/>
              <w:t>3.2.</w:t>
            </w:r>
          </w:p>
        </w:tc>
        <w:tc>
          <w:tcPr>
            <w:tcW w:w="2047" w:type="dxa"/>
            <w:gridSpan w:val="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 xml:space="preserve">Оплата потребления электроэнергии ливневыми насосными станциями и очистными сооружениями </w:t>
            </w:r>
          </w:p>
        </w:tc>
        <w:tc>
          <w:tcPr>
            <w:tcW w:w="177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 xml:space="preserve">МКУ «УИЗТ </w:t>
            </w:r>
            <w:proofErr w:type="spellStart"/>
            <w:r w:rsidRPr="004F1059">
              <w:t>г.НН</w:t>
            </w:r>
            <w:proofErr w:type="spellEnd"/>
            <w:r w:rsidRPr="004F1059">
              <w:t>»</w:t>
            </w:r>
          </w:p>
        </w:tc>
        <w:tc>
          <w:tcPr>
            <w:tcW w:w="125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74" w:type="dxa"/>
            <w:gridSpan w:val="4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 xml:space="preserve">Потребление электроэнергии ливневыми насосными станциями и очистными сооружениями 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кВт*час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820 000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4 738 266,86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3.3.</w:t>
            </w:r>
          </w:p>
          <w:p w:rsidR="004F1059" w:rsidRPr="004F1059" w:rsidRDefault="004F1059" w:rsidP="004F1059">
            <w:pPr>
              <w:jc w:val="center"/>
            </w:pPr>
          </w:p>
        </w:tc>
        <w:tc>
          <w:tcPr>
            <w:tcW w:w="2047" w:type="dxa"/>
            <w:gridSpan w:val="7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Содержание и ремонт прочих объектов благоустройства, в том числе инженерной защиты города</w:t>
            </w:r>
          </w:p>
          <w:p w:rsidR="004F1059" w:rsidRPr="004F1059" w:rsidRDefault="004F1059" w:rsidP="004F1059"/>
        </w:tc>
        <w:tc>
          <w:tcPr>
            <w:tcW w:w="177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Администрации районов города Нижнего Новгорода</w:t>
            </w:r>
          </w:p>
        </w:tc>
        <w:tc>
          <w:tcPr>
            <w:tcW w:w="125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74" w:type="dxa"/>
            <w:gridSpan w:val="4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администраций районов города, в пределах которого планируются работы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9</w:t>
            </w:r>
          </w:p>
        </w:tc>
        <w:tc>
          <w:tcPr>
            <w:tcW w:w="1275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3 700 000,00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776" w:type="dxa"/>
            <w:vMerge w:val="restart"/>
            <w:shd w:val="clear" w:color="auto" w:fill="FFFFFF"/>
            <w:noWrap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 xml:space="preserve">МКУ «УИЗТ </w:t>
            </w:r>
            <w:proofErr w:type="spellStart"/>
            <w:r w:rsidRPr="004F1059">
              <w:t>г.НН</w:t>
            </w:r>
            <w:proofErr w:type="spellEnd"/>
            <w:r w:rsidRPr="004F1059">
              <w:t>»</w:t>
            </w:r>
          </w:p>
        </w:tc>
        <w:tc>
          <w:tcPr>
            <w:tcW w:w="1253" w:type="dxa"/>
            <w:gridSpan w:val="2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1174" w:type="dxa"/>
            <w:gridSpan w:val="4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Площадь территории для работ по содержанию берегоукрепительных сооружений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км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13,823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24 261 452,98</w:t>
            </w:r>
          </w:p>
          <w:p w:rsidR="004F1059" w:rsidRPr="004F1059" w:rsidRDefault="004F1059" w:rsidP="004F1059">
            <w:pPr>
              <w:jc w:val="center"/>
            </w:pP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jc w:val="center"/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 для работ по содержанию берегоукрепительных сооружений - причальных стенок («на Стрелке»)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км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1,399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 для работ по содержанию водоотводных каналов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км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19,385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Площадь территории для работ по содержанию гидротехнических тоннелей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км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6,731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2675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 xml:space="preserve">Площадь территории для работ по содержанию волжско-окских склонов, включая противооползневые сооружения 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м2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54760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proofErr w:type="spellStart"/>
            <w:r w:rsidRPr="004F1059">
              <w:t>м.п</w:t>
            </w:r>
            <w:proofErr w:type="spellEnd"/>
            <w:r w:rsidRPr="004F1059">
              <w:t>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16700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Объем участка, подлежащий промывке дренажно-ливневых коллекторов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proofErr w:type="spellStart"/>
            <w:r w:rsidRPr="004F1059">
              <w:t>м.п</w:t>
            </w:r>
            <w:proofErr w:type="spellEnd"/>
            <w:r w:rsidRPr="004F1059">
              <w:t>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198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4F1059" w:rsidRPr="004F1059" w:rsidRDefault="004F1059" w:rsidP="004F1059">
            <w:pPr>
              <w:rPr>
                <w:lang w:eastAsia="en-US"/>
              </w:rPr>
            </w:pP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 xml:space="preserve">Процент выполнения работ по ремонту берегоукрепительных сооружений правого берега </w:t>
            </w:r>
            <w:proofErr w:type="spellStart"/>
            <w:r w:rsidRPr="004F1059">
              <w:t>р.Волга</w:t>
            </w:r>
            <w:proofErr w:type="spellEnd"/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%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100</w:t>
            </w:r>
          </w:p>
        </w:tc>
        <w:tc>
          <w:tcPr>
            <w:tcW w:w="1275" w:type="dxa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106" w:type="dxa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rPr>
                <w:lang w:eastAsia="en-US"/>
              </w:rPr>
              <w:t>62 717 200,00</w:t>
            </w:r>
          </w:p>
        </w:tc>
        <w:tc>
          <w:tcPr>
            <w:tcW w:w="1021" w:type="dxa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253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74" w:type="dxa"/>
            <w:gridSpan w:val="4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rFonts w:eastAsia="Calibri"/>
              </w:rPr>
            </w:pPr>
            <w:r w:rsidRPr="004F1059">
              <w:t>Количество отремонтированных коллекторов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proofErr w:type="spellStart"/>
            <w:r w:rsidRPr="004F1059">
              <w:t>м.п</w:t>
            </w:r>
            <w:proofErr w:type="spellEnd"/>
            <w:r w:rsidRPr="004F1059">
              <w:t>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178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rFonts w:eastAsia="Calibri"/>
              </w:rPr>
            </w:pPr>
            <w:r w:rsidRPr="004F1059">
              <w:t>60 000 000,00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rPr>
                <w:rFonts w:eastAsia="Calibri"/>
                <w:lang w:eastAsia="en-US"/>
              </w:rPr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rPr>
                <w:rFonts w:eastAsia="Calibri"/>
                <w:lang w:eastAsia="en-US"/>
              </w:rPr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200" w:type="dxa"/>
            <w:gridSpan w:val="4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отремонтированных колодцев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шт.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17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  <w:lang w:eastAsia="en-US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  <w:lang w:eastAsia="en-US"/>
              </w:rPr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200" w:type="dxa"/>
            <w:gridSpan w:val="4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отремонтированных люков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шт.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rPr>
                <w:lang w:eastAsia="en-US"/>
              </w:rPr>
              <w:t>17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  <w:lang w:eastAsia="en-US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  <w:lang w:eastAsia="en-US"/>
              </w:rPr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253" w:type="dxa"/>
            <w:gridSpan w:val="2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74" w:type="dxa"/>
            <w:gridSpan w:val="4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rPr>
                <w:bCs/>
                <w:szCs w:val="24"/>
              </w:rPr>
              <w:t xml:space="preserve">Объем участка, где проводятся аварийно-восстановительные работы на гидротехнических тоннелях р. </w:t>
            </w:r>
            <w:proofErr w:type="spellStart"/>
            <w:r w:rsidRPr="004F1059">
              <w:rPr>
                <w:bCs/>
                <w:szCs w:val="24"/>
              </w:rPr>
              <w:t>Ржавка</w:t>
            </w:r>
            <w:proofErr w:type="spellEnd"/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proofErr w:type="spellStart"/>
            <w:r w:rsidRPr="004F1059">
              <w:t>м.п</w:t>
            </w:r>
            <w:proofErr w:type="spellEnd"/>
            <w:r w:rsidRPr="004F1059">
              <w:t>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lang w:eastAsia="en-US"/>
              </w:rPr>
            </w:pPr>
            <w:r w:rsidRPr="004F1059">
              <w:t>164,5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  <w:lang w:eastAsia="en-US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>
            <w:pPr>
              <w:rPr>
                <w:rFonts w:eastAsia="Calibri"/>
                <w:lang w:eastAsia="en-US"/>
              </w:rPr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776" w:type="dxa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ДБ</w:t>
            </w:r>
          </w:p>
        </w:tc>
        <w:tc>
          <w:tcPr>
            <w:tcW w:w="1253" w:type="dxa"/>
            <w:gridSpan w:val="2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74" w:type="dxa"/>
            <w:gridSpan w:val="4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rPr>
                <w:bCs/>
                <w:szCs w:val="24"/>
              </w:rPr>
              <w:t>Количество прочих объектов благоустройства, на содержание которых выделены дополнительные средства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rPr>
                <w:color w:val="000000"/>
              </w:rPr>
              <w:t>1,00</w:t>
            </w:r>
          </w:p>
        </w:tc>
        <w:tc>
          <w:tcPr>
            <w:tcW w:w="1275" w:type="dxa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rPr>
                <w:color w:val="000000"/>
              </w:rPr>
              <w:t>2 800 000,00</w:t>
            </w:r>
          </w:p>
        </w:tc>
        <w:tc>
          <w:tcPr>
            <w:tcW w:w="1106" w:type="dxa"/>
            <w:vAlign w:val="center"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1021" w:type="dxa"/>
            <w:vAlign w:val="center"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:rsidR="004F1059" w:rsidRPr="004F1059" w:rsidRDefault="004F1059" w:rsidP="004F1059">
            <w:pPr>
              <w:rPr>
                <w:rFonts w:eastAsia="Calibri"/>
              </w:rPr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3.4.</w:t>
            </w:r>
          </w:p>
        </w:tc>
        <w:tc>
          <w:tcPr>
            <w:tcW w:w="2047" w:type="dxa"/>
            <w:gridSpan w:val="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Услуги по обращению с твердыми коммунальными отходами (вывоз мусора)</w:t>
            </w:r>
          </w:p>
        </w:tc>
        <w:tc>
          <w:tcPr>
            <w:tcW w:w="177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Администрации районов города Нижнего Новгорода</w:t>
            </w:r>
          </w:p>
        </w:tc>
        <w:tc>
          <w:tcPr>
            <w:tcW w:w="125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74" w:type="dxa"/>
            <w:gridSpan w:val="4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администраций районов города, в пределах которого планируются работы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9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3 399 188,00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3.5.</w:t>
            </w:r>
          </w:p>
        </w:tc>
        <w:tc>
          <w:tcPr>
            <w:tcW w:w="2047" w:type="dxa"/>
            <w:gridSpan w:val="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Аренда туалетов</w:t>
            </w:r>
          </w:p>
        </w:tc>
        <w:tc>
          <w:tcPr>
            <w:tcW w:w="177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Администрации районов города Нижнего Новгорода</w:t>
            </w:r>
          </w:p>
        </w:tc>
        <w:tc>
          <w:tcPr>
            <w:tcW w:w="125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74" w:type="dxa"/>
            <w:gridSpan w:val="4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администраций районов города, в пределах которого планируются работы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9</w:t>
            </w:r>
          </w:p>
        </w:tc>
        <w:tc>
          <w:tcPr>
            <w:tcW w:w="1275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1 000 000,00</w:t>
            </w:r>
          </w:p>
          <w:p w:rsidR="004F1059" w:rsidRPr="004F1059" w:rsidRDefault="004F1059" w:rsidP="004F1059">
            <w:pPr>
              <w:shd w:val="clear" w:color="auto" w:fill="FFFFFF"/>
              <w:spacing w:after="200"/>
              <w:jc w:val="center"/>
            </w:pP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3.6.</w:t>
            </w:r>
          </w:p>
        </w:tc>
        <w:tc>
          <w:tcPr>
            <w:tcW w:w="2047" w:type="dxa"/>
            <w:gridSpan w:val="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Увеличение стоимости материальных запасов</w:t>
            </w:r>
          </w:p>
        </w:tc>
        <w:tc>
          <w:tcPr>
            <w:tcW w:w="177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Администрации районов города Нижнего Новгорода</w:t>
            </w:r>
          </w:p>
        </w:tc>
        <w:tc>
          <w:tcPr>
            <w:tcW w:w="125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74" w:type="dxa"/>
            <w:gridSpan w:val="4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администраций районов города, в пределах которого планируются работы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9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560 000,00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3.7</w:t>
            </w:r>
          </w:p>
        </w:tc>
        <w:tc>
          <w:tcPr>
            <w:tcW w:w="2047" w:type="dxa"/>
            <w:gridSpan w:val="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 xml:space="preserve">Создание террасного парка в </w:t>
            </w:r>
            <w:proofErr w:type="spellStart"/>
            <w:r w:rsidRPr="004F1059">
              <w:t>Почаинском</w:t>
            </w:r>
            <w:proofErr w:type="spellEnd"/>
            <w:r w:rsidRPr="004F1059">
              <w:t xml:space="preserve"> овраге с проведением работ по реконструкции коллектора дождевой канализации и выполнением работ по инженерной защите склонов</w:t>
            </w:r>
          </w:p>
        </w:tc>
        <w:tc>
          <w:tcPr>
            <w:tcW w:w="177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</w:t>
            </w:r>
            <w:proofErr w:type="spellStart"/>
            <w:r w:rsidRPr="004F1059">
              <w:t>ГУММиД</w:t>
            </w:r>
            <w:proofErr w:type="spellEnd"/>
            <w:r w:rsidRPr="004F1059">
              <w:t>»</w:t>
            </w:r>
          </w:p>
          <w:p w:rsidR="004F1059" w:rsidRPr="004F1059" w:rsidRDefault="004F1059" w:rsidP="004F1059">
            <w:pPr>
              <w:shd w:val="clear" w:color="auto" w:fill="FFFFFF"/>
            </w:pPr>
          </w:p>
        </w:tc>
        <w:tc>
          <w:tcPr>
            <w:tcW w:w="125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74" w:type="dxa"/>
            <w:gridSpan w:val="4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F1059">
              <w:t>Техническая готовность объекта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%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100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25 000 300,00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4.</w:t>
            </w:r>
          </w:p>
        </w:tc>
        <w:tc>
          <w:tcPr>
            <w:tcW w:w="1362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10 П 04 00000</w:t>
            </w:r>
          </w:p>
        </w:tc>
        <w:tc>
          <w:tcPr>
            <w:tcW w:w="9265" w:type="dxa"/>
            <w:gridSpan w:val="1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Основное мероприятие. Обеспечение деятельности МКУ «УИЗТ г. НН»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68 978 100,00</w:t>
            </w:r>
          </w:p>
        </w:tc>
        <w:tc>
          <w:tcPr>
            <w:tcW w:w="110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 </w:t>
            </w:r>
          </w:p>
        </w:tc>
        <w:tc>
          <w:tcPr>
            <w:tcW w:w="102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 </w:t>
            </w: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4.1.</w:t>
            </w:r>
          </w:p>
        </w:tc>
        <w:tc>
          <w:tcPr>
            <w:tcW w:w="2047" w:type="dxa"/>
            <w:gridSpan w:val="7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Содержание МКУ «УИЗТ г. НН»</w:t>
            </w:r>
          </w:p>
        </w:tc>
        <w:tc>
          <w:tcPr>
            <w:tcW w:w="1776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«УИЗТ г. НН»</w:t>
            </w:r>
          </w:p>
        </w:tc>
        <w:tc>
          <w:tcPr>
            <w:tcW w:w="1253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74" w:type="dxa"/>
            <w:gridSpan w:val="4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муниципальных учреждений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68 978 100,00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200" w:type="dxa"/>
            <w:gridSpan w:val="4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сотрудников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чел.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52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0"/>
          <w:jc w:val="center"/>
        </w:trPr>
        <w:tc>
          <w:tcPr>
            <w:tcW w:w="11228" w:type="dxa"/>
            <w:gridSpan w:val="21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Задача. Обеспечение комплексного подхода к благоустройству городских территорий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1 722 930 820,00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5.</w:t>
            </w:r>
          </w:p>
        </w:tc>
        <w:tc>
          <w:tcPr>
            <w:tcW w:w="1362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10 П 05 00000</w:t>
            </w:r>
          </w:p>
        </w:tc>
        <w:tc>
          <w:tcPr>
            <w:tcW w:w="9265" w:type="dxa"/>
            <w:gridSpan w:val="1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Основное мероприятие. Обеспечение деятельности МКУ «УМК НН»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58 025 000,00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5.1.</w:t>
            </w:r>
          </w:p>
        </w:tc>
        <w:tc>
          <w:tcPr>
            <w:tcW w:w="2047" w:type="dxa"/>
            <w:gridSpan w:val="7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Обеспечение деятельности (оказание услуг) муниципальных учреждений</w:t>
            </w:r>
          </w:p>
        </w:tc>
        <w:tc>
          <w:tcPr>
            <w:tcW w:w="1776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МКУ «УМК НН»</w:t>
            </w:r>
          </w:p>
        </w:tc>
        <w:tc>
          <w:tcPr>
            <w:tcW w:w="1253" w:type="dxa"/>
            <w:gridSpan w:val="2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74" w:type="dxa"/>
            <w:gridSpan w:val="4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Обеспечение выполнения функций казенными учреждениями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ед.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58 025 000,00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>
            <w:pPr>
              <w:jc w:val="center"/>
            </w:pPr>
          </w:p>
        </w:tc>
        <w:tc>
          <w:tcPr>
            <w:tcW w:w="2100" w:type="dxa"/>
            <w:gridSpan w:val="7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300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600" w:type="dxa"/>
            <w:gridSpan w:val="2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200" w:type="dxa"/>
            <w:gridSpan w:val="4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2675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сотрудников</w:t>
            </w:r>
          </w:p>
        </w:tc>
        <w:tc>
          <w:tcPr>
            <w:tcW w:w="73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чел.</w:t>
            </w:r>
          </w:p>
        </w:tc>
        <w:tc>
          <w:tcPr>
            <w:tcW w:w="96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61</w:t>
            </w:r>
          </w:p>
        </w:tc>
        <w:tc>
          <w:tcPr>
            <w:tcW w:w="4253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106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1021" w:type="dxa"/>
            <w:vMerge/>
            <w:vAlign w:val="center"/>
            <w:hideMark/>
          </w:tcPr>
          <w:p w:rsidR="004F1059" w:rsidRPr="004F1059" w:rsidRDefault="004F1059" w:rsidP="004F1059"/>
        </w:tc>
        <w:tc>
          <w:tcPr>
            <w:tcW w:w="851" w:type="dxa"/>
            <w:vMerge/>
            <w:vAlign w:val="center"/>
            <w:hideMark/>
          </w:tcPr>
          <w:p w:rsidR="004F1059" w:rsidRPr="004F1059" w:rsidRDefault="004F1059" w:rsidP="004F1059"/>
        </w:tc>
      </w:tr>
      <w:tr w:rsidR="004F1059" w:rsidRPr="004F1059" w:rsidTr="008436EC">
        <w:trPr>
          <w:trHeight w:val="23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lastRenderedPageBreak/>
              <w:t>6.</w:t>
            </w:r>
          </w:p>
        </w:tc>
        <w:tc>
          <w:tcPr>
            <w:tcW w:w="1362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*10 П 07 00000</w:t>
            </w:r>
          </w:p>
        </w:tc>
        <w:tc>
          <w:tcPr>
            <w:tcW w:w="9265" w:type="dxa"/>
            <w:gridSpan w:val="1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Основное мероприятие. Снос самовольных построек объектов движимого имущества</w:t>
            </w:r>
          </w:p>
        </w:tc>
        <w:tc>
          <w:tcPr>
            <w:tcW w:w="1275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lang w:eastAsia="en-US"/>
              </w:rPr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6.1.</w:t>
            </w:r>
          </w:p>
        </w:tc>
        <w:tc>
          <w:tcPr>
            <w:tcW w:w="1982" w:type="dxa"/>
            <w:gridSpan w:val="5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Демонтаж (снос) либо перемещение самовольно установленных, либо незаконно размещенных объектов движимого имущества на территории города Нижнего Новгорода, за исключением нестационарных торговых объектов.</w:t>
            </w:r>
          </w:p>
        </w:tc>
        <w:tc>
          <w:tcPr>
            <w:tcW w:w="184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Администрации районов города Нижнего Новгорода</w:t>
            </w:r>
          </w:p>
        </w:tc>
        <w:tc>
          <w:tcPr>
            <w:tcW w:w="1276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34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93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both"/>
            </w:pPr>
            <w:r w:rsidRPr="004F1059">
              <w:t>Количество изъятых объектов движимого имущества</w:t>
            </w:r>
          </w:p>
        </w:tc>
        <w:tc>
          <w:tcPr>
            <w:tcW w:w="709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шт.</w:t>
            </w:r>
          </w:p>
        </w:tc>
        <w:tc>
          <w:tcPr>
            <w:tcW w:w="991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10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lang w:eastAsia="en-US"/>
              </w:rPr>
            </w:pPr>
          </w:p>
        </w:tc>
      </w:tr>
      <w:tr w:rsidR="004F1059" w:rsidRPr="004F1059" w:rsidTr="008436EC">
        <w:trPr>
          <w:trHeight w:val="2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7.</w:t>
            </w:r>
          </w:p>
        </w:tc>
        <w:tc>
          <w:tcPr>
            <w:tcW w:w="1362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10 П 08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00000</w:t>
            </w:r>
          </w:p>
        </w:tc>
        <w:tc>
          <w:tcPr>
            <w:tcW w:w="9265" w:type="dxa"/>
            <w:gridSpan w:val="1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rPr>
                <w:color w:val="000000"/>
              </w:rPr>
            </w:pPr>
            <w:r w:rsidRPr="004F1059">
              <w:rPr>
                <w:color w:val="000000"/>
              </w:rPr>
              <w:t xml:space="preserve">Основное мероприятие «Освещение города Нижнего Новгорода сетями городского наружного освещения, находящимися в муниципальной собственности» 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633 381 820,00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2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7.1.</w:t>
            </w:r>
          </w:p>
        </w:tc>
        <w:tc>
          <w:tcPr>
            <w:tcW w:w="2047" w:type="dxa"/>
            <w:gridSpan w:val="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</w:pPr>
            <w:r w:rsidRPr="004F1059">
              <w:t>Расходы на выполнение муниципального задания МБУ "Инженерные сети"</w:t>
            </w:r>
          </w:p>
        </w:tc>
        <w:tc>
          <w:tcPr>
            <w:tcW w:w="177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rPr>
                <w:color w:val="000000"/>
              </w:rPr>
            </w:pPr>
            <w:r w:rsidRPr="004F1059">
              <w:rPr>
                <w:color w:val="000000"/>
              </w:rPr>
              <w:t>МБУ "Инженерные сети", отдел эксплуатации инженерной инфраструктуры ДЖИИ, финансово-экономический отдел ДЖИИ</w:t>
            </w:r>
          </w:p>
        </w:tc>
        <w:tc>
          <w:tcPr>
            <w:tcW w:w="125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52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97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rPr>
                <w:color w:val="000000"/>
              </w:rPr>
            </w:pPr>
            <w:r w:rsidRPr="004F1059">
              <w:rPr>
                <w:color w:val="000000"/>
              </w:rPr>
              <w:t>Содержание МБУ</w:t>
            </w:r>
          </w:p>
        </w:tc>
        <w:tc>
          <w:tcPr>
            <w:tcW w:w="72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 xml:space="preserve">ед. </w:t>
            </w:r>
          </w:p>
        </w:tc>
        <w:tc>
          <w:tcPr>
            <w:tcW w:w="979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rPr>
                <w:color w:val="000000"/>
              </w:rPr>
              <w:t>1,00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</w:pPr>
            <w:r w:rsidRPr="004F1059">
              <w:rPr>
                <w:color w:val="000000"/>
              </w:rPr>
              <w:t>633 381 820,00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8.</w:t>
            </w:r>
          </w:p>
        </w:tc>
        <w:tc>
          <w:tcPr>
            <w:tcW w:w="1415" w:type="dxa"/>
            <w:gridSpan w:val="4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10 П 09</w:t>
            </w:r>
          </w:p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00000</w:t>
            </w:r>
          </w:p>
        </w:tc>
        <w:tc>
          <w:tcPr>
            <w:tcW w:w="9212" w:type="dxa"/>
            <w:gridSpan w:val="16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rPr>
                <w:color w:val="000000"/>
              </w:rPr>
            </w:pPr>
            <w:r w:rsidRPr="004F1059">
              <w:rPr>
                <w:color w:val="000000"/>
              </w:rPr>
              <w:t xml:space="preserve">Основное мероприятие «Расходы на ремонт, реконструкцию и модернизацию сетей городского наружного освещения, находящиеся в муниципальной собственности» 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1 031 524 000,00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  <w:tr w:rsidR="004F1059" w:rsidRPr="004F1059" w:rsidTr="008436EC">
        <w:trPr>
          <w:trHeight w:val="230"/>
          <w:jc w:val="center"/>
        </w:trPr>
        <w:tc>
          <w:tcPr>
            <w:tcW w:w="601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8.1.</w:t>
            </w:r>
          </w:p>
        </w:tc>
        <w:tc>
          <w:tcPr>
            <w:tcW w:w="2047" w:type="dxa"/>
            <w:gridSpan w:val="7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rPr>
                <w:color w:val="000000"/>
              </w:rPr>
            </w:pPr>
            <w:r w:rsidRPr="004F1059">
              <w:rPr>
                <w:color w:val="000000"/>
              </w:rPr>
              <w:t xml:space="preserve">Субсидия на финансовое обеспечение расходов по концессионному соглашению в отношении объектов наружного освещения, находящихся в муниципальной собственности </w:t>
            </w:r>
          </w:p>
        </w:tc>
        <w:tc>
          <w:tcPr>
            <w:tcW w:w="1776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rPr>
                <w:color w:val="000000"/>
              </w:rPr>
            </w:pPr>
            <w:r w:rsidRPr="004F1059">
              <w:rPr>
                <w:color w:val="000000"/>
              </w:rPr>
              <w:t>Отдел эксплуатации инженерной инфраструктуры ДЖИИ, финансово-экономический отдел ДЖИИ</w:t>
            </w:r>
          </w:p>
        </w:tc>
        <w:tc>
          <w:tcPr>
            <w:tcW w:w="125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01.01.2026</w:t>
            </w:r>
          </w:p>
        </w:tc>
        <w:tc>
          <w:tcPr>
            <w:tcW w:w="1152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  <w:r w:rsidRPr="004F1059">
              <w:t>31.12.2026</w:t>
            </w:r>
          </w:p>
        </w:tc>
        <w:tc>
          <w:tcPr>
            <w:tcW w:w="2697" w:type="dxa"/>
            <w:gridSpan w:val="3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rPr>
                <w:color w:val="000000"/>
              </w:rPr>
            </w:pPr>
            <w:r w:rsidRPr="004F1059">
              <w:rPr>
                <w:color w:val="000000"/>
              </w:rPr>
              <w:t>Процентная доля финансирования платежей по концессионному соглашению</w:t>
            </w:r>
          </w:p>
        </w:tc>
        <w:tc>
          <w:tcPr>
            <w:tcW w:w="723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%</w:t>
            </w:r>
          </w:p>
        </w:tc>
        <w:tc>
          <w:tcPr>
            <w:tcW w:w="979" w:type="dxa"/>
            <w:gridSpan w:val="2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FFFFFF"/>
            <w:hideMark/>
          </w:tcPr>
          <w:p w:rsidR="004F1059" w:rsidRPr="004F1059" w:rsidRDefault="004F1059" w:rsidP="004F1059">
            <w:pPr>
              <w:shd w:val="clear" w:color="auto" w:fill="FFFFFF"/>
              <w:jc w:val="center"/>
              <w:rPr>
                <w:color w:val="000000"/>
              </w:rPr>
            </w:pPr>
            <w:r w:rsidRPr="004F1059">
              <w:rPr>
                <w:color w:val="000000"/>
              </w:rPr>
              <w:t>1 031 524 000,00</w:t>
            </w:r>
          </w:p>
        </w:tc>
        <w:tc>
          <w:tcPr>
            <w:tcW w:w="1106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4F1059" w:rsidRPr="004F1059" w:rsidRDefault="004F1059" w:rsidP="004F1059">
            <w:pPr>
              <w:shd w:val="clear" w:color="auto" w:fill="FFFFFF"/>
              <w:jc w:val="center"/>
            </w:pPr>
          </w:p>
        </w:tc>
      </w:tr>
    </w:tbl>
    <w:p w:rsidR="004F1059" w:rsidRPr="004F1059" w:rsidRDefault="004F1059" w:rsidP="004F1059"/>
    <w:p w:rsidR="004328F6" w:rsidRPr="007179D0" w:rsidRDefault="004F1059" w:rsidP="004F1059">
      <w:pPr>
        <w:spacing w:line="360" w:lineRule="auto"/>
        <w:ind w:firstLine="567"/>
        <w:rPr>
          <w:sz w:val="28"/>
          <w:szCs w:val="28"/>
        </w:rPr>
      </w:pPr>
      <w:r w:rsidRPr="004F1059">
        <w:t>*Данное мероприятие не обеспечено финансированием, будет реализовано при условии выделения бюджетных ассигнований, в том числе из вышест</w:t>
      </w:r>
      <w:r>
        <w:t>оящих бюджетов</w:t>
      </w:r>
    </w:p>
    <w:sectPr w:rsidR="004328F6" w:rsidRPr="007179D0" w:rsidSect="008436EC">
      <w:headerReference w:type="default" r:id="rId10"/>
      <w:footerReference w:type="default" r:id="rId11"/>
      <w:pgSz w:w="16834" w:h="11907" w:orient="landscape" w:code="9"/>
      <w:pgMar w:top="567" w:right="1134" w:bottom="851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059" w:rsidRDefault="004F1059" w:rsidP="009705F0">
      <w:r>
        <w:separator/>
      </w:r>
    </w:p>
  </w:endnote>
  <w:endnote w:type="continuationSeparator" w:id="0">
    <w:p w:rsidR="004F1059" w:rsidRDefault="004F1059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059" w:rsidRDefault="004F1059">
    <w:pPr>
      <w:pStyle w:val="af0"/>
      <w:jc w:val="right"/>
    </w:pPr>
  </w:p>
  <w:p w:rsidR="004F1059" w:rsidRDefault="004F105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059" w:rsidRDefault="004F1059" w:rsidP="009705F0">
      <w:r>
        <w:separator/>
      </w:r>
    </w:p>
  </w:footnote>
  <w:footnote w:type="continuationSeparator" w:id="0">
    <w:p w:rsidR="004F1059" w:rsidRDefault="004F1059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7735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F1059" w:rsidRPr="004F1059" w:rsidRDefault="004F1059">
        <w:pPr>
          <w:pStyle w:val="ae"/>
          <w:jc w:val="center"/>
          <w:rPr>
            <w:sz w:val="28"/>
            <w:szCs w:val="28"/>
          </w:rPr>
        </w:pPr>
        <w:r w:rsidRPr="004F1059">
          <w:rPr>
            <w:sz w:val="28"/>
            <w:szCs w:val="28"/>
          </w:rPr>
          <w:fldChar w:fldCharType="begin"/>
        </w:r>
        <w:r w:rsidRPr="004F1059">
          <w:rPr>
            <w:sz w:val="28"/>
            <w:szCs w:val="28"/>
          </w:rPr>
          <w:instrText>PAGE   \* MERGEFORMAT</w:instrText>
        </w:r>
        <w:r w:rsidRPr="004F1059">
          <w:rPr>
            <w:sz w:val="28"/>
            <w:szCs w:val="28"/>
          </w:rPr>
          <w:fldChar w:fldCharType="separate"/>
        </w:r>
        <w:r w:rsidR="009902D0">
          <w:rPr>
            <w:noProof/>
            <w:sz w:val="28"/>
            <w:szCs w:val="28"/>
          </w:rPr>
          <w:t>19</w:t>
        </w:r>
        <w:r w:rsidRPr="004F1059">
          <w:rPr>
            <w:sz w:val="28"/>
            <w:szCs w:val="28"/>
          </w:rPr>
          <w:fldChar w:fldCharType="end"/>
        </w:r>
      </w:p>
    </w:sdtContent>
  </w:sdt>
  <w:p w:rsidR="004F1059" w:rsidRPr="004F1059" w:rsidRDefault="004F1059">
    <w:pPr>
      <w:pStyle w:val="ae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4F1059" w:rsidRDefault="004F1059">
        <w:pPr>
          <w:pStyle w:val="ae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9902D0">
          <w:rPr>
            <w:noProof/>
            <w:sz w:val="28"/>
            <w:szCs w:val="28"/>
          </w:rPr>
          <w:t>21</w:t>
        </w:r>
        <w:r w:rsidRPr="0075430C">
          <w:rPr>
            <w:sz w:val="28"/>
            <w:szCs w:val="28"/>
          </w:rPr>
          <w:fldChar w:fldCharType="end"/>
        </w:r>
      </w:p>
    </w:sdtContent>
  </w:sdt>
  <w:p w:rsidR="004F1059" w:rsidRDefault="004F10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02A4332"/>
    <w:multiLevelType w:val="hybridMultilevel"/>
    <w:tmpl w:val="26D40974"/>
    <w:lvl w:ilvl="0" w:tplc="EE40A5D6">
      <w:start w:val="1"/>
      <w:numFmt w:val="decimal"/>
      <w:lvlText w:val="%1."/>
      <w:lvlJc w:val="left"/>
      <w:pPr>
        <w:ind w:left="720" w:hanging="360"/>
      </w:pPr>
    </w:lvl>
    <w:lvl w:ilvl="1" w:tplc="6B227710">
      <w:start w:val="1"/>
      <w:numFmt w:val="lowerLetter"/>
      <w:lvlText w:val="%2."/>
      <w:lvlJc w:val="left"/>
      <w:pPr>
        <w:ind w:left="1440" w:hanging="360"/>
      </w:pPr>
    </w:lvl>
    <w:lvl w:ilvl="2" w:tplc="34E6A856">
      <w:start w:val="1"/>
      <w:numFmt w:val="lowerRoman"/>
      <w:lvlText w:val="%3."/>
      <w:lvlJc w:val="right"/>
      <w:pPr>
        <w:ind w:left="2160" w:hanging="180"/>
      </w:pPr>
    </w:lvl>
    <w:lvl w:ilvl="3" w:tplc="9E4EA1C4">
      <w:start w:val="1"/>
      <w:numFmt w:val="decimal"/>
      <w:lvlText w:val="%4."/>
      <w:lvlJc w:val="left"/>
      <w:pPr>
        <w:ind w:left="2880" w:hanging="360"/>
      </w:pPr>
    </w:lvl>
    <w:lvl w:ilvl="4" w:tplc="7D92A6CC">
      <w:start w:val="1"/>
      <w:numFmt w:val="lowerLetter"/>
      <w:lvlText w:val="%5."/>
      <w:lvlJc w:val="left"/>
      <w:pPr>
        <w:ind w:left="3600" w:hanging="360"/>
      </w:pPr>
    </w:lvl>
    <w:lvl w:ilvl="5" w:tplc="8F3A2A02">
      <w:start w:val="1"/>
      <w:numFmt w:val="lowerRoman"/>
      <w:lvlText w:val="%6."/>
      <w:lvlJc w:val="right"/>
      <w:pPr>
        <w:ind w:left="4320" w:hanging="180"/>
      </w:pPr>
    </w:lvl>
    <w:lvl w:ilvl="6" w:tplc="F6A4A7E0">
      <w:start w:val="1"/>
      <w:numFmt w:val="decimal"/>
      <w:lvlText w:val="%7."/>
      <w:lvlJc w:val="left"/>
      <w:pPr>
        <w:ind w:left="5040" w:hanging="360"/>
      </w:pPr>
    </w:lvl>
    <w:lvl w:ilvl="7" w:tplc="C1B6DA4A">
      <w:start w:val="1"/>
      <w:numFmt w:val="lowerLetter"/>
      <w:lvlText w:val="%8."/>
      <w:lvlJc w:val="left"/>
      <w:pPr>
        <w:ind w:left="5760" w:hanging="360"/>
      </w:pPr>
    </w:lvl>
    <w:lvl w:ilvl="8" w:tplc="D3B697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3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4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9"/>
  </w:num>
  <w:num w:numId="10">
    <w:abstractNumId w:val="17"/>
  </w:num>
  <w:num w:numId="11">
    <w:abstractNumId w:val="3"/>
  </w:num>
  <w:num w:numId="12">
    <w:abstractNumId w:val="19"/>
  </w:num>
  <w:num w:numId="13">
    <w:abstractNumId w:val="13"/>
  </w:num>
  <w:num w:numId="14">
    <w:abstractNumId w:val="7"/>
  </w:num>
  <w:num w:numId="15">
    <w:abstractNumId w:val="14"/>
  </w:num>
  <w:num w:numId="16">
    <w:abstractNumId w:val="4"/>
  </w:num>
  <w:num w:numId="17">
    <w:abstractNumId w:val="15"/>
  </w:num>
  <w:num w:numId="18">
    <w:abstractNumId w:val="16"/>
  </w:num>
  <w:num w:numId="19">
    <w:abstractNumId w:val="12"/>
  </w:num>
  <w:num w:numId="20">
    <w:abstractNumId w:val="20"/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C0CC6"/>
    <w:rsid w:val="000F19E1"/>
    <w:rsid w:val="001273C3"/>
    <w:rsid w:val="00141D63"/>
    <w:rsid w:val="002022F0"/>
    <w:rsid w:val="00325DBF"/>
    <w:rsid w:val="00330F9D"/>
    <w:rsid w:val="00345E8E"/>
    <w:rsid w:val="003469F8"/>
    <w:rsid w:val="003518C0"/>
    <w:rsid w:val="00382990"/>
    <w:rsid w:val="003A6DF8"/>
    <w:rsid w:val="004328F6"/>
    <w:rsid w:val="00454A78"/>
    <w:rsid w:val="0046450A"/>
    <w:rsid w:val="004F1059"/>
    <w:rsid w:val="00502AFB"/>
    <w:rsid w:val="00510562"/>
    <w:rsid w:val="005262CC"/>
    <w:rsid w:val="005738A5"/>
    <w:rsid w:val="005E558A"/>
    <w:rsid w:val="006115C7"/>
    <w:rsid w:val="006D47B1"/>
    <w:rsid w:val="007179D0"/>
    <w:rsid w:val="0074540D"/>
    <w:rsid w:val="0075430C"/>
    <w:rsid w:val="00782EB1"/>
    <w:rsid w:val="007E5BC6"/>
    <w:rsid w:val="008436EC"/>
    <w:rsid w:val="009705F0"/>
    <w:rsid w:val="009902D0"/>
    <w:rsid w:val="009D3DD0"/>
    <w:rsid w:val="00A1100B"/>
    <w:rsid w:val="00AB0B86"/>
    <w:rsid w:val="00AF51C9"/>
    <w:rsid w:val="00AF6A4E"/>
    <w:rsid w:val="00B0589C"/>
    <w:rsid w:val="00B20833"/>
    <w:rsid w:val="00B542D9"/>
    <w:rsid w:val="00BA2307"/>
    <w:rsid w:val="00BB3A20"/>
    <w:rsid w:val="00BC572E"/>
    <w:rsid w:val="00C015F7"/>
    <w:rsid w:val="00C13ED7"/>
    <w:rsid w:val="00CF05B8"/>
    <w:rsid w:val="00E54E50"/>
    <w:rsid w:val="00E82347"/>
    <w:rsid w:val="00F823C6"/>
    <w:rsid w:val="00F9301B"/>
    <w:rsid w:val="00FB01F0"/>
    <w:rsid w:val="00FD23AC"/>
    <w:rsid w:val="00FE04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F72AF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99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4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059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059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059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059"/>
    <w:rPr>
      <w:sz w:val="28"/>
    </w:rPr>
  </w:style>
  <w:style w:type="character" w:customStyle="1" w:styleId="20">
    <w:name w:val="Заголовок 2 Знак"/>
    <w:basedOn w:val="a0"/>
    <w:link w:val="2"/>
    <w:rsid w:val="004F1059"/>
    <w:rPr>
      <w:sz w:val="28"/>
    </w:rPr>
  </w:style>
  <w:style w:type="character" w:customStyle="1" w:styleId="30">
    <w:name w:val="Заголовок 3 Знак"/>
    <w:basedOn w:val="a0"/>
    <w:link w:val="3"/>
    <w:rsid w:val="004F1059"/>
    <w:rPr>
      <w:sz w:val="28"/>
    </w:rPr>
  </w:style>
  <w:style w:type="character" w:customStyle="1" w:styleId="40">
    <w:name w:val="Заголовок 4 Знак"/>
    <w:basedOn w:val="a0"/>
    <w:link w:val="4"/>
    <w:rsid w:val="004F1059"/>
    <w:rPr>
      <w:sz w:val="28"/>
    </w:rPr>
  </w:style>
  <w:style w:type="character" w:customStyle="1" w:styleId="50">
    <w:name w:val="Заголовок 5 Знак"/>
    <w:basedOn w:val="a0"/>
    <w:link w:val="5"/>
    <w:rsid w:val="004F1059"/>
    <w:rPr>
      <w:sz w:val="24"/>
    </w:rPr>
  </w:style>
  <w:style w:type="character" w:customStyle="1" w:styleId="60">
    <w:name w:val="Заголовок 6 Знак"/>
    <w:basedOn w:val="a0"/>
    <w:link w:val="6"/>
    <w:rsid w:val="004F1059"/>
    <w:rPr>
      <w:b/>
      <w:sz w:val="44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F1059"/>
    <w:rPr>
      <w:sz w:val="28"/>
    </w:rPr>
  </w:style>
  <w:style w:type="paragraph" w:styleId="a5">
    <w:name w:val="Body Text Indent"/>
    <w:basedOn w:val="a"/>
    <w:link w:val="a6"/>
    <w:uiPriority w:val="99"/>
    <w:pPr>
      <w:ind w:firstLine="567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4F1059"/>
    <w:rPr>
      <w:sz w:val="28"/>
    </w:rPr>
  </w:style>
  <w:style w:type="paragraph" w:styleId="21">
    <w:name w:val="Body Text Indent 2"/>
    <w:basedOn w:val="a"/>
    <w:link w:val="22"/>
    <w:uiPriority w:val="99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F1059"/>
    <w:rPr>
      <w:sz w:val="28"/>
    </w:rPr>
  </w:style>
  <w:style w:type="paragraph" w:styleId="31">
    <w:name w:val="Body Text Indent 3"/>
    <w:basedOn w:val="a"/>
    <w:link w:val="32"/>
    <w:uiPriority w:val="99"/>
    <w:pPr>
      <w:ind w:firstLine="851"/>
    </w:pPr>
    <w:rPr>
      <w:sz w:val="28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1059"/>
    <w:rPr>
      <w:sz w:val="28"/>
      <w:lang w:val="en-US"/>
    </w:rPr>
  </w:style>
  <w:style w:type="paragraph" w:styleId="a7">
    <w:name w:val="caption"/>
    <w:basedOn w:val="a"/>
    <w:next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объекта Знак"/>
    <w:link w:val="a7"/>
    <w:uiPriority w:val="99"/>
    <w:locked/>
    <w:rsid w:val="004F1059"/>
    <w:rPr>
      <w:b/>
      <w:sz w:val="32"/>
    </w:rPr>
  </w:style>
  <w:style w:type="paragraph" w:styleId="a9">
    <w:name w:val="Block Text"/>
    <w:basedOn w:val="a"/>
    <w:uiPriority w:val="99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a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b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c">
    <w:name w:val="Balloon Text"/>
    <w:basedOn w:val="a"/>
    <w:link w:val="ad"/>
    <w:uiPriority w:val="99"/>
    <w:rsid w:val="004328F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4328F6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705F0"/>
  </w:style>
  <w:style w:type="paragraph" w:styleId="af0">
    <w:name w:val="footer"/>
    <w:basedOn w:val="a"/>
    <w:link w:val="af1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705F0"/>
  </w:style>
  <w:style w:type="character" w:customStyle="1" w:styleId="70">
    <w:name w:val="Заголовок 7 Знак"/>
    <w:basedOn w:val="a0"/>
    <w:link w:val="7"/>
    <w:uiPriority w:val="9"/>
    <w:semiHidden/>
    <w:rsid w:val="004F1059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4F1059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4F1059"/>
    <w:rPr>
      <w:rFonts w:ascii="Arial" w:eastAsia="Arial" w:hAnsi="Arial" w:cs="Arial"/>
      <w:i/>
      <w:iCs/>
      <w:sz w:val="21"/>
      <w:szCs w:val="21"/>
      <w:lang w:eastAsia="en-US"/>
    </w:rPr>
  </w:style>
  <w:style w:type="character" w:styleId="af2">
    <w:name w:val="Hyperlink"/>
    <w:basedOn w:val="a0"/>
    <w:uiPriority w:val="99"/>
    <w:unhideWhenUsed/>
    <w:rsid w:val="004F1059"/>
    <w:rPr>
      <w:color w:val="0563C1"/>
      <w:u w:val="single"/>
    </w:rPr>
  </w:style>
  <w:style w:type="character" w:styleId="af3">
    <w:name w:val="FollowedHyperlink"/>
    <w:basedOn w:val="a0"/>
    <w:uiPriority w:val="99"/>
    <w:unhideWhenUsed/>
    <w:rsid w:val="004F1059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4F1059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Normal (Web)"/>
    <w:basedOn w:val="a"/>
    <w:uiPriority w:val="99"/>
    <w:unhideWhenUsed/>
    <w:rsid w:val="004F1059"/>
    <w:pPr>
      <w:spacing w:before="100" w:beforeAutospacing="1" w:after="100" w:afterAutospacing="1"/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4F1059"/>
    <w:pPr>
      <w:spacing w:after="57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4F1059"/>
    <w:pPr>
      <w:spacing w:after="57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4F1059"/>
    <w:pPr>
      <w:spacing w:after="57" w:line="276" w:lineRule="auto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4F1059"/>
    <w:pPr>
      <w:spacing w:after="57" w:line="276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4F1059"/>
    <w:pPr>
      <w:spacing w:after="57" w:line="276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1">
    <w:name w:val="toc 6"/>
    <w:basedOn w:val="a"/>
    <w:next w:val="a"/>
    <w:autoRedefine/>
    <w:uiPriority w:val="39"/>
    <w:unhideWhenUsed/>
    <w:rsid w:val="004F1059"/>
    <w:pPr>
      <w:spacing w:after="57" w:line="276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4F1059"/>
    <w:pPr>
      <w:spacing w:after="57" w:line="276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1">
    <w:name w:val="toc 8"/>
    <w:basedOn w:val="a"/>
    <w:next w:val="a"/>
    <w:autoRedefine/>
    <w:uiPriority w:val="39"/>
    <w:unhideWhenUsed/>
    <w:rsid w:val="004F1059"/>
    <w:pPr>
      <w:spacing w:after="57" w:line="276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4F1059"/>
    <w:pPr>
      <w:spacing w:after="57" w:line="276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footnote text"/>
    <w:basedOn w:val="a"/>
    <w:link w:val="af6"/>
    <w:uiPriority w:val="99"/>
    <w:unhideWhenUsed/>
    <w:rsid w:val="004F1059"/>
    <w:pPr>
      <w:spacing w:after="40"/>
    </w:pPr>
    <w:rPr>
      <w:rFonts w:ascii="Calibri" w:eastAsia="Calibri" w:hAnsi="Calibri"/>
      <w:sz w:val="18"/>
      <w:szCs w:val="22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4F1059"/>
    <w:rPr>
      <w:rFonts w:ascii="Calibri" w:eastAsia="Calibri" w:hAnsi="Calibri"/>
      <w:sz w:val="18"/>
      <w:szCs w:val="22"/>
      <w:lang w:eastAsia="en-US"/>
    </w:rPr>
  </w:style>
  <w:style w:type="paragraph" w:styleId="af7">
    <w:name w:val="table of figures"/>
    <w:basedOn w:val="a"/>
    <w:next w:val="a"/>
    <w:uiPriority w:val="99"/>
    <w:unhideWhenUsed/>
    <w:rsid w:val="004F1059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endnote text"/>
    <w:basedOn w:val="a"/>
    <w:link w:val="af9"/>
    <w:uiPriority w:val="99"/>
    <w:unhideWhenUsed/>
    <w:rsid w:val="004F1059"/>
    <w:rPr>
      <w:rFonts w:ascii="Calibri" w:eastAsia="Calibri" w:hAnsi="Calibri"/>
      <w:szCs w:val="22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rsid w:val="004F1059"/>
    <w:rPr>
      <w:rFonts w:ascii="Calibri" w:eastAsia="Calibri" w:hAnsi="Calibri"/>
      <w:szCs w:val="22"/>
      <w:lang w:eastAsia="en-US"/>
    </w:rPr>
  </w:style>
  <w:style w:type="paragraph" w:styleId="afa">
    <w:name w:val="Title"/>
    <w:basedOn w:val="a"/>
    <w:next w:val="a"/>
    <w:link w:val="afb"/>
    <w:uiPriority w:val="10"/>
    <w:qFormat/>
    <w:rsid w:val="004F1059"/>
    <w:pPr>
      <w:spacing w:before="300" w:after="200" w:line="276" w:lineRule="auto"/>
      <w:contextualSpacing/>
    </w:pPr>
    <w:rPr>
      <w:rFonts w:ascii="Calibri" w:eastAsia="Calibri" w:hAnsi="Calibri"/>
      <w:sz w:val="48"/>
      <w:szCs w:val="48"/>
      <w:lang w:eastAsia="en-US"/>
    </w:rPr>
  </w:style>
  <w:style w:type="character" w:customStyle="1" w:styleId="afb">
    <w:name w:val="Заголовок Знак"/>
    <w:basedOn w:val="a0"/>
    <w:link w:val="afa"/>
    <w:uiPriority w:val="10"/>
    <w:rsid w:val="004F1059"/>
    <w:rPr>
      <w:rFonts w:ascii="Calibri" w:eastAsia="Calibri" w:hAnsi="Calibri"/>
      <w:sz w:val="48"/>
      <w:szCs w:val="48"/>
      <w:lang w:eastAsia="en-US"/>
    </w:rPr>
  </w:style>
  <w:style w:type="paragraph" w:styleId="afc">
    <w:name w:val="Subtitle"/>
    <w:basedOn w:val="a"/>
    <w:next w:val="a"/>
    <w:link w:val="afd"/>
    <w:uiPriority w:val="11"/>
    <w:qFormat/>
    <w:rsid w:val="004F1059"/>
    <w:pPr>
      <w:spacing w:before="200"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afd">
    <w:name w:val="Подзаголовок Знак"/>
    <w:basedOn w:val="a0"/>
    <w:link w:val="afc"/>
    <w:uiPriority w:val="11"/>
    <w:rsid w:val="004F1059"/>
    <w:rPr>
      <w:rFonts w:ascii="Calibri" w:eastAsia="Calibri" w:hAnsi="Calibri"/>
      <w:sz w:val="24"/>
      <w:szCs w:val="24"/>
      <w:lang w:eastAsia="en-US"/>
    </w:rPr>
  </w:style>
  <w:style w:type="paragraph" w:styleId="afe">
    <w:name w:val="No Spacing"/>
    <w:uiPriority w:val="1"/>
    <w:qFormat/>
    <w:rsid w:val="004F1059"/>
    <w:rPr>
      <w:rFonts w:ascii="Calibri" w:eastAsia="Calibri" w:hAnsi="Calibri"/>
      <w:sz w:val="22"/>
      <w:szCs w:val="22"/>
      <w:lang w:eastAsia="en-US"/>
    </w:rPr>
  </w:style>
  <w:style w:type="paragraph" w:styleId="aff">
    <w:name w:val="List Paragraph"/>
    <w:basedOn w:val="a"/>
    <w:uiPriority w:val="34"/>
    <w:qFormat/>
    <w:rsid w:val="004F10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4">
    <w:name w:val="Quote"/>
    <w:basedOn w:val="a"/>
    <w:next w:val="a"/>
    <w:link w:val="25"/>
    <w:uiPriority w:val="29"/>
    <w:qFormat/>
    <w:rsid w:val="004F1059"/>
    <w:pPr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5">
    <w:name w:val="Цитата 2 Знак"/>
    <w:basedOn w:val="a0"/>
    <w:link w:val="24"/>
    <w:uiPriority w:val="29"/>
    <w:rsid w:val="004F1059"/>
    <w:rPr>
      <w:rFonts w:ascii="Calibri" w:eastAsia="Calibri" w:hAnsi="Calibri"/>
      <w:i/>
      <w:sz w:val="22"/>
      <w:szCs w:val="22"/>
      <w:lang w:eastAsia="en-US"/>
    </w:rPr>
  </w:style>
  <w:style w:type="paragraph" w:styleId="aff0">
    <w:name w:val="Intense Quote"/>
    <w:basedOn w:val="a"/>
    <w:next w:val="a"/>
    <w:link w:val="aff1"/>
    <w:uiPriority w:val="30"/>
    <w:qFormat/>
    <w:rsid w:val="004F105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f1">
    <w:name w:val="Выделенная цитата Знак"/>
    <w:basedOn w:val="a0"/>
    <w:link w:val="aff0"/>
    <w:uiPriority w:val="30"/>
    <w:rsid w:val="004F1059"/>
    <w:rPr>
      <w:rFonts w:ascii="Calibri" w:eastAsia="Calibri" w:hAnsi="Calibri"/>
      <w:i/>
      <w:sz w:val="22"/>
      <w:szCs w:val="22"/>
      <w:shd w:val="clear" w:color="auto" w:fill="F2F2F2"/>
      <w:lang w:eastAsia="en-US"/>
    </w:rPr>
  </w:style>
  <w:style w:type="paragraph" w:customStyle="1" w:styleId="ConsPlusTitle">
    <w:name w:val="ConsPlusTitle"/>
    <w:uiPriority w:val="99"/>
    <w:rsid w:val="004F1059"/>
    <w:pPr>
      <w:widowControl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4F1059"/>
    <w:pPr>
      <w:widowControl w:val="0"/>
    </w:pPr>
    <w:rPr>
      <w:rFonts w:ascii="Calibri" w:hAnsi="Calibri" w:cs="Calibri"/>
      <w:sz w:val="22"/>
    </w:rPr>
  </w:style>
  <w:style w:type="paragraph" w:customStyle="1" w:styleId="pt-a-000025">
    <w:name w:val="pt-a-000025"/>
    <w:basedOn w:val="a"/>
    <w:uiPriority w:val="99"/>
    <w:rsid w:val="004F1059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71">
    <w:name w:val="pt-consplusnormal-000071"/>
    <w:basedOn w:val="a"/>
    <w:uiPriority w:val="99"/>
    <w:rsid w:val="004F105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4F1059"/>
    <w:rPr>
      <w:rFonts w:eastAsia="Calibri"/>
      <w:color w:val="000000"/>
      <w:sz w:val="24"/>
      <w:szCs w:val="24"/>
      <w:lang w:eastAsia="en-US"/>
    </w:rPr>
  </w:style>
  <w:style w:type="paragraph" w:customStyle="1" w:styleId="font5">
    <w:name w:val="font5"/>
    <w:basedOn w:val="a"/>
    <w:uiPriority w:val="99"/>
    <w:rsid w:val="004F105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67">
    <w:name w:val="xl67"/>
    <w:basedOn w:val="a"/>
    <w:uiPriority w:val="99"/>
    <w:rsid w:val="004F105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F105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F105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F105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F105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F105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F105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F105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F105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F105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F1059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F1059"/>
    <w:pPr>
      <w:pBdr>
        <w:bottom w:val="single" w:sz="8" w:space="0" w:color="000000"/>
        <w:right w:val="single" w:sz="8" w:space="0" w:color="000000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4F1059"/>
    <w:pPr>
      <w:pBdr>
        <w:bottom w:val="single" w:sz="8" w:space="0" w:color="000000"/>
        <w:right w:val="single" w:sz="8" w:space="0" w:color="000000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F1059"/>
    <w:pPr>
      <w:pBdr>
        <w:bottom w:val="single" w:sz="8" w:space="0" w:color="000000"/>
        <w:right w:val="single" w:sz="8" w:space="0" w:color="000000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F1059"/>
    <w:pPr>
      <w:pBdr>
        <w:right w:val="single" w:sz="8" w:space="0" w:color="000000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4F1059"/>
    <w:pPr>
      <w:pBdr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uiPriority w:val="99"/>
    <w:rsid w:val="004F10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uiPriority w:val="99"/>
    <w:rsid w:val="004F1059"/>
    <w:pPr>
      <w:pBdr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uiPriority w:val="99"/>
    <w:rsid w:val="004F1059"/>
    <w:pPr>
      <w:pBdr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uiPriority w:val="99"/>
    <w:rsid w:val="004F1059"/>
    <w:pPr>
      <w:pBdr>
        <w:right w:val="single" w:sz="8" w:space="0" w:color="000000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4F1059"/>
    <w:pPr>
      <w:pBdr>
        <w:right w:val="single" w:sz="8" w:space="0" w:color="000000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F105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uiPriority w:val="99"/>
    <w:rsid w:val="004F105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uiPriority w:val="99"/>
    <w:rsid w:val="004F105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uiPriority w:val="99"/>
    <w:rsid w:val="004F1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4F105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uiPriority w:val="99"/>
    <w:rsid w:val="004F105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F105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uiPriority w:val="99"/>
    <w:rsid w:val="004F105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4F105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97">
    <w:name w:val="xl97"/>
    <w:basedOn w:val="a"/>
    <w:uiPriority w:val="99"/>
    <w:rsid w:val="004F105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98">
    <w:name w:val="xl98"/>
    <w:basedOn w:val="a"/>
    <w:uiPriority w:val="99"/>
    <w:rsid w:val="004F105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99">
    <w:name w:val="xl99"/>
    <w:basedOn w:val="a"/>
    <w:uiPriority w:val="99"/>
    <w:rsid w:val="004F105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4F105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F105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F105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F105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4F105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4F105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F1059"/>
    <w:pPr>
      <w:pBdr>
        <w:top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4F1059"/>
    <w:pPr>
      <w:pBdr>
        <w:bottom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4F105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F105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F105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4F1059"/>
    <w:pPr>
      <w:pBdr>
        <w:top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F105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F105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F1059"/>
    <w:pPr>
      <w:pBdr>
        <w:bottom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F105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F1059"/>
    <w:pPr>
      <w:pBdr>
        <w:top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F105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F105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F1059"/>
    <w:pPr>
      <w:pBdr>
        <w:bottom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F105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F105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F105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F1059"/>
    <w:pPr>
      <w:pBdr>
        <w:lef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F1059"/>
    <w:pPr>
      <w:pBdr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F105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4F105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F1059"/>
    <w:pPr>
      <w:pBdr>
        <w:top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4F105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4F105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4F1059"/>
    <w:pPr>
      <w:pBdr>
        <w:bottom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F105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F105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F105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F105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F105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F105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F105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F105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4F105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4F1059"/>
    <w:pPr>
      <w:pBdr>
        <w:lef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4F105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F1059"/>
    <w:pPr>
      <w:pBdr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F105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F105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F105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F105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uiPriority w:val="99"/>
    <w:rsid w:val="004F1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4F1059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F1059"/>
    <w:pPr>
      <w:pBdr>
        <w:left w:val="single" w:sz="8" w:space="0" w:color="000000"/>
        <w:right w:val="single" w:sz="8" w:space="0" w:color="000000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4F1059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F1059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F1059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F1059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F1059"/>
    <w:pPr>
      <w:pBdr>
        <w:lef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F105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F105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F105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F1059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F1059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F1059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F105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F1059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F1059"/>
    <w:pPr>
      <w:pBdr>
        <w:top w:val="single" w:sz="8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F1059"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F105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F105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F105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F1059"/>
    <w:pPr>
      <w:pBdr>
        <w:top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F105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F1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6">
    <w:name w:val="xl66"/>
    <w:basedOn w:val="a"/>
    <w:uiPriority w:val="99"/>
    <w:rsid w:val="004F1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4">
    <w:name w:val="xl64"/>
    <w:basedOn w:val="a"/>
    <w:uiPriority w:val="99"/>
    <w:rsid w:val="004F1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tandard">
    <w:name w:val="Standard"/>
    <w:uiPriority w:val="99"/>
    <w:rsid w:val="004F1059"/>
  </w:style>
  <w:style w:type="character" w:styleId="aff2">
    <w:name w:val="footnote reference"/>
    <w:basedOn w:val="a0"/>
    <w:uiPriority w:val="99"/>
    <w:unhideWhenUsed/>
    <w:rsid w:val="004F1059"/>
    <w:rPr>
      <w:vertAlign w:val="superscript"/>
    </w:rPr>
  </w:style>
  <w:style w:type="character" w:styleId="aff3">
    <w:name w:val="endnote reference"/>
    <w:basedOn w:val="a0"/>
    <w:uiPriority w:val="99"/>
    <w:unhideWhenUsed/>
    <w:rsid w:val="004F1059"/>
    <w:rPr>
      <w:vertAlign w:val="superscript"/>
    </w:rPr>
  </w:style>
  <w:style w:type="character" w:customStyle="1" w:styleId="Heading7Char">
    <w:name w:val="Heading 7 Char"/>
    <w:basedOn w:val="a0"/>
    <w:uiPriority w:val="9"/>
    <w:rsid w:val="004F1059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F1059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F1059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F105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F1059"/>
    <w:rPr>
      <w:sz w:val="24"/>
      <w:szCs w:val="24"/>
    </w:rPr>
  </w:style>
  <w:style w:type="character" w:customStyle="1" w:styleId="QuoteChar">
    <w:name w:val="Quote Char"/>
    <w:uiPriority w:val="29"/>
    <w:rsid w:val="004F1059"/>
    <w:rPr>
      <w:i/>
      <w:iCs w:val="0"/>
    </w:rPr>
  </w:style>
  <w:style w:type="character" w:customStyle="1" w:styleId="IntenseQuoteChar">
    <w:name w:val="Intense Quote Char"/>
    <w:uiPriority w:val="30"/>
    <w:rsid w:val="004F1059"/>
    <w:rPr>
      <w:i/>
      <w:iCs w:val="0"/>
    </w:rPr>
  </w:style>
  <w:style w:type="character" w:customStyle="1" w:styleId="FootnoteTextChar">
    <w:name w:val="Footnote Text Char"/>
    <w:uiPriority w:val="99"/>
    <w:rsid w:val="004F1059"/>
    <w:rPr>
      <w:sz w:val="18"/>
    </w:rPr>
  </w:style>
  <w:style w:type="character" w:customStyle="1" w:styleId="EndnoteTextChar">
    <w:name w:val="Endnote Text Char"/>
    <w:uiPriority w:val="99"/>
    <w:rsid w:val="004F1059"/>
    <w:rPr>
      <w:sz w:val="20"/>
    </w:rPr>
  </w:style>
  <w:style w:type="character" w:customStyle="1" w:styleId="pt-a0-000028">
    <w:name w:val="pt-a0-000028"/>
    <w:basedOn w:val="a0"/>
    <w:rsid w:val="004F1059"/>
  </w:style>
  <w:style w:type="character" w:customStyle="1" w:styleId="12">
    <w:name w:val="Текст сноски Знак1"/>
    <w:basedOn w:val="a0"/>
    <w:rsid w:val="004F1059"/>
  </w:style>
  <w:style w:type="character" w:customStyle="1" w:styleId="13">
    <w:name w:val="Текст концевой сноски Знак1"/>
    <w:basedOn w:val="a0"/>
    <w:rsid w:val="004F1059"/>
  </w:style>
  <w:style w:type="character" w:customStyle="1" w:styleId="14">
    <w:name w:val="Заголовок Знак1"/>
    <w:basedOn w:val="a0"/>
    <w:rsid w:val="004F1059"/>
    <w:rPr>
      <w:rFonts w:ascii="Calibri Light" w:eastAsia="Arial" w:hAnsi="Calibri Light" w:cs="Times New Roman" w:hint="default"/>
      <w:spacing w:val="-10"/>
      <w:kern w:val="28"/>
      <w:sz w:val="56"/>
      <w:szCs w:val="56"/>
    </w:rPr>
  </w:style>
  <w:style w:type="character" w:customStyle="1" w:styleId="15">
    <w:name w:val="Подзаголовок Знак1"/>
    <w:basedOn w:val="a0"/>
    <w:rsid w:val="004F1059"/>
    <w:rPr>
      <w:rFonts w:ascii="Calibri" w:eastAsia="Arial" w:hAnsi="Calibri" w:cs="Times New Roman" w:hint="default"/>
      <w:color w:val="5A5A5A"/>
      <w:spacing w:val="15"/>
      <w:sz w:val="22"/>
      <w:szCs w:val="22"/>
    </w:rPr>
  </w:style>
  <w:style w:type="character" w:customStyle="1" w:styleId="210">
    <w:name w:val="Цитата 2 Знак1"/>
    <w:basedOn w:val="a0"/>
    <w:uiPriority w:val="29"/>
    <w:rsid w:val="004F1059"/>
    <w:rPr>
      <w:i/>
      <w:iCs/>
      <w:color w:val="404040"/>
    </w:rPr>
  </w:style>
  <w:style w:type="character" w:customStyle="1" w:styleId="16">
    <w:name w:val="Выделенная цитата Знак1"/>
    <w:basedOn w:val="a0"/>
    <w:uiPriority w:val="30"/>
    <w:rsid w:val="004F1059"/>
    <w:rPr>
      <w:i/>
      <w:iCs/>
      <w:color w:val="5B9BD5"/>
    </w:rPr>
  </w:style>
  <w:style w:type="character" w:customStyle="1" w:styleId="Heading1Char">
    <w:name w:val="Heading 1 Char"/>
    <w:basedOn w:val="a0"/>
    <w:uiPriority w:val="9"/>
    <w:rsid w:val="004F1059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0"/>
    <w:uiPriority w:val="9"/>
    <w:rsid w:val="004F1059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rsid w:val="004F1059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0"/>
    <w:uiPriority w:val="9"/>
    <w:rsid w:val="004F1059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F1059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F1059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erChar">
    <w:name w:val="Header Char"/>
    <w:basedOn w:val="a0"/>
    <w:uiPriority w:val="99"/>
    <w:rsid w:val="004F1059"/>
  </w:style>
  <w:style w:type="character" w:customStyle="1" w:styleId="FooterChar">
    <w:name w:val="Footer Char"/>
    <w:basedOn w:val="a0"/>
    <w:uiPriority w:val="99"/>
    <w:rsid w:val="004F1059"/>
  </w:style>
  <w:style w:type="table" w:customStyle="1" w:styleId="17">
    <w:name w:val="Сетка таблицы1"/>
    <w:basedOn w:val="a1"/>
    <w:next w:val="aa"/>
    <w:uiPriority w:val="39"/>
    <w:rsid w:val="004F1059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Таблица простая 11"/>
    <w:basedOn w:val="a1"/>
    <w:next w:val="18"/>
    <w:uiPriority w:val="41"/>
    <w:rsid w:val="004F1059"/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8">
    <w:name w:val="Plain Table 1"/>
    <w:basedOn w:val="a1"/>
    <w:uiPriority w:val="41"/>
    <w:rsid w:val="004F10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1">
    <w:name w:val="Таблица простая 21"/>
    <w:basedOn w:val="a1"/>
    <w:next w:val="26"/>
    <w:uiPriority w:val="42"/>
    <w:rsid w:val="004F1059"/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6">
    <w:name w:val="Plain Table 2"/>
    <w:basedOn w:val="a1"/>
    <w:uiPriority w:val="42"/>
    <w:rsid w:val="004F105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1"/>
    <w:next w:val="34"/>
    <w:uiPriority w:val="43"/>
    <w:rsid w:val="004F1059"/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styleId="34">
    <w:name w:val="Plain Table 3"/>
    <w:basedOn w:val="a1"/>
    <w:uiPriority w:val="43"/>
    <w:rsid w:val="004F105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1"/>
    <w:next w:val="42"/>
    <w:uiPriority w:val="44"/>
    <w:rsid w:val="004F1059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1"/>
    <w:uiPriority w:val="44"/>
    <w:rsid w:val="004F105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1"/>
    <w:next w:val="52"/>
    <w:uiPriority w:val="45"/>
    <w:rsid w:val="004F1059"/>
    <w:tblPr>
      <w:tblStyleRowBandSize w:val="1"/>
      <w:tblStyleColBandSize w:val="1"/>
      <w:tblInd w:w="0" w:type="nil"/>
    </w:tblPr>
    <w:tblStylePr w:type="firstRow">
      <w:rPr>
        <w:rFonts w:ascii="Calibri Light" w:eastAsia="Arial" w:hAnsi="Calibri Light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Arial" w:hAnsi="Calibri Light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Arial" w:hAnsi="Calibri Light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Arial" w:hAnsi="Calibri Light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  <w:tblStylePr w:type="seCell">
      <w:tblPr/>
      <w:tcPr>
        <w:tcBorders>
          <w:left w:val="none" w:sz="0" w:space="0" w:color="auto"/>
        </w:tcBorders>
      </w:tcPr>
    </w:tblStylePr>
    <w:tblStylePr w:type="swCell">
      <w:tblPr/>
      <w:tcPr>
        <w:tcBorders>
          <w:right w:val="none" w:sz="0" w:space="0" w:color="auto"/>
        </w:tcBorders>
      </w:tcPr>
    </w:tblStylePr>
  </w:style>
  <w:style w:type="table" w:styleId="52">
    <w:name w:val="Plain Table 5"/>
    <w:basedOn w:val="a1"/>
    <w:uiPriority w:val="45"/>
    <w:rsid w:val="004F105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a1"/>
    <w:next w:val="-1"/>
    <w:uiPriority w:val="46"/>
    <w:rsid w:val="004F1059"/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4F10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">
    <w:name w:val="Таблица-сетка 21"/>
    <w:basedOn w:val="a1"/>
    <w:next w:val="-2"/>
    <w:uiPriority w:val="47"/>
    <w:rsid w:val="004F1059"/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one" w:sz="0" w:space="0" w:color="auto"/>
          <w:bottom w:val="single" w:sz="12" w:space="0" w:color="666666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2" w:space="0" w:color="666666"/>
          <w:bottom w:val="none" w:sz="0" w:space="0" w:color="auto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2">
    <w:name w:val="Grid Table 2"/>
    <w:basedOn w:val="a1"/>
    <w:uiPriority w:val="47"/>
    <w:rsid w:val="004F105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Таблица-сетка 31"/>
    <w:basedOn w:val="a1"/>
    <w:next w:val="-3"/>
    <w:uiPriority w:val="48"/>
    <w:rsid w:val="004F1059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-3">
    <w:name w:val="Grid Table 3"/>
    <w:basedOn w:val="a1"/>
    <w:uiPriority w:val="48"/>
    <w:rsid w:val="004F10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41">
    <w:name w:val="Таблица-сетка 41"/>
    <w:basedOn w:val="a1"/>
    <w:next w:val="-4"/>
    <w:uiPriority w:val="49"/>
    <w:rsid w:val="004F1059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4">
    <w:name w:val="Grid Table 4"/>
    <w:basedOn w:val="a1"/>
    <w:uiPriority w:val="49"/>
    <w:rsid w:val="004F10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1">
    <w:name w:val="Таблица-сетка 5 темная1"/>
    <w:basedOn w:val="a1"/>
    <w:next w:val="-5"/>
    <w:uiPriority w:val="50"/>
    <w:rsid w:val="004F1059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-5">
    <w:name w:val="Grid Table 5 Dark"/>
    <w:basedOn w:val="a1"/>
    <w:uiPriority w:val="50"/>
    <w:rsid w:val="004F1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61">
    <w:name w:val="Таблица-сетка 6 цветная1"/>
    <w:basedOn w:val="a1"/>
    <w:next w:val="-6"/>
    <w:uiPriority w:val="51"/>
    <w:rsid w:val="004F1059"/>
    <w:rPr>
      <w:color w:val="000000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6">
    <w:name w:val="Grid Table 6 Colorful"/>
    <w:basedOn w:val="a1"/>
    <w:uiPriority w:val="51"/>
    <w:rsid w:val="004F10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1">
    <w:name w:val="Таблица-сетка 7 цветная1"/>
    <w:basedOn w:val="a1"/>
    <w:next w:val="-7"/>
    <w:uiPriority w:val="52"/>
    <w:rsid w:val="004F1059"/>
    <w:rPr>
      <w:color w:val="000000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-7">
    <w:name w:val="Grid Table 7 Colorful"/>
    <w:basedOn w:val="a1"/>
    <w:uiPriority w:val="52"/>
    <w:rsid w:val="004F10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10">
    <w:name w:val="Список-таблица 1 светлая1"/>
    <w:basedOn w:val="a1"/>
    <w:next w:val="-10"/>
    <w:uiPriority w:val="46"/>
    <w:rsid w:val="004F1059"/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10">
    <w:name w:val="List Table 1 Light"/>
    <w:basedOn w:val="a1"/>
    <w:uiPriority w:val="46"/>
    <w:rsid w:val="004F1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0">
    <w:name w:val="Список-таблица 21"/>
    <w:basedOn w:val="a1"/>
    <w:next w:val="-20"/>
    <w:uiPriority w:val="47"/>
    <w:rsid w:val="004F1059"/>
    <w:tblPr>
      <w:tblStyleRowBandSize w:val="1"/>
      <w:tblStyleColBandSize w:val="1"/>
      <w:tblInd w:w="0" w:type="nil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20">
    <w:name w:val="List Table 2"/>
    <w:basedOn w:val="a1"/>
    <w:uiPriority w:val="47"/>
    <w:rsid w:val="004F105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0">
    <w:name w:val="Список-таблица 31"/>
    <w:basedOn w:val="a1"/>
    <w:next w:val="-30"/>
    <w:uiPriority w:val="48"/>
    <w:rsid w:val="004F1059"/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one" w:sz="0" w:space="0" w:color="auto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one" w:sz="0" w:space="0" w:color="auto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single" w:sz="4" w:space="0" w:color="000000"/>
          <w:left w:val="none" w:sz="0" w:space="0" w:color="auto"/>
        </w:tcBorders>
      </w:tcPr>
    </w:tblStylePr>
    <w:tblStylePr w:type="swCell">
      <w:tblPr/>
      <w:tcPr>
        <w:tcBorders>
          <w:top w:val="single" w:sz="4" w:space="0" w:color="000000"/>
          <w:right w:val="none" w:sz="0" w:space="0" w:color="auto"/>
        </w:tcBorders>
      </w:tcPr>
    </w:tblStylePr>
  </w:style>
  <w:style w:type="table" w:styleId="-30">
    <w:name w:val="List Table 3"/>
    <w:basedOn w:val="a1"/>
    <w:uiPriority w:val="48"/>
    <w:rsid w:val="004F105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410">
    <w:name w:val="Список-таблица 41"/>
    <w:basedOn w:val="a1"/>
    <w:next w:val="-40"/>
    <w:uiPriority w:val="49"/>
    <w:rsid w:val="004F1059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40">
    <w:name w:val="List Table 4"/>
    <w:basedOn w:val="a1"/>
    <w:uiPriority w:val="49"/>
    <w:rsid w:val="004F10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10">
    <w:name w:val="Список-таблица 5 темная1"/>
    <w:basedOn w:val="a1"/>
    <w:next w:val="-50"/>
    <w:uiPriority w:val="50"/>
    <w:rsid w:val="004F1059"/>
    <w:rPr>
      <w:color w:val="FFFFFF"/>
    </w:rPr>
    <w:tblPr>
      <w:tblStyleRowBandSize w:val="1"/>
      <w:tblStyleColBandSize w:val="1"/>
      <w:tblInd w:w="0" w:type="nil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styleId="-50">
    <w:name w:val="List Table 5 Dark"/>
    <w:basedOn w:val="a1"/>
    <w:uiPriority w:val="50"/>
    <w:rsid w:val="004F105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1"/>
    <w:next w:val="-60"/>
    <w:uiPriority w:val="51"/>
    <w:rsid w:val="004F1059"/>
    <w:rPr>
      <w:color w:val="000000"/>
    </w:rPr>
    <w:tblPr>
      <w:tblStyleRowBandSize w:val="1"/>
      <w:tblStyleColBandSize w:val="1"/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60">
    <w:name w:val="List Table 6 Colorful"/>
    <w:basedOn w:val="a1"/>
    <w:uiPriority w:val="51"/>
    <w:rsid w:val="004F105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10">
    <w:name w:val="Список-таблица 7 цветная1"/>
    <w:basedOn w:val="a1"/>
    <w:next w:val="-70"/>
    <w:uiPriority w:val="52"/>
    <w:rsid w:val="004F1059"/>
    <w:rPr>
      <w:color w:val="000000"/>
    </w:rPr>
    <w:tblPr>
      <w:tblStyleRowBandSize w:val="1"/>
      <w:tblStyleColBandSize w:val="1"/>
      <w:tblInd w:w="0" w:type="nil"/>
    </w:tblPr>
    <w:tblStylePr w:type="firstRow">
      <w:rPr>
        <w:rFonts w:ascii="Calibri Light" w:eastAsia="Arial" w:hAnsi="Calibri Light" w:cs="Times New Roman" w:hint="default"/>
        <w:i/>
        <w:iCs/>
        <w:sz w:val="26"/>
        <w:szCs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Arial" w:hAnsi="Calibri Light" w:cs="Times New Roman" w:hint="default"/>
        <w:i/>
        <w:iCs/>
        <w:sz w:val="26"/>
        <w:szCs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Arial" w:hAnsi="Calibri Light" w:cs="Times New Roman" w:hint="default"/>
        <w:i/>
        <w:iCs/>
        <w:sz w:val="26"/>
        <w:szCs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Arial" w:hAnsi="Calibri Light" w:cs="Times New Roman" w:hint="default"/>
        <w:i/>
        <w:iCs/>
        <w:sz w:val="26"/>
        <w:szCs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  <w:tblStylePr w:type="seCell">
      <w:tblPr/>
      <w:tcPr>
        <w:tcBorders>
          <w:left w:val="none" w:sz="0" w:space="0" w:color="auto"/>
        </w:tcBorders>
      </w:tcPr>
    </w:tblStylePr>
    <w:tblStylePr w:type="swCell">
      <w:tblPr/>
      <w:tcPr>
        <w:tcBorders>
          <w:right w:val="none" w:sz="0" w:space="0" w:color="auto"/>
        </w:tcBorders>
      </w:tcPr>
    </w:tblStylePr>
  </w:style>
  <w:style w:type="table" w:styleId="-70">
    <w:name w:val="List Table 7 Colorful"/>
    <w:basedOn w:val="a1"/>
    <w:uiPriority w:val="52"/>
    <w:rsid w:val="004F105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7">
    <w:name w:val="Сетка таблицы2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Таблица простая 111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">
    <w:name w:val="Таблица простая 4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">
    <w:name w:val="Таблица простая 5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">
    <w:name w:val="Таблица-сетка 1 светлая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1">
    <w:name w:val="Таблица-сетка 2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">
    <w:name w:val="Таблица-сетка 3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">
    <w:name w:val="Таблица-сетка 411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">
    <w:name w:val="Таблица-сетка 5 темная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">
    <w:name w:val="Таблица-сетка 6 цветная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711">
    <w:name w:val="Таблица-сетка 7 цветная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1110">
    <w:name w:val="Список-таблица 1 светлая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0">
    <w:name w:val="Список-таблица 2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0">
    <w:name w:val="Список-таблица 3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0">
    <w:name w:val="Список-таблица 4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0">
    <w:name w:val="Список-таблица 5 темная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0">
    <w:name w:val="Список-таблица 6 цветная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-7110">
    <w:name w:val="Список-таблица 7 цветная1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TableGridLight">
    <w:name w:val="Table Grid Light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">
    <w:name w:val="Grid Table 1 Light - Accent 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">
    <w:name w:val="Grid Table 2 - Accent 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-Accent1">
    <w:name w:val="Grid Table 3 - Accent 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-Accent1">
    <w:name w:val="Grid Table 4 - Accent 1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-Accent1">
    <w:name w:val="Grid Table 5 Dark- Accent 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-Accent1">
    <w:name w:val="Grid Table 6 Colorful - Accent 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ListTable1Light-Accent1">
    <w:name w:val="List Table 1 Light - Accent 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-Accent1">
    <w:name w:val="List Table 2 - Accent 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-Accent1">
    <w:name w:val="List Table 3 - Accent 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">
    <w:name w:val="List Table 4 - Accent 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-Accent1">
    <w:name w:val="List Table 5 Dark - Accent 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-Accent1">
    <w:name w:val="List Table 6 Colorful - Accent 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4F105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4F105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4F105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4F105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4F105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4F105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4F105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4F105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F105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4F105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4F105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4F105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4F105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4F105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4F10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11">
    <w:name w:val="Сетка таблицы111"/>
    <w:basedOn w:val="a1"/>
    <w:uiPriority w:val="3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uiPriority w:val="3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uiPriority w:val="3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4"/>
    <w:basedOn w:val="a1"/>
    <w:uiPriority w:val="3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Сетка таблицы34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1"/>
    <w:uiPriority w:val="3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0">
    <w:name w:val="Сетка таблицы35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1"/>
    <w:uiPriority w:val="3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">
    <w:name w:val="Сетка таблицы26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6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uiPriority w:val="59"/>
    <w:rsid w:val="004F10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">
    <w:name w:val="Сетка таблицы117"/>
    <w:basedOn w:val="a1"/>
    <w:uiPriority w:val="3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0">
    <w:name w:val="Сетка таблицы27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7"/>
    <w:basedOn w:val="a1"/>
    <w:uiPriority w:val="59"/>
    <w:rsid w:val="004F1059"/>
    <w:pPr>
      <w:ind w:firstLine="709"/>
      <w:jc w:val="both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2A40DE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031956"/>
    <w:rsid w:val="0008243A"/>
    <w:rsid w:val="00183596"/>
    <w:rsid w:val="002A40DE"/>
    <w:rsid w:val="00303093"/>
    <w:rsid w:val="00387916"/>
    <w:rsid w:val="00466111"/>
    <w:rsid w:val="005355FD"/>
    <w:rsid w:val="005D5CD8"/>
    <w:rsid w:val="00660913"/>
    <w:rsid w:val="00725AC0"/>
    <w:rsid w:val="007612E4"/>
    <w:rsid w:val="008B1471"/>
    <w:rsid w:val="008D60E9"/>
    <w:rsid w:val="00975EEE"/>
    <w:rsid w:val="00A65AEF"/>
    <w:rsid w:val="00A973C7"/>
    <w:rsid w:val="00B91AA0"/>
    <w:rsid w:val="00BA47E3"/>
    <w:rsid w:val="00BC1608"/>
    <w:rsid w:val="00BF13F1"/>
    <w:rsid w:val="00C36246"/>
    <w:rsid w:val="00D03E62"/>
    <w:rsid w:val="00D73FD0"/>
    <w:rsid w:val="00D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303093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  <w:rsid w:val="00BA47E3"/>
  </w:style>
  <w:style w:type="paragraph" w:customStyle="1" w:styleId="C3922D444D68482B9A1D3D0455E7C4C5">
    <w:name w:val="C3922D444D68482B9A1D3D0455E7C4C5"/>
    <w:rsid w:val="00BA47E3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  <w:rsid w:val="00183596"/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9DF7F-E72E-4DD1-B2CE-205ED205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6678</Words>
  <Characters>46578</Characters>
  <Application>Microsoft Office Word</Application>
  <DocSecurity>0</DocSecurity>
  <Lines>388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53150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Борисова Елена Васильевна</cp:lastModifiedBy>
  <cp:revision>4</cp:revision>
  <cp:lastPrinted>2025-12-30T04:59:00Z</cp:lastPrinted>
  <dcterms:created xsi:type="dcterms:W3CDTF">2021-07-16T12:12:00Z</dcterms:created>
  <dcterms:modified xsi:type="dcterms:W3CDTF">2026-01-12T08:11:00Z</dcterms:modified>
</cp:coreProperties>
</file>