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  <w:spacing w:after="200" w:line="276" w:lineRule="auto"/>
      </w:pPr>
      <w:r/>
      <w:r/>
    </w:p>
    <w:p>
      <w:pPr>
        <w:pStyle w:val="848"/>
        <w:jc w:val="center"/>
        <w:spacing w:after="200" w:line="276" w:lineRule="auto"/>
      </w:pPr>
      <w:r>
        <w:rPr>
          <w:rFonts w:ascii="Arial" w:hAnsi="Arial" w:eastAsia="Arial" w:cs="Arial"/>
          <w:b/>
          <w:sz w:val="24"/>
          <w:szCs w:val="24"/>
        </w:rPr>
        <w:t xml:space="preserve">Информация о создании заявления на получение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муниципальной услуги «Постановка на учет и направление  детей в образовательные учреждения, реализующие  образовательные  программы дошкольного образования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/>
    </w:p>
    <w:p>
      <w:pPr>
        <w:pStyle w:val="848"/>
        <w:ind w:left="284"/>
        <w:jc w:val="center"/>
        <w:spacing w:before="150" w:after="150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be480a"/>
          <w:sz w:val="28"/>
          <w:szCs w:val="28"/>
        </w:rPr>
        <w:t xml:space="preserve">Уважаемые родители (законные представители)!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Предоставление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Услуга) осуществляется на основании постановления администрации города Нижнего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Новгорода от 06.02.2023 года №650 «Об утверждении административного регламента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отм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ене и внесения изменений в постановления администрации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города Нижнего Новгорода от 02.09.2013 № 3334, от 19.12.2016 № 4287»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(</w:t>
      </w:r>
      <w:hyperlink r:id="rId9" w:tooltip="https://xn--b1acdfjbh2acclca1a.xn--p1ai/upload/getODA/document26449.html" w:history="1"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https://xn--b1acdfjbh2acclca1a.xn--p1ai/</w:t>
        </w:r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u</w:t>
        </w:r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pload</w:t>
        </w:r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/</w:t>
        </w:r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getODA</w:t>
        </w:r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/document26449.html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).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before="150" w:after="150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       Направление и прием в образовательную организацию осуществляется по личному заявлению родителя (законного представителя) ребенка.</w:t>
      </w:r>
      <w:r>
        <w:rPr>
          <w:color w:val="000000"/>
        </w:rPr>
      </w:r>
      <w:r>
        <w:rPr>
          <w:color w:val="000000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4"/>
          <w:szCs w:val="24"/>
        </w:rP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Уважаемые родители,</w:t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</w:p>
    <w:p>
      <w:pPr>
        <w:pStyle w:val="681"/>
        <w:jc w:val="center"/>
        <w:rPr>
          <w:color w:val="000000"/>
        </w:rP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 подать заявление на предоставление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можно </w:t>
      </w: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через</w:t>
      </w: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numPr>
          <w:ilvl w:val="0"/>
          <w:numId w:val="2"/>
        </w:numPr>
        <w:ind w:left="0"/>
        <w:spacing w:before="150" w:after="150" w:line="276" w:lineRule="auto"/>
        <w:widowControl/>
        <w:tabs>
          <w:tab w:val="left" w:pos="0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Единый портал государственных услуг (</w:t>
      </w:r>
      <w:hyperlink r:id="rId10" w:tooltip="http://www.gosuslugi.ru/" w:history="1">
        <w:r>
          <w:rPr>
            <w:rFonts w:ascii="Arial" w:hAnsi="Arial" w:eastAsia="Arial" w:cs="Arial"/>
            <w:color w:val="0000ff"/>
            <w:sz w:val="24"/>
            <w:szCs w:val="24"/>
          </w:rPr>
          <w:t xml:space="preserve">www.gosuslugi.ru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);</w:t>
      </w:r>
      <w:r/>
    </w:p>
    <w:p>
      <w:pPr>
        <w:pStyle w:val="848"/>
        <w:numPr>
          <w:ilvl w:val="0"/>
          <w:numId w:val="2"/>
        </w:numPr>
        <w:ind w:left="0"/>
        <w:spacing w:before="150" w:after="150" w:line="276" w:lineRule="auto"/>
        <w:widowControl/>
        <w:tabs>
          <w:tab w:val="left" w:pos="0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Региональный портал государственных и муниципальных услуг Нижегородской области (</w:t>
      </w:r>
      <w:hyperlink r:id="rId11" w:tooltip="https://gu.nnov.ru/" w:history="1">
        <w:r>
          <w:rPr>
            <w:rFonts w:ascii="Arial" w:hAnsi="Arial" w:eastAsia="Arial" w:cs="Arial"/>
            <w:color w:val="0000ff"/>
            <w:sz w:val="24"/>
            <w:szCs w:val="24"/>
          </w:rPr>
          <w:t xml:space="preserve">https://gu.nnov.ru/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);</w:t>
      </w:r>
      <w:r/>
    </w:p>
    <w:p>
      <w:pPr>
        <w:pStyle w:val="848"/>
        <w:numPr>
          <w:ilvl w:val="0"/>
          <w:numId w:val="2"/>
        </w:numPr>
        <w:ind w:left="0"/>
        <w:spacing w:line="276" w:lineRule="auto"/>
        <w:widowControl/>
        <w:tabs>
          <w:tab w:val="left" w:pos="0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лю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бом отделении ГБУ НО «Уполномоченный МФЦ»   (в Автозаводском районе  отделение ГБУ НО «Уполномоченный МФЦ»  находится по адресу: ул. Краснодонцев,  дом 1)</w:t>
      </w:r>
      <w:r/>
    </w:p>
    <w:p>
      <w:pPr>
        <w:pStyle w:val="848"/>
        <w:jc w:val="center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1325ed"/>
          <w:sz w:val="24"/>
          <w:szCs w:val="24"/>
        </w:rPr>
        <w:t xml:space="preserve">приёмные дн</w:t>
      </w:r>
      <w:r>
        <w:rPr>
          <w:rFonts w:ascii="Arial" w:hAnsi="Arial" w:eastAsia="Arial" w:cs="Arial"/>
          <w:color w:val="000080"/>
          <w:sz w:val="24"/>
          <w:szCs w:val="24"/>
        </w:rPr>
        <w:t xml:space="preserve">и: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понедельник, вторник, среда, четверг, пятница с 8.00 до 20.00, 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суббота с 10.00 до 15.00</w:t>
      </w:r>
      <w:r>
        <w:rPr>
          <w:rFonts w:ascii="Arial" w:hAnsi="Arial" w:eastAsia="Arial" w:cs="Arial"/>
          <w:color w:val="000000"/>
          <w:sz w:val="24"/>
          <w:szCs w:val="24"/>
        </w:rPr>
        <w:br/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numPr>
          <w:ilvl w:val="0"/>
          <w:numId w:val="3"/>
        </w:numPr>
        <w:ind w:left="0"/>
        <w:spacing w:line="276" w:lineRule="auto"/>
        <w:widowControl/>
        <w:tabs>
          <w:tab w:val="left" w:pos="0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управлении дошкольного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образования администрации Автозаводского района города Нижнего Новгорода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 адресу: улица  Лоскутова, д.23А, кабинет 36 </w:t>
      </w:r>
      <w:r>
        <w:rPr>
          <w:rFonts w:ascii="Arial" w:hAnsi="Arial" w:eastAsia="Arial" w:cs="Arial"/>
          <w:b/>
          <w:color w:val="c00000"/>
          <w:sz w:val="24"/>
          <w:szCs w:val="24"/>
        </w:rPr>
        <w:t xml:space="preserve">(по предварительной записи по телефону «горячей линии»)</w:t>
      </w:r>
      <w:r/>
    </w:p>
    <w:p>
      <w:pPr>
        <w:pStyle w:val="848"/>
        <w:jc w:val="center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1325ed"/>
          <w:sz w:val="24"/>
          <w:szCs w:val="24"/>
        </w:rPr>
        <w:t xml:space="preserve">приёмный день: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среда с 15.00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до 17.00.</w:t>
      </w:r>
      <w:r>
        <w:rPr>
          <w:color w:val="000000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color w:val="000000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color w:val="000000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color w:val="000000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color w:val="000000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color w:val="000000"/>
        </w:rPr>
      </w:r>
    </w:p>
    <w:p>
      <w:pPr>
        <w:jc w:val="center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</w:p>
    <w:p>
      <w:pPr>
        <w:pStyle w:val="848"/>
        <w:jc w:val="center"/>
        <w:spacing w:before="150" w:after="150"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4"/>
          <w:szCs w:val="24"/>
        </w:rP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Уважаемые родители, </w:t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4"/>
          <w:szCs w:val="24"/>
        </w:rP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обращаем ваше внимание, </w:t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4"/>
          <w:szCs w:val="24"/>
        </w:rP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что </w:t>
      </w: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подать заявление на перевод в другой детский сад </w:t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4"/>
          <w:szCs w:val="24"/>
        </w:rP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можно только после зачисления ребёнка в ДОО:</w:t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</w:p>
    <w:p>
      <w:pPr>
        <w:pStyle w:val="848"/>
        <w:numPr>
          <w:ilvl w:val="0"/>
          <w:numId w:val="1"/>
        </w:numPr>
        <w:spacing w:line="276" w:lineRule="auto"/>
        <w:widowControl/>
        <w:tabs>
          <w:tab w:val="left" w:pos="0" w:leader="none"/>
        </w:tabs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любом отделении ГБУ НО «Уполномоченный МФЦ»   (в Автозаводском районе  отделение ГБУ НО «Уполномоченный МФЦ»  находится по адресу: ул. Краснодонцев,  дом 1)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80"/>
          <w:sz w:val="24"/>
          <w:szCs w:val="24"/>
        </w:rPr>
        <w:t xml:space="preserve">приемные дни: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понедельник, вторник, среда, четверг, пятница - с 8.00 до 20.00, 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line="276" w:lineRule="auto"/>
        <w:widowControl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суббота - с 10.00 до 15.00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numPr>
          <w:ilvl w:val="0"/>
          <w:numId w:val="4"/>
        </w:numPr>
        <w:spacing w:before="150" w:after="150" w:line="276" w:lineRule="auto"/>
        <w:widowControl/>
        <w:tabs>
          <w:tab w:val="left" w:pos="0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управлении дошкольного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образования администрации Автозаводского района города Нижнего Новгорода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 адресу: улица  Лоскутова, д.23А, кабинет № 36 </w:t>
      </w:r>
      <w:r>
        <w:rPr>
          <w:rFonts w:ascii="Arial" w:hAnsi="Arial" w:eastAsia="Arial" w:cs="Arial"/>
          <w:b/>
          <w:color w:val="c00000"/>
          <w:sz w:val="24"/>
          <w:szCs w:val="24"/>
        </w:rPr>
        <w:t xml:space="preserve">(по предварительной записи по телефону «горячей линии»)</w:t>
      </w:r>
      <w:r/>
    </w:p>
    <w:p>
      <w:pPr>
        <w:pStyle w:val="848"/>
        <w:jc w:val="both"/>
        <w:spacing w:before="57" w:after="57" w:line="276" w:lineRule="auto"/>
        <w:widowControl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80"/>
          <w:sz w:val="24"/>
          <w:szCs w:val="24"/>
        </w:rPr>
        <w:t xml:space="preserve">приёмный день: 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среда с 15.00 до 17.00.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before="57" w:after="57"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center"/>
        <w:spacing w:after="140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Для направления и/или приема в образовательную организацию родители (законные представители) ребенка предъявляют следующие документы: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документ, удостоверяющий личность заявителя и родителя (законного представителя) ребенка - паспорт гражданина РФ, национальный паспорт иностранного гражданина, иной документ, установленный федеральным законодательством или признаваемый в соответствии с м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еждународным договором Российской Федерации в качестве документа, удостоверяющего личность иностранного гражданина (предоставляется оригинал для удостоверения личности при личном обращении (документы иностранного гражданина и лица без гражданства предостав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ляются на иностранном языке и нотариально заверенный перевод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на русский язык);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правовой акт органа опеки и попечительства о назначении заявителя опекуном ребенка (для законного представителя ребенка, который не является родителем);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доверенность на ли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цо, имеющее право действовать от имени заявителя, оформленная нотариально, подтверждающая наличие прав действовать от лица родителя (законного представителя) ребенка и определяющая условия и границы реализации права на получения Услуги (предоставляется ори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гинал и копия) при необходимости;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разрешение на временное проживание, вид на жительство (выданный МВД России) (для иностранных граждан и лиц без гражданства);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свидетельство о рождении ребенка РФ или иной документ, удостоверяющий личность ребенка, выд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анный компетентными органами иностранного государства, и их нотариально удостоверенный перевод на русский язык;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заключение (рекомендации) территориальной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психолого-медико-педагогической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комиссии при наличии потребности в организации образовательной деятельности по адаптированной образовательной программе в группе компенсирующей или комбинированной направленности (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при необходимости);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документ (справка от врача), подтверждающий потребность в обучении в группе оздоровительной направленности (для детей туберкулезной интоксикацией, детей с аллергическими заболеваниями (при необходимости);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дополнительно родитель (законный представитель) предъявляет свидетельство о месте регистрации ребенка по месту жительства или месту пребывания на закрепленной территории, при отсутствии свидетельства о регистрации родитель (законный представитель) ребенк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а предъявляет документ, содержащий сведения о месте пребывания, месте фактического проживания ребенка;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дополнительно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предоставляется  документ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подтверждающий право на внеочередное или первоочередное получение мест в ДОО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before="150" w:after="150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800000"/>
          <w:sz w:val="24"/>
          <w:szCs w:val="24"/>
        </w:rPr>
        <w:t xml:space="preserve">«ГОРЯЧАЯ ЛИНИЯ»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spacing w:before="150" w:after="150" w:line="276" w:lineRule="auto"/>
        <w:widowControl/>
        <w:rPr>
          <w:rFonts w:ascii="Arial" w:hAnsi="Arial" w:eastAsia="Arial" w:cs="Arial"/>
          <w:color w:val="00000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3575" cy="44259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63575" cy="442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25pt;height:34.85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sz w:val="20"/>
          <w:szCs w:val="20"/>
        </w:rPr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848"/>
        <w:jc w:val="center"/>
        <w:spacing w:before="57" w:after="57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0"/>
          <w:szCs w:val="20"/>
        </w:rPr>
        <w:t xml:space="preserve">Задать вопросы о порядке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(очерёдность, внесение изменений в заявление и т. п.), а так ж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е записаться на приём родители (законные представители) ребёнка могут 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before="57" w:after="57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0"/>
          <w:szCs w:val="20"/>
        </w:rPr>
        <w:t xml:space="preserve">по телефону  горячей линии  </w:t>
      </w:r>
      <w:r>
        <w:rPr>
          <w:rFonts w:ascii="Arial" w:hAnsi="Arial" w:eastAsia="Arial" w:cs="Arial"/>
          <w:b/>
          <w:color w:val="000000"/>
          <w:sz w:val="20"/>
          <w:szCs w:val="20"/>
        </w:rPr>
        <w:t xml:space="preserve">435-87-66</w:t>
      </w:r>
      <w:r>
        <w:rPr>
          <w:rFonts w:ascii="Arial" w:hAnsi="Arial" w:eastAsia="Arial" w:cs="Arial"/>
          <w:b/>
          <w:color w:val="000000"/>
          <w:sz w:val="20"/>
          <w:szCs w:val="20"/>
        </w:rPr>
        <w:br/>
        <w:t xml:space="preserve">в понедельник с 9:00 до 11:00,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before="150" w:after="153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0"/>
          <w:szCs w:val="20"/>
        </w:rPr>
        <w:t xml:space="preserve">четверг с 9:00 до 11:00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after="200" w:line="276" w:lineRule="auto"/>
      </w:pPr>
      <w:r/>
      <w:r/>
    </w:p>
    <w:p>
      <w:pPr>
        <w:pStyle w:val="848"/>
        <w:jc w:val="center"/>
        <w:spacing w:after="200" w:line="276" w:lineRule="auto"/>
      </w:pPr>
      <w:r/>
      <w:r/>
    </w:p>
    <w:p>
      <w:pPr>
        <w:pStyle w:val="848"/>
        <w:ind w:left="284"/>
        <w:jc w:val="center"/>
        <w:spacing w:before="150" w:after="150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sectPr>
      <w:footnotePr/>
      <w:endnotePr/>
      <w:type w:val="nextPage"/>
      <w:pgSz w:w="11906" w:h="16838" w:orient="portrait"/>
      <w:pgMar w:top="709" w:right="1134" w:bottom="1134" w:left="1134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Symbols">
    <w:panose1 w:val="020B05020405040202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0" w:firstLine="0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●"/>
      <w:lvlJc w:val="left"/>
      <w:pPr>
        <w:ind w:left="1414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●"/>
      <w:lvlJc w:val="left"/>
      <w:pPr>
        <w:ind w:left="2121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28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●"/>
      <w:lvlJc w:val="left"/>
      <w:pPr>
        <w:ind w:left="3535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●"/>
      <w:lvlJc w:val="left"/>
      <w:pPr>
        <w:ind w:left="4242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4949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●"/>
      <w:lvlJc w:val="left"/>
      <w:pPr>
        <w:ind w:left="5656" w:hanging="282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●"/>
      <w:lvlJc w:val="left"/>
      <w:pPr>
        <w:ind w:left="6363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3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1">
      <w:start w:val="1"/>
      <w:numFmt w:val="bullet"/>
      <w:isLgl w:val="false"/>
      <w:suff w:val="tab"/>
      <w:lvlText w:val="●"/>
      <w:lvlJc w:val="left"/>
      <w:pPr>
        <w:ind w:left="1414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2">
      <w:start w:val="1"/>
      <w:numFmt w:val="bullet"/>
      <w:isLgl w:val="false"/>
      <w:suff w:val="tab"/>
      <w:lvlText w:val="●"/>
      <w:lvlJc w:val="left"/>
      <w:pPr>
        <w:ind w:left="2121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28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4">
      <w:start w:val="1"/>
      <w:numFmt w:val="bullet"/>
      <w:isLgl w:val="false"/>
      <w:suff w:val="tab"/>
      <w:lvlText w:val="●"/>
      <w:lvlJc w:val="left"/>
      <w:pPr>
        <w:ind w:left="3535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5">
      <w:start w:val="1"/>
      <w:numFmt w:val="bullet"/>
      <w:isLgl w:val="false"/>
      <w:suff w:val="tab"/>
      <w:lvlText w:val="●"/>
      <w:lvlJc w:val="left"/>
      <w:pPr>
        <w:ind w:left="4242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4949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7">
      <w:start w:val="1"/>
      <w:numFmt w:val="bullet"/>
      <w:isLgl w:val="false"/>
      <w:suff w:val="tab"/>
      <w:lvlText w:val="●"/>
      <w:lvlJc w:val="left"/>
      <w:pPr>
        <w:ind w:left="5656" w:hanging="282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8">
      <w:start w:val="1"/>
      <w:numFmt w:val="bullet"/>
      <w:isLgl w:val="false"/>
      <w:suff w:val="tab"/>
      <w:lvlText w:val="●"/>
      <w:lvlJc w:val="left"/>
      <w:pPr>
        <w:ind w:left="6363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3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1">
      <w:start w:val="1"/>
      <w:numFmt w:val="bullet"/>
      <w:isLgl w:val="false"/>
      <w:suff w:val="tab"/>
      <w:lvlText w:val="●"/>
      <w:lvlJc w:val="left"/>
      <w:pPr>
        <w:ind w:left="1414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2">
      <w:start w:val="1"/>
      <w:numFmt w:val="bullet"/>
      <w:isLgl w:val="false"/>
      <w:suff w:val="tab"/>
      <w:lvlText w:val="●"/>
      <w:lvlJc w:val="left"/>
      <w:pPr>
        <w:ind w:left="2121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28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4">
      <w:start w:val="1"/>
      <w:numFmt w:val="bullet"/>
      <w:isLgl w:val="false"/>
      <w:suff w:val="tab"/>
      <w:lvlText w:val="●"/>
      <w:lvlJc w:val="left"/>
      <w:pPr>
        <w:ind w:left="3535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5">
      <w:start w:val="1"/>
      <w:numFmt w:val="bullet"/>
      <w:isLgl w:val="false"/>
      <w:suff w:val="tab"/>
      <w:lvlText w:val="●"/>
      <w:lvlJc w:val="left"/>
      <w:pPr>
        <w:ind w:left="4242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4949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7">
      <w:start w:val="1"/>
      <w:numFmt w:val="bullet"/>
      <w:isLgl w:val="false"/>
      <w:suff w:val="tab"/>
      <w:lvlText w:val="●"/>
      <w:lvlJc w:val="left"/>
      <w:pPr>
        <w:ind w:left="5656" w:hanging="282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8">
      <w:start w:val="1"/>
      <w:numFmt w:val="bullet"/>
      <w:isLgl w:val="false"/>
      <w:suff w:val="tab"/>
      <w:lvlText w:val="●"/>
      <w:lvlJc w:val="left"/>
      <w:pPr>
        <w:ind w:left="6363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7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◦"/>
      <w:lvlJc w:val="left"/>
      <w:pPr>
        <w:ind w:left="437" w:hanging="360"/>
      </w:pPr>
      <w:rPr>
        <w:rFonts w:ascii="Noto Sans Symbols" w:hAnsi="Noto Sans Symbols" w:eastAsia="Noto Sans Symbols" w:cs="Noto Sans Symbols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797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1157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◦"/>
      <w:lvlJc w:val="left"/>
      <w:pPr>
        <w:ind w:left="1517" w:hanging="360"/>
      </w:pPr>
      <w:rPr>
        <w:rFonts w:ascii="Noto Sans Symbols" w:hAnsi="Noto Sans Symbols" w:eastAsia="Noto Sans Symbols" w:cs="Noto Sans Symbols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1877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2237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◦"/>
      <w:lvlJc w:val="left"/>
      <w:pPr>
        <w:ind w:left="2597" w:hanging="360"/>
      </w:pPr>
      <w:rPr>
        <w:rFonts w:ascii="Noto Sans Symbols" w:hAnsi="Noto Sans Symbols" w:eastAsia="Noto Sans Symbols" w:cs="Noto Sans Symbols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2957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39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845"/>
    <w:link w:val="840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845"/>
    <w:link w:val="841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845"/>
    <w:link w:val="842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845"/>
    <w:link w:val="843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845"/>
    <w:link w:val="844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5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5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5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8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45"/>
    <w:link w:val="850"/>
    <w:uiPriority w:val="10"/>
    <w:rPr>
      <w:sz w:val="48"/>
      <w:szCs w:val="48"/>
    </w:rPr>
  </w:style>
  <w:style w:type="character" w:styleId="683">
    <w:name w:val="Subtitle Char"/>
    <w:basedOn w:val="845"/>
    <w:link w:val="851"/>
    <w:uiPriority w:val="11"/>
    <w:rPr>
      <w:sz w:val="24"/>
      <w:szCs w:val="24"/>
    </w:rPr>
  </w:style>
  <w:style w:type="paragraph" w:styleId="684">
    <w:name w:val="Quote"/>
    <w:basedOn w:val="848"/>
    <w:next w:val="84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48"/>
    <w:next w:val="84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4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45"/>
    <w:link w:val="688"/>
    <w:uiPriority w:val="99"/>
  </w:style>
  <w:style w:type="paragraph" w:styleId="690">
    <w:name w:val="Footer"/>
    <w:basedOn w:val="84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45"/>
    <w:link w:val="690"/>
    <w:uiPriority w:val="99"/>
  </w:style>
  <w:style w:type="paragraph" w:styleId="69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4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5"/>
    <w:uiPriority w:val="99"/>
    <w:unhideWhenUsed/>
    <w:rPr>
      <w:vertAlign w:val="superscript"/>
    </w:rPr>
  </w:style>
  <w:style w:type="paragraph" w:styleId="824">
    <w:name w:val="endnote text"/>
    <w:basedOn w:val="84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5"/>
    <w:uiPriority w:val="99"/>
    <w:semiHidden/>
    <w:unhideWhenUsed/>
    <w:rPr>
      <w:vertAlign w:val="superscript"/>
    </w:rPr>
  </w:style>
  <w:style w:type="paragraph" w:styleId="82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38">
    <w:name w:val="Normal"/>
    <w:qFormat/>
  </w:style>
  <w:style w:type="paragraph" w:styleId="839">
    <w:name w:val="Heading 1"/>
    <w:basedOn w:val="848"/>
    <w:next w:val="848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40">
    <w:name w:val="Heading 2"/>
    <w:basedOn w:val="848"/>
    <w:next w:val="848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41">
    <w:name w:val="Heading 3"/>
    <w:basedOn w:val="848"/>
    <w:next w:val="848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42">
    <w:name w:val="Heading 4"/>
    <w:basedOn w:val="848"/>
    <w:next w:val="848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43">
    <w:name w:val="Heading 5"/>
    <w:basedOn w:val="848"/>
    <w:next w:val="848"/>
    <w:pPr>
      <w:keepLines/>
      <w:keepNext/>
      <w:spacing w:before="220" w:after="40"/>
      <w:outlineLvl w:val="4"/>
    </w:pPr>
    <w:rPr>
      <w:b/>
    </w:rPr>
  </w:style>
  <w:style w:type="paragraph" w:styleId="844">
    <w:name w:val="Heading 6"/>
    <w:basedOn w:val="848"/>
    <w:next w:val="848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customStyle="1">
    <w:name w:val="Normal"/>
  </w:style>
  <w:style w:type="table" w:styleId="84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0">
    <w:name w:val="Title"/>
    <w:basedOn w:val="848"/>
    <w:next w:val="848"/>
    <w:pPr>
      <w:keepLines/>
      <w:keepNext/>
      <w:spacing w:before="480" w:after="120"/>
    </w:pPr>
    <w:rPr>
      <w:b/>
      <w:sz w:val="72"/>
      <w:szCs w:val="72"/>
    </w:rPr>
  </w:style>
  <w:style w:type="paragraph" w:styleId="851">
    <w:name w:val="Subtitle"/>
    <w:basedOn w:val="848"/>
    <w:next w:val="84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852">
    <w:name w:val="Balloon Text"/>
    <w:basedOn w:val="838"/>
    <w:link w:val="853"/>
    <w:uiPriority w:val="99"/>
    <w:semiHidden/>
    <w:unhideWhenUsed/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845"/>
    <w:link w:val="85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b1acdfjbh2acclca1a.xn--p1ai/upload/getODA/document26449.html" TargetMode="External"/><Relationship Id="rId10" Type="http://schemas.openxmlformats.org/officeDocument/2006/relationships/hyperlink" Target="http://www.gosuslugi.ru/" TargetMode="External"/><Relationship Id="rId11" Type="http://schemas.openxmlformats.org/officeDocument/2006/relationships/hyperlink" Target="https://gu.nnov.ru/" TargetMode="External"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2024-10-16T11:52:00Z</dcterms:created>
  <dcterms:modified xsi:type="dcterms:W3CDTF">2024-10-24T11:08:02Z</dcterms:modified>
</cp:coreProperties>
</file>