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54E" w:rsidRPr="002A3836" w:rsidRDefault="00E6654E" w:rsidP="002A3836">
      <w:pPr>
        <w:spacing w:after="0" w:line="240" w:lineRule="auto"/>
        <w:jc w:val="center"/>
        <w:rPr>
          <w:rFonts w:ascii="Times New Roman" w:hAnsi="Times New Roman"/>
          <w:b/>
          <w:sz w:val="36"/>
          <w:szCs w:val="36"/>
        </w:rPr>
      </w:pPr>
      <w:r w:rsidRPr="002A3836">
        <w:rPr>
          <w:rFonts w:ascii="Times New Roman" w:hAnsi="Times New Roman"/>
          <w:b/>
          <w:sz w:val="36"/>
          <w:szCs w:val="36"/>
        </w:rPr>
        <w:t>Администрация города Нижнего Новгорода</w:t>
      </w:r>
    </w:p>
    <w:p w:rsidR="00E6654E" w:rsidRPr="002A3836" w:rsidRDefault="00E6654E" w:rsidP="00834034">
      <w:pPr>
        <w:spacing w:after="0" w:line="240" w:lineRule="auto"/>
        <w:ind w:firstLine="709"/>
        <w:jc w:val="center"/>
        <w:rPr>
          <w:rFonts w:ascii="Times New Roman" w:hAnsi="Times New Roman"/>
          <w:b/>
          <w:sz w:val="36"/>
          <w:szCs w:val="36"/>
        </w:rPr>
      </w:pPr>
    </w:p>
    <w:p w:rsidR="00E6654E" w:rsidRPr="002A3836" w:rsidRDefault="00E6654E" w:rsidP="00834034">
      <w:pPr>
        <w:spacing w:after="0" w:line="240" w:lineRule="auto"/>
        <w:ind w:firstLine="709"/>
        <w:jc w:val="center"/>
        <w:rPr>
          <w:rFonts w:ascii="Times New Roman" w:hAnsi="Times New Roman"/>
          <w:b/>
          <w:sz w:val="36"/>
          <w:szCs w:val="36"/>
        </w:rPr>
      </w:pPr>
    </w:p>
    <w:p w:rsidR="00E6654E" w:rsidRPr="002A3836" w:rsidRDefault="00E6654E" w:rsidP="00834034">
      <w:pPr>
        <w:spacing w:after="0" w:line="240" w:lineRule="auto"/>
        <w:ind w:firstLine="709"/>
        <w:jc w:val="center"/>
        <w:rPr>
          <w:rFonts w:ascii="Times New Roman" w:hAnsi="Times New Roman"/>
          <w:b/>
          <w:sz w:val="36"/>
          <w:szCs w:val="36"/>
        </w:rPr>
      </w:pPr>
    </w:p>
    <w:p w:rsidR="00E6654E" w:rsidRPr="002A3836" w:rsidRDefault="00E6654E" w:rsidP="00834034">
      <w:pPr>
        <w:spacing w:after="0" w:line="240" w:lineRule="auto"/>
        <w:ind w:firstLine="709"/>
        <w:jc w:val="center"/>
        <w:rPr>
          <w:rFonts w:ascii="Times New Roman" w:hAnsi="Times New Roman"/>
          <w:b/>
          <w:sz w:val="36"/>
          <w:szCs w:val="36"/>
        </w:rPr>
      </w:pPr>
    </w:p>
    <w:p w:rsidR="00E6654E" w:rsidRPr="002A3836" w:rsidRDefault="00E6654E" w:rsidP="00834034">
      <w:pPr>
        <w:spacing w:after="0" w:line="240" w:lineRule="auto"/>
        <w:ind w:firstLine="709"/>
        <w:jc w:val="center"/>
        <w:rPr>
          <w:rFonts w:ascii="Times New Roman" w:hAnsi="Times New Roman"/>
          <w:b/>
          <w:sz w:val="36"/>
          <w:szCs w:val="36"/>
        </w:rPr>
      </w:pPr>
    </w:p>
    <w:p w:rsidR="00E6654E" w:rsidRPr="002A3836" w:rsidRDefault="00E6654E" w:rsidP="00834034">
      <w:pPr>
        <w:spacing w:after="0" w:line="240" w:lineRule="auto"/>
        <w:ind w:firstLine="709"/>
        <w:jc w:val="center"/>
        <w:rPr>
          <w:rFonts w:ascii="Times New Roman" w:hAnsi="Times New Roman"/>
          <w:b/>
          <w:sz w:val="36"/>
          <w:szCs w:val="36"/>
        </w:rPr>
      </w:pPr>
    </w:p>
    <w:p w:rsidR="00E6654E" w:rsidRPr="002A3836" w:rsidRDefault="00E6654E" w:rsidP="00834034">
      <w:pPr>
        <w:spacing w:after="0" w:line="240" w:lineRule="auto"/>
        <w:ind w:firstLine="709"/>
        <w:jc w:val="center"/>
        <w:rPr>
          <w:rFonts w:ascii="Times New Roman" w:hAnsi="Times New Roman"/>
          <w:b/>
          <w:sz w:val="36"/>
          <w:szCs w:val="36"/>
        </w:rPr>
      </w:pPr>
    </w:p>
    <w:p w:rsidR="00C47116" w:rsidRPr="002A3836" w:rsidRDefault="00C47116" w:rsidP="00834034">
      <w:pPr>
        <w:spacing w:after="0" w:line="240" w:lineRule="auto"/>
        <w:ind w:firstLine="709"/>
        <w:jc w:val="center"/>
        <w:rPr>
          <w:rFonts w:ascii="Times New Roman" w:hAnsi="Times New Roman"/>
          <w:b/>
          <w:sz w:val="36"/>
          <w:szCs w:val="36"/>
        </w:rPr>
      </w:pPr>
    </w:p>
    <w:p w:rsidR="00C47116" w:rsidRPr="002A3836" w:rsidRDefault="00C47116" w:rsidP="00834034">
      <w:pPr>
        <w:spacing w:after="0" w:line="240" w:lineRule="auto"/>
        <w:ind w:firstLine="709"/>
        <w:jc w:val="center"/>
        <w:rPr>
          <w:rFonts w:ascii="Times New Roman" w:hAnsi="Times New Roman"/>
          <w:b/>
          <w:sz w:val="36"/>
          <w:szCs w:val="36"/>
        </w:rPr>
      </w:pPr>
    </w:p>
    <w:p w:rsidR="00C47116" w:rsidRPr="002A3836" w:rsidRDefault="00C47116" w:rsidP="00834034">
      <w:pPr>
        <w:spacing w:after="0" w:line="240" w:lineRule="auto"/>
        <w:ind w:firstLine="709"/>
        <w:jc w:val="center"/>
        <w:rPr>
          <w:rFonts w:ascii="Times New Roman" w:hAnsi="Times New Roman"/>
          <w:b/>
          <w:sz w:val="36"/>
          <w:szCs w:val="36"/>
        </w:rPr>
      </w:pPr>
    </w:p>
    <w:p w:rsidR="00C47116" w:rsidRPr="002A3836" w:rsidRDefault="00C47116" w:rsidP="00834034">
      <w:pPr>
        <w:spacing w:after="0" w:line="240" w:lineRule="auto"/>
        <w:ind w:firstLine="709"/>
        <w:jc w:val="center"/>
        <w:rPr>
          <w:rFonts w:ascii="Times New Roman" w:hAnsi="Times New Roman"/>
          <w:b/>
          <w:sz w:val="36"/>
          <w:szCs w:val="36"/>
        </w:rPr>
      </w:pPr>
    </w:p>
    <w:p w:rsidR="00E6654E" w:rsidRPr="002A3836" w:rsidRDefault="00E6654E" w:rsidP="00834034">
      <w:pPr>
        <w:spacing w:after="0" w:line="240" w:lineRule="auto"/>
        <w:ind w:firstLine="709"/>
        <w:jc w:val="center"/>
        <w:rPr>
          <w:rFonts w:ascii="Times New Roman" w:hAnsi="Times New Roman"/>
          <w:b/>
          <w:sz w:val="36"/>
          <w:szCs w:val="36"/>
        </w:rPr>
      </w:pPr>
    </w:p>
    <w:p w:rsidR="00E6654E" w:rsidRPr="002A3836" w:rsidRDefault="00E6654E" w:rsidP="00834034">
      <w:pPr>
        <w:spacing w:after="0" w:line="240" w:lineRule="auto"/>
        <w:ind w:firstLine="709"/>
        <w:jc w:val="center"/>
        <w:rPr>
          <w:rFonts w:ascii="Times New Roman" w:hAnsi="Times New Roman"/>
          <w:b/>
          <w:sz w:val="36"/>
          <w:szCs w:val="36"/>
        </w:rPr>
      </w:pPr>
    </w:p>
    <w:p w:rsidR="00E6654E" w:rsidRPr="002A3836" w:rsidRDefault="00E6654E" w:rsidP="00834034">
      <w:pPr>
        <w:spacing w:after="0" w:line="240" w:lineRule="auto"/>
        <w:ind w:firstLine="709"/>
        <w:jc w:val="center"/>
        <w:rPr>
          <w:rFonts w:ascii="Times New Roman" w:hAnsi="Times New Roman"/>
          <w:b/>
          <w:sz w:val="36"/>
          <w:szCs w:val="36"/>
        </w:rPr>
      </w:pPr>
    </w:p>
    <w:p w:rsidR="00E6654E" w:rsidRPr="002A3836" w:rsidRDefault="00E6654E" w:rsidP="002A3836">
      <w:pPr>
        <w:spacing w:after="0" w:line="240" w:lineRule="auto"/>
        <w:jc w:val="center"/>
        <w:rPr>
          <w:rFonts w:ascii="Times New Roman" w:hAnsi="Times New Roman"/>
          <w:b/>
          <w:sz w:val="36"/>
          <w:szCs w:val="36"/>
        </w:rPr>
      </w:pPr>
      <w:r w:rsidRPr="002A3836">
        <w:rPr>
          <w:rFonts w:ascii="Times New Roman" w:hAnsi="Times New Roman"/>
          <w:b/>
          <w:sz w:val="36"/>
          <w:szCs w:val="36"/>
        </w:rPr>
        <w:t xml:space="preserve">Состояние и развитие конкурентной среды на территории </w:t>
      </w:r>
      <w:r w:rsidRPr="00D652C7">
        <w:rPr>
          <w:rFonts w:ascii="Times New Roman" w:hAnsi="Times New Roman"/>
          <w:b/>
          <w:sz w:val="36"/>
          <w:szCs w:val="36"/>
        </w:rPr>
        <w:t>города Нижнего Новгорода</w:t>
      </w:r>
    </w:p>
    <w:p w:rsidR="00E6654E" w:rsidRPr="00F27CE5" w:rsidRDefault="00DD1F6F" w:rsidP="00834034">
      <w:pPr>
        <w:spacing w:after="0" w:line="240" w:lineRule="auto"/>
        <w:ind w:firstLine="709"/>
        <w:jc w:val="center"/>
        <w:rPr>
          <w:rFonts w:ascii="Times New Roman" w:hAnsi="Times New Roman"/>
          <w:b/>
          <w:sz w:val="36"/>
          <w:szCs w:val="36"/>
        </w:rPr>
      </w:pPr>
      <w:r w:rsidRPr="00F27CE5">
        <w:rPr>
          <w:rFonts w:ascii="Times New Roman" w:hAnsi="Times New Roman"/>
          <w:b/>
          <w:sz w:val="36"/>
          <w:szCs w:val="36"/>
        </w:rPr>
        <w:t>в 2016 году</w:t>
      </w:r>
    </w:p>
    <w:p w:rsidR="00E6654E" w:rsidRPr="00F27CE5" w:rsidRDefault="00E6654E" w:rsidP="00834034">
      <w:pPr>
        <w:spacing w:after="0" w:line="240" w:lineRule="auto"/>
        <w:ind w:firstLine="709"/>
        <w:jc w:val="center"/>
        <w:rPr>
          <w:rFonts w:ascii="Times New Roman" w:hAnsi="Times New Roman"/>
          <w:b/>
          <w:sz w:val="36"/>
          <w:szCs w:val="36"/>
        </w:rPr>
      </w:pPr>
    </w:p>
    <w:p w:rsidR="00E6654E" w:rsidRPr="00F27CE5" w:rsidRDefault="00E6654E" w:rsidP="00834034">
      <w:pPr>
        <w:spacing w:after="0" w:line="240" w:lineRule="auto"/>
        <w:ind w:firstLine="709"/>
        <w:jc w:val="center"/>
        <w:rPr>
          <w:rFonts w:ascii="Times New Roman" w:hAnsi="Times New Roman"/>
          <w:b/>
          <w:sz w:val="36"/>
          <w:szCs w:val="36"/>
        </w:rPr>
      </w:pPr>
    </w:p>
    <w:p w:rsidR="00E6654E" w:rsidRPr="00F27CE5" w:rsidRDefault="00E6654E" w:rsidP="00834034">
      <w:pPr>
        <w:spacing w:after="0" w:line="240" w:lineRule="auto"/>
        <w:ind w:firstLine="709"/>
        <w:jc w:val="center"/>
        <w:rPr>
          <w:rFonts w:ascii="Times New Roman" w:hAnsi="Times New Roman"/>
          <w:b/>
          <w:sz w:val="36"/>
          <w:szCs w:val="36"/>
        </w:rPr>
      </w:pPr>
    </w:p>
    <w:p w:rsidR="00E6654E" w:rsidRPr="00F27CE5" w:rsidRDefault="00E6654E" w:rsidP="00834034">
      <w:pPr>
        <w:spacing w:after="0" w:line="240" w:lineRule="auto"/>
        <w:ind w:firstLine="709"/>
        <w:jc w:val="center"/>
        <w:rPr>
          <w:rFonts w:ascii="Times New Roman" w:hAnsi="Times New Roman"/>
          <w:b/>
          <w:sz w:val="36"/>
          <w:szCs w:val="36"/>
        </w:rPr>
      </w:pPr>
    </w:p>
    <w:p w:rsidR="00E6654E" w:rsidRPr="00F27CE5" w:rsidRDefault="00E6654E" w:rsidP="00834034">
      <w:pPr>
        <w:spacing w:after="0" w:line="240" w:lineRule="auto"/>
        <w:ind w:firstLine="709"/>
        <w:jc w:val="center"/>
        <w:rPr>
          <w:rFonts w:ascii="Times New Roman" w:hAnsi="Times New Roman"/>
          <w:b/>
          <w:sz w:val="36"/>
          <w:szCs w:val="36"/>
        </w:rPr>
      </w:pPr>
    </w:p>
    <w:p w:rsidR="00E6654E" w:rsidRPr="00F27CE5" w:rsidRDefault="00E6654E" w:rsidP="00834034">
      <w:pPr>
        <w:spacing w:after="0" w:line="240" w:lineRule="auto"/>
        <w:ind w:firstLine="709"/>
        <w:jc w:val="center"/>
        <w:rPr>
          <w:rFonts w:ascii="Times New Roman" w:hAnsi="Times New Roman"/>
          <w:b/>
          <w:sz w:val="36"/>
          <w:szCs w:val="36"/>
        </w:rPr>
      </w:pPr>
    </w:p>
    <w:p w:rsidR="00E6654E" w:rsidRPr="00F27CE5" w:rsidRDefault="00E6654E" w:rsidP="00834034">
      <w:pPr>
        <w:spacing w:after="0" w:line="240" w:lineRule="auto"/>
        <w:ind w:firstLine="709"/>
        <w:jc w:val="center"/>
        <w:rPr>
          <w:rFonts w:ascii="Times New Roman" w:hAnsi="Times New Roman"/>
          <w:b/>
          <w:sz w:val="36"/>
          <w:szCs w:val="36"/>
        </w:rPr>
      </w:pPr>
    </w:p>
    <w:p w:rsidR="00E6654E" w:rsidRPr="00F27CE5" w:rsidRDefault="00E6654E" w:rsidP="00834034">
      <w:pPr>
        <w:spacing w:after="0" w:line="240" w:lineRule="auto"/>
        <w:ind w:firstLine="709"/>
        <w:jc w:val="center"/>
        <w:rPr>
          <w:rFonts w:ascii="Times New Roman" w:hAnsi="Times New Roman"/>
          <w:b/>
          <w:sz w:val="36"/>
          <w:szCs w:val="36"/>
        </w:rPr>
      </w:pPr>
    </w:p>
    <w:p w:rsidR="00E6654E" w:rsidRPr="00F27CE5" w:rsidRDefault="00E6654E" w:rsidP="00834034">
      <w:pPr>
        <w:spacing w:after="0" w:line="240" w:lineRule="auto"/>
        <w:ind w:firstLine="709"/>
        <w:jc w:val="center"/>
        <w:rPr>
          <w:rFonts w:ascii="Times New Roman" w:hAnsi="Times New Roman"/>
          <w:b/>
          <w:sz w:val="36"/>
          <w:szCs w:val="36"/>
        </w:rPr>
      </w:pPr>
    </w:p>
    <w:p w:rsidR="00E6654E" w:rsidRPr="00F27CE5" w:rsidRDefault="00E6654E" w:rsidP="00834034">
      <w:pPr>
        <w:spacing w:after="0" w:line="240" w:lineRule="auto"/>
        <w:ind w:firstLine="709"/>
        <w:jc w:val="center"/>
        <w:rPr>
          <w:rFonts w:ascii="Times New Roman" w:hAnsi="Times New Roman"/>
          <w:b/>
          <w:sz w:val="36"/>
          <w:szCs w:val="36"/>
        </w:rPr>
      </w:pPr>
    </w:p>
    <w:p w:rsidR="001B44CF" w:rsidRPr="00F27CE5" w:rsidRDefault="001B44CF" w:rsidP="00834034">
      <w:pPr>
        <w:spacing w:after="0" w:line="240" w:lineRule="auto"/>
        <w:ind w:firstLine="709"/>
        <w:jc w:val="center"/>
        <w:rPr>
          <w:rFonts w:ascii="Times New Roman" w:hAnsi="Times New Roman"/>
          <w:b/>
          <w:sz w:val="36"/>
          <w:szCs w:val="36"/>
        </w:rPr>
      </w:pPr>
    </w:p>
    <w:p w:rsidR="00594E22" w:rsidRPr="00F27CE5" w:rsidRDefault="00594E22" w:rsidP="00834034">
      <w:pPr>
        <w:spacing w:after="0" w:line="240" w:lineRule="auto"/>
        <w:ind w:firstLine="709"/>
        <w:jc w:val="center"/>
        <w:rPr>
          <w:rFonts w:ascii="Times New Roman" w:hAnsi="Times New Roman"/>
          <w:b/>
          <w:sz w:val="36"/>
          <w:szCs w:val="36"/>
        </w:rPr>
      </w:pPr>
    </w:p>
    <w:p w:rsidR="001B44CF" w:rsidRPr="00F27CE5" w:rsidRDefault="001B44CF" w:rsidP="00834034">
      <w:pPr>
        <w:spacing w:after="0" w:line="240" w:lineRule="auto"/>
        <w:ind w:firstLine="709"/>
        <w:jc w:val="center"/>
        <w:rPr>
          <w:rFonts w:ascii="Times New Roman" w:hAnsi="Times New Roman"/>
          <w:b/>
          <w:sz w:val="36"/>
          <w:szCs w:val="36"/>
        </w:rPr>
      </w:pPr>
    </w:p>
    <w:p w:rsidR="001B44CF" w:rsidRPr="00F27CE5" w:rsidRDefault="001B44CF" w:rsidP="00834034">
      <w:pPr>
        <w:spacing w:after="0" w:line="240" w:lineRule="auto"/>
        <w:ind w:firstLine="709"/>
        <w:jc w:val="center"/>
        <w:rPr>
          <w:rFonts w:ascii="Times New Roman" w:hAnsi="Times New Roman"/>
          <w:b/>
          <w:sz w:val="36"/>
          <w:szCs w:val="36"/>
        </w:rPr>
      </w:pPr>
    </w:p>
    <w:p w:rsidR="00E6654E" w:rsidRDefault="00E6654E" w:rsidP="00834034">
      <w:pPr>
        <w:spacing w:after="0" w:line="240" w:lineRule="auto"/>
        <w:ind w:firstLine="709"/>
        <w:jc w:val="center"/>
        <w:rPr>
          <w:rFonts w:ascii="Times New Roman" w:hAnsi="Times New Roman"/>
          <w:b/>
          <w:sz w:val="28"/>
          <w:szCs w:val="28"/>
        </w:rPr>
      </w:pPr>
    </w:p>
    <w:p w:rsidR="001D4C8C" w:rsidRDefault="001D4C8C" w:rsidP="00834034">
      <w:pPr>
        <w:spacing w:after="0" w:line="240" w:lineRule="auto"/>
        <w:ind w:firstLine="709"/>
        <w:jc w:val="center"/>
        <w:rPr>
          <w:rFonts w:ascii="Times New Roman" w:hAnsi="Times New Roman"/>
          <w:b/>
          <w:sz w:val="28"/>
          <w:szCs w:val="28"/>
        </w:rPr>
      </w:pPr>
    </w:p>
    <w:p w:rsidR="001D4C8C" w:rsidRPr="00F27CE5" w:rsidRDefault="001D4C8C" w:rsidP="00834034">
      <w:pPr>
        <w:spacing w:after="0" w:line="240" w:lineRule="auto"/>
        <w:ind w:firstLine="709"/>
        <w:jc w:val="center"/>
        <w:rPr>
          <w:rFonts w:ascii="Times New Roman" w:hAnsi="Times New Roman"/>
          <w:b/>
          <w:sz w:val="28"/>
          <w:szCs w:val="28"/>
        </w:rPr>
      </w:pPr>
    </w:p>
    <w:p w:rsidR="00E6654E" w:rsidRDefault="00E6654E" w:rsidP="00DD4353">
      <w:pPr>
        <w:spacing w:after="0" w:line="240" w:lineRule="auto"/>
        <w:ind w:firstLine="709"/>
        <w:jc w:val="center"/>
        <w:rPr>
          <w:rFonts w:ascii="Times New Roman" w:hAnsi="Times New Roman"/>
          <w:sz w:val="36"/>
          <w:szCs w:val="36"/>
        </w:rPr>
      </w:pPr>
      <w:r w:rsidRPr="00F27CE5">
        <w:rPr>
          <w:rFonts w:ascii="Times New Roman" w:hAnsi="Times New Roman"/>
          <w:sz w:val="36"/>
          <w:szCs w:val="36"/>
        </w:rPr>
        <w:lastRenderedPageBreak/>
        <w:t>Содержание</w:t>
      </w:r>
    </w:p>
    <w:p w:rsidR="00A92C83" w:rsidRPr="00A92C83" w:rsidRDefault="00A92C83" w:rsidP="00DD4353">
      <w:pPr>
        <w:spacing w:after="0" w:line="240" w:lineRule="auto"/>
        <w:ind w:firstLine="709"/>
        <w:jc w:val="center"/>
        <w:rPr>
          <w:rFonts w:ascii="Times New Roman" w:hAnsi="Times New Roman"/>
          <w:sz w:val="24"/>
          <w:szCs w:val="24"/>
        </w:rPr>
      </w:pPr>
    </w:p>
    <w:p w:rsidR="00E6654E" w:rsidRPr="00F27CE5" w:rsidRDefault="00E6654E" w:rsidP="00DD4353">
      <w:pPr>
        <w:pStyle w:val="a3"/>
        <w:numPr>
          <w:ilvl w:val="0"/>
          <w:numId w:val="2"/>
        </w:numPr>
        <w:spacing w:after="0" w:line="240" w:lineRule="auto"/>
        <w:ind w:left="0" w:firstLine="0"/>
        <w:jc w:val="both"/>
        <w:rPr>
          <w:rFonts w:ascii="Times New Roman" w:hAnsi="Times New Roman"/>
          <w:sz w:val="28"/>
          <w:szCs w:val="28"/>
        </w:rPr>
      </w:pPr>
      <w:r w:rsidRPr="00F27CE5">
        <w:rPr>
          <w:rFonts w:ascii="Times New Roman" w:hAnsi="Times New Roman"/>
          <w:sz w:val="28"/>
          <w:szCs w:val="28"/>
        </w:rPr>
        <w:t>Введение</w:t>
      </w:r>
      <w:r w:rsidR="007F576E" w:rsidRPr="00F27CE5">
        <w:rPr>
          <w:rFonts w:ascii="Times New Roman" w:hAnsi="Times New Roman"/>
          <w:sz w:val="28"/>
          <w:szCs w:val="28"/>
        </w:rPr>
        <w:t xml:space="preserve">       </w:t>
      </w:r>
      <w:r w:rsidR="00B57CB3" w:rsidRPr="00F27CE5">
        <w:rPr>
          <w:rFonts w:ascii="Times New Roman" w:hAnsi="Times New Roman"/>
          <w:sz w:val="28"/>
          <w:szCs w:val="28"/>
        </w:rPr>
        <w:t xml:space="preserve">                                            </w:t>
      </w:r>
      <w:r w:rsidR="006D6B96">
        <w:rPr>
          <w:rFonts w:ascii="Times New Roman" w:hAnsi="Times New Roman"/>
          <w:sz w:val="28"/>
          <w:szCs w:val="28"/>
        </w:rPr>
        <w:t xml:space="preserve">            </w:t>
      </w:r>
      <w:r w:rsidR="00B57CB3" w:rsidRPr="00F27CE5">
        <w:rPr>
          <w:rFonts w:ascii="Times New Roman" w:hAnsi="Times New Roman"/>
          <w:sz w:val="28"/>
          <w:szCs w:val="28"/>
        </w:rPr>
        <w:t xml:space="preserve">                             </w:t>
      </w:r>
      <w:r w:rsidR="0008276D">
        <w:rPr>
          <w:rFonts w:ascii="Times New Roman" w:hAnsi="Times New Roman"/>
          <w:sz w:val="28"/>
          <w:szCs w:val="28"/>
        </w:rPr>
        <w:t xml:space="preserve">  </w:t>
      </w:r>
      <w:r w:rsidR="007F576E" w:rsidRPr="00F27CE5">
        <w:rPr>
          <w:rFonts w:ascii="Times New Roman" w:hAnsi="Times New Roman"/>
          <w:sz w:val="28"/>
          <w:szCs w:val="28"/>
        </w:rPr>
        <w:t xml:space="preserve">           </w:t>
      </w:r>
      <w:r w:rsidR="00F55FB6" w:rsidRPr="00F27CE5">
        <w:rPr>
          <w:rFonts w:ascii="Times New Roman" w:hAnsi="Times New Roman"/>
          <w:sz w:val="28"/>
          <w:szCs w:val="28"/>
        </w:rPr>
        <w:t>3</w:t>
      </w:r>
    </w:p>
    <w:p w:rsidR="00E6654E" w:rsidRPr="00F27CE5" w:rsidRDefault="00E6654E" w:rsidP="00DD4353">
      <w:pPr>
        <w:pStyle w:val="a3"/>
        <w:numPr>
          <w:ilvl w:val="0"/>
          <w:numId w:val="2"/>
        </w:numPr>
        <w:spacing w:after="0" w:line="240" w:lineRule="auto"/>
        <w:ind w:left="0" w:firstLine="0"/>
        <w:jc w:val="both"/>
        <w:rPr>
          <w:rFonts w:ascii="Times New Roman" w:hAnsi="Times New Roman"/>
          <w:sz w:val="28"/>
          <w:szCs w:val="28"/>
        </w:rPr>
      </w:pPr>
      <w:r w:rsidRPr="00F27CE5">
        <w:rPr>
          <w:rFonts w:ascii="Times New Roman" w:hAnsi="Times New Roman"/>
          <w:sz w:val="28"/>
          <w:szCs w:val="28"/>
        </w:rPr>
        <w:t>Состояние конкурентной среды в городе Нижнем Новгороде</w:t>
      </w:r>
      <w:r w:rsidR="007F576E" w:rsidRPr="00F27CE5">
        <w:rPr>
          <w:rFonts w:ascii="Times New Roman" w:hAnsi="Times New Roman"/>
          <w:sz w:val="28"/>
          <w:szCs w:val="28"/>
        </w:rPr>
        <w:t xml:space="preserve"> </w:t>
      </w:r>
      <w:r w:rsidR="0008276D">
        <w:rPr>
          <w:rFonts w:ascii="Times New Roman" w:hAnsi="Times New Roman"/>
          <w:sz w:val="28"/>
          <w:szCs w:val="28"/>
        </w:rPr>
        <w:t xml:space="preserve"> </w:t>
      </w:r>
      <w:r w:rsidR="006D6B96">
        <w:rPr>
          <w:rFonts w:ascii="Times New Roman" w:hAnsi="Times New Roman"/>
          <w:sz w:val="28"/>
          <w:szCs w:val="28"/>
        </w:rPr>
        <w:t xml:space="preserve">           </w:t>
      </w:r>
      <w:r w:rsidR="00F55FB6" w:rsidRPr="00F27CE5">
        <w:rPr>
          <w:rFonts w:ascii="Times New Roman" w:hAnsi="Times New Roman"/>
          <w:sz w:val="28"/>
          <w:szCs w:val="28"/>
        </w:rPr>
        <w:t xml:space="preserve">   </w:t>
      </w:r>
      <w:r w:rsidR="007F576E" w:rsidRPr="00F27CE5">
        <w:rPr>
          <w:rFonts w:ascii="Times New Roman" w:hAnsi="Times New Roman"/>
          <w:sz w:val="28"/>
          <w:szCs w:val="28"/>
        </w:rPr>
        <w:t xml:space="preserve"> </w:t>
      </w:r>
      <w:r w:rsidR="006F5AA1" w:rsidRPr="00F27CE5">
        <w:rPr>
          <w:rFonts w:ascii="Times New Roman" w:hAnsi="Times New Roman"/>
          <w:sz w:val="28"/>
          <w:szCs w:val="28"/>
        </w:rPr>
        <w:t>3</w:t>
      </w:r>
    </w:p>
    <w:p w:rsidR="007F576E" w:rsidRPr="00F27CE5" w:rsidRDefault="007F576E" w:rsidP="00DD4353">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27CE5">
        <w:rPr>
          <w:rFonts w:ascii="Times New Roman" w:eastAsia="Calibri" w:hAnsi="Times New Roman"/>
          <w:sz w:val="28"/>
          <w:szCs w:val="28"/>
          <w:lang w:eastAsia="en-US"/>
        </w:rPr>
        <w:t xml:space="preserve">2.1. Структурные показатели                                  </w:t>
      </w:r>
      <w:r w:rsidR="00B57CB3" w:rsidRPr="00F27CE5">
        <w:rPr>
          <w:rFonts w:ascii="Times New Roman" w:eastAsia="Calibri" w:hAnsi="Times New Roman"/>
          <w:sz w:val="28"/>
          <w:szCs w:val="28"/>
          <w:lang w:eastAsia="en-US"/>
        </w:rPr>
        <w:t xml:space="preserve">                       </w:t>
      </w:r>
      <w:r w:rsidR="0008276D">
        <w:rPr>
          <w:rFonts w:ascii="Times New Roman" w:eastAsia="Calibri" w:hAnsi="Times New Roman"/>
          <w:sz w:val="28"/>
          <w:szCs w:val="28"/>
          <w:lang w:eastAsia="en-US"/>
        </w:rPr>
        <w:t xml:space="preserve"> </w:t>
      </w:r>
      <w:r w:rsidR="00B57CB3" w:rsidRPr="00F27CE5">
        <w:rPr>
          <w:rFonts w:ascii="Times New Roman" w:eastAsia="Calibri" w:hAnsi="Times New Roman"/>
          <w:sz w:val="28"/>
          <w:szCs w:val="28"/>
          <w:lang w:eastAsia="en-US"/>
        </w:rPr>
        <w:t xml:space="preserve">    </w:t>
      </w:r>
      <w:r w:rsidR="006D6B96">
        <w:rPr>
          <w:rFonts w:ascii="Times New Roman" w:eastAsia="Calibri" w:hAnsi="Times New Roman"/>
          <w:sz w:val="28"/>
          <w:szCs w:val="28"/>
          <w:lang w:eastAsia="en-US"/>
        </w:rPr>
        <w:t xml:space="preserve">      </w:t>
      </w:r>
      <w:r w:rsidR="00F55FB6" w:rsidRPr="00F27CE5">
        <w:rPr>
          <w:rFonts w:ascii="Times New Roman" w:eastAsia="Calibri" w:hAnsi="Times New Roman"/>
          <w:sz w:val="28"/>
          <w:szCs w:val="28"/>
          <w:lang w:eastAsia="en-US"/>
        </w:rPr>
        <w:t xml:space="preserve">  </w:t>
      </w:r>
      <w:r w:rsidRPr="00F27CE5">
        <w:rPr>
          <w:rFonts w:ascii="Times New Roman" w:eastAsia="Calibri" w:hAnsi="Times New Roman"/>
          <w:sz w:val="28"/>
          <w:szCs w:val="28"/>
          <w:lang w:eastAsia="en-US"/>
        </w:rPr>
        <w:t xml:space="preserve"> </w:t>
      </w:r>
      <w:r w:rsidR="006F5AA1" w:rsidRPr="00F27CE5">
        <w:rPr>
          <w:rFonts w:ascii="Times New Roman" w:eastAsia="Calibri" w:hAnsi="Times New Roman"/>
          <w:sz w:val="28"/>
          <w:szCs w:val="28"/>
          <w:lang w:eastAsia="en-US"/>
        </w:rPr>
        <w:t>3</w:t>
      </w:r>
    </w:p>
    <w:p w:rsidR="00710BFE" w:rsidRPr="00F27CE5" w:rsidRDefault="007F576E" w:rsidP="00DD4353">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27CE5">
        <w:rPr>
          <w:rFonts w:ascii="Times New Roman" w:eastAsia="Calibri" w:hAnsi="Times New Roman"/>
          <w:sz w:val="28"/>
          <w:szCs w:val="28"/>
          <w:lang w:eastAsia="en-US"/>
        </w:rPr>
        <w:t>2.2. Результаты анкетирования субъектов предпринимательс</w:t>
      </w:r>
      <w:r w:rsidR="000F1DC7" w:rsidRPr="00F27CE5">
        <w:rPr>
          <w:rFonts w:ascii="Times New Roman" w:eastAsia="Calibri" w:hAnsi="Times New Roman"/>
          <w:sz w:val="28"/>
          <w:szCs w:val="28"/>
          <w:lang w:eastAsia="en-US"/>
        </w:rPr>
        <w:t>кой</w:t>
      </w:r>
    </w:p>
    <w:p w:rsidR="007F576E" w:rsidRPr="00F27CE5" w:rsidRDefault="000F1DC7" w:rsidP="00DD4353">
      <w:pPr>
        <w:autoSpaceDE w:val="0"/>
        <w:autoSpaceDN w:val="0"/>
        <w:adjustRightInd w:val="0"/>
        <w:spacing w:after="0" w:line="240" w:lineRule="auto"/>
        <w:ind w:firstLine="709"/>
        <w:jc w:val="both"/>
        <w:rPr>
          <w:rFonts w:ascii="Times New Roman" w:eastAsia="Calibri" w:hAnsi="Times New Roman"/>
          <w:sz w:val="28"/>
          <w:szCs w:val="28"/>
          <w:lang w:eastAsia="en-US"/>
        </w:rPr>
      </w:pPr>
      <w:r w:rsidRPr="00F27CE5">
        <w:rPr>
          <w:rFonts w:ascii="Times New Roman" w:eastAsia="Calibri" w:hAnsi="Times New Roman"/>
          <w:sz w:val="28"/>
          <w:szCs w:val="28"/>
          <w:lang w:eastAsia="en-US"/>
        </w:rPr>
        <w:t>деятельности</w:t>
      </w:r>
      <w:r w:rsidR="007F576E" w:rsidRPr="00F27CE5">
        <w:rPr>
          <w:rFonts w:ascii="Times New Roman" w:eastAsia="Calibri" w:hAnsi="Times New Roman"/>
          <w:sz w:val="28"/>
          <w:szCs w:val="28"/>
          <w:lang w:eastAsia="en-US"/>
        </w:rPr>
        <w:t xml:space="preserve"> </w:t>
      </w:r>
      <w:r w:rsidR="00B57CB3" w:rsidRPr="00F27CE5">
        <w:rPr>
          <w:rFonts w:ascii="Times New Roman" w:eastAsia="Calibri" w:hAnsi="Times New Roman"/>
          <w:sz w:val="28"/>
          <w:szCs w:val="28"/>
          <w:lang w:eastAsia="en-US"/>
        </w:rPr>
        <w:t xml:space="preserve">       </w:t>
      </w:r>
      <w:r w:rsidR="00710BFE" w:rsidRPr="00F27CE5">
        <w:rPr>
          <w:rFonts w:ascii="Times New Roman" w:eastAsia="Calibri" w:hAnsi="Times New Roman"/>
          <w:sz w:val="28"/>
          <w:szCs w:val="28"/>
          <w:lang w:eastAsia="en-US"/>
        </w:rPr>
        <w:t xml:space="preserve">                               </w:t>
      </w:r>
      <w:r w:rsidR="007F576E" w:rsidRPr="00F27CE5">
        <w:rPr>
          <w:rFonts w:ascii="Times New Roman" w:eastAsia="Calibri" w:hAnsi="Times New Roman"/>
          <w:sz w:val="28"/>
          <w:szCs w:val="28"/>
          <w:lang w:eastAsia="en-US"/>
        </w:rPr>
        <w:t xml:space="preserve">                            </w:t>
      </w:r>
      <w:r w:rsidR="00B57CB3" w:rsidRPr="00F27CE5">
        <w:rPr>
          <w:rFonts w:ascii="Times New Roman" w:eastAsia="Calibri" w:hAnsi="Times New Roman"/>
          <w:sz w:val="28"/>
          <w:szCs w:val="28"/>
          <w:lang w:eastAsia="en-US"/>
        </w:rPr>
        <w:t xml:space="preserve">           </w:t>
      </w:r>
      <w:r w:rsidR="007F576E" w:rsidRPr="00F27CE5">
        <w:rPr>
          <w:rFonts w:ascii="Times New Roman" w:eastAsia="Calibri" w:hAnsi="Times New Roman"/>
          <w:sz w:val="28"/>
          <w:szCs w:val="28"/>
          <w:lang w:eastAsia="en-US"/>
        </w:rPr>
        <w:t xml:space="preserve">      </w:t>
      </w:r>
      <w:r w:rsidR="006026D0" w:rsidRPr="00F27CE5">
        <w:rPr>
          <w:rFonts w:ascii="Times New Roman" w:eastAsia="Calibri" w:hAnsi="Times New Roman"/>
          <w:sz w:val="28"/>
          <w:szCs w:val="28"/>
          <w:lang w:eastAsia="en-US"/>
        </w:rPr>
        <w:t xml:space="preserve"> </w:t>
      </w:r>
      <w:r w:rsidR="0008276D">
        <w:rPr>
          <w:rFonts w:ascii="Times New Roman" w:eastAsia="Calibri" w:hAnsi="Times New Roman"/>
          <w:sz w:val="28"/>
          <w:szCs w:val="28"/>
          <w:lang w:eastAsia="en-US"/>
        </w:rPr>
        <w:t xml:space="preserve"> </w:t>
      </w:r>
      <w:r w:rsidR="00F55FB6" w:rsidRPr="00F27CE5">
        <w:rPr>
          <w:rFonts w:ascii="Times New Roman" w:eastAsia="Calibri" w:hAnsi="Times New Roman"/>
          <w:sz w:val="28"/>
          <w:szCs w:val="28"/>
          <w:lang w:eastAsia="en-US"/>
        </w:rPr>
        <w:t xml:space="preserve">    </w:t>
      </w:r>
      <w:r w:rsidR="006D6B96">
        <w:rPr>
          <w:rFonts w:ascii="Times New Roman" w:eastAsia="Calibri" w:hAnsi="Times New Roman"/>
          <w:sz w:val="28"/>
          <w:szCs w:val="28"/>
          <w:lang w:eastAsia="en-US"/>
        </w:rPr>
        <w:t xml:space="preserve">      </w:t>
      </w:r>
      <w:r w:rsidR="00F55FB6" w:rsidRPr="00F27CE5">
        <w:rPr>
          <w:rFonts w:ascii="Times New Roman" w:eastAsia="Calibri" w:hAnsi="Times New Roman"/>
          <w:sz w:val="28"/>
          <w:szCs w:val="28"/>
          <w:lang w:eastAsia="en-US"/>
        </w:rPr>
        <w:t xml:space="preserve"> </w:t>
      </w:r>
      <w:r w:rsidR="006026D0" w:rsidRPr="00F27CE5">
        <w:rPr>
          <w:rFonts w:ascii="Times New Roman" w:eastAsia="Calibri" w:hAnsi="Times New Roman"/>
          <w:sz w:val="28"/>
          <w:szCs w:val="28"/>
          <w:lang w:eastAsia="en-US"/>
        </w:rPr>
        <w:t xml:space="preserve"> </w:t>
      </w:r>
      <w:r w:rsidR="00EA04ED" w:rsidRPr="00F27CE5">
        <w:rPr>
          <w:rFonts w:ascii="Times New Roman" w:eastAsia="Calibri" w:hAnsi="Times New Roman"/>
          <w:sz w:val="28"/>
          <w:szCs w:val="28"/>
          <w:lang w:eastAsia="en-US"/>
        </w:rPr>
        <w:t>4</w:t>
      </w:r>
    </w:p>
    <w:p w:rsidR="00733278" w:rsidRPr="00F27CE5" w:rsidRDefault="007F576E" w:rsidP="00DD4353">
      <w:pPr>
        <w:autoSpaceDE w:val="0"/>
        <w:autoSpaceDN w:val="0"/>
        <w:adjustRightInd w:val="0"/>
        <w:spacing w:after="0" w:line="240" w:lineRule="auto"/>
        <w:ind w:firstLine="709"/>
        <w:jc w:val="both"/>
        <w:rPr>
          <w:rFonts w:ascii="Times New Roman" w:hAnsi="Times New Roman"/>
          <w:sz w:val="28"/>
          <w:szCs w:val="28"/>
        </w:rPr>
      </w:pPr>
      <w:r w:rsidRPr="00F27CE5">
        <w:rPr>
          <w:rFonts w:ascii="TimesNewRomanPSMT" w:hAnsi="TimesNewRomanPSMT" w:cs="TimesNewRomanPSMT"/>
          <w:sz w:val="28"/>
          <w:szCs w:val="28"/>
          <w:lang w:eastAsia="en-US"/>
        </w:rPr>
        <w:t xml:space="preserve">2.3. </w:t>
      </w:r>
      <w:r w:rsidRPr="00F27CE5">
        <w:rPr>
          <w:rFonts w:ascii="Times New Roman" w:hAnsi="Times New Roman"/>
          <w:sz w:val="28"/>
          <w:szCs w:val="28"/>
        </w:rPr>
        <w:t>Практика Нижегородского УФАС России по выявлению и</w:t>
      </w:r>
    </w:p>
    <w:p w:rsidR="00733278" w:rsidRPr="00F27CE5" w:rsidRDefault="007F576E" w:rsidP="00DD4353">
      <w:pPr>
        <w:autoSpaceDE w:val="0"/>
        <w:autoSpaceDN w:val="0"/>
        <w:adjustRightInd w:val="0"/>
        <w:spacing w:after="0" w:line="240" w:lineRule="auto"/>
        <w:ind w:firstLine="709"/>
        <w:jc w:val="both"/>
        <w:rPr>
          <w:rFonts w:ascii="Times New Roman" w:hAnsi="Times New Roman"/>
          <w:sz w:val="28"/>
          <w:szCs w:val="28"/>
        </w:rPr>
      </w:pPr>
      <w:r w:rsidRPr="00F27CE5">
        <w:rPr>
          <w:rFonts w:ascii="Times New Roman" w:hAnsi="Times New Roman"/>
          <w:sz w:val="28"/>
          <w:szCs w:val="28"/>
        </w:rPr>
        <w:t>пресечению нарушений Федеральног</w:t>
      </w:r>
      <w:r w:rsidR="00733278" w:rsidRPr="00F27CE5">
        <w:rPr>
          <w:rFonts w:ascii="Times New Roman" w:hAnsi="Times New Roman"/>
          <w:sz w:val="28"/>
          <w:szCs w:val="28"/>
        </w:rPr>
        <w:t>о закона «О защите</w:t>
      </w:r>
    </w:p>
    <w:p w:rsidR="007F576E" w:rsidRPr="00F27CE5" w:rsidRDefault="00733278" w:rsidP="00DD4353">
      <w:pPr>
        <w:autoSpaceDE w:val="0"/>
        <w:autoSpaceDN w:val="0"/>
        <w:adjustRightInd w:val="0"/>
        <w:spacing w:after="0" w:line="240" w:lineRule="auto"/>
        <w:ind w:firstLine="709"/>
        <w:jc w:val="both"/>
        <w:rPr>
          <w:rFonts w:ascii="Times New Roman" w:hAnsi="Times New Roman"/>
          <w:sz w:val="28"/>
          <w:szCs w:val="28"/>
        </w:rPr>
      </w:pPr>
      <w:r w:rsidRPr="00F27CE5">
        <w:rPr>
          <w:rFonts w:ascii="Times New Roman" w:hAnsi="Times New Roman"/>
          <w:sz w:val="28"/>
          <w:szCs w:val="28"/>
        </w:rPr>
        <w:t>конкуренции»</w:t>
      </w:r>
      <w:r w:rsidR="007F576E" w:rsidRPr="00F27CE5">
        <w:rPr>
          <w:rFonts w:ascii="Times New Roman" w:hAnsi="Times New Roman"/>
          <w:sz w:val="28"/>
          <w:szCs w:val="28"/>
        </w:rPr>
        <w:t xml:space="preserve">   </w:t>
      </w:r>
      <w:r w:rsidRPr="00F27CE5">
        <w:rPr>
          <w:rFonts w:ascii="Times New Roman" w:hAnsi="Times New Roman"/>
          <w:sz w:val="28"/>
          <w:szCs w:val="28"/>
        </w:rPr>
        <w:t xml:space="preserve">                                                                             </w:t>
      </w:r>
      <w:r w:rsidR="007F576E" w:rsidRPr="00F27CE5">
        <w:rPr>
          <w:rFonts w:ascii="Times New Roman" w:hAnsi="Times New Roman"/>
          <w:sz w:val="28"/>
          <w:szCs w:val="28"/>
        </w:rPr>
        <w:t xml:space="preserve">     </w:t>
      </w:r>
      <w:r w:rsidR="0008276D">
        <w:rPr>
          <w:rFonts w:ascii="Times New Roman" w:hAnsi="Times New Roman"/>
          <w:sz w:val="28"/>
          <w:szCs w:val="28"/>
        </w:rPr>
        <w:t xml:space="preserve"> </w:t>
      </w:r>
      <w:r w:rsidR="007F576E" w:rsidRPr="00F27CE5">
        <w:rPr>
          <w:rFonts w:ascii="Times New Roman" w:hAnsi="Times New Roman"/>
          <w:sz w:val="28"/>
          <w:szCs w:val="28"/>
        </w:rPr>
        <w:t xml:space="preserve"> </w:t>
      </w:r>
      <w:r w:rsidR="00F55FB6" w:rsidRPr="00F27CE5">
        <w:rPr>
          <w:rFonts w:ascii="Times New Roman" w:hAnsi="Times New Roman"/>
          <w:sz w:val="28"/>
          <w:szCs w:val="28"/>
        </w:rPr>
        <w:t xml:space="preserve">  </w:t>
      </w:r>
      <w:r w:rsidR="007F576E" w:rsidRPr="00F27CE5">
        <w:rPr>
          <w:rFonts w:ascii="Times New Roman" w:hAnsi="Times New Roman"/>
          <w:sz w:val="28"/>
          <w:szCs w:val="28"/>
        </w:rPr>
        <w:t xml:space="preserve"> </w:t>
      </w:r>
      <w:r w:rsidR="006D6B96">
        <w:rPr>
          <w:rFonts w:ascii="Times New Roman" w:hAnsi="Times New Roman"/>
          <w:sz w:val="28"/>
          <w:szCs w:val="28"/>
        </w:rPr>
        <w:t xml:space="preserve">     </w:t>
      </w:r>
      <w:r w:rsidR="007F576E" w:rsidRPr="00F27CE5">
        <w:rPr>
          <w:rFonts w:ascii="Times New Roman" w:hAnsi="Times New Roman"/>
          <w:sz w:val="28"/>
          <w:szCs w:val="28"/>
        </w:rPr>
        <w:t>1</w:t>
      </w:r>
      <w:r w:rsidR="006F5AA1" w:rsidRPr="00F27CE5">
        <w:rPr>
          <w:rFonts w:ascii="Times New Roman" w:hAnsi="Times New Roman"/>
          <w:sz w:val="28"/>
          <w:szCs w:val="28"/>
        </w:rPr>
        <w:t>6</w:t>
      </w:r>
    </w:p>
    <w:p w:rsidR="00733278" w:rsidRPr="00F27CE5" w:rsidRDefault="007F576E" w:rsidP="00DD4353">
      <w:pPr>
        <w:spacing w:after="0" w:line="240" w:lineRule="auto"/>
        <w:ind w:firstLine="709"/>
        <w:jc w:val="both"/>
        <w:rPr>
          <w:rFonts w:ascii="Times New Roman" w:hAnsi="Times New Roman"/>
          <w:sz w:val="28"/>
          <w:szCs w:val="28"/>
        </w:rPr>
      </w:pPr>
      <w:r w:rsidRPr="00F27CE5">
        <w:rPr>
          <w:rFonts w:ascii="Times New Roman" w:hAnsi="Times New Roman"/>
          <w:sz w:val="28"/>
          <w:szCs w:val="28"/>
        </w:rPr>
        <w:t>2.4. Оценка соблюдения и защиты прав и законных интересов</w:t>
      </w:r>
    </w:p>
    <w:p w:rsidR="00733278" w:rsidRPr="00F27CE5" w:rsidRDefault="007F576E" w:rsidP="00DD4353">
      <w:pPr>
        <w:spacing w:after="0" w:line="240" w:lineRule="auto"/>
        <w:ind w:firstLine="709"/>
        <w:jc w:val="both"/>
        <w:rPr>
          <w:rFonts w:ascii="Times New Roman" w:hAnsi="Times New Roman"/>
          <w:sz w:val="28"/>
          <w:szCs w:val="28"/>
        </w:rPr>
      </w:pPr>
      <w:r w:rsidRPr="00F27CE5">
        <w:rPr>
          <w:rFonts w:ascii="Times New Roman" w:hAnsi="Times New Roman"/>
          <w:sz w:val="28"/>
          <w:szCs w:val="28"/>
        </w:rPr>
        <w:t>субъектов предпринимательской деятельности</w:t>
      </w:r>
      <w:r w:rsidR="006D6B96">
        <w:rPr>
          <w:rFonts w:ascii="Times New Roman" w:hAnsi="Times New Roman"/>
          <w:sz w:val="28"/>
          <w:szCs w:val="28"/>
        </w:rPr>
        <w:t xml:space="preserve"> Уполномоченным</w:t>
      </w:r>
    </w:p>
    <w:p w:rsidR="007F576E" w:rsidRPr="00F27CE5" w:rsidRDefault="007F576E" w:rsidP="00DD4353">
      <w:pPr>
        <w:spacing w:after="0" w:line="240" w:lineRule="auto"/>
        <w:ind w:firstLine="709"/>
        <w:jc w:val="both"/>
        <w:rPr>
          <w:rFonts w:ascii="Times New Roman" w:hAnsi="Times New Roman"/>
          <w:sz w:val="28"/>
          <w:szCs w:val="28"/>
        </w:rPr>
      </w:pPr>
      <w:r w:rsidRPr="00F27CE5">
        <w:rPr>
          <w:rFonts w:ascii="Times New Roman" w:hAnsi="Times New Roman"/>
          <w:sz w:val="28"/>
          <w:szCs w:val="28"/>
        </w:rPr>
        <w:t>по защите прав предпринимателей в</w:t>
      </w:r>
      <w:r w:rsidR="006D6B96">
        <w:rPr>
          <w:rFonts w:ascii="Times New Roman" w:hAnsi="Times New Roman"/>
          <w:sz w:val="28"/>
          <w:szCs w:val="28"/>
        </w:rPr>
        <w:t xml:space="preserve"> </w:t>
      </w:r>
      <w:r w:rsidR="00733278" w:rsidRPr="00F27CE5">
        <w:rPr>
          <w:rFonts w:ascii="Times New Roman" w:hAnsi="Times New Roman"/>
          <w:sz w:val="28"/>
          <w:szCs w:val="28"/>
        </w:rPr>
        <w:t>Нижегородской области</w:t>
      </w:r>
      <w:r w:rsidR="006D6B96">
        <w:rPr>
          <w:rFonts w:ascii="Times New Roman" w:hAnsi="Times New Roman"/>
          <w:sz w:val="28"/>
          <w:szCs w:val="28"/>
        </w:rPr>
        <w:t xml:space="preserve">   </w:t>
      </w:r>
      <w:r w:rsidR="0008276D">
        <w:rPr>
          <w:rFonts w:ascii="Times New Roman" w:hAnsi="Times New Roman"/>
          <w:sz w:val="28"/>
          <w:szCs w:val="28"/>
        </w:rPr>
        <w:t xml:space="preserve"> </w:t>
      </w:r>
      <w:r w:rsidRPr="00F27CE5">
        <w:rPr>
          <w:rFonts w:ascii="Times New Roman" w:hAnsi="Times New Roman"/>
          <w:sz w:val="28"/>
          <w:szCs w:val="28"/>
        </w:rPr>
        <w:t xml:space="preserve">      </w:t>
      </w:r>
      <w:r w:rsidR="0008276D">
        <w:rPr>
          <w:rFonts w:ascii="Times New Roman" w:hAnsi="Times New Roman"/>
          <w:sz w:val="28"/>
          <w:szCs w:val="28"/>
        </w:rPr>
        <w:t xml:space="preserve"> </w:t>
      </w:r>
      <w:r w:rsidRPr="00F27CE5">
        <w:rPr>
          <w:rFonts w:ascii="Times New Roman" w:hAnsi="Times New Roman"/>
          <w:sz w:val="28"/>
          <w:szCs w:val="28"/>
        </w:rPr>
        <w:t xml:space="preserve">   </w:t>
      </w:r>
      <w:r w:rsidR="005479B5" w:rsidRPr="00F27CE5">
        <w:rPr>
          <w:rFonts w:ascii="Times New Roman" w:hAnsi="Times New Roman"/>
          <w:sz w:val="28"/>
          <w:szCs w:val="28"/>
        </w:rPr>
        <w:t>20</w:t>
      </w:r>
    </w:p>
    <w:p w:rsidR="00733278" w:rsidRPr="00F27CE5" w:rsidRDefault="00653D47" w:rsidP="00DD4353">
      <w:pPr>
        <w:spacing w:after="0" w:line="240" w:lineRule="auto"/>
        <w:ind w:firstLine="709"/>
        <w:jc w:val="both"/>
        <w:rPr>
          <w:rFonts w:ascii="Times New Roman" w:hAnsi="Times New Roman"/>
          <w:sz w:val="28"/>
          <w:szCs w:val="28"/>
        </w:rPr>
      </w:pPr>
      <w:r w:rsidRPr="00F27CE5">
        <w:rPr>
          <w:rFonts w:ascii="Times New Roman" w:hAnsi="Times New Roman"/>
          <w:sz w:val="28"/>
          <w:szCs w:val="28"/>
        </w:rPr>
        <w:t>2.5. Оценка со стороны общественных организаций</w:t>
      </w:r>
      <w:r w:rsidR="00B0640E" w:rsidRPr="00F27CE5">
        <w:rPr>
          <w:rFonts w:ascii="Times New Roman" w:hAnsi="Times New Roman"/>
          <w:sz w:val="28"/>
          <w:szCs w:val="28"/>
        </w:rPr>
        <w:t xml:space="preserve">, действующих </w:t>
      </w:r>
    </w:p>
    <w:p w:rsidR="00653D47" w:rsidRPr="00F27CE5" w:rsidRDefault="00B0640E" w:rsidP="00DD4353">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в интересах </w:t>
      </w:r>
      <w:r w:rsidR="00653D47" w:rsidRPr="00F27CE5">
        <w:rPr>
          <w:rFonts w:ascii="Times New Roman" w:hAnsi="Times New Roman"/>
          <w:sz w:val="28"/>
          <w:szCs w:val="28"/>
        </w:rPr>
        <w:t>предпринимателей</w:t>
      </w:r>
      <w:r w:rsidRPr="00F27CE5">
        <w:rPr>
          <w:rFonts w:ascii="Times New Roman" w:hAnsi="Times New Roman"/>
          <w:sz w:val="28"/>
          <w:szCs w:val="28"/>
        </w:rPr>
        <w:t xml:space="preserve"> и потребителей</w:t>
      </w:r>
      <w:r w:rsidR="00733278" w:rsidRPr="00F27CE5">
        <w:rPr>
          <w:rFonts w:ascii="Times New Roman" w:hAnsi="Times New Roman"/>
          <w:sz w:val="28"/>
          <w:szCs w:val="28"/>
        </w:rPr>
        <w:t xml:space="preserve">              </w:t>
      </w:r>
      <w:r w:rsidR="0008276D">
        <w:rPr>
          <w:rFonts w:ascii="Times New Roman" w:hAnsi="Times New Roman"/>
          <w:sz w:val="28"/>
          <w:szCs w:val="28"/>
        </w:rPr>
        <w:t xml:space="preserve">   </w:t>
      </w:r>
      <w:r w:rsidR="00733278" w:rsidRPr="00F27CE5">
        <w:rPr>
          <w:rFonts w:ascii="Times New Roman" w:hAnsi="Times New Roman"/>
          <w:sz w:val="28"/>
          <w:szCs w:val="28"/>
        </w:rPr>
        <w:t xml:space="preserve">      </w:t>
      </w:r>
      <w:r w:rsidR="006D6B96">
        <w:rPr>
          <w:rFonts w:ascii="Times New Roman" w:hAnsi="Times New Roman"/>
          <w:sz w:val="28"/>
          <w:szCs w:val="28"/>
        </w:rPr>
        <w:t xml:space="preserve">      </w:t>
      </w:r>
      <w:r w:rsidR="00653D47" w:rsidRPr="00F27CE5">
        <w:rPr>
          <w:rFonts w:ascii="Times New Roman" w:hAnsi="Times New Roman"/>
          <w:sz w:val="28"/>
          <w:szCs w:val="28"/>
        </w:rPr>
        <w:t xml:space="preserve"> </w:t>
      </w:r>
      <w:r w:rsidR="006026D0" w:rsidRPr="00F27CE5">
        <w:rPr>
          <w:rFonts w:ascii="Times New Roman" w:hAnsi="Times New Roman"/>
          <w:sz w:val="28"/>
          <w:szCs w:val="28"/>
        </w:rPr>
        <w:t xml:space="preserve">   </w:t>
      </w:r>
      <w:r w:rsidRPr="00F27CE5">
        <w:rPr>
          <w:rFonts w:ascii="Times New Roman" w:hAnsi="Times New Roman"/>
          <w:sz w:val="28"/>
          <w:szCs w:val="28"/>
        </w:rPr>
        <w:t xml:space="preserve">  </w:t>
      </w:r>
      <w:r w:rsidR="0008276D">
        <w:rPr>
          <w:rFonts w:ascii="Times New Roman" w:hAnsi="Times New Roman"/>
          <w:sz w:val="28"/>
          <w:szCs w:val="28"/>
        </w:rPr>
        <w:t xml:space="preserve"> </w:t>
      </w:r>
      <w:r w:rsidRPr="00F27CE5">
        <w:rPr>
          <w:rFonts w:ascii="Times New Roman" w:hAnsi="Times New Roman"/>
          <w:sz w:val="28"/>
          <w:szCs w:val="28"/>
        </w:rPr>
        <w:t xml:space="preserve">  </w:t>
      </w:r>
      <w:r w:rsidR="00931E02" w:rsidRPr="00F27CE5">
        <w:rPr>
          <w:rFonts w:ascii="Times New Roman" w:hAnsi="Times New Roman"/>
          <w:sz w:val="28"/>
          <w:szCs w:val="28"/>
        </w:rPr>
        <w:t>22</w:t>
      </w:r>
    </w:p>
    <w:p w:rsidR="00733278" w:rsidRPr="00F27CE5" w:rsidRDefault="0087388F" w:rsidP="00A1113F">
      <w:pPr>
        <w:spacing w:after="0" w:line="240" w:lineRule="auto"/>
        <w:ind w:left="707" w:firstLine="427"/>
        <w:jc w:val="both"/>
        <w:rPr>
          <w:rFonts w:ascii="Times New Roman" w:hAnsi="Times New Roman"/>
          <w:sz w:val="28"/>
          <w:szCs w:val="28"/>
        </w:rPr>
      </w:pPr>
      <w:r w:rsidRPr="00F27CE5">
        <w:rPr>
          <w:rFonts w:ascii="Times New Roman" w:hAnsi="Times New Roman"/>
          <w:sz w:val="28"/>
          <w:szCs w:val="28"/>
        </w:rPr>
        <w:t xml:space="preserve">2.5.1. </w:t>
      </w:r>
      <w:r w:rsidR="00653D47" w:rsidRPr="00F27CE5">
        <w:rPr>
          <w:rFonts w:ascii="Times New Roman" w:hAnsi="Times New Roman"/>
          <w:sz w:val="28"/>
          <w:szCs w:val="28"/>
        </w:rPr>
        <w:t>Оценка со стороны Торгово-промышленной палаты</w:t>
      </w:r>
    </w:p>
    <w:p w:rsidR="00653D47" w:rsidRPr="00F27CE5" w:rsidRDefault="00653D47" w:rsidP="00A1113F">
      <w:pPr>
        <w:spacing w:after="0" w:line="240" w:lineRule="auto"/>
        <w:ind w:left="707" w:firstLine="427"/>
        <w:jc w:val="both"/>
        <w:rPr>
          <w:rFonts w:ascii="Times New Roman" w:hAnsi="Times New Roman"/>
          <w:sz w:val="28"/>
          <w:szCs w:val="28"/>
        </w:rPr>
      </w:pPr>
      <w:r w:rsidRPr="00F27CE5">
        <w:rPr>
          <w:rFonts w:ascii="Times New Roman" w:hAnsi="Times New Roman"/>
          <w:sz w:val="28"/>
          <w:szCs w:val="28"/>
        </w:rPr>
        <w:t>Нижегородской области (ТПП</w:t>
      </w:r>
      <w:r w:rsidR="006026D0" w:rsidRPr="00F27CE5">
        <w:rPr>
          <w:rFonts w:ascii="Times New Roman" w:hAnsi="Times New Roman"/>
          <w:sz w:val="28"/>
          <w:szCs w:val="28"/>
        </w:rPr>
        <w:t xml:space="preserve"> Н</w:t>
      </w:r>
      <w:r w:rsidR="0008276D">
        <w:rPr>
          <w:rFonts w:ascii="Times New Roman" w:hAnsi="Times New Roman"/>
          <w:sz w:val="28"/>
          <w:szCs w:val="28"/>
        </w:rPr>
        <w:t>ижегородской области)</w:t>
      </w:r>
      <w:r w:rsidR="00733278" w:rsidRPr="00F27CE5">
        <w:rPr>
          <w:rFonts w:ascii="Times New Roman" w:hAnsi="Times New Roman"/>
          <w:sz w:val="28"/>
          <w:szCs w:val="28"/>
        </w:rPr>
        <w:t xml:space="preserve"> </w:t>
      </w:r>
      <w:r w:rsidR="006D6B96">
        <w:rPr>
          <w:rFonts w:ascii="Times New Roman" w:hAnsi="Times New Roman"/>
          <w:sz w:val="28"/>
          <w:szCs w:val="28"/>
        </w:rPr>
        <w:t xml:space="preserve">           </w:t>
      </w:r>
      <w:r w:rsidRPr="00F27CE5">
        <w:rPr>
          <w:rFonts w:ascii="Times New Roman" w:hAnsi="Times New Roman"/>
          <w:sz w:val="28"/>
          <w:szCs w:val="28"/>
        </w:rPr>
        <w:t xml:space="preserve"> </w:t>
      </w:r>
      <w:r w:rsidR="00931E02" w:rsidRPr="00F27CE5">
        <w:rPr>
          <w:rFonts w:ascii="Times New Roman" w:hAnsi="Times New Roman"/>
          <w:sz w:val="28"/>
          <w:szCs w:val="28"/>
        </w:rPr>
        <w:t>22</w:t>
      </w:r>
    </w:p>
    <w:p w:rsidR="006026D0" w:rsidRPr="00F27CE5" w:rsidRDefault="0087388F" w:rsidP="00A1113F">
      <w:pPr>
        <w:spacing w:after="0" w:line="240" w:lineRule="auto"/>
        <w:ind w:left="707" w:firstLine="427"/>
        <w:jc w:val="both"/>
        <w:rPr>
          <w:rFonts w:ascii="Times New Roman" w:hAnsi="Times New Roman"/>
          <w:sz w:val="28"/>
          <w:szCs w:val="28"/>
        </w:rPr>
      </w:pPr>
      <w:r w:rsidRPr="00F27CE5">
        <w:rPr>
          <w:rFonts w:ascii="Times New Roman" w:hAnsi="Times New Roman"/>
          <w:sz w:val="28"/>
          <w:szCs w:val="28"/>
        </w:rPr>
        <w:t xml:space="preserve">2.5.2. </w:t>
      </w:r>
      <w:r w:rsidR="00653D47" w:rsidRPr="00F27CE5">
        <w:rPr>
          <w:rFonts w:ascii="Times New Roman" w:hAnsi="Times New Roman"/>
          <w:sz w:val="28"/>
          <w:szCs w:val="28"/>
        </w:rPr>
        <w:t xml:space="preserve">Оценка со стороны </w:t>
      </w:r>
      <w:r w:rsidR="006026D0" w:rsidRPr="00F27CE5">
        <w:rPr>
          <w:rFonts w:ascii="Times New Roman" w:hAnsi="Times New Roman"/>
          <w:sz w:val="28"/>
          <w:szCs w:val="28"/>
        </w:rPr>
        <w:t xml:space="preserve">регионального </w:t>
      </w:r>
      <w:r w:rsidR="00653D47" w:rsidRPr="00F27CE5">
        <w:rPr>
          <w:rFonts w:ascii="Times New Roman" w:hAnsi="Times New Roman"/>
          <w:sz w:val="28"/>
          <w:szCs w:val="28"/>
        </w:rPr>
        <w:t>объединения</w:t>
      </w:r>
    </w:p>
    <w:p w:rsidR="006026D0" w:rsidRPr="00F27CE5" w:rsidRDefault="00653D47" w:rsidP="00A1113F">
      <w:pPr>
        <w:spacing w:after="0" w:line="240" w:lineRule="auto"/>
        <w:ind w:left="707" w:firstLine="427"/>
        <w:jc w:val="both"/>
        <w:rPr>
          <w:rFonts w:ascii="Times New Roman" w:hAnsi="Times New Roman"/>
          <w:sz w:val="28"/>
          <w:szCs w:val="28"/>
        </w:rPr>
      </w:pPr>
      <w:r w:rsidRPr="00F27CE5">
        <w:rPr>
          <w:rFonts w:ascii="Times New Roman" w:hAnsi="Times New Roman"/>
          <w:sz w:val="28"/>
          <w:szCs w:val="28"/>
        </w:rPr>
        <w:t>работодателей «Нижегородская Ассоциация промышленников</w:t>
      </w:r>
    </w:p>
    <w:p w:rsidR="00653D47" w:rsidRPr="00F27CE5" w:rsidRDefault="006D6B96" w:rsidP="00A1113F">
      <w:pPr>
        <w:spacing w:after="0" w:line="240" w:lineRule="auto"/>
        <w:ind w:left="707" w:firstLine="427"/>
        <w:jc w:val="both"/>
        <w:rPr>
          <w:rFonts w:ascii="Times New Roman" w:hAnsi="Times New Roman"/>
          <w:sz w:val="28"/>
          <w:szCs w:val="28"/>
        </w:rPr>
      </w:pPr>
      <w:r>
        <w:rPr>
          <w:rFonts w:ascii="Times New Roman" w:hAnsi="Times New Roman"/>
          <w:sz w:val="28"/>
          <w:szCs w:val="28"/>
        </w:rPr>
        <w:t xml:space="preserve">и </w:t>
      </w:r>
      <w:r w:rsidR="00653D47" w:rsidRPr="00F27CE5">
        <w:rPr>
          <w:rFonts w:ascii="Times New Roman" w:hAnsi="Times New Roman"/>
          <w:sz w:val="28"/>
          <w:szCs w:val="28"/>
        </w:rPr>
        <w:t>предпринимателей» (</w:t>
      </w:r>
      <w:r w:rsidR="006026D0" w:rsidRPr="00F27CE5">
        <w:rPr>
          <w:rFonts w:ascii="Times New Roman" w:hAnsi="Times New Roman"/>
          <w:sz w:val="28"/>
          <w:szCs w:val="28"/>
        </w:rPr>
        <w:t>РОР «</w:t>
      </w:r>
      <w:r w:rsidR="00653D47" w:rsidRPr="00F27CE5">
        <w:rPr>
          <w:rFonts w:ascii="Times New Roman" w:hAnsi="Times New Roman"/>
          <w:sz w:val="28"/>
          <w:szCs w:val="28"/>
        </w:rPr>
        <w:t>НАПП</w:t>
      </w:r>
      <w:r w:rsidR="006026D0" w:rsidRPr="00F27CE5">
        <w:rPr>
          <w:rFonts w:ascii="Times New Roman" w:hAnsi="Times New Roman"/>
          <w:sz w:val="28"/>
          <w:szCs w:val="28"/>
        </w:rPr>
        <w:t>»</w:t>
      </w:r>
      <w:r w:rsidR="00653D47" w:rsidRPr="00F27CE5">
        <w:rPr>
          <w:rFonts w:ascii="Times New Roman" w:hAnsi="Times New Roman"/>
          <w:sz w:val="28"/>
          <w:szCs w:val="28"/>
        </w:rPr>
        <w:t xml:space="preserve">) </w:t>
      </w:r>
      <w:r w:rsidR="006026D0" w:rsidRPr="00F27CE5">
        <w:rPr>
          <w:rFonts w:ascii="Times New Roman" w:hAnsi="Times New Roman"/>
          <w:sz w:val="28"/>
          <w:szCs w:val="28"/>
        </w:rPr>
        <w:t xml:space="preserve">               </w:t>
      </w:r>
      <w:r>
        <w:rPr>
          <w:rFonts w:ascii="Times New Roman" w:hAnsi="Times New Roman"/>
          <w:sz w:val="28"/>
          <w:szCs w:val="28"/>
        </w:rPr>
        <w:t xml:space="preserve">           </w:t>
      </w:r>
      <w:r w:rsidR="006026D0" w:rsidRPr="00F27CE5">
        <w:rPr>
          <w:rFonts w:ascii="Times New Roman" w:hAnsi="Times New Roman"/>
          <w:sz w:val="28"/>
          <w:szCs w:val="28"/>
        </w:rPr>
        <w:t xml:space="preserve">               </w:t>
      </w:r>
      <w:r w:rsidR="00653D47" w:rsidRPr="00F27CE5">
        <w:rPr>
          <w:rFonts w:ascii="Times New Roman" w:hAnsi="Times New Roman"/>
          <w:sz w:val="28"/>
          <w:szCs w:val="28"/>
        </w:rPr>
        <w:t xml:space="preserve"> </w:t>
      </w:r>
      <w:r w:rsidR="0008276D">
        <w:rPr>
          <w:rFonts w:ascii="Times New Roman" w:hAnsi="Times New Roman"/>
          <w:sz w:val="28"/>
          <w:szCs w:val="28"/>
        </w:rPr>
        <w:t xml:space="preserve"> </w:t>
      </w:r>
      <w:r w:rsidR="00931E02" w:rsidRPr="00F27CE5">
        <w:rPr>
          <w:rFonts w:ascii="Times New Roman" w:hAnsi="Times New Roman"/>
          <w:sz w:val="28"/>
          <w:szCs w:val="28"/>
        </w:rPr>
        <w:t>22</w:t>
      </w:r>
    </w:p>
    <w:p w:rsidR="00163EC7" w:rsidRPr="00F27CE5" w:rsidRDefault="00B465F4" w:rsidP="00A1113F">
      <w:pPr>
        <w:spacing w:after="0" w:line="240" w:lineRule="auto"/>
        <w:ind w:left="707" w:firstLine="427"/>
        <w:jc w:val="both"/>
        <w:rPr>
          <w:rFonts w:ascii="Times New Roman" w:hAnsi="Times New Roman"/>
          <w:sz w:val="28"/>
          <w:szCs w:val="28"/>
        </w:rPr>
      </w:pPr>
      <w:r w:rsidRPr="00F27CE5">
        <w:rPr>
          <w:rFonts w:ascii="Times New Roman" w:hAnsi="Times New Roman"/>
          <w:sz w:val="28"/>
          <w:szCs w:val="28"/>
        </w:rPr>
        <w:t>2.5.3. Оценка со стороны</w:t>
      </w:r>
      <w:r w:rsidR="00163EC7" w:rsidRPr="00F27CE5">
        <w:rPr>
          <w:rFonts w:ascii="Times New Roman" w:hAnsi="Times New Roman"/>
          <w:sz w:val="28"/>
          <w:szCs w:val="28"/>
        </w:rPr>
        <w:t xml:space="preserve"> Нижегородского регионального</w:t>
      </w:r>
    </w:p>
    <w:p w:rsidR="00163EC7" w:rsidRPr="00F27CE5" w:rsidRDefault="00163EC7" w:rsidP="00A1113F">
      <w:pPr>
        <w:spacing w:after="0" w:line="240" w:lineRule="auto"/>
        <w:ind w:left="707" w:firstLine="427"/>
        <w:jc w:val="both"/>
        <w:rPr>
          <w:rFonts w:ascii="Times New Roman" w:hAnsi="Times New Roman"/>
          <w:sz w:val="28"/>
          <w:szCs w:val="28"/>
        </w:rPr>
      </w:pPr>
      <w:r w:rsidRPr="00F27CE5">
        <w:rPr>
          <w:rFonts w:ascii="Times New Roman" w:hAnsi="Times New Roman"/>
          <w:sz w:val="28"/>
          <w:szCs w:val="28"/>
        </w:rPr>
        <w:t>отделения общероссийской общественной организации малого</w:t>
      </w:r>
    </w:p>
    <w:p w:rsidR="002C36B5" w:rsidRPr="00F27CE5" w:rsidRDefault="00163EC7" w:rsidP="00A1113F">
      <w:pPr>
        <w:spacing w:after="0" w:line="240" w:lineRule="auto"/>
        <w:ind w:left="707" w:firstLine="427"/>
        <w:jc w:val="both"/>
        <w:rPr>
          <w:rFonts w:ascii="Times New Roman" w:hAnsi="Times New Roman"/>
          <w:sz w:val="28"/>
          <w:szCs w:val="28"/>
        </w:rPr>
      </w:pPr>
      <w:r w:rsidRPr="00F27CE5">
        <w:rPr>
          <w:rFonts w:ascii="Times New Roman" w:hAnsi="Times New Roman"/>
          <w:sz w:val="28"/>
          <w:szCs w:val="28"/>
        </w:rPr>
        <w:t>и среднего предпринимательства «ОПОРА РОССИИ»</w:t>
      </w:r>
    </w:p>
    <w:p w:rsidR="006E3F74" w:rsidRPr="00F27CE5" w:rsidRDefault="002C36B5" w:rsidP="00A1113F">
      <w:pPr>
        <w:spacing w:after="0" w:line="240" w:lineRule="auto"/>
        <w:ind w:left="707" w:firstLine="427"/>
        <w:jc w:val="both"/>
        <w:rPr>
          <w:rFonts w:ascii="Times New Roman" w:hAnsi="Times New Roman"/>
          <w:sz w:val="28"/>
          <w:szCs w:val="28"/>
        </w:rPr>
      </w:pPr>
      <w:r w:rsidRPr="00F27CE5">
        <w:rPr>
          <w:rFonts w:ascii="Times New Roman" w:hAnsi="Times New Roman"/>
          <w:sz w:val="28"/>
          <w:szCs w:val="28"/>
        </w:rPr>
        <w:t xml:space="preserve">(НРО ООО МСП «ОПОРА РОССИИ»)                       </w:t>
      </w:r>
      <w:r w:rsidR="006D6B96">
        <w:rPr>
          <w:rFonts w:ascii="Times New Roman" w:hAnsi="Times New Roman"/>
          <w:sz w:val="28"/>
          <w:szCs w:val="28"/>
        </w:rPr>
        <w:t xml:space="preserve">       </w:t>
      </w:r>
      <w:r w:rsidRPr="00F27CE5">
        <w:rPr>
          <w:rFonts w:ascii="Times New Roman" w:hAnsi="Times New Roman"/>
          <w:sz w:val="28"/>
          <w:szCs w:val="28"/>
        </w:rPr>
        <w:t xml:space="preserve"> </w:t>
      </w:r>
      <w:r w:rsidR="00163EC7" w:rsidRPr="00F27CE5">
        <w:rPr>
          <w:rFonts w:ascii="Times New Roman" w:hAnsi="Times New Roman"/>
          <w:sz w:val="28"/>
          <w:szCs w:val="28"/>
        </w:rPr>
        <w:t xml:space="preserve">          </w:t>
      </w:r>
      <w:r w:rsidR="0008276D">
        <w:rPr>
          <w:rFonts w:ascii="Times New Roman" w:hAnsi="Times New Roman"/>
          <w:sz w:val="28"/>
          <w:szCs w:val="28"/>
        </w:rPr>
        <w:t xml:space="preserve"> 2</w:t>
      </w:r>
      <w:r w:rsidR="00931E02" w:rsidRPr="00F27CE5">
        <w:rPr>
          <w:rFonts w:ascii="Times New Roman" w:hAnsi="Times New Roman"/>
          <w:sz w:val="28"/>
          <w:szCs w:val="28"/>
        </w:rPr>
        <w:t>3</w:t>
      </w:r>
    </w:p>
    <w:p w:rsidR="006026D0" w:rsidRPr="00F27CE5" w:rsidRDefault="00EA04ED" w:rsidP="00DD4353">
      <w:pPr>
        <w:autoSpaceDE w:val="0"/>
        <w:autoSpaceDN w:val="0"/>
        <w:adjustRightInd w:val="0"/>
        <w:spacing w:after="0" w:line="240" w:lineRule="auto"/>
        <w:ind w:firstLine="709"/>
        <w:jc w:val="both"/>
        <w:rPr>
          <w:rFonts w:ascii="TimesNewRomanPSMT" w:hAnsi="TimesNewRomanPSMT" w:cs="TimesNewRomanPSMT"/>
          <w:sz w:val="28"/>
          <w:szCs w:val="28"/>
          <w:lang w:eastAsia="en-US"/>
        </w:rPr>
      </w:pPr>
      <w:r w:rsidRPr="00F27CE5">
        <w:rPr>
          <w:rFonts w:ascii="TimesNewRomanPSMT" w:hAnsi="TimesNewRomanPSMT" w:cs="TimesNewRomanPSMT"/>
          <w:sz w:val="28"/>
          <w:szCs w:val="28"/>
          <w:lang w:eastAsia="en-US"/>
        </w:rPr>
        <w:t>2.6. Оценка с использованием имеющихся данных</w:t>
      </w:r>
      <w:r w:rsidR="00704FE5" w:rsidRPr="00F27CE5">
        <w:rPr>
          <w:rFonts w:ascii="TimesNewRomanPSMT" w:hAnsi="TimesNewRomanPSMT" w:cs="TimesNewRomanPSMT"/>
          <w:sz w:val="28"/>
          <w:szCs w:val="28"/>
          <w:lang w:eastAsia="en-US"/>
        </w:rPr>
        <w:t xml:space="preserve"> </w:t>
      </w:r>
      <w:r w:rsidR="00263A09" w:rsidRPr="00F27CE5">
        <w:rPr>
          <w:rFonts w:ascii="TimesNewRomanPSMT" w:hAnsi="TimesNewRomanPSMT" w:cs="TimesNewRomanPSMT"/>
          <w:sz w:val="28"/>
          <w:szCs w:val="28"/>
          <w:lang w:eastAsia="en-US"/>
        </w:rPr>
        <w:t>рейтингов,</w:t>
      </w:r>
    </w:p>
    <w:p w:rsidR="00EA04ED" w:rsidRPr="00F27CE5" w:rsidRDefault="00EA04ED" w:rsidP="00DD4353">
      <w:pPr>
        <w:autoSpaceDE w:val="0"/>
        <w:autoSpaceDN w:val="0"/>
        <w:adjustRightInd w:val="0"/>
        <w:spacing w:after="0" w:line="240" w:lineRule="auto"/>
        <w:ind w:firstLine="709"/>
        <w:jc w:val="both"/>
        <w:rPr>
          <w:rFonts w:ascii="TimesNewRomanPSMT" w:hAnsi="TimesNewRomanPSMT" w:cs="TimesNewRomanPSMT"/>
          <w:sz w:val="28"/>
          <w:szCs w:val="28"/>
          <w:lang w:eastAsia="en-US"/>
        </w:rPr>
      </w:pPr>
      <w:r w:rsidRPr="00F27CE5">
        <w:rPr>
          <w:rFonts w:ascii="TimesNewRomanPSMT" w:hAnsi="TimesNewRomanPSMT" w:cs="TimesNewRomanPSMT"/>
          <w:sz w:val="28"/>
          <w:szCs w:val="28"/>
          <w:lang w:eastAsia="en-US"/>
        </w:rPr>
        <w:t xml:space="preserve">характеризующих состояние конкуренции            </w:t>
      </w:r>
      <w:r w:rsidR="00263A09" w:rsidRPr="00F27CE5">
        <w:rPr>
          <w:rFonts w:ascii="TimesNewRomanPSMT" w:hAnsi="TimesNewRomanPSMT" w:cs="TimesNewRomanPSMT"/>
          <w:sz w:val="28"/>
          <w:szCs w:val="28"/>
          <w:lang w:eastAsia="en-US"/>
        </w:rPr>
        <w:t xml:space="preserve">      </w:t>
      </w:r>
      <w:r w:rsidR="00A450A5" w:rsidRPr="00F27CE5">
        <w:rPr>
          <w:rFonts w:ascii="TimesNewRomanPSMT" w:hAnsi="TimesNewRomanPSMT" w:cs="TimesNewRomanPSMT"/>
          <w:sz w:val="28"/>
          <w:szCs w:val="28"/>
          <w:lang w:eastAsia="en-US"/>
        </w:rPr>
        <w:t xml:space="preserve">  </w:t>
      </w:r>
      <w:r w:rsidR="00263A09" w:rsidRPr="00F27CE5">
        <w:rPr>
          <w:rFonts w:ascii="TimesNewRomanPSMT" w:hAnsi="TimesNewRomanPSMT" w:cs="TimesNewRomanPSMT"/>
          <w:sz w:val="28"/>
          <w:szCs w:val="28"/>
          <w:lang w:eastAsia="en-US"/>
        </w:rPr>
        <w:t xml:space="preserve">            </w:t>
      </w:r>
      <w:r w:rsidRPr="00F27CE5">
        <w:rPr>
          <w:rFonts w:ascii="TimesNewRomanPSMT" w:hAnsi="TimesNewRomanPSMT" w:cs="TimesNewRomanPSMT"/>
          <w:sz w:val="28"/>
          <w:szCs w:val="28"/>
          <w:lang w:eastAsia="en-US"/>
        </w:rPr>
        <w:t xml:space="preserve"> </w:t>
      </w:r>
      <w:r w:rsidR="0008276D">
        <w:rPr>
          <w:rFonts w:ascii="TimesNewRomanPSMT" w:hAnsi="TimesNewRomanPSMT" w:cs="TimesNewRomanPSMT"/>
          <w:sz w:val="28"/>
          <w:szCs w:val="28"/>
          <w:lang w:eastAsia="en-US"/>
        </w:rPr>
        <w:t xml:space="preserve"> </w:t>
      </w:r>
      <w:r w:rsidRPr="00F27CE5">
        <w:rPr>
          <w:rFonts w:ascii="TimesNewRomanPSMT" w:hAnsi="TimesNewRomanPSMT" w:cs="TimesNewRomanPSMT"/>
          <w:sz w:val="28"/>
          <w:szCs w:val="28"/>
          <w:lang w:eastAsia="en-US"/>
        </w:rPr>
        <w:t xml:space="preserve">     </w:t>
      </w:r>
      <w:r w:rsidR="00F55FB6" w:rsidRPr="00F27CE5">
        <w:rPr>
          <w:rFonts w:ascii="TimesNewRomanPSMT" w:hAnsi="TimesNewRomanPSMT" w:cs="TimesNewRomanPSMT"/>
          <w:sz w:val="28"/>
          <w:szCs w:val="28"/>
          <w:lang w:eastAsia="en-US"/>
        </w:rPr>
        <w:t xml:space="preserve"> </w:t>
      </w:r>
      <w:r w:rsidRPr="00F27CE5">
        <w:rPr>
          <w:rFonts w:ascii="TimesNewRomanPSMT" w:hAnsi="TimesNewRomanPSMT" w:cs="TimesNewRomanPSMT"/>
          <w:sz w:val="28"/>
          <w:szCs w:val="28"/>
          <w:lang w:eastAsia="en-US"/>
        </w:rPr>
        <w:t xml:space="preserve"> 2</w:t>
      </w:r>
      <w:r w:rsidR="00453F59" w:rsidRPr="00F27CE5">
        <w:rPr>
          <w:rFonts w:ascii="TimesNewRomanPSMT" w:hAnsi="TimesNewRomanPSMT" w:cs="TimesNewRomanPSMT"/>
          <w:sz w:val="28"/>
          <w:szCs w:val="28"/>
          <w:lang w:eastAsia="en-US"/>
        </w:rPr>
        <w:t>3</w:t>
      </w:r>
    </w:p>
    <w:p w:rsidR="000F2BA8" w:rsidRDefault="000F2BA8" w:rsidP="00A1113F">
      <w:pPr>
        <w:spacing w:after="0" w:line="240" w:lineRule="auto"/>
        <w:ind w:left="707" w:firstLine="427"/>
        <w:jc w:val="both"/>
        <w:rPr>
          <w:rFonts w:ascii="Times New Roman" w:hAnsi="Times New Roman"/>
          <w:sz w:val="28"/>
          <w:szCs w:val="28"/>
        </w:rPr>
      </w:pPr>
      <w:r w:rsidRPr="000F2BA8">
        <w:rPr>
          <w:rFonts w:ascii="Times New Roman" w:hAnsi="Times New Roman"/>
          <w:sz w:val="28"/>
          <w:szCs w:val="28"/>
        </w:rPr>
        <w:t>2.6.1. Рейтинг глав регионов по уровню содействия развитию</w:t>
      </w:r>
    </w:p>
    <w:p w:rsidR="000F2BA8" w:rsidRDefault="000F2BA8" w:rsidP="00A1113F">
      <w:pPr>
        <w:spacing w:after="0" w:line="240" w:lineRule="auto"/>
        <w:ind w:left="707" w:firstLine="427"/>
        <w:jc w:val="both"/>
        <w:rPr>
          <w:rFonts w:ascii="Times New Roman" w:hAnsi="Times New Roman"/>
          <w:sz w:val="28"/>
          <w:szCs w:val="28"/>
        </w:rPr>
      </w:pPr>
      <w:r>
        <w:rPr>
          <w:rFonts w:ascii="Times New Roman" w:hAnsi="Times New Roman"/>
          <w:sz w:val="28"/>
          <w:szCs w:val="28"/>
        </w:rPr>
        <w:t>к</w:t>
      </w:r>
      <w:r w:rsidRPr="000F2BA8">
        <w:rPr>
          <w:rFonts w:ascii="Times New Roman" w:hAnsi="Times New Roman"/>
          <w:sz w:val="28"/>
          <w:szCs w:val="28"/>
        </w:rPr>
        <w:t>онкуренции</w:t>
      </w:r>
      <w:r>
        <w:rPr>
          <w:rFonts w:ascii="Times New Roman" w:hAnsi="Times New Roman"/>
          <w:sz w:val="28"/>
          <w:szCs w:val="28"/>
        </w:rPr>
        <w:t xml:space="preserve">       </w:t>
      </w:r>
      <w:r w:rsidR="006D6B96">
        <w:rPr>
          <w:rFonts w:ascii="Times New Roman" w:hAnsi="Times New Roman"/>
          <w:sz w:val="28"/>
          <w:szCs w:val="28"/>
        </w:rPr>
        <w:t xml:space="preserve"> </w:t>
      </w:r>
      <w:r>
        <w:rPr>
          <w:rFonts w:ascii="Times New Roman" w:hAnsi="Times New Roman"/>
          <w:sz w:val="28"/>
          <w:szCs w:val="28"/>
        </w:rPr>
        <w:t xml:space="preserve">                                                                               23</w:t>
      </w:r>
    </w:p>
    <w:p w:rsidR="0082666D" w:rsidRDefault="00182894" w:rsidP="00A1113F">
      <w:pPr>
        <w:spacing w:after="0" w:line="240" w:lineRule="auto"/>
        <w:ind w:left="707" w:firstLine="427"/>
        <w:jc w:val="both"/>
        <w:rPr>
          <w:rFonts w:ascii="Times New Roman" w:hAnsi="Times New Roman"/>
          <w:sz w:val="28"/>
          <w:szCs w:val="28"/>
        </w:rPr>
      </w:pPr>
      <w:r w:rsidRPr="0082666D">
        <w:rPr>
          <w:rFonts w:ascii="Times New Roman" w:hAnsi="Times New Roman"/>
          <w:sz w:val="28"/>
          <w:szCs w:val="28"/>
        </w:rPr>
        <w:t xml:space="preserve">2.6.1. </w:t>
      </w:r>
      <w:r w:rsidR="0082666D" w:rsidRPr="0082666D">
        <w:rPr>
          <w:rFonts w:ascii="Times New Roman" w:hAnsi="Times New Roman"/>
          <w:sz w:val="28"/>
          <w:szCs w:val="28"/>
        </w:rPr>
        <w:t>Рейтинг эффективности государственной поддержки</w:t>
      </w:r>
    </w:p>
    <w:p w:rsidR="00182894" w:rsidRPr="0082666D" w:rsidRDefault="0082666D" w:rsidP="00A1113F">
      <w:pPr>
        <w:spacing w:after="0" w:line="240" w:lineRule="auto"/>
        <w:ind w:left="707" w:firstLine="427"/>
        <w:jc w:val="both"/>
        <w:rPr>
          <w:rFonts w:ascii="Times New Roman" w:hAnsi="Times New Roman"/>
          <w:sz w:val="28"/>
          <w:szCs w:val="28"/>
        </w:rPr>
      </w:pPr>
      <w:r w:rsidRPr="0082666D">
        <w:rPr>
          <w:rFonts w:ascii="Times New Roman" w:hAnsi="Times New Roman"/>
          <w:sz w:val="28"/>
          <w:szCs w:val="28"/>
        </w:rPr>
        <w:t>малого и среднего предпринимательства в регионах РФ</w:t>
      </w:r>
      <w:r>
        <w:rPr>
          <w:rFonts w:ascii="Times New Roman" w:hAnsi="Times New Roman"/>
          <w:sz w:val="28"/>
          <w:szCs w:val="28"/>
        </w:rPr>
        <w:t xml:space="preserve">    </w:t>
      </w:r>
      <w:r w:rsidR="006D6B96">
        <w:rPr>
          <w:rFonts w:ascii="Times New Roman" w:hAnsi="Times New Roman"/>
          <w:sz w:val="28"/>
          <w:szCs w:val="28"/>
        </w:rPr>
        <w:t xml:space="preserve"> </w:t>
      </w:r>
      <w:r>
        <w:rPr>
          <w:rFonts w:ascii="Times New Roman" w:hAnsi="Times New Roman"/>
          <w:sz w:val="28"/>
          <w:szCs w:val="28"/>
        </w:rPr>
        <w:t xml:space="preserve"> </w:t>
      </w:r>
      <w:r w:rsidR="00B13569">
        <w:rPr>
          <w:rFonts w:ascii="Times New Roman" w:hAnsi="Times New Roman"/>
          <w:sz w:val="28"/>
          <w:szCs w:val="28"/>
        </w:rPr>
        <w:t xml:space="preserve">    </w:t>
      </w:r>
      <w:r>
        <w:rPr>
          <w:rFonts w:ascii="Times New Roman" w:hAnsi="Times New Roman"/>
          <w:sz w:val="28"/>
          <w:szCs w:val="28"/>
        </w:rPr>
        <w:t xml:space="preserve">    24</w:t>
      </w:r>
    </w:p>
    <w:p w:rsidR="006026D0" w:rsidRPr="00F27CE5" w:rsidRDefault="00EA04ED" w:rsidP="00DD4353">
      <w:pPr>
        <w:autoSpaceDE w:val="0"/>
        <w:autoSpaceDN w:val="0"/>
        <w:adjustRightInd w:val="0"/>
        <w:spacing w:after="0" w:line="240" w:lineRule="auto"/>
        <w:ind w:firstLine="709"/>
        <w:jc w:val="both"/>
        <w:rPr>
          <w:rFonts w:ascii="TimesNewRomanPSMT" w:hAnsi="TimesNewRomanPSMT" w:cs="TimesNewRomanPSMT"/>
          <w:sz w:val="28"/>
          <w:szCs w:val="28"/>
          <w:lang w:eastAsia="en-US"/>
        </w:rPr>
      </w:pPr>
      <w:r w:rsidRPr="00F27CE5">
        <w:rPr>
          <w:rFonts w:ascii="TimesNewRomanPSMT" w:hAnsi="TimesNewRomanPSMT" w:cs="TimesNewRomanPSMT"/>
          <w:sz w:val="28"/>
          <w:szCs w:val="28"/>
          <w:lang w:eastAsia="en-US"/>
        </w:rPr>
        <w:t>2.7. Анализ состояния конкуренции на отдельных товарных</w:t>
      </w:r>
    </w:p>
    <w:p w:rsidR="00EA04ED" w:rsidRPr="00F27CE5" w:rsidRDefault="009B31AA" w:rsidP="00DD4353">
      <w:pPr>
        <w:autoSpaceDE w:val="0"/>
        <w:autoSpaceDN w:val="0"/>
        <w:adjustRightInd w:val="0"/>
        <w:spacing w:after="0" w:line="240" w:lineRule="auto"/>
        <w:ind w:firstLine="709"/>
        <w:jc w:val="both"/>
        <w:rPr>
          <w:rFonts w:ascii="TimesNewRomanPSMT" w:hAnsi="TimesNewRomanPSMT" w:cs="TimesNewRomanPSMT"/>
          <w:sz w:val="28"/>
          <w:szCs w:val="28"/>
          <w:lang w:eastAsia="en-US"/>
        </w:rPr>
      </w:pPr>
      <w:r>
        <w:rPr>
          <w:rFonts w:ascii="TimesNewRomanPSMT" w:hAnsi="TimesNewRomanPSMT" w:cs="TimesNewRomanPSMT"/>
          <w:sz w:val="28"/>
          <w:szCs w:val="28"/>
          <w:lang w:eastAsia="en-US"/>
        </w:rPr>
        <w:t xml:space="preserve">рынках </w:t>
      </w:r>
      <w:r w:rsidR="00EA04ED" w:rsidRPr="00F27CE5">
        <w:rPr>
          <w:rFonts w:ascii="TimesNewRomanPSMT" w:hAnsi="TimesNewRomanPSMT" w:cs="TimesNewRomanPSMT"/>
          <w:sz w:val="28"/>
          <w:szCs w:val="28"/>
          <w:lang w:eastAsia="en-US"/>
        </w:rPr>
        <w:t xml:space="preserve">города Нижнего Новгорода     </w:t>
      </w:r>
      <w:r w:rsidR="006D6B96">
        <w:rPr>
          <w:rFonts w:ascii="TimesNewRomanPSMT" w:hAnsi="TimesNewRomanPSMT" w:cs="TimesNewRomanPSMT"/>
          <w:sz w:val="28"/>
          <w:szCs w:val="28"/>
          <w:lang w:eastAsia="en-US"/>
        </w:rPr>
        <w:t xml:space="preserve">      </w:t>
      </w:r>
      <w:r w:rsidR="006026D0" w:rsidRPr="00F27CE5">
        <w:rPr>
          <w:rFonts w:ascii="TimesNewRomanPSMT" w:hAnsi="TimesNewRomanPSMT" w:cs="TimesNewRomanPSMT"/>
          <w:sz w:val="28"/>
          <w:szCs w:val="28"/>
          <w:lang w:eastAsia="en-US"/>
        </w:rPr>
        <w:t xml:space="preserve">                          </w:t>
      </w:r>
      <w:r w:rsidR="00A450A5" w:rsidRPr="00F27CE5">
        <w:rPr>
          <w:rFonts w:ascii="TimesNewRomanPSMT" w:hAnsi="TimesNewRomanPSMT" w:cs="TimesNewRomanPSMT"/>
          <w:sz w:val="28"/>
          <w:szCs w:val="28"/>
          <w:lang w:eastAsia="en-US"/>
        </w:rPr>
        <w:t xml:space="preserve">  </w:t>
      </w:r>
      <w:r w:rsidR="006026D0" w:rsidRPr="00F27CE5">
        <w:rPr>
          <w:rFonts w:ascii="TimesNewRomanPSMT" w:hAnsi="TimesNewRomanPSMT" w:cs="TimesNewRomanPSMT"/>
          <w:sz w:val="28"/>
          <w:szCs w:val="28"/>
          <w:lang w:eastAsia="en-US"/>
        </w:rPr>
        <w:t xml:space="preserve">           </w:t>
      </w:r>
      <w:r w:rsidR="00EA04ED" w:rsidRPr="00F27CE5">
        <w:rPr>
          <w:rFonts w:ascii="TimesNewRomanPSMT" w:hAnsi="TimesNewRomanPSMT" w:cs="TimesNewRomanPSMT"/>
          <w:sz w:val="28"/>
          <w:szCs w:val="28"/>
          <w:lang w:eastAsia="en-US"/>
        </w:rPr>
        <w:t xml:space="preserve"> </w:t>
      </w:r>
      <w:r w:rsidR="0008276D">
        <w:rPr>
          <w:rFonts w:ascii="TimesNewRomanPSMT" w:hAnsi="TimesNewRomanPSMT" w:cs="TimesNewRomanPSMT"/>
          <w:sz w:val="28"/>
          <w:szCs w:val="28"/>
          <w:lang w:eastAsia="en-US"/>
        </w:rPr>
        <w:t xml:space="preserve"> </w:t>
      </w:r>
      <w:r w:rsidR="00EA04ED" w:rsidRPr="00F27CE5">
        <w:rPr>
          <w:rFonts w:ascii="TimesNewRomanPSMT" w:hAnsi="TimesNewRomanPSMT" w:cs="TimesNewRomanPSMT"/>
          <w:sz w:val="28"/>
          <w:szCs w:val="28"/>
          <w:lang w:eastAsia="en-US"/>
        </w:rPr>
        <w:t xml:space="preserve">  </w:t>
      </w:r>
      <w:r w:rsidR="00F55FB6" w:rsidRPr="00F27CE5">
        <w:rPr>
          <w:rFonts w:ascii="TimesNewRomanPSMT" w:hAnsi="TimesNewRomanPSMT" w:cs="TimesNewRomanPSMT"/>
          <w:sz w:val="28"/>
          <w:szCs w:val="28"/>
          <w:lang w:eastAsia="en-US"/>
        </w:rPr>
        <w:t xml:space="preserve">   </w:t>
      </w:r>
      <w:r w:rsidR="00EA04ED" w:rsidRPr="00F27CE5">
        <w:rPr>
          <w:rFonts w:ascii="TimesNewRomanPSMT" w:hAnsi="TimesNewRomanPSMT" w:cs="TimesNewRomanPSMT"/>
          <w:sz w:val="28"/>
          <w:szCs w:val="28"/>
          <w:lang w:eastAsia="en-US"/>
        </w:rPr>
        <w:t xml:space="preserve"> 2</w:t>
      </w:r>
      <w:r w:rsidR="000849CC">
        <w:rPr>
          <w:rFonts w:ascii="TimesNewRomanPSMT" w:hAnsi="TimesNewRomanPSMT" w:cs="TimesNewRomanPSMT"/>
          <w:sz w:val="28"/>
          <w:szCs w:val="28"/>
          <w:lang w:eastAsia="en-US"/>
        </w:rPr>
        <w:t>5</w:t>
      </w:r>
    </w:p>
    <w:p w:rsidR="0009559E" w:rsidRPr="00F27CE5" w:rsidRDefault="006026D0" w:rsidP="00A1113F">
      <w:pPr>
        <w:spacing w:after="0" w:line="240" w:lineRule="auto"/>
        <w:ind w:left="707" w:firstLine="427"/>
        <w:contextualSpacing/>
        <w:jc w:val="both"/>
        <w:rPr>
          <w:rFonts w:ascii="Times New Roman" w:hAnsi="Times New Roman"/>
          <w:sz w:val="28"/>
          <w:szCs w:val="28"/>
        </w:rPr>
      </w:pPr>
      <w:r w:rsidRPr="00F27CE5">
        <w:rPr>
          <w:rFonts w:ascii="Times New Roman" w:hAnsi="Times New Roman"/>
          <w:sz w:val="28"/>
          <w:szCs w:val="28"/>
        </w:rPr>
        <w:t xml:space="preserve">2.7.1. </w:t>
      </w:r>
      <w:r w:rsidR="0009559E" w:rsidRPr="00F27CE5">
        <w:rPr>
          <w:rFonts w:ascii="Times New Roman" w:hAnsi="Times New Roman"/>
          <w:sz w:val="28"/>
          <w:szCs w:val="28"/>
        </w:rPr>
        <w:t xml:space="preserve">Рынок гостиничных услуг  </w:t>
      </w:r>
      <w:r w:rsidR="006D6B96">
        <w:rPr>
          <w:rFonts w:ascii="Times New Roman" w:hAnsi="Times New Roman"/>
          <w:sz w:val="28"/>
          <w:szCs w:val="28"/>
        </w:rPr>
        <w:t xml:space="preserve"> </w:t>
      </w:r>
      <w:r w:rsidR="0009559E" w:rsidRPr="00F27CE5">
        <w:rPr>
          <w:rFonts w:ascii="Times New Roman" w:hAnsi="Times New Roman"/>
          <w:sz w:val="28"/>
          <w:szCs w:val="28"/>
        </w:rPr>
        <w:t xml:space="preserve">       </w:t>
      </w:r>
      <w:r w:rsidRPr="00F27CE5">
        <w:rPr>
          <w:rFonts w:ascii="Times New Roman" w:hAnsi="Times New Roman"/>
          <w:sz w:val="28"/>
          <w:szCs w:val="28"/>
        </w:rPr>
        <w:t xml:space="preserve">                     </w:t>
      </w:r>
      <w:r w:rsidR="0009559E" w:rsidRPr="00F27CE5">
        <w:rPr>
          <w:rFonts w:ascii="Times New Roman" w:hAnsi="Times New Roman"/>
          <w:sz w:val="28"/>
          <w:szCs w:val="28"/>
        </w:rPr>
        <w:t xml:space="preserve">                 </w:t>
      </w:r>
      <w:r w:rsidR="0008276D">
        <w:rPr>
          <w:rFonts w:ascii="Times New Roman" w:hAnsi="Times New Roman"/>
          <w:sz w:val="28"/>
          <w:szCs w:val="28"/>
        </w:rPr>
        <w:t xml:space="preserve"> </w:t>
      </w:r>
      <w:r w:rsidR="00F55FB6" w:rsidRPr="00F27CE5">
        <w:rPr>
          <w:rFonts w:ascii="Times New Roman" w:hAnsi="Times New Roman"/>
          <w:sz w:val="28"/>
          <w:szCs w:val="28"/>
        </w:rPr>
        <w:t xml:space="preserve">    </w:t>
      </w:r>
      <w:r w:rsidR="0009559E" w:rsidRPr="00F27CE5">
        <w:rPr>
          <w:rFonts w:ascii="Times New Roman" w:hAnsi="Times New Roman"/>
          <w:sz w:val="28"/>
          <w:szCs w:val="28"/>
        </w:rPr>
        <w:t xml:space="preserve"> 2</w:t>
      </w:r>
      <w:r w:rsidR="000849CC">
        <w:rPr>
          <w:rFonts w:ascii="Times New Roman" w:hAnsi="Times New Roman"/>
          <w:sz w:val="28"/>
          <w:szCs w:val="28"/>
        </w:rPr>
        <w:t>5</w:t>
      </w:r>
    </w:p>
    <w:p w:rsidR="004C257D" w:rsidRDefault="006026D0" w:rsidP="00A1113F">
      <w:pPr>
        <w:spacing w:after="0" w:line="240" w:lineRule="auto"/>
        <w:ind w:left="707" w:firstLine="427"/>
        <w:contextualSpacing/>
        <w:jc w:val="both"/>
        <w:rPr>
          <w:rFonts w:ascii="Times New Roman" w:hAnsi="Times New Roman"/>
          <w:sz w:val="28"/>
          <w:szCs w:val="28"/>
        </w:rPr>
      </w:pPr>
      <w:r w:rsidRPr="00F27CE5">
        <w:rPr>
          <w:rFonts w:ascii="Times New Roman" w:hAnsi="Times New Roman"/>
          <w:sz w:val="28"/>
          <w:szCs w:val="28"/>
        </w:rPr>
        <w:t xml:space="preserve">2.7.2. </w:t>
      </w:r>
      <w:r w:rsidR="0009559E" w:rsidRPr="00F27CE5">
        <w:rPr>
          <w:rFonts w:ascii="Times New Roman" w:hAnsi="Times New Roman"/>
          <w:sz w:val="28"/>
          <w:szCs w:val="28"/>
        </w:rPr>
        <w:t>Рынок услуг перевозок пассажиров общественным</w:t>
      </w:r>
    </w:p>
    <w:p w:rsidR="006D6B96" w:rsidRDefault="006D6B96" w:rsidP="00A1113F">
      <w:pPr>
        <w:spacing w:after="0" w:line="240" w:lineRule="auto"/>
        <w:ind w:left="707" w:firstLine="427"/>
        <w:contextualSpacing/>
        <w:jc w:val="both"/>
        <w:rPr>
          <w:rFonts w:ascii="Times New Roman" w:hAnsi="Times New Roman"/>
          <w:sz w:val="28"/>
          <w:szCs w:val="28"/>
        </w:rPr>
      </w:pPr>
      <w:r>
        <w:rPr>
          <w:rFonts w:ascii="Times New Roman" w:hAnsi="Times New Roman"/>
          <w:sz w:val="28"/>
          <w:szCs w:val="28"/>
        </w:rPr>
        <w:t>город</w:t>
      </w:r>
      <w:r w:rsidR="0009559E" w:rsidRPr="00F27CE5">
        <w:rPr>
          <w:rFonts w:ascii="Times New Roman" w:hAnsi="Times New Roman"/>
          <w:sz w:val="28"/>
          <w:szCs w:val="28"/>
        </w:rPr>
        <w:t>ским транспортом на территории города</w:t>
      </w:r>
      <w:r w:rsidR="004C257D" w:rsidRPr="00F27CE5">
        <w:rPr>
          <w:rFonts w:ascii="Times New Roman" w:hAnsi="Times New Roman"/>
          <w:sz w:val="28"/>
          <w:szCs w:val="28"/>
        </w:rPr>
        <w:t xml:space="preserve"> Нижнего</w:t>
      </w:r>
    </w:p>
    <w:p w:rsidR="0009559E" w:rsidRPr="00F27CE5" w:rsidRDefault="0009559E" w:rsidP="00A1113F">
      <w:pPr>
        <w:spacing w:after="0" w:line="240" w:lineRule="auto"/>
        <w:ind w:left="707" w:firstLine="427"/>
        <w:contextualSpacing/>
        <w:jc w:val="both"/>
        <w:rPr>
          <w:rFonts w:ascii="Times New Roman" w:hAnsi="Times New Roman"/>
          <w:sz w:val="28"/>
          <w:szCs w:val="28"/>
        </w:rPr>
      </w:pPr>
      <w:r w:rsidRPr="00F27CE5">
        <w:rPr>
          <w:rFonts w:ascii="Times New Roman" w:hAnsi="Times New Roman"/>
          <w:sz w:val="28"/>
          <w:szCs w:val="28"/>
        </w:rPr>
        <w:t>Новгорода</w:t>
      </w:r>
      <w:r w:rsidR="006D6B96">
        <w:rPr>
          <w:rFonts w:ascii="Times New Roman" w:hAnsi="Times New Roman"/>
          <w:sz w:val="28"/>
          <w:szCs w:val="28"/>
        </w:rPr>
        <w:t xml:space="preserve">                                                                                        </w:t>
      </w:r>
      <w:r w:rsidR="000849CC">
        <w:rPr>
          <w:rFonts w:ascii="Times New Roman" w:hAnsi="Times New Roman"/>
          <w:sz w:val="28"/>
          <w:szCs w:val="28"/>
        </w:rPr>
        <w:t xml:space="preserve">  </w:t>
      </w:r>
      <w:r w:rsidR="006D6B96">
        <w:rPr>
          <w:rFonts w:ascii="Times New Roman" w:hAnsi="Times New Roman"/>
          <w:sz w:val="28"/>
          <w:szCs w:val="28"/>
        </w:rPr>
        <w:t xml:space="preserve"> </w:t>
      </w:r>
      <w:r w:rsidR="000849CC">
        <w:rPr>
          <w:rFonts w:ascii="Times New Roman" w:hAnsi="Times New Roman"/>
          <w:sz w:val="28"/>
          <w:szCs w:val="28"/>
        </w:rPr>
        <w:t>27</w:t>
      </w:r>
    </w:p>
    <w:p w:rsidR="00B92212" w:rsidRPr="00F27CE5" w:rsidRDefault="00E1411B" w:rsidP="00A1113F">
      <w:pPr>
        <w:shd w:val="clear" w:color="auto" w:fill="FFFFFF"/>
        <w:spacing w:after="0" w:line="240" w:lineRule="auto"/>
        <w:ind w:left="707" w:firstLine="427"/>
        <w:jc w:val="both"/>
        <w:rPr>
          <w:rFonts w:ascii="Times New Roman" w:hAnsi="Times New Roman"/>
          <w:sz w:val="28"/>
          <w:szCs w:val="28"/>
        </w:rPr>
      </w:pPr>
      <w:r w:rsidRPr="00F27CE5">
        <w:rPr>
          <w:rFonts w:ascii="Times New Roman" w:hAnsi="Times New Roman"/>
          <w:sz w:val="28"/>
          <w:szCs w:val="28"/>
        </w:rPr>
        <w:t xml:space="preserve">2.7.3. </w:t>
      </w:r>
      <w:r w:rsidR="00B92212" w:rsidRPr="00F27CE5">
        <w:rPr>
          <w:rFonts w:ascii="Times New Roman" w:hAnsi="Times New Roman"/>
          <w:sz w:val="28"/>
          <w:szCs w:val="28"/>
        </w:rPr>
        <w:t xml:space="preserve">Рынок услуг дошкольного образования       </w:t>
      </w:r>
      <w:r w:rsidR="006D6B96">
        <w:rPr>
          <w:rFonts w:ascii="Times New Roman" w:hAnsi="Times New Roman"/>
          <w:sz w:val="28"/>
          <w:szCs w:val="28"/>
        </w:rPr>
        <w:t xml:space="preserve"> </w:t>
      </w:r>
      <w:r w:rsidRPr="00F27CE5">
        <w:rPr>
          <w:rFonts w:ascii="Times New Roman" w:hAnsi="Times New Roman"/>
          <w:sz w:val="28"/>
          <w:szCs w:val="28"/>
        </w:rPr>
        <w:t xml:space="preserve">          </w:t>
      </w:r>
      <w:r w:rsidR="00B92212" w:rsidRPr="00F27CE5">
        <w:rPr>
          <w:rFonts w:ascii="Times New Roman" w:hAnsi="Times New Roman"/>
          <w:sz w:val="28"/>
          <w:szCs w:val="28"/>
        </w:rPr>
        <w:t xml:space="preserve"> </w:t>
      </w:r>
      <w:r w:rsidRPr="00F27CE5">
        <w:rPr>
          <w:rFonts w:ascii="Times New Roman" w:hAnsi="Times New Roman"/>
          <w:sz w:val="28"/>
          <w:szCs w:val="28"/>
        </w:rPr>
        <w:t xml:space="preserve">        </w:t>
      </w:r>
      <w:r w:rsidR="00B92212" w:rsidRPr="00F27CE5">
        <w:rPr>
          <w:rFonts w:ascii="Times New Roman" w:hAnsi="Times New Roman"/>
          <w:sz w:val="28"/>
          <w:szCs w:val="28"/>
        </w:rPr>
        <w:t xml:space="preserve">    </w:t>
      </w:r>
      <w:r w:rsidR="0008276D">
        <w:rPr>
          <w:rFonts w:ascii="Times New Roman" w:hAnsi="Times New Roman"/>
          <w:sz w:val="28"/>
          <w:szCs w:val="28"/>
        </w:rPr>
        <w:t xml:space="preserve"> </w:t>
      </w:r>
      <w:r w:rsidR="00A03623" w:rsidRPr="00F27CE5">
        <w:rPr>
          <w:rFonts w:ascii="Times New Roman" w:hAnsi="Times New Roman"/>
          <w:sz w:val="28"/>
          <w:szCs w:val="28"/>
        </w:rPr>
        <w:t>3</w:t>
      </w:r>
      <w:r w:rsidR="0008276D">
        <w:rPr>
          <w:rFonts w:ascii="Times New Roman" w:hAnsi="Times New Roman"/>
          <w:sz w:val="28"/>
          <w:szCs w:val="28"/>
        </w:rPr>
        <w:t>1</w:t>
      </w:r>
    </w:p>
    <w:p w:rsidR="00E1411B" w:rsidRPr="00F27CE5" w:rsidRDefault="00E1411B" w:rsidP="00A1113F">
      <w:pPr>
        <w:shd w:val="clear" w:color="auto" w:fill="FFFFFF"/>
        <w:spacing w:after="0" w:line="240" w:lineRule="auto"/>
        <w:ind w:left="707" w:firstLine="427"/>
        <w:jc w:val="both"/>
        <w:rPr>
          <w:rFonts w:ascii="Times New Roman" w:hAnsi="Times New Roman"/>
          <w:sz w:val="28"/>
          <w:szCs w:val="28"/>
        </w:rPr>
      </w:pPr>
      <w:r w:rsidRPr="00F27CE5">
        <w:rPr>
          <w:rFonts w:ascii="Times New Roman" w:hAnsi="Times New Roman"/>
          <w:sz w:val="28"/>
          <w:szCs w:val="28"/>
        </w:rPr>
        <w:t xml:space="preserve">2.7.4. </w:t>
      </w:r>
      <w:r w:rsidR="00CD5340" w:rsidRPr="00F27CE5">
        <w:rPr>
          <w:rFonts w:ascii="Times New Roman" w:hAnsi="Times New Roman"/>
          <w:sz w:val="28"/>
          <w:szCs w:val="28"/>
        </w:rPr>
        <w:t>Рынок розничной торговли, общественного питания и</w:t>
      </w:r>
    </w:p>
    <w:p w:rsidR="00CD5340" w:rsidRPr="00F27CE5" w:rsidRDefault="00CD5340" w:rsidP="00A1113F">
      <w:pPr>
        <w:shd w:val="clear" w:color="auto" w:fill="FFFFFF"/>
        <w:spacing w:after="0" w:line="240" w:lineRule="auto"/>
        <w:ind w:left="707" w:firstLine="427"/>
        <w:jc w:val="both"/>
        <w:rPr>
          <w:rFonts w:ascii="Times New Roman" w:hAnsi="Times New Roman"/>
          <w:sz w:val="28"/>
          <w:szCs w:val="28"/>
        </w:rPr>
      </w:pPr>
      <w:r w:rsidRPr="00F27CE5">
        <w:rPr>
          <w:rFonts w:ascii="Times New Roman" w:hAnsi="Times New Roman"/>
          <w:sz w:val="28"/>
          <w:szCs w:val="28"/>
        </w:rPr>
        <w:t xml:space="preserve">бытовых услуг      </w:t>
      </w:r>
      <w:r w:rsidR="00E1411B" w:rsidRPr="00F27CE5">
        <w:rPr>
          <w:rFonts w:ascii="Times New Roman" w:hAnsi="Times New Roman"/>
          <w:sz w:val="28"/>
          <w:szCs w:val="28"/>
        </w:rPr>
        <w:t xml:space="preserve">    </w:t>
      </w:r>
      <w:r w:rsidR="006D6B96">
        <w:rPr>
          <w:rFonts w:ascii="Times New Roman" w:hAnsi="Times New Roman"/>
          <w:sz w:val="28"/>
          <w:szCs w:val="28"/>
        </w:rPr>
        <w:t xml:space="preserve"> </w:t>
      </w:r>
      <w:r w:rsidR="00E1411B" w:rsidRPr="00F27CE5">
        <w:rPr>
          <w:rFonts w:ascii="Times New Roman" w:hAnsi="Times New Roman"/>
          <w:sz w:val="28"/>
          <w:szCs w:val="28"/>
        </w:rPr>
        <w:t xml:space="preserve">                                                              </w:t>
      </w:r>
      <w:r w:rsidRPr="00F27CE5">
        <w:rPr>
          <w:rFonts w:ascii="Times New Roman" w:hAnsi="Times New Roman"/>
          <w:sz w:val="28"/>
          <w:szCs w:val="28"/>
        </w:rPr>
        <w:t xml:space="preserve">      </w:t>
      </w:r>
      <w:r w:rsidR="0008276D">
        <w:rPr>
          <w:rFonts w:ascii="Times New Roman" w:hAnsi="Times New Roman"/>
          <w:sz w:val="28"/>
          <w:szCs w:val="28"/>
        </w:rPr>
        <w:t xml:space="preserve"> </w:t>
      </w:r>
      <w:r w:rsidRPr="00F27CE5">
        <w:rPr>
          <w:rFonts w:ascii="Times New Roman" w:hAnsi="Times New Roman"/>
          <w:sz w:val="28"/>
          <w:szCs w:val="28"/>
        </w:rPr>
        <w:t xml:space="preserve">  </w:t>
      </w:r>
      <w:r w:rsidR="00F55FB6" w:rsidRPr="00F27CE5">
        <w:rPr>
          <w:rFonts w:ascii="Times New Roman" w:hAnsi="Times New Roman"/>
          <w:sz w:val="28"/>
          <w:szCs w:val="28"/>
        </w:rPr>
        <w:t xml:space="preserve"> </w:t>
      </w:r>
      <w:r w:rsidR="0008276D">
        <w:rPr>
          <w:rFonts w:ascii="Times New Roman" w:hAnsi="Times New Roman"/>
          <w:sz w:val="28"/>
          <w:szCs w:val="28"/>
        </w:rPr>
        <w:t>3</w:t>
      </w:r>
      <w:r w:rsidR="000849CC">
        <w:rPr>
          <w:rFonts w:ascii="Times New Roman" w:hAnsi="Times New Roman"/>
          <w:sz w:val="28"/>
          <w:szCs w:val="28"/>
        </w:rPr>
        <w:t>4</w:t>
      </w:r>
    </w:p>
    <w:p w:rsidR="000577E3" w:rsidRPr="00F27CE5" w:rsidRDefault="00E1411B" w:rsidP="00A1113F">
      <w:pPr>
        <w:pStyle w:val="a3"/>
        <w:spacing w:after="0" w:line="240" w:lineRule="auto"/>
        <w:ind w:left="707" w:firstLine="427"/>
        <w:jc w:val="both"/>
        <w:rPr>
          <w:rFonts w:ascii="TimesNewRomanPSMT" w:hAnsi="TimesNewRomanPSMT" w:cs="TimesNewRomanPSMT"/>
          <w:sz w:val="28"/>
          <w:szCs w:val="28"/>
        </w:rPr>
      </w:pPr>
      <w:r w:rsidRPr="00F27CE5">
        <w:rPr>
          <w:rFonts w:ascii="TimesNewRomanPSMT" w:hAnsi="TimesNewRomanPSMT" w:cs="TimesNewRomanPSMT"/>
          <w:sz w:val="28"/>
          <w:szCs w:val="28"/>
        </w:rPr>
        <w:t xml:space="preserve">2.7.5. </w:t>
      </w:r>
      <w:r w:rsidR="000577E3" w:rsidRPr="00F27CE5">
        <w:rPr>
          <w:rFonts w:ascii="TimesNewRomanPSMT" w:hAnsi="TimesNewRomanPSMT" w:cs="TimesNewRomanPSMT"/>
          <w:sz w:val="28"/>
          <w:szCs w:val="28"/>
        </w:rPr>
        <w:t xml:space="preserve">Рынок жилищного строительства   </w:t>
      </w:r>
      <w:r w:rsidRPr="00F27CE5">
        <w:rPr>
          <w:rFonts w:ascii="TimesNewRomanPSMT" w:hAnsi="TimesNewRomanPSMT" w:cs="TimesNewRomanPSMT"/>
          <w:sz w:val="28"/>
          <w:szCs w:val="28"/>
        </w:rPr>
        <w:t xml:space="preserve">    </w:t>
      </w:r>
      <w:r w:rsidR="006D6B96">
        <w:rPr>
          <w:rFonts w:ascii="TimesNewRomanPSMT" w:hAnsi="TimesNewRomanPSMT" w:cs="TimesNewRomanPSMT"/>
          <w:sz w:val="28"/>
          <w:szCs w:val="28"/>
        </w:rPr>
        <w:t xml:space="preserve"> </w:t>
      </w:r>
      <w:r w:rsidRPr="00F27CE5">
        <w:rPr>
          <w:rFonts w:ascii="TimesNewRomanPSMT" w:hAnsi="TimesNewRomanPSMT" w:cs="TimesNewRomanPSMT"/>
          <w:sz w:val="28"/>
          <w:szCs w:val="28"/>
        </w:rPr>
        <w:t xml:space="preserve">                           </w:t>
      </w:r>
      <w:r w:rsidR="000577E3" w:rsidRPr="00F27CE5">
        <w:rPr>
          <w:rFonts w:ascii="TimesNewRomanPSMT" w:hAnsi="TimesNewRomanPSMT" w:cs="TimesNewRomanPSMT"/>
          <w:sz w:val="28"/>
          <w:szCs w:val="28"/>
        </w:rPr>
        <w:t xml:space="preserve"> </w:t>
      </w:r>
      <w:r w:rsidR="0008276D">
        <w:rPr>
          <w:rFonts w:ascii="TimesNewRomanPSMT" w:hAnsi="TimesNewRomanPSMT" w:cs="TimesNewRomanPSMT"/>
          <w:sz w:val="28"/>
          <w:szCs w:val="28"/>
        </w:rPr>
        <w:t xml:space="preserve"> </w:t>
      </w:r>
      <w:r w:rsidR="000577E3" w:rsidRPr="00F27CE5">
        <w:rPr>
          <w:rFonts w:ascii="TimesNewRomanPSMT" w:hAnsi="TimesNewRomanPSMT" w:cs="TimesNewRomanPSMT"/>
          <w:sz w:val="28"/>
          <w:szCs w:val="28"/>
        </w:rPr>
        <w:t xml:space="preserve">     </w:t>
      </w:r>
      <w:r w:rsidR="00943667" w:rsidRPr="00F27CE5">
        <w:rPr>
          <w:rFonts w:ascii="TimesNewRomanPSMT" w:hAnsi="TimesNewRomanPSMT" w:cs="TimesNewRomanPSMT"/>
          <w:sz w:val="28"/>
          <w:szCs w:val="28"/>
        </w:rPr>
        <w:t>3</w:t>
      </w:r>
      <w:r w:rsidR="005975FB">
        <w:rPr>
          <w:rFonts w:ascii="TimesNewRomanPSMT" w:hAnsi="TimesNewRomanPSMT" w:cs="TimesNewRomanPSMT"/>
          <w:sz w:val="28"/>
          <w:szCs w:val="28"/>
        </w:rPr>
        <w:t>9</w:t>
      </w:r>
    </w:p>
    <w:p w:rsidR="000577E3" w:rsidRPr="00F27CE5" w:rsidRDefault="00E1411B" w:rsidP="00A1113F">
      <w:pPr>
        <w:shd w:val="clear" w:color="auto" w:fill="FFFFFF"/>
        <w:spacing w:after="0" w:line="240" w:lineRule="auto"/>
        <w:ind w:left="707" w:firstLine="427"/>
        <w:jc w:val="both"/>
        <w:rPr>
          <w:rFonts w:ascii="Times New Roman" w:hAnsi="Times New Roman"/>
          <w:sz w:val="28"/>
          <w:szCs w:val="28"/>
        </w:rPr>
      </w:pPr>
      <w:r w:rsidRPr="00F27CE5">
        <w:rPr>
          <w:rFonts w:ascii="Times New Roman" w:hAnsi="Times New Roman"/>
          <w:sz w:val="28"/>
          <w:szCs w:val="28"/>
        </w:rPr>
        <w:t xml:space="preserve">2.7.6. </w:t>
      </w:r>
      <w:r w:rsidR="000577E3" w:rsidRPr="00F27CE5">
        <w:rPr>
          <w:rFonts w:ascii="Times New Roman" w:hAnsi="Times New Roman"/>
          <w:sz w:val="28"/>
          <w:szCs w:val="28"/>
        </w:rPr>
        <w:t xml:space="preserve">Рынок услуг культуры    </w:t>
      </w:r>
      <w:r w:rsidRPr="00F27CE5">
        <w:rPr>
          <w:rFonts w:ascii="Times New Roman" w:hAnsi="Times New Roman"/>
          <w:sz w:val="28"/>
          <w:szCs w:val="28"/>
        </w:rPr>
        <w:t xml:space="preserve">          </w:t>
      </w:r>
      <w:r w:rsidR="006D6B96">
        <w:rPr>
          <w:rFonts w:ascii="Times New Roman" w:hAnsi="Times New Roman"/>
          <w:sz w:val="28"/>
          <w:szCs w:val="28"/>
        </w:rPr>
        <w:t xml:space="preserve"> </w:t>
      </w:r>
      <w:r w:rsidRPr="00F27CE5">
        <w:rPr>
          <w:rFonts w:ascii="Times New Roman" w:hAnsi="Times New Roman"/>
          <w:sz w:val="28"/>
          <w:szCs w:val="28"/>
        </w:rPr>
        <w:t xml:space="preserve">                                     </w:t>
      </w:r>
      <w:r w:rsidR="000577E3" w:rsidRPr="00F27CE5">
        <w:rPr>
          <w:rFonts w:ascii="Times New Roman" w:hAnsi="Times New Roman"/>
          <w:sz w:val="28"/>
          <w:szCs w:val="28"/>
        </w:rPr>
        <w:t xml:space="preserve">   </w:t>
      </w:r>
      <w:r w:rsidR="0008276D">
        <w:rPr>
          <w:rFonts w:ascii="Times New Roman" w:hAnsi="Times New Roman"/>
          <w:sz w:val="28"/>
          <w:szCs w:val="28"/>
        </w:rPr>
        <w:t xml:space="preserve"> </w:t>
      </w:r>
      <w:r w:rsidR="000577E3" w:rsidRPr="00F27CE5">
        <w:rPr>
          <w:rFonts w:ascii="Times New Roman" w:hAnsi="Times New Roman"/>
          <w:sz w:val="28"/>
          <w:szCs w:val="28"/>
        </w:rPr>
        <w:t xml:space="preserve">  </w:t>
      </w:r>
      <w:r w:rsidR="00F55FB6" w:rsidRPr="00F27CE5">
        <w:rPr>
          <w:rFonts w:ascii="Times New Roman" w:hAnsi="Times New Roman"/>
          <w:sz w:val="28"/>
          <w:szCs w:val="28"/>
        </w:rPr>
        <w:t xml:space="preserve">  </w:t>
      </w:r>
      <w:r w:rsidR="0008276D">
        <w:rPr>
          <w:rFonts w:ascii="Times New Roman" w:hAnsi="Times New Roman"/>
          <w:sz w:val="28"/>
          <w:szCs w:val="28"/>
        </w:rPr>
        <w:t>4</w:t>
      </w:r>
      <w:r w:rsidR="000849CC">
        <w:rPr>
          <w:rFonts w:ascii="Times New Roman" w:hAnsi="Times New Roman"/>
          <w:sz w:val="28"/>
          <w:szCs w:val="28"/>
        </w:rPr>
        <w:t>2</w:t>
      </w:r>
    </w:p>
    <w:p w:rsidR="00C91206" w:rsidRPr="00F27CE5" w:rsidRDefault="00E1411B" w:rsidP="00A1113F">
      <w:pPr>
        <w:pStyle w:val="a3"/>
        <w:spacing w:after="0" w:line="240" w:lineRule="auto"/>
        <w:ind w:left="707" w:firstLine="427"/>
        <w:jc w:val="both"/>
        <w:rPr>
          <w:rFonts w:ascii="TimesNewRomanPSMT" w:hAnsi="TimesNewRomanPSMT" w:cs="TimesNewRomanPSMT"/>
          <w:sz w:val="28"/>
          <w:szCs w:val="28"/>
        </w:rPr>
      </w:pPr>
      <w:r w:rsidRPr="00F27CE5">
        <w:rPr>
          <w:rFonts w:ascii="TimesNewRomanPSMT" w:hAnsi="TimesNewRomanPSMT" w:cs="TimesNewRomanPSMT"/>
          <w:sz w:val="28"/>
          <w:szCs w:val="28"/>
        </w:rPr>
        <w:t xml:space="preserve">2.7.7. </w:t>
      </w:r>
      <w:r w:rsidR="00C91206" w:rsidRPr="00F27CE5">
        <w:rPr>
          <w:rFonts w:ascii="TimesNewRomanPSMT" w:hAnsi="TimesNewRomanPSMT" w:cs="TimesNewRomanPSMT"/>
          <w:sz w:val="28"/>
          <w:szCs w:val="28"/>
        </w:rPr>
        <w:t xml:space="preserve">Рынок услуг физкультуры и спорта      </w:t>
      </w:r>
      <w:r w:rsidR="006D6B96">
        <w:rPr>
          <w:rFonts w:ascii="TimesNewRomanPSMT" w:hAnsi="TimesNewRomanPSMT" w:cs="TimesNewRomanPSMT"/>
          <w:sz w:val="28"/>
          <w:szCs w:val="28"/>
        </w:rPr>
        <w:t xml:space="preserve"> </w:t>
      </w:r>
      <w:r w:rsidRPr="00F27CE5">
        <w:rPr>
          <w:rFonts w:ascii="TimesNewRomanPSMT" w:hAnsi="TimesNewRomanPSMT" w:cs="TimesNewRomanPSMT"/>
          <w:sz w:val="28"/>
          <w:szCs w:val="28"/>
        </w:rPr>
        <w:t xml:space="preserve">                             </w:t>
      </w:r>
      <w:r w:rsidR="00C91206" w:rsidRPr="00F27CE5">
        <w:rPr>
          <w:rFonts w:ascii="TimesNewRomanPSMT" w:hAnsi="TimesNewRomanPSMT" w:cs="TimesNewRomanPSMT"/>
          <w:sz w:val="28"/>
          <w:szCs w:val="28"/>
        </w:rPr>
        <w:t xml:space="preserve">  </w:t>
      </w:r>
      <w:r w:rsidR="0008276D">
        <w:rPr>
          <w:rFonts w:ascii="TimesNewRomanPSMT" w:hAnsi="TimesNewRomanPSMT" w:cs="TimesNewRomanPSMT"/>
          <w:sz w:val="28"/>
          <w:szCs w:val="28"/>
        </w:rPr>
        <w:t>4</w:t>
      </w:r>
      <w:r w:rsidR="000849CC">
        <w:rPr>
          <w:rFonts w:ascii="TimesNewRomanPSMT" w:hAnsi="TimesNewRomanPSMT" w:cs="TimesNewRomanPSMT"/>
          <w:sz w:val="28"/>
          <w:szCs w:val="28"/>
        </w:rPr>
        <w:t>5</w:t>
      </w:r>
    </w:p>
    <w:p w:rsidR="00E6654E" w:rsidRPr="00F27CE5" w:rsidRDefault="00E6654E" w:rsidP="006D6B96">
      <w:pPr>
        <w:pStyle w:val="a3"/>
        <w:numPr>
          <w:ilvl w:val="0"/>
          <w:numId w:val="2"/>
        </w:numPr>
        <w:tabs>
          <w:tab w:val="left" w:pos="709"/>
        </w:tabs>
        <w:spacing w:after="0" w:line="240" w:lineRule="auto"/>
        <w:ind w:left="0" w:firstLine="0"/>
        <w:jc w:val="both"/>
        <w:rPr>
          <w:rFonts w:ascii="Times New Roman" w:hAnsi="Times New Roman"/>
          <w:sz w:val="28"/>
          <w:szCs w:val="28"/>
        </w:rPr>
      </w:pPr>
      <w:r w:rsidRPr="00F27CE5">
        <w:rPr>
          <w:rFonts w:ascii="Times New Roman" w:hAnsi="Times New Roman"/>
          <w:sz w:val="28"/>
          <w:szCs w:val="28"/>
        </w:rPr>
        <w:t>Развитие конкурентной среды в городе Нижнем Новгороде</w:t>
      </w:r>
      <w:r w:rsidR="00467C89" w:rsidRPr="00F27CE5">
        <w:rPr>
          <w:rFonts w:ascii="Times New Roman" w:hAnsi="Times New Roman"/>
          <w:sz w:val="28"/>
          <w:szCs w:val="28"/>
        </w:rPr>
        <w:t xml:space="preserve">  </w:t>
      </w:r>
      <w:r w:rsidR="00E1411B" w:rsidRPr="00F27CE5">
        <w:rPr>
          <w:rFonts w:ascii="Times New Roman" w:hAnsi="Times New Roman"/>
          <w:sz w:val="28"/>
          <w:szCs w:val="28"/>
        </w:rPr>
        <w:t xml:space="preserve">  </w:t>
      </w:r>
      <w:r w:rsidR="006D6B96">
        <w:rPr>
          <w:rFonts w:ascii="Times New Roman" w:hAnsi="Times New Roman"/>
          <w:sz w:val="28"/>
          <w:szCs w:val="28"/>
        </w:rPr>
        <w:t xml:space="preserve">       </w:t>
      </w:r>
      <w:r w:rsidR="00552501" w:rsidRPr="00F27CE5">
        <w:rPr>
          <w:rFonts w:ascii="Times New Roman" w:hAnsi="Times New Roman"/>
          <w:sz w:val="28"/>
          <w:szCs w:val="28"/>
        </w:rPr>
        <w:t xml:space="preserve">  </w:t>
      </w:r>
      <w:r w:rsidR="00E1411B" w:rsidRPr="00F27CE5">
        <w:rPr>
          <w:rFonts w:ascii="Times New Roman" w:hAnsi="Times New Roman"/>
          <w:sz w:val="28"/>
          <w:szCs w:val="28"/>
        </w:rPr>
        <w:t xml:space="preserve">  </w:t>
      </w:r>
      <w:r w:rsidR="0008276D">
        <w:rPr>
          <w:rFonts w:ascii="Times New Roman" w:hAnsi="Times New Roman"/>
          <w:sz w:val="28"/>
          <w:szCs w:val="28"/>
        </w:rPr>
        <w:t xml:space="preserve"> </w:t>
      </w:r>
      <w:r w:rsidR="00E1411B" w:rsidRPr="00F27CE5">
        <w:rPr>
          <w:rFonts w:ascii="Times New Roman" w:hAnsi="Times New Roman"/>
          <w:sz w:val="28"/>
          <w:szCs w:val="28"/>
        </w:rPr>
        <w:t xml:space="preserve"> </w:t>
      </w:r>
      <w:r w:rsidR="00F55FB6" w:rsidRPr="00F27CE5">
        <w:rPr>
          <w:rFonts w:ascii="Times New Roman" w:hAnsi="Times New Roman"/>
          <w:sz w:val="28"/>
          <w:szCs w:val="28"/>
        </w:rPr>
        <w:t xml:space="preserve"> </w:t>
      </w:r>
      <w:r w:rsidR="00595CC8" w:rsidRPr="00F27CE5">
        <w:rPr>
          <w:rFonts w:ascii="Times New Roman" w:hAnsi="Times New Roman"/>
          <w:sz w:val="28"/>
          <w:szCs w:val="28"/>
        </w:rPr>
        <w:t>4</w:t>
      </w:r>
      <w:r w:rsidR="005975FB">
        <w:rPr>
          <w:rFonts w:ascii="Times New Roman" w:hAnsi="Times New Roman"/>
          <w:sz w:val="28"/>
          <w:szCs w:val="28"/>
        </w:rPr>
        <w:t>8</w:t>
      </w:r>
    </w:p>
    <w:p w:rsidR="00E6654E" w:rsidRPr="00F27CE5" w:rsidRDefault="00E6654E" w:rsidP="00834034">
      <w:pPr>
        <w:pStyle w:val="a3"/>
        <w:numPr>
          <w:ilvl w:val="0"/>
          <w:numId w:val="7"/>
        </w:numPr>
        <w:spacing w:after="0" w:line="240" w:lineRule="auto"/>
        <w:jc w:val="center"/>
        <w:rPr>
          <w:rFonts w:ascii="Times New Roman" w:hAnsi="Times New Roman"/>
          <w:b/>
          <w:sz w:val="36"/>
          <w:szCs w:val="36"/>
        </w:rPr>
      </w:pPr>
      <w:r w:rsidRPr="00F27CE5">
        <w:rPr>
          <w:rFonts w:ascii="Times New Roman" w:hAnsi="Times New Roman"/>
          <w:b/>
          <w:sz w:val="36"/>
          <w:szCs w:val="36"/>
        </w:rPr>
        <w:lastRenderedPageBreak/>
        <w:t>Введение</w:t>
      </w:r>
    </w:p>
    <w:p w:rsidR="00E6654E" w:rsidRPr="00F27CE5" w:rsidRDefault="00E6654E" w:rsidP="009A23C7">
      <w:pPr>
        <w:spacing w:after="0" w:line="240" w:lineRule="auto"/>
        <w:ind w:firstLine="709"/>
        <w:jc w:val="both"/>
        <w:rPr>
          <w:rFonts w:ascii="Times New Roman" w:hAnsi="Times New Roman"/>
          <w:sz w:val="28"/>
          <w:szCs w:val="28"/>
        </w:rPr>
      </w:pPr>
    </w:p>
    <w:p w:rsidR="00E6654E" w:rsidRPr="00F27CE5" w:rsidRDefault="00E6654E" w:rsidP="009A23C7">
      <w:pPr>
        <w:autoSpaceDE w:val="0"/>
        <w:autoSpaceDN w:val="0"/>
        <w:adjustRightInd w:val="0"/>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Данный аналитический материал подготовлен во исполнение пункта </w:t>
      </w:r>
      <w:r w:rsidR="009334A2" w:rsidRPr="00F27CE5">
        <w:rPr>
          <w:rFonts w:ascii="Times New Roman" w:hAnsi="Times New Roman"/>
          <w:sz w:val="28"/>
          <w:szCs w:val="28"/>
        </w:rPr>
        <w:t>2</w:t>
      </w:r>
      <w:r w:rsidRPr="00F27CE5">
        <w:rPr>
          <w:rFonts w:ascii="Times New Roman" w:hAnsi="Times New Roman"/>
          <w:sz w:val="28"/>
          <w:szCs w:val="28"/>
        </w:rPr>
        <w:t>.</w:t>
      </w:r>
      <w:r w:rsidR="009334A2" w:rsidRPr="00F27CE5">
        <w:rPr>
          <w:rFonts w:ascii="Times New Roman" w:hAnsi="Times New Roman"/>
          <w:sz w:val="28"/>
          <w:szCs w:val="28"/>
        </w:rPr>
        <w:t>19</w:t>
      </w:r>
      <w:r w:rsidRPr="00F27CE5">
        <w:rPr>
          <w:rFonts w:ascii="Times New Roman" w:hAnsi="Times New Roman"/>
          <w:sz w:val="28"/>
          <w:szCs w:val="28"/>
        </w:rPr>
        <w:t xml:space="preserve">. </w:t>
      </w:r>
      <w:hyperlink r:id="rId8" w:history="1">
        <w:r w:rsidRPr="00F27CE5">
          <w:rPr>
            <w:rFonts w:ascii="Times New Roman" w:hAnsi="Times New Roman"/>
            <w:sz w:val="28"/>
            <w:szCs w:val="28"/>
            <w:lang w:eastAsia="en-US"/>
          </w:rPr>
          <w:t>План</w:t>
        </w:r>
      </w:hyperlink>
      <w:r w:rsidRPr="00F27CE5">
        <w:rPr>
          <w:rFonts w:ascii="Times New Roman" w:hAnsi="Times New Roman"/>
          <w:sz w:val="28"/>
          <w:szCs w:val="28"/>
          <w:lang w:eastAsia="en-US"/>
        </w:rPr>
        <w:t xml:space="preserve">а мероприятий («дорожной карты») по содействию развитию конкуренции в Нижегородской области, утвержденного распоряжением </w:t>
      </w:r>
      <w:r w:rsidRPr="00F27CE5">
        <w:rPr>
          <w:rFonts w:ascii="Times New Roman" w:hAnsi="Times New Roman"/>
          <w:sz w:val="28"/>
          <w:szCs w:val="28"/>
        </w:rPr>
        <w:t>Губернатора Нижегородской области от 30.12.2014 №2268-р.</w:t>
      </w:r>
    </w:p>
    <w:p w:rsidR="00E6654E" w:rsidRPr="00F27CE5" w:rsidRDefault="00E6654E" w:rsidP="009A23C7">
      <w:pPr>
        <w:autoSpaceDE w:val="0"/>
        <w:autoSpaceDN w:val="0"/>
        <w:adjustRightInd w:val="0"/>
        <w:spacing w:after="0" w:line="240" w:lineRule="auto"/>
        <w:ind w:firstLine="709"/>
        <w:jc w:val="both"/>
        <w:rPr>
          <w:rFonts w:ascii="Times New Roman" w:hAnsi="Times New Roman"/>
          <w:sz w:val="28"/>
          <w:szCs w:val="28"/>
        </w:rPr>
      </w:pPr>
    </w:p>
    <w:p w:rsidR="00E6654E" w:rsidRPr="00F27CE5" w:rsidRDefault="00E6654E" w:rsidP="009A23C7">
      <w:pPr>
        <w:autoSpaceDE w:val="0"/>
        <w:autoSpaceDN w:val="0"/>
        <w:adjustRightInd w:val="0"/>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Анализ конкурентной среды проведен на основе: </w:t>
      </w:r>
    </w:p>
    <w:p w:rsidR="00E6654E" w:rsidRPr="00F27CE5" w:rsidRDefault="00E6654E" w:rsidP="009A23C7">
      <w:pPr>
        <w:numPr>
          <w:ilvl w:val="0"/>
          <w:numId w:val="27"/>
        </w:numPr>
        <w:tabs>
          <w:tab w:val="left" w:pos="993"/>
        </w:tabs>
        <w:spacing w:after="0" w:line="240" w:lineRule="auto"/>
        <w:ind w:left="709" w:firstLine="709"/>
        <w:jc w:val="both"/>
        <w:rPr>
          <w:rFonts w:ascii="Times New Roman" w:hAnsi="Times New Roman"/>
          <w:sz w:val="28"/>
          <w:szCs w:val="28"/>
        </w:rPr>
      </w:pPr>
      <w:r w:rsidRPr="00F27CE5">
        <w:rPr>
          <w:rFonts w:ascii="Times New Roman" w:hAnsi="Times New Roman"/>
          <w:sz w:val="28"/>
          <w:szCs w:val="28"/>
        </w:rPr>
        <w:t>данных официальной статистической отчетности;</w:t>
      </w:r>
    </w:p>
    <w:p w:rsidR="00E6654E" w:rsidRPr="00F27CE5" w:rsidRDefault="00E6654E" w:rsidP="009A23C7">
      <w:pPr>
        <w:numPr>
          <w:ilvl w:val="0"/>
          <w:numId w:val="27"/>
        </w:numPr>
        <w:tabs>
          <w:tab w:val="left" w:pos="993"/>
        </w:tabs>
        <w:spacing w:after="0" w:line="240" w:lineRule="auto"/>
        <w:ind w:left="709" w:firstLine="709"/>
        <w:jc w:val="both"/>
        <w:rPr>
          <w:rFonts w:ascii="Times New Roman" w:hAnsi="Times New Roman"/>
          <w:sz w:val="28"/>
          <w:szCs w:val="28"/>
        </w:rPr>
      </w:pPr>
      <w:r w:rsidRPr="00F27CE5">
        <w:rPr>
          <w:rFonts w:ascii="Times New Roman" w:hAnsi="Times New Roman"/>
          <w:sz w:val="28"/>
          <w:szCs w:val="28"/>
        </w:rPr>
        <w:t>информации, представленной Нижегородским УФАС России,</w:t>
      </w:r>
      <w:r w:rsidR="003F7235" w:rsidRPr="00F27CE5">
        <w:rPr>
          <w:rFonts w:ascii="Times New Roman" w:hAnsi="Times New Roman"/>
          <w:b/>
          <w:i/>
          <w:sz w:val="28"/>
          <w:szCs w:val="28"/>
        </w:rPr>
        <w:t xml:space="preserve"> </w:t>
      </w:r>
      <w:r w:rsidR="003F7235" w:rsidRPr="00F27CE5">
        <w:rPr>
          <w:rFonts w:ascii="Times New Roman" w:hAnsi="Times New Roman"/>
          <w:sz w:val="28"/>
          <w:szCs w:val="28"/>
        </w:rPr>
        <w:t>Уполномоченным по защите прав предпринимателей в Нижегородской области;</w:t>
      </w:r>
    </w:p>
    <w:p w:rsidR="00E6654E" w:rsidRDefault="00E6654E" w:rsidP="009A23C7">
      <w:pPr>
        <w:numPr>
          <w:ilvl w:val="0"/>
          <w:numId w:val="27"/>
        </w:numPr>
        <w:tabs>
          <w:tab w:val="left" w:pos="993"/>
        </w:tabs>
        <w:spacing w:after="0" w:line="240" w:lineRule="auto"/>
        <w:ind w:left="709" w:firstLine="709"/>
        <w:jc w:val="both"/>
        <w:rPr>
          <w:rFonts w:ascii="Times New Roman" w:hAnsi="Times New Roman"/>
          <w:sz w:val="28"/>
          <w:szCs w:val="28"/>
        </w:rPr>
      </w:pPr>
      <w:r w:rsidRPr="00F27CE5">
        <w:rPr>
          <w:rFonts w:ascii="Times New Roman" w:hAnsi="Times New Roman"/>
          <w:sz w:val="28"/>
          <w:szCs w:val="28"/>
        </w:rPr>
        <w:t>результатов анкетирования хозяйствующих субъектов;</w:t>
      </w:r>
    </w:p>
    <w:p w:rsidR="00E6654E" w:rsidRPr="00DD4353" w:rsidRDefault="00E6654E" w:rsidP="00DD4353">
      <w:pPr>
        <w:numPr>
          <w:ilvl w:val="0"/>
          <w:numId w:val="27"/>
        </w:numPr>
        <w:tabs>
          <w:tab w:val="left" w:pos="993"/>
        </w:tabs>
        <w:spacing w:after="0" w:line="240" w:lineRule="auto"/>
        <w:ind w:left="709" w:firstLine="709"/>
        <w:jc w:val="both"/>
        <w:rPr>
          <w:rFonts w:ascii="Times New Roman" w:hAnsi="Times New Roman"/>
          <w:sz w:val="28"/>
          <w:szCs w:val="28"/>
        </w:rPr>
      </w:pPr>
      <w:r w:rsidRPr="00DD4353">
        <w:rPr>
          <w:rFonts w:ascii="Times New Roman" w:hAnsi="Times New Roman"/>
          <w:sz w:val="28"/>
          <w:szCs w:val="28"/>
        </w:rPr>
        <w:t>результатов оценки со стороны общественных организаций</w:t>
      </w:r>
      <w:r w:rsidR="00BC312D" w:rsidRPr="00DD4353">
        <w:rPr>
          <w:rFonts w:ascii="Times New Roman" w:hAnsi="Times New Roman"/>
          <w:i/>
          <w:sz w:val="28"/>
          <w:szCs w:val="28"/>
        </w:rPr>
        <w:t xml:space="preserve">, </w:t>
      </w:r>
      <w:r w:rsidR="00BC312D" w:rsidRPr="00DD4353">
        <w:rPr>
          <w:rFonts w:ascii="Times New Roman" w:hAnsi="Times New Roman"/>
          <w:sz w:val="28"/>
          <w:szCs w:val="28"/>
        </w:rPr>
        <w:t>действующих в интересах предпринимателей и потребителей</w:t>
      </w:r>
      <w:r w:rsidRPr="00DD4353">
        <w:rPr>
          <w:rFonts w:ascii="Times New Roman" w:hAnsi="Times New Roman"/>
          <w:sz w:val="28"/>
          <w:szCs w:val="28"/>
        </w:rPr>
        <w:t>.</w:t>
      </w:r>
    </w:p>
    <w:p w:rsidR="00E6654E" w:rsidRPr="00F27CE5" w:rsidRDefault="00E6654E" w:rsidP="009A23C7">
      <w:pPr>
        <w:tabs>
          <w:tab w:val="left" w:pos="993"/>
        </w:tabs>
        <w:spacing w:after="0" w:line="240" w:lineRule="auto"/>
        <w:ind w:left="709" w:firstLine="709"/>
      </w:pPr>
    </w:p>
    <w:p w:rsidR="00A148AB" w:rsidRPr="00F27CE5" w:rsidRDefault="00A148AB" w:rsidP="009A23C7">
      <w:pPr>
        <w:tabs>
          <w:tab w:val="left" w:pos="993"/>
        </w:tabs>
        <w:spacing w:after="0" w:line="240" w:lineRule="auto"/>
        <w:ind w:left="709" w:firstLine="709"/>
      </w:pPr>
    </w:p>
    <w:p w:rsidR="00E6654E" w:rsidRPr="00F27CE5" w:rsidRDefault="00E6654E" w:rsidP="009A23C7">
      <w:pPr>
        <w:spacing w:after="0" w:line="240" w:lineRule="auto"/>
        <w:ind w:firstLine="709"/>
        <w:jc w:val="center"/>
        <w:rPr>
          <w:rFonts w:ascii="Times New Roman" w:hAnsi="Times New Roman"/>
          <w:b/>
          <w:sz w:val="36"/>
          <w:szCs w:val="36"/>
        </w:rPr>
      </w:pPr>
      <w:r w:rsidRPr="00F27CE5">
        <w:rPr>
          <w:rFonts w:ascii="Times New Roman" w:hAnsi="Times New Roman"/>
          <w:b/>
          <w:sz w:val="36"/>
          <w:szCs w:val="36"/>
        </w:rPr>
        <w:t>2. Состояние конкурентной среды в городе Нижнем Новгороде</w:t>
      </w:r>
    </w:p>
    <w:p w:rsidR="00E87078" w:rsidRPr="00F27CE5" w:rsidRDefault="00E87078" w:rsidP="009A23C7">
      <w:pPr>
        <w:autoSpaceDE w:val="0"/>
        <w:autoSpaceDN w:val="0"/>
        <w:adjustRightInd w:val="0"/>
        <w:spacing w:after="0" w:line="240" w:lineRule="auto"/>
        <w:ind w:firstLine="709"/>
        <w:jc w:val="both"/>
        <w:rPr>
          <w:rFonts w:ascii="TimesNewRomanPSMT" w:hAnsi="TimesNewRomanPSMT" w:cs="TimesNewRomanPSMT"/>
          <w:b/>
          <w:i/>
          <w:sz w:val="28"/>
          <w:szCs w:val="28"/>
          <w:lang w:eastAsia="en-US"/>
        </w:rPr>
      </w:pPr>
    </w:p>
    <w:p w:rsidR="00E6654E" w:rsidRPr="00F27CE5" w:rsidRDefault="00E6654E" w:rsidP="009A23C7">
      <w:pPr>
        <w:autoSpaceDE w:val="0"/>
        <w:autoSpaceDN w:val="0"/>
        <w:adjustRightInd w:val="0"/>
        <w:spacing w:after="0" w:line="240" w:lineRule="auto"/>
        <w:ind w:firstLine="709"/>
        <w:jc w:val="both"/>
        <w:rPr>
          <w:rFonts w:ascii="TimesNewRomanPSMT" w:hAnsi="TimesNewRomanPSMT" w:cs="TimesNewRomanPSMT"/>
          <w:b/>
          <w:i/>
          <w:sz w:val="32"/>
          <w:szCs w:val="32"/>
          <w:lang w:eastAsia="en-US"/>
        </w:rPr>
      </w:pPr>
      <w:r w:rsidRPr="00F27CE5">
        <w:rPr>
          <w:rFonts w:ascii="TimesNewRomanPSMT" w:hAnsi="TimesNewRomanPSMT" w:cs="TimesNewRomanPSMT"/>
          <w:b/>
          <w:i/>
          <w:sz w:val="32"/>
          <w:szCs w:val="32"/>
          <w:lang w:eastAsia="en-US"/>
        </w:rPr>
        <w:t>2.1. Структурные показатели</w:t>
      </w:r>
    </w:p>
    <w:p w:rsidR="00EB6B3F" w:rsidRPr="00F27CE5" w:rsidRDefault="00EB6B3F" w:rsidP="009A23C7">
      <w:pPr>
        <w:pStyle w:val="a3"/>
        <w:spacing w:after="0" w:line="240" w:lineRule="auto"/>
        <w:ind w:left="0" w:firstLine="709"/>
        <w:jc w:val="both"/>
        <w:rPr>
          <w:rFonts w:ascii="Times New Roman" w:hAnsi="Times New Roman"/>
          <w:sz w:val="28"/>
          <w:szCs w:val="28"/>
        </w:rPr>
      </w:pPr>
    </w:p>
    <w:p w:rsidR="00D366F2" w:rsidRPr="00F27CE5" w:rsidRDefault="00D366F2" w:rsidP="009A23C7">
      <w:pPr>
        <w:pStyle w:val="a3"/>
        <w:tabs>
          <w:tab w:val="left" w:pos="993"/>
        </w:tabs>
        <w:spacing w:after="0" w:line="240" w:lineRule="auto"/>
        <w:ind w:left="0" w:firstLine="709"/>
        <w:jc w:val="both"/>
        <w:rPr>
          <w:rFonts w:ascii="Times New Roman" w:hAnsi="Times New Roman"/>
          <w:sz w:val="28"/>
          <w:szCs w:val="28"/>
        </w:rPr>
      </w:pPr>
      <w:r w:rsidRPr="00F27CE5">
        <w:rPr>
          <w:rFonts w:ascii="Times New Roman" w:hAnsi="Times New Roman"/>
          <w:sz w:val="28"/>
          <w:szCs w:val="28"/>
        </w:rPr>
        <w:t>По данным официальной статистической отчетности число зарегистрированных предприятий и организаций на начало 2016 года составило 61 098 единиц, в том числе:</w:t>
      </w:r>
    </w:p>
    <w:p w:rsidR="008E784C" w:rsidRPr="00F27CE5" w:rsidRDefault="00D366F2" w:rsidP="009A23C7">
      <w:pPr>
        <w:pStyle w:val="a3"/>
        <w:numPr>
          <w:ilvl w:val="0"/>
          <w:numId w:val="32"/>
        </w:numPr>
        <w:tabs>
          <w:tab w:val="left" w:pos="993"/>
        </w:tabs>
        <w:spacing w:after="0" w:line="240" w:lineRule="auto"/>
        <w:ind w:left="0" w:firstLine="709"/>
        <w:jc w:val="both"/>
        <w:rPr>
          <w:rFonts w:ascii="Times New Roman" w:hAnsi="Times New Roman"/>
          <w:sz w:val="28"/>
          <w:szCs w:val="28"/>
        </w:rPr>
      </w:pPr>
      <w:r w:rsidRPr="00F27CE5">
        <w:rPr>
          <w:rFonts w:ascii="Times New Roman" w:hAnsi="Times New Roman"/>
          <w:sz w:val="28"/>
          <w:szCs w:val="28"/>
        </w:rPr>
        <w:t>коммерческие организации, не относящиеся к субъектам малого и среднего предпринимательства – 864 единицы;</w:t>
      </w:r>
    </w:p>
    <w:p w:rsidR="00D366F2" w:rsidRPr="00F27CE5" w:rsidRDefault="00D366F2" w:rsidP="009A23C7">
      <w:pPr>
        <w:pStyle w:val="a3"/>
        <w:numPr>
          <w:ilvl w:val="0"/>
          <w:numId w:val="32"/>
        </w:numPr>
        <w:tabs>
          <w:tab w:val="left" w:pos="993"/>
        </w:tabs>
        <w:spacing w:after="0" w:line="240" w:lineRule="auto"/>
        <w:ind w:left="0" w:firstLine="709"/>
        <w:jc w:val="both"/>
        <w:rPr>
          <w:rFonts w:ascii="Times New Roman" w:hAnsi="Times New Roman"/>
          <w:sz w:val="28"/>
          <w:szCs w:val="28"/>
        </w:rPr>
      </w:pPr>
      <w:r w:rsidRPr="00F27CE5">
        <w:rPr>
          <w:rFonts w:ascii="Times New Roman" w:hAnsi="Times New Roman"/>
          <w:sz w:val="28"/>
          <w:szCs w:val="28"/>
        </w:rPr>
        <w:t>средние предприятия – 293 единицы;</w:t>
      </w:r>
    </w:p>
    <w:p w:rsidR="00D366F2" w:rsidRPr="00F27CE5" w:rsidRDefault="00D366F2" w:rsidP="009A23C7">
      <w:pPr>
        <w:pStyle w:val="a3"/>
        <w:numPr>
          <w:ilvl w:val="0"/>
          <w:numId w:val="32"/>
        </w:numPr>
        <w:tabs>
          <w:tab w:val="left" w:pos="993"/>
        </w:tabs>
        <w:spacing w:after="0" w:line="240" w:lineRule="auto"/>
        <w:ind w:left="0" w:firstLine="709"/>
        <w:jc w:val="both"/>
        <w:rPr>
          <w:rFonts w:ascii="Times New Roman" w:hAnsi="Times New Roman"/>
          <w:sz w:val="28"/>
          <w:szCs w:val="28"/>
        </w:rPr>
      </w:pPr>
      <w:r w:rsidRPr="00F27CE5">
        <w:rPr>
          <w:rFonts w:ascii="Times New Roman" w:hAnsi="Times New Roman"/>
          <w:sz w:val="28"/>
          <w:szCs w:val="28"/>
        </w:rPr>
        <w:t>малые предприятия – 4 315 единиц;</w:t>
      </w:r>
    </w:p>
    <w:p w:rsidR="00D366F2" w:rsidRPr="00F27CE5" w:rsidRDefault="00D366F2" w:rsidP="009A23C7">
      <w:pPr>
        <w:pStyle w:val="a3"/>
        <w:numPr>
          <w:ilvl w:val="0"/>
          <w:numId w:val="32"/>
        </w:numPr>
        <w:tabs>
          <w:tab w:val="left" w:pos="993"/>
        </w:tabs>
        <w:spacing w:after="0" w:line="240" w:lineRule="auto"/>
        <w:ind w:left="0" w:firstLine="709"/>
        <w:jc w:val="both"/>
        <w:rPr>
          <w:rFonts w:ascii="Times New Roman" w:hAnsi="Times New Roman"/>
          <w:sz w:val="28"/>
          <w:szCs w:val="28"/>
        </w:rPr>
      </w:pPr>
      <w:r w:rsidRPr="00F27CE5">
        <w:rPr>
          <w:rFonts w:ascii="Times New Roman" w:hAnsi="Times New Roman"/>
          <w:sz w:val="28"/>
          <w:szCs w:val="28"/>
        </w:rPr>
        <w:t>микропредприятия – 50 281 единица;</w:t>
      </w:r>
    </w:p>
    <w:p w:rsidR="00D366F2" w:rsidRPr="00F27CE5" w:rsidRDefault="00D366F2" w:rsidP="009A23C7">
      <w:pPr>
        <w:pStyle w:val="a3"/>
        <w:numPr>
          <w:ilvl w:val="0"/>
          <w:numId w:val="32"/>
        </w:numPr>
        <w:tabs>
          <w:tab w:val="left" w:pos="993"/>
        </w:tabs>
        <w:spacing w:after="0" w:line="240" w:lineRule="auto"/>
        <w:ind w:left="0" w:firstLine="709"/>
        <w:jc w:val="both"/>
        <w:rPr>
          <w:rFonts w:ascii="Times New Roman" w:hAnsi="Times New Roman"/>
          <w:sz w:val="28"/>
          <w:szCs w:val="28"/>
        </w:rPr>
      </w:pPr>
      <w:r w:rsidRPr="00F27CE5">
        <w:rPr>
          <w:rFonts w:ascii="Times New Roman" w:hAnsi="Times New Roman"/>
          <w:sz w:val="28"/>
          <w:szCs w:val="28"/>
        </w:rPr>
        <w:t>некоммерческие организации – 5 345 единиц.</w:t>
      </w:r>
    </w:p>
    <w:p w:rsidR="00FE64B3" w:rsidRPr="00F27CE5" w:rsidRDefault="00FE64B3" w:rsidP="009A23C7">
      <w:pPr>
        <w:pStyle w:val="a3"/>
        <w:spacing w:after="0" w:line="240" w:lineRule="auto"/>
        <w:ind w:left="0" w:firstLine="709"/>
        <w:jc w:val="both"/>
        <w:rPr>
          <w:rFonts w:ascii="Times New Roman" w:hAnsi="Times New Roman"/>
          <w:sz w:val="28"/>
          <w:szCs w:val="28"/>
        </w:rPr>
      </w:pPr>
      <w:r w:rsidRPr="00F27CE5">
        <w:rPr>
          <w:rFonts w:ascii="Times New Roman" w:hAnsi="Times New Roman"/>
          <w:sz w:val="28"/>
          <w:szCs w:val="28"/>
        </w:rPr>
        <w:t>По сравнению с 2015 годом число предприятий и организаций увеличилось на 5 018 единиц (на 8,9%) за счет роста числа средних предприятий (на 22,6%) и микропредприятий (на 11,7%).</w:t>
      </w:r>
    </w:p>
    <w:p w:rsidR="00FE64B3" w:rsidRPr="00F27CE5" w:rsidRDefault="00FE64B3" w:rsidP="009A23C7">
      <w:pPr>
        <w:pStyle w:val="a3"/>
        <w:spacing w:after="0" w:line="240" w:lineRule="auto"/>
        <w:ind w:left="0" w:firstLine="709"/>
        <w:jc w:val="both"/>
        <w:rPr>
          <w:rFonts w:ascii="Times New Roman" w:hAnsi="Times New Roman"/>
          <w:sz w:val="28"/>
          <w:szCs w:val="28"/>
        </w:rPr>
      </w:pPr>
      <w:r w:rsidRPr="00F27CE5">
        <w:rPr>
          <w:rFonts w:ascii="Times New Roman" w:hAnsi="Times New Roman"/>
          <w:sz w:val="28"/>
          <w:szCs w:val="28"/>
        </w:rPr>
        <w:t xml:space="preserve">Число зарегистрированных индивидуальных предпринимателей на начало 2016 года составило 32 608 ед. </w:t>
      </w:r>
      <w:r w:rsidR="00233C21" w:rsidRPr="00F27CE5">
        <w:rPr>
          <w:rFonts w:ascii="Times New Roman" w:hAnsi="Times New Roman"/>
          <w:sz w:val="28"/>
          <w:szCs w:val="28"/>
        </w:rPr>
        <w:t>и увеличилось по сравнению с 2015 годом на 362 единицы (на 1,1%).</w:t>
      </w:r>
    </w:p>
    <w:p w:rsidR="00E22A4B" w:rsidRPr="00F27CE5" w:rsidRDefault="00E22A4B" w:rsidP="009A23C7">
      <w:pPr>
        <w:autoSpaceDE w:val="0"/>
        <w:autoSpaceDN w:val="0"/>
        <w:adjustRightInd w:val="0"/>
        <w:spacing w:after="0" w:line="240" w:lineRule="auto"/>
        <w:ind w:firstLine="709"/>
        <w:jc w:val="both"/>
        <w:rPr>
          <w:rFonts w:ascii="TimesNewRomanPSMT" w:eastAsiaTheme="minorHAnsi" w:hAnsi="TimesNewRomanPSMT" w:cs="TimesNewRomanPSMT"/>
          <w:sz w:val="28"/>
          <w:szCs w:val="28"/>
          <w:lang w:eastAsia="en-US"/>
        </w:rPr>
      </w:pPr>
      <w:r w:rsidRPr="00F27CE5">
        <w:rPr>
          <w:rFonts w:ascii="TimesNewRomanPSMT" w:eastAsiaTheme="minorHAnsi" w:hAnsi="TimesNewRomanPSMT" w:cs="TimesNewRomanPSMT"/>
          <w:sz w:val="28"/>
          <w:szCs w:val="28"/>
          <w:lang w:eastAsia="en-US"/>
        </w:rPr>
        <w:t>Положительная динамика появления на рынке новых хозяйствующих субъектов косвенным образом свидетельствуют о достаточно развитой конкурентной среде на территории города Нижнего Новгорода.</w:t>
      </w:r>
    </w:p>
    <w:p w:rsidR="004762AC" w:rsidRPr="00F27CE5" w:rsidRDefault="004762AC" w:rsidP="009A23C7">
      <w:pPr>
        <w:pStyle w:val="a9"/>
        <w:ind w:firstLine="709"/>
        <w:jc w:val="both"/>
        <w:rPr>
          <w:rFonts w:ascii="Times New Roman" w:hAnsi="Times New Roman"/>
          <w:sz w:val="28"/>
          <w:szCs w:val="28"/>
        </w:rPr>
      </w:pPr>
    </w:p>
    <w:p w:rsidR="008A1498" w:rsidRPr="00F27CE5" w:rsidRDefault="008A1498" w:rsidP="009A23C7">
      <w:pPr>
        <w:pStyle w:val="a9"/>
        <w:ind w:firstLine="709"/>
        <w:jc w:val="both"/>
        <w:rPr>
          <w:rFonts w:ascii="Times New Roman" w:hAnsi="Times New Roman"/>
          <w:sz w:val="28"/>
          <w:szCs w:val="28"/>
        </w:rPr>
      </w:pPr>
    </w:p>
    <w:p w:rsidR="00E55219" w:rsidRPr="00F27CE5" w:rsidRDefault="00E55219" w:rsidP="009A23C7">
      <w:pPr>
        <w:autoSpaceDE w:val="0"/>
        <w:autoSpaceDN w:val="0"/>
        <w:adjustRightInd w:val="0"/>
        <w:spacing w:after="0" w:line="240" w:lineRule="auto"/>
        <w:ind w:firstLine="709"/>
        <w:jc w:val="both"/>
        <w:rPr>
          <w:rFonts w:ascii="Times New Roman" w:hAnsi="Times New Roman"/>
          <w:b/>
          <w:i/>
          <w:sz w:val="32"/>
          <w:szCs w:val="32"/>
        </w:rPr>
      </w:pPr>
      <w:r w:rsidRPr="00F27CE5">
        <w:rPr>
          <w:rFonts w:ascii="TimesNewRomanPSMT" w:hAnsi="TimesNewRomanPSMT" w:cs="TimesNewRomanPSMT"/>
          <w:b/>
          <w:i/>
          <w:sz w:val="32"/>
          <w:szCs w:val="32"/>
          <w:lang w:eastAsia="en-US"/>
        </w:rPr>
        <w:lastRenderedPageBreak/>
        <w:t xml:space="preserve">2.2. </w:t>
      </w:r>
      <w:r w:rsidRPr="00F27CE5">
        <w:rPr>
          <w:rFonts w:ascii="Times New Roman" w:hAnsi="Times New Roman"/>
          <w:b/>
          <w:i/>
          <w:sz w:val="32"/>
          <w:szCs w:val="32"/>
        </w:rPr>
        <w:t>Результаты анкетирования субъектов предпринимательс</w:t>
      </w:r>
      <w:r w:rsidR="000F1DC7" w:rsidRPr="00F27CE5">
        <w:rPr>
          <w:rFonts w:ascii="Times New Roman" w:eastAsia="Calibri" w:hAnsi="Times New Roman"/>
          <w:b/>
          <w:i/>
          <w:sz w:val="32"/>
          <w:szCs w:val="32"/>
          <w:lang w:eastAsia="en-US"/>
        </w:rPr>
        <w:t>кой деятельности</w:t>
      </w:r>
    </w:p>
    <w:p w:rsidR="002A3836" w:rsidRPr="00F27CE5" w:rsidRDefault="002A3836" w:rsidP="009A23C7">
      <w:pPr>
        <w:autoSpaceDE w:val="0"/>
        <w:autoSpaceDN w:val="0"/>
        <w:adjustRightInd w:val="0"/>
        <w:spacing w:after="0" w:line="240" w:lineRule="auto"/>
        <w:ind w:firstLine="709"/>
        <w:jc w:val="both"/>
        <w:rPr>
          <w:rFonts w:ascii="Times New Roman" w:hAnsi="Times New Roman"/>
          <w:b/>
          <w:i/>
          <w:sz w:val="32"/>
          <w:szCs w:val="32"/>
        </w:rPr>
      </w:pPr>
    </w:p>
    <w:p w:rsidR="009468E2" w:rsidRPr="00F27CE5" w:rsidRDefault="00644399"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Для получения мнения хозяйствующих субъектов о текущем состоянии и развитии конкуренции были использованы результаты социологического опроса (анкетирования)  субъектов </w:t>
      </w:r>
      <w:r w:rsidR="009468E2" w:rsidRPr="00F27CE5">
        <w:rPr>
          <w:rFonts w:ascii="Times New Roman" w:hAnsi="Times New Roman"/>
          <w:sz w:val="28"/>
          <w:szCs w:val="28"/>
        </w:rPr>
        <w:t>микро-, малого,</w:t>
      </w:r>
      <w:r w:rsidR="003C4C34" w:rsidRPr="00F27CE5">
        <w:rPr>
          <w:rFonts w:ascii="Times New Roman" w:hAnsi="Times New Roman"/>
          <w:sz w:val="28"/>
          <w:szCs w:val="28"/>
        </w:rPr>
        <w:t xml:space="preserve"> среднего</w:t>
      </w:r>
      <w:r w:rsidR="009468E2" w:rsidRPr="00F27CE5">
        <w:rPr>
          <w:rFonts w:ascii="Times New Roman" w:hAnsi="Times New Roman"/>
          <w:sz w:val="28"/>
          <w:szCs w:val="28"/>
        </w:rPr>
        <w:t xml:space="preserve"> и крупного</w:t>
      </w:r>
      <w:r w:rsidR="003C4C34" w:rsidRPr="00F27CE5">
        <w:rPr>
          <w:rFonts w:ascii="Times New Roman" w:hAnsi="Times New Roman"/>
          <w:sz w:val="28"/>
          <w:szCs w:val="28"/>
        </w:rPr>
        <w:t xml:space="preserve"> </w:t>
      </w:r>
      <w:r w:rsidRPr="00F27CE5">
        <w:rPr>
          <w:rFonts w:ascii="Times New Roman" w:hAnsi="Times New Roman"/>
          <w:sz w:val="28"/>
          <w:szCs w:val="28"/>
        </w:rPr>
        <w:t>предпринимательства города Нижнего Новгорода, проведенного администрацией города Нижнего Новгорода летом 201</w:t>
      </w:r>
      <w:r w:rsidR="009468E2" w:rsidRPr="00F27CE5">
        <w:rPr>
          <w:rFonts w:ascii="Times New Roman" w:hAnsi="Times New Roman"/>
          <w:sz w:val="28"/>
          <w:szCs w:val="28"/>
        </w:rPr>
        <w:t>6</w:t>
      </w:r>
      <w:r w:rsidRPr="00F27CE5">
        <w:rPr>
          <w:rFonts w:ascii="Times New Roman" w:hAnsi="Times New Roman"/>
          <w:sz w:val="28"/>
          <w:szCs w:val="28"/>
        </w:rPr>
        <w:t xml:space="preserve"> года.</w:t>
      </w:r>
      <w:r w:rsidR="009468E2" w:rsidRPr="00F27CE5">
        <w:rPr>
          <w:rFonts w:ascii="Times New Roman" w:hAnsi="Times New Roman"/>
          <w:sz w:val="28"/>
          <w:szCs w:val="28"/>
        </w:rPr>
        <w:t xml:space="preserve"> </w:t>
      </w:r>
    </w:p>
    <w:p w:rsidR="003A5DDA" w:rsidRPr="00F27CE5" w:rsidRDefault="001C13E1"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Репрезентативная группа была представлена:</w:t>
      </w:r>
      <w:r w:rsidR="002C2370" w:rsidRPr="00F27CE5">
        <w:rPr>
          <w:rFonts w:ascii="Times New Roman" w:hAnsi="Times New Roman"/>
          <w:sz w:val="28"/>
          <w:szCs w:val="28"/>
        </w:rPr>
        <w:t xml:space="preserve"> 90,2% представителей относятся к 8 основным видам экономической деятельности (обрабатывающее производство; производство и распределение электроэнергии, газа и воды; строительство; </w:t>
      </w:r>
      <w:r w:rsidR="002C2370" w:rsidRPr="00F27CE5">
        <w:rPr>
          <w:rFonts w:ascii="Times New Roman" w:hAnsi="Times New Roman"/>
          <w:color w:val="000000"/>
          <w:sz w:val="28"/>
          <w:szCs w:val="28"/>
        </w:rPr>
        <w:t>торговля автотранспортными средствами и мотоциклами, их обслуживание и ремонт</w:t>
      </w:r>
      <w:r w:rsidR="002C2370" w:rsidRPr="00F27CE5">
        <w:rPr>
          <w:rFonts w:ascii="Times New Roman" w:hAnsi="Times New Roman"/>
          <w:sz w:val="28"/>
          <w:szCs w:val="28"/>
        </w:rPr>
        <w:t>; оптовая и розничная торговля (кроме торговли автотранспортными средствами и мотоциклами); гостиницы и рестораны; транспорт и связь; операции с недвижимым имуществом, аренда и предоставление услуг), а также 9,8% представителей других видов деятельности.</w:t>
      </w:r>
    </w:p>
    <w:p w:rsidR="00AC1D50" w:rsidRPr="00F27CE5" w:rsidRDefault="00AC1D50"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Доля респондентов, представляющих микропредприятия, составила </w:t>
      </w:r>
      <w:r w:rsidR="00D3561F" w:rsidRPr="00F27CE5">
        <w:rPr>
          <w:rFonts w:ascii="Times New Roman" w:hAnsi="Times New Roman"/>
          <w:sz w:val="28"/>
          <w:szCs w:val="28"/>
        </w:rPr>
        <w:t>19,6</w:t>
      </w:r>
      <w:r w:rsidRPr="00F27CE5">
        <w:rPr>
          <w:rFonts w:ascii="Times New Roman" w:hAnsi="Times New Roman"/>
          <w:sz w:val="28"/>
          <w:szCs w:val="28"/>
        </w:rPr>
        <w:t xml:space="preserve">%, доля респондентов малых предприятий – </w:t>
      </w:r>
      <w:r w:rsidR="00D3561F" w:rsidRPr="00F27CE5">
        <w:rPr>
          <w:rFonts w:ascii="Times New Roman" w:hAnsi="Times New Roman"/>
          <w:sz w:val="28"/>
          <w:szCs w:val="28"/>
        </w:rPr>
        <w:t>64,7</w:t>
      </w:r>
      <w:r w:rsidRPr="00F27CE5">
        <w:rPr>
          <w:rFonts w:ascii="Times New Roman" w:hAnsi="Times New Roman"/>
          <w:sz w:val="28"/>
          <w:szCs w:val="28"/>
        </w:rPr>
        <w:t xml:space="preserve">%, доля респондентов, представляющих средние предприятия – </w:t>
      </w:r>
      <w:r w:rsidR="00D3561F" w:rsidRPr="00F27CE5">
        <w:rPr>
          <w:rFonts w:ascii="Times New Roman" w:hAnsi="Times New Roman"/>
          <w:sz w:val="28"/>
          <w:szCs w:val="28"/>
        </w:rPr>
        <w:t>5,9</w:t>
      </w:r>
      <w:r w:rsidRPr="00F27CE5">
        <w:rPr>
          <w:rFonts w:ascii="Times New Roman" w:hAnsi="Times New Roman"/>
          <w:sz w:val="28"/>
          <w:szCs w:val="28"/>
        </w:rPr>
        <w:t xml:space="preserve">% и доля респондентов коммерческих организаций, не относящихся к субъектам малого и среднего предпринимательства – </w:t>
      </w:r>
      <w:r w:rsidR="00D3561F" w:rsidRPr="00F27CE5">
        <w:rPr>
          <w:rFonts w:ascii="Times New Roman" w:hAnsi="Times New Roman"/>
          <w:sz w:val="28"/>
          <w:szCs w:val="28"/>
        </w:rPr>
        <w:t>9,8</w:t>
      </w:r>
      <w:r w:rsidRPr="00F27CE5">
        <w:rPr>
          <w:rFonts w:ascii="Times New Roman" w:hAnsi="Times New Roman"/>
          <w:sz w:val="28"/>
          <w:szCs w:val="28"/>
        </w:rPr>
        <w:t>%.</w:t>
      </w:r>
    </w:p>
    <w:p w:rsidR="00AC1D50" w:rsidRPr="00F27CE5" w:rsidRDefault="00AC1D50"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Субъекты микро-, малого, среднего и крупного предпринимательства представляют основную продукцию (товар, работу, услугу) в следующем виде: из 100% респондентов </w:t>
      </w:r>
      <w:r w:rsidR="00A6478D" w:rsidRPr="00F27CE5">
        <w:rPr>
          <w:rFonts w:ascii="Times New Roman" w:hAnsi="Times New Roman"/>
          <w:sz w:val="28"/>
          <w:szCs w:val="28"/>
        </w:rPr>
        <w:t>23,5</w:t>
      </w:r>
      <w:r w:rsidRPr="00F27CE5">
        <w:rPr>
          <w:rFonts w:ascii="Times New Roman" w:hAnsi="Times New Roman"/>
          <w:sz w:val="28"/>
          <w:szCs w:val="28"/>
        </w:rPr>
        <w:t xml:space="preserve">% представляют услуги, </w:t>
      </w:r>
      <w:r w:rsidR="00A6478D" w:rsidRPr="00F27CE5">
        <w:rPr>
          <w:rFonts w:ascii="Times New Roman" w:hAnsi="Times New Roman"/>
          <w:sz w:val="28"/>
          <w:szCs w:val="28"/>
        </w:rPr>
        <w:t>2</w:t>
      </w:r>
      <w:r w:rsidRPr="00F27CE5">
        <w:rPr>
          <w:rFonts w:ascii="Times New Roman" w:hAnsi="Times New Roman"/>
          <w:sz w:val="28"/>
          <w:szCs w:val="28"/>
        </w:rPr>
        <w:t xml:space="preserve">% - сырье или материалы для дальнейшей переработки, </w:t>
      </w:r>
      <w:r w:rsidR="00A6478D" w:rsidRPr="00F27CE5">
        <w:rPr>
          <w:rFonts w:ascii="Times New Roman" w:hAnsi="Times New Roman"/>
          <w:sz w:val="28"/>
          <w:szCs w:val="28"/>
        </w:rPr>
        <w:t>13,7</w:t>
      </w:r>
      <w:r w:rsidRPr="00F27CE5">
        <w:rPr>
          <w:rFonts w:ascii="Times New Roman" w:hAnsi="Times New Roman"/>
          <w:sz w:val="28"/>
          <w:szCs w:val="28"/>
        </w:rPr>
        <w:t xml:space="preserve">% - компоненты для производства конечной продукции, </w:t>
      </w:r>
      <w:r w:rsidR="00A6478D" w:rsidRPr="00F27CE5">
        <w:rPr>
          <w:rFonts w:ascii="Times New Roman" w:hAnsi="Times New Roman"/>
          <w:sz w:val="28"/>
          <w:szCs w:val="28"/>
        </w:rPr>
        <w:t>47,1% - конечную продукцию и</w:t>
      </w:r>
      <w:r w:rsidRPr="00F27CE5">
        <w:rPr>
          <w:rFonts w:ascii="Times New Roman" w:hAnsi="Times New Roman"/>
          <w:sz w:val="28"/>
          <w:szCs w:val="28"/>
        </w:rPr>
        <w:t xml:space="preserve"> </w:t>
      </w:r>
      <w:r w:rsidR="00A6478D" w:rsidRPr="00F27CE5">
        <w:rPr>
          <w:rFonts w:ascii="Times New Roman" w:hAnsi="Times New Roman"/>
          <w:sz w:val="28"/>
          <w:szCs w:val="28"/>
        </w:rPr>
        <w:t>13,7</w:t>
      </w:r>
      <w:r w:rsidRPr="00F27CE5">
        <w:rPr>
          <w:rFonts w:ascii="Times New Roman" w:hAnsi="Times New Roman"/>
          <w:sz w:val="28"/>
          <w:szCs w:val="28"/>
        </w:rPr>
        <w:t xml:space="preserve">% - бизнес осуществляет торговлю или дистрибуцию товаров и услуг, </w:t>
      </w:r>
      <w:r w:rsidR="00A6478D" w:rsidRPr="00F27CE5">
        <w:rPr>
          <w:rFonts w:ascii="Times New Roman" w:hAnsi="Times New Roman"/>
          <w:sz w:val="28"/>
          <w:szCs w:val="28"/>
        </w:rPr>
        <w:t>произведенных другими компаниями</w:t>
      </w:r>
      <w:r w:rsidRPr="00F27CE5">
        <w:rPr>
          <w:rFonts w:ascii="Times New Roman" w:hAnsi="Times New Roman"/>
          <w:sz w:val="28"/>
          <w:szCs w:val="28"/>
        </w:rPr>
        <w:t>.</w:t>
      </w:r>
    </w:p>
    <w:p w:rsidR="007B4EC4" w:rsidRPr="00F27CE5" w:rsidRDefault="00AC1D50"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Респонденты представляют следующие географические рынки, которые являются основными для их бизнеса: из 100% респондентов </w:t>
      </w:r>
      <w:r w:rsidR="00A642A1" w:rsidRPr="00F27CE5">
        <w:rPr>
          <w:rFonts w:ascii="Times New Roman" w:hAnsi="Times New Roman"/>
          <w:sz w:val="28"/>
          <w:szCs w:val="28"/>
        </w:rPr>
        <w:t>11,8</w:t>
      </w:r>
      <w:r w:rsidRPr="00F27CE5">
        <w:rPr>
          <w:rFonts w:ascii="Times New Roman" w:hAnsi="Times New Roman"/>
          <w:sz w:val="28"/>
          <w:szCs w:val="28"/>
        </w:rPr>
        <w:t xml:space="preserve">% представляют локальный рынок (отдельное муниципальное образование), </w:t>
      </w:r>
      <w:r w:rsidR="00A642A1" w:rsidRPr="00F27CE5">
        <w:rPr>
          <w:rFonts w:ascii="Times New Roman" w:hAnsi="Times New Roman"/>
          <w:sz w:val="28"/>
          <w:szCs w:val="28"/>
        </w:rPr>
        <w:t>33,3</w:t>
      </w:r>
      <w:r w:rsidRPr="00F27CE5">
        <w:rPr>
          <w:rFonts w:ascii="Times New Roman" w:hAnsi="Times New Roman"/>
          <w:sz w:val="28"/>
          <w:szCs w:val="28"/>
        </w:rPr>
        <w:t xml:space="preserve">% - рынок Нижегородской области, </w:t>
      </w:r>
      <w:r w:rsidR="00A642A1" w:rsidRPr="00F27CE5">
        <w:rPr>
          <w:rFonts w:ascii="Times New Roman" w:hAnsi="Times New Roman"/>
          <w:sz w:val="28"/>
          <w:szCs w:val="28"/>
        </w:rPr>
        <w:t>11,8</w:t>
      </w:r>
      <w:r w:rsidRPr="00F27CE5">
        <w:rPr>
          <w:rFonts w:ascii="Times New Roman" w:hAnsi="Times New Roman"/>
          <w:sz w:val="28"/>
          <w:szCs w:val="28"/>
        </w:rPr>
        <w:t xml:space="preserve">% - рынки нескольких субъектов Российской Федерации, </w:t>
      </w:r>
      <w:r w:rsidR="00A642A1" w:rsidRPr="00F27CE5">
        <w:rPr>
          <w:rFonts w:ascii="Times New Roman" w:hAnsi="Times New Roman"/>
          <w:sz w:val="28"/>
          <w:szCs w:val="28"/>
        </w:rPr>
        <w:t>25,5% - рынок Российской Федерации, 3,9% - рынки стран СНГ,</w:t>
      </w:r>
      <w:r w:rsidRPr="00F27CE5">
        <w:rPr>
          <w:rFonts w:ascii="Times New Roman" w:hAnsi="Times New Roman"/>
          <w:sz w:val="28"/>
          <w:szCs w:val="28"/>
        </w:rPr>
        <w:t xml:space="preserve"> </w:t>
      </w:r>
      <w:r w:rsidR="00A642A1" w:rsidRPr="00F27CE5">
        <w:rPr>
          <w:rFonts w:ascii="Times New Roman" w:hAnsi="Times New Roman"/>
          <w:sz w:val="28"/>
          <w:szCs w:val="28"/>
        </w:rPr>
        <w:t>3</w:t>
      </w:r>
      <w:r w:rsidRPr="00F27CE5">
        <w:rPr>
          <w:rFonts w:ascii="Times New Roman" w:hAnsi="Times New Roman"/>
          <w:sz w:val="28"/>
          <w:szCs w:val="28"/>
        </w:rPr>
        <w:t>,9% - рынки стран дальнего зарубежья</w:t>
      </w:r>
      <w:r w:rsidR="00FF6995" w:rsidRPr="00F27CE5">
        <w:rPr>
          <w:rFonts w:ascii="Times New Roman" w:hAnsi="Times New Roman"/>
          <w:sz w:val="28"/>
          <w:szCs w:val="28"/>
        </w:rPr>
        <w:t xml:space="preserve"> и другие 9,8% затрудняются ответить</w:t>
      </w:r>
      <w:r w:rsidRPr="00F27CE5">
        <w:rPr>
          <w:rFonts w:ascii="Times New Roman" w:hAnsi="Times New Roman"/>
          <w:sz w:val="28"/>
          <w:szCs w:val="28"/>
        </w:rPr>
        <w:t>.</w:t>
      </w:r>
    </w:p>
    <w:p w:rsidR="00E41E4E" w:rsidRPr="00F27CE5" w:rsidRDefault="00E41E4E"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Респондентам было предложено ответить на 1</w:t>
      </w:r>
      <w:r w:rsidR="003379D9" w:rsidRPr="00F27CE5">
        <w:rPr>
          <w:rFonts w:ascii="Times New Roman" w:hAnsi="Times New Roman"/>
          <w:sz w:val="28"/>
          <w:szCs w:val="28"/>
        </w:rPr>
        <w:t>2</w:t>
      </w:r>
      <w:r w:rsidRPr="00F27CE5">
        <w:rPr>
          <w:rFonts w:ascii="Times New Roman" w:hAnsi="Times New Roman"/>
          <w:sz w:val="28"/>
          <w:szCs w:val="28"/>
        </w:rPr>
        <w:t xml:space="preserve"> вопросов, сгруппированных в </w:t>
      </w:r>
      <w:r w:rsidR="003379D9" w:rsidRPr="00F27CE5">
        <w:rPr>
          <w:rFonts w:ascii="Times New Roman" w:hAnsi="Times New Roman"/>
          <w:sz w:val="28"/>
          <w:szCs w:val="28"/>
        </w:rPr>
        <w:t>2</w:t>
      </w:r>
      <w:r w:rsidRPr="00F27CE5">
        <w:rPr>
          <w:rFonts w:ascii="Times New Roman" w:hAnsi="Times New Roman"/>
          <w:sz w:val="28"/>
          <w:szCs w:val="28"/>
        </w:rPr>
        <w:t xml:space="preserve"> основных блока показателей оценки:</w:t>
      </w:r>
    </w:p>
    <w:p w:rsidR="00E41E4E" w:rsidRPr="00F27CE5" w:rsidRDefault="00E41E4E" w:rsidP="00A93DC4">
      <w:pPr>
        <w:numPr>
          <w:ilvl w:val="0"/>
          <w:numId w:val="33"/>
        </w:numPr>
        <w:spacing w:after="0" w:line="240" w:lineRule="auto"/>
        <w:ind w:left="709" w:firstLine="709"/>
        <w:jc w:val="both"/>
        <w:rPr>
          <w:rFonts w:ascii="Times New Roman" w:hAnsi="Times New Roman"/>
          <w:sz w:val="28"/>
          <w:szCs w:val="28"/>
        </w:rPr>
      </w:pPr>
      <w:r w:rsidRPr="00F27CE5">
        <w:rPr>
          <w:rFonts w:ascii="Times New Roman" w:hAnsi="Times New Roman"/>
          <w:sz w:val="28"/>
          <w:szCs w:val="28"/>
        </w:rPr>
        <w:t>Оценка состояния конкуренции и конкурентной среды города Нижнего Новгорода (6 вопросов).</w:t>
      </w:r>
    </w:p>
    <w:p w:rsidR="00E41E4E" w:rsidRPr="00F27CE5" w:rsidRDefault="00E41E4E" w:rsidP="00A93DC4">
      <w:pPr>
        <w:numPr>
          <w:ilvl w:val="0"/>
          <w:numId w:val="33"/>
        </w:numPr>
        <w:spacing w:after="0" w:line="240" w:lineRule="auto"/>
        <w:ind w:left="709" w:firstLine="709"/>
        <w:jc w:val="both"/>
        <w:rPr>
          <w:rFonts w:ascii="Times New Roman" w:hAnsi="Times New Roman"/>
          <w:sz w:val="28"/>
          <w:szCs w:val="28"/>
        </w:rPr>
      </w:pPr>
      <w:r w:rsidRPr="00F27CE5">
        <w:rPr>
          <w:rFonts w:ascii="Times New Roman" w:hAnsi="Times New Roman"/>
          <w:sz w:val="28"/>
          <w:szCs w:val="28"/>
        </w:rPr>
        <w:t>Оценка барьеров ведения предпринимательской деятельности города Нижнего Новгорода</w:t>
      </w:r>
      <w:r w:rsidR="00F95BC8" w:rsidRPr="00F27CE5">
        <w:rPr>
          <w:rFonts w:ascii="Times New Roman" w:hAnsi="Times New Roman"/>
          <w:sz w:val="28"/>
          <w:szCs w:val="28"/>
        </w:rPr>
        <w:t xml:space="preserve"> (6 вопросов)</w:t>
      </w:r>
      <w:r w:rsidRPr="00F27CE5">
        <w:rPr>
          <w:rFonts w:ascii="Times New Roman" w:hAnsi="Times New Roman"/>
          <w:sz w:val="28"/>
          <w:szCs w:val="28"/>
        </w:rPr>
        <w:t>.</w:t>
      </w:r>
    </w:p>
    <w:p w:rsidR="000F5F1B" w:rsidRPr="00F27CE5" w:rsidRDefault="00644399" w:rsidP="009A23C7">
      <w:pPr>
        <w:spacing w:after="0" w:line="240" w:lineRule="auto"/>
        <w:ind w:left="-12" w:firstLine="709"/>
        <w:jc w:val="both"/>
        <w:rPr>
          <w:rFonts w:ascii="Times New Roman" w:hAnsi="Times New Roman"/>
          <w:sz w:val="28"/>
          <w:szCs w:val="28"/>
        </w:rPr>
      </w:pPr>
      <w:r w:rsidRPr="00F27CE5">
        <w:rPr>
          <w:rFonts w:ascii="Times New Roman" w:hAnsi="Times New Roman"/>
          <w:sz w:val="28"/>
          <w:szCs w:val="28"/>
        </w:rPr>
        <w:t>Ниже приводятся результаты социологического опроса.</w:t>
      </w:r>
    </w:p>
    <w:p w:rsidR="009E718E" w:rsidRPr="00F27CE5" w:rsidRDefault="009E718E" w:rsidP="009A23C7">
      <w:pPr>
        <w:numPr>
          <w:ilvl w:val="0"/>
          <w:numId w:val="35"/>
        </w:numPr>
        <w:spacing w:after="0" w:line="240" w:lineRule="auto"/>
        <w:ind w:left="0" w:firstLine="709"/>
        <w:jc w:val="both"/>
        <w:rPr>
          <w:rFonts w:ascii="Times New Roman" w:hAnsi="Times New Roman"/>
          <w:sz w:val="28"/>
          <w:szCs w:val="28"/>
          <w:u w:val="single"/>
        </w:rPr>
      </w:pPr>
      <w:r w:rsidRPr="00F27CE5">
        <w:rPr>
          <w:rFonts w:ascii="Times New Roman" w:hAnsi="Times New Roman"/>
          <w:sz w:val="28"/>
          <w:szCs w:val="28"/>
          <w:u w:val="single"/>
        </w:rPr>
        <w:lastRenderedPageBreak/>
        <w:t>Блок показателей «</w:t>
      </w:r>
      <w:r w:rsidRPr="00F27CE5">
        <w:rPr>
          <w:rFonts w:ascii="Times New Roman" w:hAnsi="Times New Roman"/>
          <w:b/>
          <w:sz w:val="28"/>
          <w:szCs w:val="28"/>
          <w:u w:val="single"/>
        </w:rPr>
        <w:t>Оценка состояния конкуренции и конкурентной среды города Нижнего Новгорода</w:t>
      </w:r>
      <w:r w:rsidRPr="00F27CE5">
        <w:rPr>
          <w:rFonts w:ascii="Times New Roman" w:hAnsi="Times New Roman"/>
          <w:sz w:val="28"/>
          <w:szCs w:val="28"/>
          <w:u w:val="single"/>
        </w:rPr>
        <w:t>»</w:t>
      </w:r>
    </w:p>
    <w:p w:rsidR="00C53449" w:rsidRPr="00C53449" w:rsidRDefault="00C53449" w:rsidP="00C53449">
      <w:pPr>
        <w:spacing w:after="0" w:line="240" w:lineRule="auto"/>
        <w:ind w:left="720" w:firstLine="709"/>
        <w:jc w:val="both"/>
        <w:rPr>
          <w:rFonts w:ascii="Times New Roman" w:hAnsi="Times New Roman"/>
          <w:sz w:val="28"/>
          <w:szCs w:val="28"/>
        </w:rPr>
      </w:pPr>
      <w:r w:rsidRPr="00C53449">
        <w:rPr>
          <w:rFonts w:ascii="Times New Roman" w:hAnsi="Times New Roman"/>
          <w:sz w:val="28"/>
          <w:szCs w:val="28"/>
        </w:rPr>
        <w:t xml:space="preserve">На вопрос </w:t>
      </w:r>
      <w:r w:rsidRPr="00C53449">
        <w:rPr>
          <w:rFonts w:ascii="Times New Roman" w:hAnsi="Times New Roman"/>
          <w:i/>
          <w:iCs/>
          <w:sz w:val="28"/>
          <w:szCs w:val="28"/>
        </w:rPr>
        <w:t xml:space="preserve">«Выберите утверждение, наиболее точно характеризующее условия ведения бизнеса, который Вы представляете» </w:t>
      </w:r>
      <w:r w:rsidRPr="00C53449">
        <w:rPr>
          <w:rFonts w:ascii="Times New Roman" w:hAnsi="Times New Roman"/>
          <w:sz w:val="28"/>
          <w:szCs w:val="28"/>
        </w:rPr>
        <w:t xml:space="preserve">из 100% респондентов, </w:t>
      </w:r>
      <w:r w:rsidR="00A1113F" w:rsidRPr="00C53449">
        <w:rPr>
          <w:rFonts w:ascii="Times New Roman" w:hAnsi="Times New Roman"/>
          <w:sz w:val="28"/>
          <w:szCs w:val="28"/>
        </w:rPr>
        <w:t xml:space="preserve">вариант ответа </w:t>
      </w:r>
      <w:r w:rsidR="00A1113F" w:rsidRPr="00C53449">
        <w:rPr>
          <w:rFonts w:ascii="Times New Roman" w:hAnsi="Times New Roman"/>
          <w:i/>
          <w:iCs/>
          <w:sz w:val="28"/>
          <w:szCs w:val="28"/>
        </w:rPr>
        <w:t>«</w:t>
      </w:r>
      <w:r w:rsidR="00A1113F" w:rsidRPr="00C53449">
        <w:rPr>
          <w:rFonts w:ascii="Times New Roman" w:hAnsi="Times New Roman"/>
          <w:b/>
          <w:bCs/>
          <w:i/>
          <w:iCs/>
          <w:sz w:val="28"/>
          <w:szCs w:val="28"/>
        </w:rPr>
        <w:t>высокая конкуренция</w:t>
      </w:r>
      <w:r w:rsidR="00A1113F" w:rsidRPr="00C53449">
        <w:rPr>
          <w:rFonts w:ascii="Times New Roman" w:hAnsi="Times New Roman"/>
          <w:i/>
          <w:iCs/>
          <w:sz w:val="28"/>
          <w:szCs w:val="28"/>
        </w:rPr>
        <w:t xml:space="preserve"> - 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а также время от времени (раз в 2-3 года) применять новые способы ее повышения, не используемые компанией ранее» </w:t>
      </w:r>
      <w:r w:rsidR="00A1113F" w:rsidRPr="00C53449">
        <w:rPr>
          <w:rFonts w:ascii="Times New Roman" w:hAnsi="Times New Roman"/>
          <w:sz w:val="28"/>
          <w:szCs w:val="28"/>
        </w:rPr>
        <w:t xml:space="preserve">выбрало  35,3% опрошенных представителей бизнеса; вариант ответа </w:t>
      </w:r>
      <w:r w:rsidR="00A1113F" w:rsidRPr="00C53449">
        <w:rPr>
          <w:rFonts w:ascii="Times New Roman" w:hAnsi="Times New Roman"/>
          <w:i/>
          <w:iCs/>
          <w:sz w:val="28"/>
          <w:szCs w:val="28"/>
        </w:rPr>
        <w:t>«</w:t>
      </w:r>
      <w:r w:rsidR="00A1113F" w:rsidRPr="00C53449">
        <w:rPr>
          <w:rFonts w:ascii="Times New Roman" w:hAnsi="Times New Roman"/>
          <w:b/>
          <w:bCs/>
          <w:i/>
          <w:iCs/>
          <w:sz w:val="28"/>
          <w:szCs w:val="28"/>
        </w:rPr>
        <w:t>очень высокая конкуренция</w:t>
      </w:r>
      <w:r w:rsidR="00A1113F" w:rsidRPr="00C53449">
        <w:rPr>
          <w:rFonts w:ascii="Times New Roman" w:hAnsi="Times New Roman"/>
          <w:i/>
          <w:iCs/>
          <w:sz w:val="28"/>
          <w:szCs w:val="28"/>
        </w:rPr>
        <w:t xml:space="preserve"> - для сохранения рыночной позиции нашего бизнеса необходимо постоянно (раз в год и чаще) применять новые способы повышения конкурентоспособности нашей продукции/ работ/ услуг (снижение цен, повышение качества, развитие сопутствующих услуг, иное), не используемые компанией ранее» </w:t>
      </w:r>
      <w:r w:rsidR="00A1113F" w:rsidRPr="00C53449">
        <w:rPr>
          <w:rFonts w:ascii="Times New Roman" w:hAnsi="Times New Roman"/>
          <w:sz w:val="28"/>
          <w:szCs w:val="28"/>
        </w:rPr>
        <w:t>- выбрало 25,5%</w:t>
      </w:r>
      <w:r w:rsidR="00A1113F" w:rsidRPr="00A1113F">
        <w:rPr>
          <w:rFonts w:ascii="Times New Roman" w:hAnsi="Times New Roman"/>
          <w:sz w:val="28"/>
          <w:szCs w:val="28"/>
        </w:rPr>
        <w:t xml:space="preserve"> </w:t>
      </w:r>
      <w:r w:rsidR="00A1113F" w:rsidRPr="00C53449">
        <w:rPr>
          <w:rFonts w:ascii="Times New Roman" w:hAnsi="Times New Roman"/>
          <w:sz w:val="28"/>
          <w:szCs w:val="28"/>
        </w:rPr>
        <w:t>пр</w:t>
      </w:r>
      <w:r w:rsidR="00A1113F">
        <w:rPr>
          <w:rFonts w:ascii="Times New Roman" w:hAnsi="Times New Roman"/>
          <w:sz w:val="28"/>
          <w:szCs w:val="28"/>
        </w:rPr>
        <w:t>инявших участие в анкетировании</w:t>
      </w:r>
      <w:r w:rsidR="00A1113F" w:rsidRPr="00A1113F">
        <w:rPr>
          <w:rFonts w:ascii="Times New Roman" w:hAnsi="Times New Roman"/>
          <w:sz w:val="28"/>
          <w:szCs w:val="28"/>
        </w:rPr>
        <w:t xml:space="preserve">; </w:t>
      </w:r>
      <w:r w:rsidR="00A1113F" w:rsidRPr="00C53449">
        <w:rPr>
          <w:rFonts w:ascii="Times New Roman" w:hAnsi="Times New Roman"/>
          <w:sz w:val="28"/>
          <w:szCs w:val="28"/>
        </w:rPr>
        <w:t>вариант ответа</w:t>
      </w:r>
      <w:r w:rsidR="00A1113F" w:rsidRPr="00C53449">
        <w:rPr>
          <w:rFonts w:ascii="Times New Roman" w:hAnsi="Times New Roman"/>
          <w:i/>
          <w:iCs/>
          <w:sz w:val="28"/>
          <w:szCs w:val="28"/>
        </w:rPr>
        <w:t xml:space="preserve"> «</w:t>
      </w:r>
      <w:r w:rsidR="00A1113F" w:rsidRPr="00C53449">
        <w:rPr>
          <w:rFonts w:ascii="Times New Roman" w:hAnsi="Times New Roman"/>
          <w:b/>
          <w:bCs/>
          <w:i/>
          <w:iCs/>
          <w:sz w:val="28"/>
          <w:szCs w:val="28"/>
        </w:rPr>
        <w:t>умеренная конкуренция</w:t>
      </w:r>
      <w:r w:rsidR="00A1113F" w:rsidRPr="00C53449">
        <w:rPr>
          <w:rFonts w:ascii="Times New Roman" w:hAnsi="Times New Roman"/>
          <w:b/>
          <w:bCs/>
          <w:sz w:val="28"/>
          <w:szCs w:val="28"/>
        </w:rPr>
        <w:t xml:space="preserve"> - </w:t>
      </w:r>
      <w:r w:rsidR="00A1113F" w:rsidRPr="00C53449">
        <w:rPr>
          <w:rFonts w:ascii="Times New Roman" w:hAnsi="Times New Roman"/>
          <w:i/>
          <w:iCs/>
          <w:sz w:val="28"/>
          <w:szCs w:val="28"/>
        </w:rPr>
        <w:t xml:space="preserve">для сохранения рыночной позиции нашего бизнеса необходимо регулярно (раз в год или чаще) предпринимать меры по повышению конкурентоспособности нашей продукции/ работ/ услуг (снижение цен, повышение качества, развитие сопутствующих услуг, иное)» </w:t>
      </w:r>
      <w:r w:rsidR="00A1113F" w:rsidRPr="00C53449">
        <w:rPr>
          <w:rFonts w:ascii="Times New Roman" w:hAnsi="Times New Roman"/>
          <w:sz w:val="28"/>
          <w:szCs w:val="28"/>
        </w:rPr>
        <w:t xml:space="preserve">выбрали 21,6% предпринимателей; </w:t>
      </w:r>
      <w:r w:rsidRPr="00C53449">
        <w:rPr>
          <w:rFonts w:ascii="Times New Roman" w:hAnsi="Times New Roman"/>
          <w:sz w:val="28"/>
          <w:szCs w:val="28"/>
        </w:rPr>
        <w:t xml:space="preserve">вариант ответа </w:t>
      </w:r>
      <w:r w:rsidRPr="00C53449">
        <w:rPr>
          <w:rFonts w:ascii="Times New Roman" w:hAnsi="Times New Roman"/>
          <w:i/>
          <w:iCs/>
          <w:sz w:val="28"/>
          <w:szCs w:val="28"/>
        </w:rPr>
        <w:t>«</w:t>
      </w:r>
      <w:r w:rsidRPr="00C53449">
        <w:rPr>
          <w:rFonts w:ascii="Times New Roman" w:hAnsi="Times New Roman"/>
          <w:b/>
          <w:bCs/>
          <w:i/>
          <w:iCs/>
          <w:sz w:val="28"/>
          <w:szCs w:val="28"/>
        </w:rPr>
        <w:t>слабая конкуренция</w:t>
      </w:r>
      <w:r w:rsidRPr="00C53449">
        <w:rPr>
          <w:rFonts w:ascii="Times New Roman" w:hAnsi="Times New Roman"/>
          <w:i/>
          <w:iCs/>
          <w:sz w:val="28"/>
          <w:szCs w:val="28"/>
        </w:rPr>
        <w:t xml:space="preserve"> - для сохранения рыночной позиции нашего бизнеса время от времени (раз в 2-3 года) может потребоваться реализация мер по повышению конкурентоспособности нашей продукции/ работ/ услуг (снижение цен, повышение качества, развитие сопутствующих услуг, иное)» </w:t>
      </w:r>
      <w:r w:rsidRPr="00C53449">
        <w:rPr>
          <w:rFonts w:ascii="Times New Roman" w:hAnsi="Times New Roman"/>
          <w:sz w:val="28"/>
          <w:szCs w:val="28"/>
        </w:rPr>
        <w:t xml:space="preserve">выбрали 9,8% опрошенных предпринимателей; </w:t>
      </w:r>
      <w:r w:rsidR="00A1113F" w:rsidRPr="00A1113F">
        <w:rPr>
          <w:rFonts w:ascii="Times New Roman" w:hAnsi="Times New Roman"/>
          <w:sz w:val="28"/>
          <w:szCs w:val="28"/>
        </w:rPr>
        <w:t xml:space="preserve">вариант ответа </w:t>
      </w:r>
      <w:r w:rsidR="00A1113F" w:rsidRPr="00A1113F">
        <w:rPr>
          <w:rFonts w:ascii="Times New Roman" w:hAnsi="Times New Roman"/>
          <w:i/>
          <w:iCs/>
          <w:sz w:val="28"/>
          <w:szCs w:val="28"/>
        </w:rPr>
        <w:t>«</w:t>
      </w:r>
      <w:r w:rsidR="00A1113F" w:rsidRPr="00A1113F">
        <w:rPr>
          <w:rFonts w:ascii="Times New Roman" w:hAnsi="Times New Roman"/>
          <w:b/>
          <w:bCs/>
          <w:i/>
          <w:iCs/>
          <w:sz w:val="28"/>
          <w:szCs w:val="28"/>
        </w:rPr>
        <w:t xml:space="preserve">нет конкуренции </w:t>
      </w:r>
      <w:r w:rsidR="00A1113F" w:rsidRPr="00A1113F">
        <w:rPr>
          <w:rFonts w:ascii="Times New Roman" w:hAnsi="Times New Roman"/>
          <w:i/>
          <w:iCs/>
          <w:sz w:val="28"/>
          <w:szCs w:val="28"/>
        </w:rPr>
        <w:t>– для сохранения рыночной позиции нашего бизнеса нет необходимости реализовывать какие-либо меры по повышению конкурентоспособности нашей продукции/работ/услуг (снижение цен, повышение качества, развитие сопутствующих услуг, иное)»</w:t>
      </w:r>
      <w:r w:rsidR="00A1113F" w:rsidRPr="00A1113F">
        <w:rPr>
          <w:rFonts w:ascii="Times New Roman" w:hAnsi="Times New Roman"/>
          <w:sz w:val="28"/>
          <w:szCs w:val="28"/>
        </w:rPr>
        <w:t xml:space="preserve"> выбрало всего лишь 2,0% предпринимателей, принявших участие в анкетировании</w:t>
      </w:r>
      <w:r w:rsidR="00A1113F">
        <w:rPr>
          <w:rFonts w:ascii="Times New Roman" w:hAnsi="Times New Roman"/>
          <w:sz w:val="28"/>
          <w:szCs w:val="28"/>
        </w:rPr>
        <w:t>,</w:t>
      </w:r>
      <w:r w:rsidRPr="00C53449">
        <w:rPr>
          <w:rFonts w:ascii="Times New Roman" w:hAnsi="Times New Roman"/>
          <w:sz w:val="28"/>
          <w:szCs w:val="28"/>
        </w:rPr>
        <w:t xml:space="preserve"> другие 5,9% респондентов затрудняются ответить.</w:t>
      </w:r>
    </w:p>
    <w:p w:rsidR="009E718E" w:rsidRPr="00F27CE5" w:rsidRDefault="00BE4646" w:rsidP="009A23C7">
      <w:pPr>
        <w:spacing w:after="0" w:line="240" w:lineRule="auto"/>
        <w:ind w:left="720" w:firstLine="709"/>
        <w:jc w:val="both"/>
        <w:rPr>
          <w:rFonts w:ascii="Times New Roman" w:hAnsi="Times New Roman"/>
          <w:color w:val="000000"/>
          <w:sz w:val="28"/>
          <w:szCs w:val="28"/>
        </w:rPr>
      </w:pPr>
      <w:r w:rsidRPr="00F27CE5">
        <w:rPr>
          <w:rFonts w:ascii="Times New Roman" w:hAnsi="Times New Roman"/>
          <w:color w:val="000000"/>
          <w:sz w:val="28"/>
          <w:szCs w:val="28"/>
          <w:u w:val="single"/>
        </w:rPr>
        <w:t>Вывод:</w:t>
      </w:r>
      <w:r w:rsidR="00B81566" w:rsidRPr="00F27CE5">
        <w:rPr>
          <w:rFonts w:ascii="Times New Roman" w:hAnsi="Times New Roman"/>
          <w:color w:val="000000"/>
          <w:sz w:val="28"/>
          <w:szCs w:val="28"/>
        </w:rPr>
        <w:t xml:space="preserve"> </w:t>
      </w:r>
      <w:r w:rsidR="00112D99" w:rsidRPr="00F27CE5">
        <w:rPr>
          <w:rFonts w:ascii="Times New Roman" w:hAnsi="Times New Roman"/>
          <w:color w:val="000000"/>
          <w:sz w:val="28"/>
          <w:szCs w:val="28"/>
        </w:rPr>
        <w:t>У</w:t>
      </w:r>
      <w:r w:rsidRPr="00F27CE5">
        <w:rPr>
          <w:rFonts w:ascii="Times New Roman" w:hAnsi="Times New Roman"/>
          <w:color w:val="000000"/>
          <w:sz w:val="28"/>
          <w:szCs w:val="28"/>
        </w:rPr>
        <w:t xml:space="preserve">креплением своих конкурентных позиций активно занимаются, практически, все хозяйствующие субъекты города Нижнего Новгорода. Большинство организаций, работающих на различных рынках, используют широкий набор инструментариев по повышению своей </w:t>
      </w:r>
      <w:r w:rsidR="00B30E1E" w:rsidRPr="00F27CE5">
        <w:rPr>
          <w:rFonts w:ascii="Times New Roman" w:hAnsi="Times New Roman"/>
          <w:color w:val="000000"/>
          <w:sz w:val="28"/>
          <w:szCs w:val="28"/>
        </w:rPr>
        <w:t>конкурентоспособности</w:t>
      </w:r>
      <w:r w:rsidRPr="00F27CE5">
        <w:rPr>
          <w:rFonts w:ascii="Times New Roman" w:hAnsi="Times New Roman"/>
          <w:color w:val="000000"/>
          <w:sz w:val="28"/>
          <w:szCs w:val="28"/>
        </w:rPr>
        <w:t>.</w:t>
      </w:r>
      <w:r w:rsidR="00B30E1E" w:rsidRPr="00F27CE5">
        <w:rPr>
          <w:rFonts w:ascii="Times New Roman" w:hAnsi="Times New Roman"/>
          <w:color w:val="000000"/>
          <w:sz w:val="28"/>
          <w:szCs w:val="28"/>
        </w:rPr>
        <w:t xml:space="preserve"> </w:t>
      </w:r>
      <w:r w:rsidR="00F86AD9" w:rsidRPr="00F27CE5">
        <w:rPr>
          <w:rFonts w:ascii="Times New Roman" w:hAnsi="Times New Roman"/>
          <w:color w:val="000000"/>
          <w:sz w:val="28"/>
          <w:szCs w:val="28"/>
        </w:rPr>
        <w:t>Основными приоритетными стратегиями по усилению конкурентных преимуществ являются стратегии: снижения себестоимости, повышения качества товаров (работ, услуг), развитие сопутствующих услуг, интенсификация рекламы.</w:t>
      </w:r>
    </w:p>
    <w:p w:rsidR="00703DE1" w:rsidRPr="00F27CE5" w:rsidRDefault="00703DE1"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lastRenderedPageBreak/>
        <w:t xml:space="preserve">На вопрос </w:t>
      </w:r>
      <w:r w:rsidRPr="00F27CE5">
        <w:rPr>
          <w:rFonts w:ascii="Times New Roman" w:hAnsi="Times New Roman"/>
          <w:i/>
          <w:sz w:val="28"/>
          <w:szCs w:val="28"/>
        </w:rPr>
        <w:t>«</w:t>
      </w:r>
      <w:r w:rsidR="00784057" w:rsidRPr="00F27CE5">
        <w:rPr>
          <w:rFonts w:ascii="Times New Roman" w:hAnsi="Times New Roman"/>
          <w:bCs/>
          <w:i/>
          <w:sz w:val="28"/>
          <w:szCs w:val="28"/>
        </w:rPr>
        <w:t>Оцените примерное количество конкурентов бизнеса, который вы представляете, предлагающих аналогичную продукцию (товар, работу, услугу) или ее заменители, на основном для него рынке»</w:t>
      </w:r>
      <w:r w:rsidR="00784057" w:rsidRPr="00F27CE5">
        <w:rPr>
          <w:rFonts w:ascii="Times New Roman" w:hAnsi="Times New Roman"/>
          <w:bCs/>
          <w:sz w:val="28"/>
          <w:szCs w:val="28"/>
        </w:rPr>
        <w:t xml:space="preserve"> </w:t>
      </w:r>
      <w:r w:rsidR="00790203" w:rsidRPr="00F27CE5">
        <w:rPr>
          <w:rFonts w:ascii="Times New Roman" w:hAnsi="Times New Roman"/>
          <w:bCs/>
          <w:sz w:val="28"/>
          <w:szCs w:val="28"/>
        </w:rPr>
        <w:t>из 100% респондентов 51</w:t>
      </w:r>
      <w:r w:rsidR="007D791A" w:rsidRPr="00F27CE5">
        <w:rPr>
          <w:rFonts w:ascii="Times New Roman" w:hAnsi="Times New Roman"/>
          <w:bCs/>
          <w:sz w:val="28"/>
          <w:szCs w:val="28"/>
        </w:rPr>
        <w:t>,0</w:t>
      </w:r>
      <w:r w:rsidR="00790203" w:rsidRPr="00F27CE5">
        <w:rPr>
          <w:rFonts w:ascii="Times New Roman" w:hAnsi="Times New Roman"/>
          <w:bCs/>
          <w:sz w:val="28"/>
          <w:szCs w:val="28"/>
        </w:rPr>
        <w:t xml:space="preserve">% считает, что большое число конкурентов производят аналогичные товары </w:t>
      </w:r>
      <w:r w:rsidR="00790203" w:rsidRPr="00F27CE5">
        <w:rPr>
          <w:rFonts w:ascii="Times New Roman" w:hAnsi="Times New Roman"/>
          <w:sz w:val="28"/>
          <w:szCs w:val="28"/>
        </w:rPr>
        <w:t>(выполняют аналогичные работы или оказывают аналогичные услуги) или заменители продукции, 29,4% опрошенных считают, что конкурентов 4 и более, 13,7% - от 1 до 3 конкурентов, 3,9% - их нет и другие 2</w:t>
      </w:r>
      <w:r w:rsidR="007D791A" w:rsidRPr="00F27CE5">
        <w:rPr>
          <w:rFonts w:ascii="Times New Roman" w:hAnsi="Times New Roman"/>
          <w:sz w:val="28"/>
          <w:szCs w:val="28"/>
        </w:rPr>
        <w:t>,0</w:t>
      </w:r>
      <w:r w:rsidR="00790203" w:rsidRPr="00F27CE5">
        <w:rPr>
          <w:rFonts w:ascii="Times New Roman" w:hAnsi="Times New Roman"/>
          <w:sz w:val="28"/>
          <w:szCs w:val="28"/>
        </w:rPr>
        <w:t>% затрудняются ответить.</w:t>
      </w:r>
    </w:p>
    <w:p w:rsidR="00790203" w:rsidRPr="00F27CE5" w:rsidRDefault="00790203"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В разрезе видов деятельности</w:t>
      </w:r>
      <w:r w:rsidRPr="00F27CE5">
        <w:rPr>
          <w:rFonts w:ascii="Times New Roman" w:hAnsi="Times New Roman"/>
          <w:i/>
          <w:sz w:val="28"/>
          <w:szCs w:val="28"/>
        </w:rPr>
        <w:t xml:space="preserve"> </w:t>
      </w:r>
      <w:r w:rsidRPr="00F27CE5">
        <w:rPr>
          <w:rFonts w:ascii="Times New Roman" w:hAnsi="Times New Roman"/>
          <w:sz w:val="28"/>
          <w:szCs w:val="28"/>
        </w:rPr>
        <w:t>показательным является следующее:</w:t>
      </w:r>
    </w:p>
    <w:p w:rsidR="00790203" w:rsidRPr="00F27CE5" w:rsidRDefault="0088368A"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100% представителей</w:t>
      </w:r>
      <w:r w:rsidR="002F71E1" w:rsidRPr="00F27CE5">
        <w:rPr>
          <w:rFonts w:ascii="Times New Roman" w:hAnsi="Times New Roman"/>
          <w:sz w:val="28"/>
          <w:szCs w:val="28"/>
        </w:rPr>
        <w:t xml:space="preserve"> сферы торговли автотранспортными средствами и мотоциклами, их обслуживание и ремонт</w:t>
      </w:r>
      <w:r w:rsidR="00782D8A" w:rsidRPr="00F27CE5">
        <w:rPr>
          <w:rFonts w:ascii="Times New Roman" w:hAnsi="Times New Roman"/>
          <w:sz w:val="28"/>
          <w:szCs w:val="28"/>
        </w:rPr>
        <w:t>,</w:t>
      </w:r>
      <w:r w:rsidR="002F71E1" w:rsidRPr="00F27CE5">
        <w:rPr>
          <w:rFonts w:ascii="Times New Roman" w:hAnsi="Times New Roman"/>
          <w:sz w:val="28"/>
          <w:szCs w:val="28"/>
        </w:rPr>
        <w:t>100% из сферы гостиниц и ресторанов, 100% из сферы операций с недвижимым имуществом, аренда и предоставление услуг</w:t>
      </w:r>
      <w:r w:rsidR="00201281" w:rsidRPr="00F27CE5">
        <w:rPr>
          <w:rFonts w:ascii="Times New Roman" w:hAnsi="Times New Roman"/>
          <w:sz w:val="28"/>
          <w:szCs w:val="28"/>
        </w:rPr>
        <w:t xml:space="preserve"> считают, что на их рынках большое число конкурентов, производящих аналогичные товары (работы, услуги).</w:t>
      </w:r>
    </w:p>
    <w:p w:rsidR="00201281" w:rsidRPr="00F27CE5" w:rsidRDefault="00BC2037"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 xml:space="preserve">Мнение представителей других основных видов деятельности разделилось. </w:t>
      </w:r>
      <w:r w:rsidR="005E11D2" w:rsidRPr="00F27CE5">
        <w:rPr>
          <w:rFonts w:ascii="Times New Roman" w:hAnsi="Times New Roman"/>
          <w:sz w:val="28"/>
          <w:szCs w:val="28"/>
        </w:rPr>
        <w:t>Так, в сфере строительства 60% опрошенных считают, что мало компаний производят аналогичные товары (выполняют аналогичные работы или услуги) и 40% говорят о том, что аналогичные товары (работы, услуги) производятся большим числом конкурентов.</w:t>
      </w:r>
    </w:p>
    <w:p w:rsidR="00112D99" w:rsidRPr="00F27CE5" w:rsidRDefault="005E11D2"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Вариант ответа «большое число конкурентов» выбран большинством участников опроса – представителями основных видов деятельности: оптовая и розничная торговля (кроме торговли автотранспортными средствами и мотоциклами) – 66,7%, обрабатывающее производство – 55</w:t>
      </w:r>
      <w:r w:rsidR="007D791A" w:rsidRPr="00F27CE5">
        <w:rPr>
          <w:rFonts w:ascii="Times New Roman" w:hAnsi="Times New Roman"/>
          <w:sz w:val="28"/>
          <w:szCs w:val="28"/>
        </w:rPr>
        <w:t>,0</w:t>
      </w:r>
      <w:r w:rsidRPr="00F27CE5">
        <w:rPr>
          <w:rFonts w:ascii="Times New Roman" w:hAnsi="Times New Roman"/>
          <w:sz w:val="28"/>
          <w:szCs w:val="28"/>
        </w:rPr>
        <w:t>%, другие  – 40</w:t>
      </w:r>
      <w:r w:rsidR="007D791A" w:rsidRPr="00F27CE5">
        <w:rPr>
          <w:rFonts w:ascii="Times New Roman" w:hAnsi="Times New Roman"/>
          <w:sz w:val="28"/>
          <w:szCs w:val="28"/>
        </w:rPr>
        <w:t>,0</w:t>
      </w:r>
      <w:r w:rsidRPr="00F27CE5">
        <w:rPr>
          <w:rFonts w:ascii="Times New Roman" w:hAnsi="Times New Roman"/>
          <w:sz w:val="28"/>
          <w:szCs w:val="28"/>
        </w:rPr>
        <w:t>%.</w:t>
      </w:r>
    </w:p>
    <w:p w:rsidR="00112D99" w:rsidRPr="00F27CE5" w:rsidRDefault="00112D99"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50% респондентов, представляющих сферу производства и распределения электроэнергии, газа и воды, считают, что аналогичные товары (работы, услуги) производятся незначительным числом организаций-конкурентов, другие 50% считают, что конкурентов нет.</w:t>
      </w:r>
    </w:p>
    <w:p w:rsidR="004E4F60" w:rsidRPr="00F27CE5" w:rsidRDefault="004E4F60"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 xml:space="preserve">В сфере транспорта и связи только 25% опрошенных считают, что на рынке действуют много компаний, которые производят аналогичные товары (выполняют аналогичные работы или оказывают аналогичные услуги) и большинство или 75% считают, что аналогичные товары (работы, услуги) производятся незначительным числом организаций-конкурентов. </w:t>
      </w:r>
    </w:p>
    <w:p w:rsidR="0076370B" w:rsidRPr="00F27CE5" w:rsidRDefault="00112D99"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u w:val="single"/>
        </w:rPr>
        <w:t>Вывод:</w:t>
      </w:r>
      <w:r w:rsidRPr="00F27CE5">
        <w:rPr>
          <w:rFonts w:ascii="Times New Roman" w:hAnsi="Times New Roman"/>
          <w:sz w:val="28"/>
          <w:szCs w:val="28"/>
        </w:rPr>
        <w:t xml:space="preserve"> Достаточно серьезная конкуренция наблюдается в следующих сферах деятельности: </w:t>
      </w:r>
      <w:r w:rsidR="00124CB8" w:rsidRPr="00F27CE5">
        <w:rPr>
          <w:rFonts w:ascii="Times New Roman" w:hAnsi="Times New Roman"/>
          <w:sz w:val="28"/>
          <w:szCs w:val="28"/>
        </w:rPr>
        <w:t xml:space="preserve">торговли автотранспортными средствами и мотоциклами, их обслуживание и ремонт, </w:t>
      </w:r>
      <w:r w:rsidR="0019453A" w:rsidRPr="00F27CE5">
        <w:rPr>
          <w:rFonts w:ascii="Times New Roman" w:hAnsi="Times New Roman"/>
          <w:sz w:val="28"/>
          <w:szCs w:val="28"/>
        </w:rPr>
        <w:t>гостиниц и ресторанов, операций с недвижимым имуществом, аренда и предоставление услуг, обрабатывающего производства, оптовой и розничной торговли (кроме торговли автотранспортными средствами и мотоциклами)</w:t>
      </w:r>
      <w:r w:rsidR="00124CB8" w:rsidRPr="00F27CE5">
        <w:rPr>
          <w:rFonts w:ascii="Times New Roman" w:hAnsi="Times New Roman"/>
          <w:sz w:val="28"/>
          <w:szCs w:val="28"/>
        </w:rPr>
        <w:t xml:space="preserve"> </w:t>
      </w:r>
      <w:r w:rsidRPr="00F27CE5">
        <w:rPr>
          <w:rFonts w:ascii="Times New Roman" w:hAnsi="Times New Roman"/>
          <w:sz w:val="28"/>
          <w:szCs w:val="28"/>
        </w:rPr>
        <w:t>и другие.</w:t>
      </w:r>
    </w:p>
    <w:p w:rsidR="00E04FC7" w:rsidRPr="00F27CE5" w:rsidRDefault="00E04FC7"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lastRenderedPageBreak/>
        <w:t>Средний уровень конкуренции наблюдается в сфере производства и распределения электроэнергии, газа и воды</w:t>
      </w:r>
      <w:r w:rsidR="00782D8A" w:rsidRPr="00F27CE5">
        <w:rPr>
          <w:rFonts w:ascii="Times New Roman" w:hAnsi="Times New Roman"/>
          <w:sz w:val="28"/>
          <w:szCs w:val="28"/>
        </w:rPr>
        <w:t>.</w:t>
      </w:r>
    </w:p>
    <w:p w:rsidR="005E11D2" w:rsidRPr="00F27CE5" w:rsidRDefault="00112D99"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В менее жестких конкурентных условиях работают организации, занятые в сфере</w:t>
      </w:r>
      <w:r w:rsidR="0076370B" w:rsidRPr="00F27CE5">
        <w:rPr>
          <w:rFonts w:ascii="Times New Roman" w:hAnsi="Times New Roman"/>
          <w:sz w:val="28"/>
          <w:szCs w:val="28"/>
        </w:rPr>
        <w:t xml:space="preserve"> </w:t>
      </w:r>
      <w:r w:rsidR="00782D8A" w:rsidRPr="00F27CE5">
        <w:rPr>
          <w:rFonts w:ascii="Times New Roman" w:hAnsi="Times New Roman"/>
          <w:sz w:val="28"/>
          <w:szCs w:val="28"/>
        </w:rPr>
        <w:t xml:space="preserve">в строительства, в сфере </w:t>
      </w:r>
      <w:r w:rsidR="0076370B" w:rsidRPr="00F27CE5">
        <w:rPr>
          <w:rFonts w:ascii="Times New Roman" w:hAnsi="Times New Roman"/>
          <w:sz w:val="28"/>
          <w:szCs w:val="28"/>
        </w:rPr>
        <w:t>транспорта и связи</w:t>
      </w:r>
      <w:r w:rsidRPr="00F27CE5">
        <w:rPr>
          <w:rFonts w:ascii="Times New Roman" w:hAnsi="Times New Roman"/>
          <w:sz w:val="28"/>
          <w:szCs w:val="28"/>
        </w:rPr>
        <w:t>.</w:t>
      </w:r>
    </w:p>
    <w:p w:rsidR="00DD78FF" w:rsidRPr="00F27CE5" w:rsidRDefault="00DD78FF" w:rsidP="009A23C7">
      <w:pPr>
        <w:spacing w:after="0" w:line="240" w:lineRule="auto"/>
        <w:ind w:left="720" w:firstLine="709"/>
        <w:jc w:val="both"/>
        <w:rPr>
          <w:rFonts w:ascii="Times New Roman" w:hAnsi="Times New Roman"/>
          <w:bCs/>
          <w:sz w:val="28"/>
          <w:szCs w:val="28"/>
        </w:rPr>
      </w:pPr>
      <w:r w:rsidRPr="00F27CE5">
        <w:rPr>
          <w:rFonts w:ascii="Times New Roman" w:hAnsi="Times New Roman"/>
          <w:sz w:val="28"/>
          <w:szCs w:val="28"/>
        </w:rPr>
        <w:t xml:space="preserve">На вопрос </w:t>
      </w:r>
      <w:r w:rsidRPr="00F27CE5">
        <w:rPr>
          <w:rFonts w:ascii="Times New Roman" w:hAnsi="Times New Roman"/>
          <w:i/>
          <w:sz w:val="28"/>
          <w:szCs w:val="28"/>
        </w:rPr>
        <w:t>«</w:t>
      </w:r>
      <w:r w:rsidRPr="00F27CE5">
        <w:rPr>
          <w:rFonts w:ascii="Times New Roman" w:hAnsi="Times New Roman"/>
          <w:bCs/>
          <w:i/>
          <w:sz w:val="28"/>
          <w:szCs w:val="28"/>
        </w:rPr>
        <w:t>Как изменилось число конкурентов бизнеса, который вы представляете, на основном рынке товаров и услуг за последние 3 года?»</w:t>
      </w:r>
      <w:r w:rsidRPr="00F27CE5">
        <w:rPr>
          <w:rFonts w:ascii="Times New Roman" w:hAnsi="Times New Roman"/>
          <w:bCs/>
          <w:sz w:val="28"/>
          <w:szCs w:val="28"/>
        </w:rPr>
        <w:t xml:space="preserve"> </w:t>
      </w:r>
      <w:r w:rsidR="000E5E60" w:rsidRPr="00F27CE5">
        <w:rPr>
          <w:rFonts w:ascii="Times New Roman" w:hAnsi="Times New Roman"/>
          <w:bCs/>
          <w:sz w:val="28"/>
          <w:szCs w:val="28"/>
        </w:rPr>
        <w:t xml:space="preserve">из 100% респондентов </w:t>
      </w:r>
      <w:r w:rsidR="00900334" w:rsidRPr="00F27CE5">
        <w:rPr>
          <w:rFonts w:ascii="Times New Roman" w:hAnsi="Times New Roman"/>
          <w:bCs/>
          <w:sz w:val="28"/>
          <w:szCs w:val="28"/>
        </w:rPr>
        <w:t>11,8% считают, что число конкурентов увеличилось на 1-3, 31,4% - увеличилось более чем на 4, 11,8% - число конкурентов сократилось на 1-3, 2</w:t>
      </w:r>
      <w:r w:rsidR="00A86338" w:rsidRPr="00F27CE5">
        <w:rPr>
          <w:rFonts w:ascii="Times New Roman" w:hAnsi="Times New Roman"/>
          <w:bCs/>
          <w:sz w:val="28"/>
          <w:szCs w:val="28"/>
        </w:rPr>
        <w:t>,0</w:t>
      </w:r>
      <w:r w:rsidR="00900334" w:rsidRPr="00F27CE5">
        <w:rPr>
          <w:rFonts w:ascii="Times New Roman" w:hAnsi="Times New Roman"/>
          <w:bCs/>
          <w:sz w:val="28"/>
          <w:szCs w:val="28"/>
        </w:rPr>
        <w:t>% - сократилось более чем на 4, 23,5% считают, что число конкурентов не изменилось и другие 19,6% затрудняются ответить.</w:t>
      </w:r>
    </w:p>
    <w:p w:rsidR="00900334" w:rsidRPr="00F27CE5" w:rsidRDefault="00900334" w:rsidP="009A23C7">
      <w:pPr>
        <w:spacing w:after="0" w:line="240" w:lineRule="auto"/>
        <w:ind w:left="720" w:firstLine="709"/>
        <w:jc w:val="both"/>
        <w:rPr>
          <w:rFonts w:ascii="Times New Roman" w:hAnsi="Times New Roman"/>
          <w:sz w:val="28"/>
          <w:szCs w:val="28"/>
        </w:rPr>
      </w:pPr>
      <w:r w:rsidRPr="00F27CE5">
        <w:rPr>
          <w:rFonts w:ascii="Times New Roman" w:hAnsi="Times New Roman"/>
          <w:bCs/>
          <w:sz w:val="28"/>
          <w:szCs w:val="28"/>
        </w:rPr>
        <w:t xml:space="preserve">В разрезе видов деятельности </w:t>
      </w:r>
      <w:r w:rsidRPr="00F27CE5">
        <w:rPr>
          <w:rFonts w:ascii="Times New Roman" w:hAnsi="Times New Roman"/>
          <w:sz w:val="28"/>
          <w:szCs w:val="28"/>
        </w:rPr>
        <w:t>показательным является следующее:</w:t>
      </w:r>
      <w:r w:rsidR="00D43C08" w:rsidRPr="00F27CE5">
        <w:rPr>
          <w:rFonts w:ascii="Times New Roman" w:hAnsi="Times New Roman"/>
          <w:sz w:val="28"/>
          <w:szCs w:val="28"/>
        </w:rPr>
        <w:t xml:space="preserve"> респондент</w:t>
      </w:r>
      <w:r w:rsidR="000E796F" w:rsidRPr="00F27CE5">
        <w:rPr>
          <w:rFonts w:ascii="Times New Roman" w:hAnsi="Times New Roman"/>
          <w:sz w:val="28"/>
          <w:szCs w:val="28"/>
        </w:rPr>
        <w:t>ами</w:t>
      </w:r>
      <w:r w:rsidR="00D43C08" w:rsidRPr="00F27CE5">
        <w:rPr>
          <w:rFonts w:ascii="Times New Roman" w:hAnsi="Times New Roman"/>
          <w:sz w:val="28"/>
          <w:szCs w:val="28"/>
        </w:rPr>
        <w:t xml:space="preserve"> выбра</w:t>
      </w:r>
      <w:r w:rsidR="000E796F" w:rsidRPr="00F27CE5">
        <w:rPr>
          <w:rFonts w:ascii="Times New Roman" w:hAnsi="Times New Roman"/>
          <w:sz w:val="28"/>
          <w:szCs w:val="28"/>
        </w:rPr>
        <w:t>н</w:t>
      </w:r>
      <w:r w:rsidR="00D43C08" w:rsidRPr="00F27CE5">
        <w:rPr>
          <w:rFonts w:ascii="Times New Roman" w:hAnsi="Times New Roman"/>
          <w:sz w:val="28"/>
          <w:szCs w:val="28"/>
        </w:rPr>
        <w:t xml:space="preserve"> ответ</w:t>
      </w:r>
      <w:r w:rsidR="00015EAA" w:rsidRPr="00F27CE5">
        <w:rPr>
          <w:rFonts w:ascii="Times New Roman" w:hAnsi="Times New Roman"/>
          <w:sz w:val="28"/>
          <w:szCs w:val="28"/>
        </w:rPr>
        <w:t xml:space="preserve"> </w:t>
      </w:r>
      <w:r w:rsidR="00D43C08" w:rsidRPr="00F27CE5">
        <w:rPr>
          <w:rFonts w:ascii="Times New Roman" w:hAnsi="Times New Roman"/>
          <w:sz w:val="28"/>
          <w:szCs w:val="28"/>
        </w:rPr>
        <w:t>«</w:t>
      </w:r>
      <w:r w:rsidR="00015EAA" w:rsidRPr="00F27CE5">
        <w:rPr>
          <w:rFonts w:ascii="Times New Roman" w:hAnsi="Times New Roman"/>
          <w:sz w:val="28"/>
          <w:szCs w:val="28"/>
        </w:rPr>
        <w:t>число конкурентов увеличилось</w:t>
      </w:r>
      <w:r w:rsidR="00D43C08" w:rsidRPr="00F27CE5">
        <w:rPr>
          <w:rFonts w:ascii="Times New Roman" w:hAnsi="Times New Roman"/>
          <w:sz w:val="28"/>
          <w:szCs w:val="28"/>
        </w:rPr>
        <w:t>» в следующих сферах деятельности: обрабатывающего производства – 50</w:t>
      </w:r>
      <w:r w:rsidR="00A86338" w:rsidRPr="00F27CE5">
        <w:rPr>
          <w:rFonts w:ascii="Times New Roman" w:hAnsi="Times New Roman"/>
          <w:sz w:val="28"/>
          <w:szCs w:val="28"/>
        </w:rPr>
        <w:t>,0</w:t>
      </w:r>
      <w:r w:rsidR="00D43C08" w:rsidRPr="00F27CE5">
        <w:rPr>
          <w:rFonts w:ascii="Times New Roman" w:hAnsi="Times New Roman"/>
          <w:sz w:val="28"/>
          <w:szCs w:val="28"/>
        </w:rPr>
        <w:t>% среди опрошенных</w:t>
      </w:r>
      <w:r w:rsidR="003126E2" w:rsidRPr="00F27CE5">
        <w:rPr>
          <w:rFonts w:ascii="Times New Roman" w:hAnsi="Times New Roman"/>
          <w:sz w:val="28"/>
          <w:szCs w:val="28"/>
        </w:rPr>
        <w:t>;</w:t>
      </w:r>
      <w:r w:rsidR="00D43C08" w:rsidRPr="00F27CE5">
        <w:rPr>
          <w:rFonts w:ascii="Times New Roman" w:hAnsi="Times New Roman"/>
          <w:sz w:val="28"/>
          <w:szCs w:val="28"/>
        </w:rPr>
        <w:t xml:space="preserve"> оптовой и розничной торговли (кроме торговли автотранспортными средствами и мотоциклами) – 44,4%</w:t>
      </w:r>
      <w:r w:rsidR="003126E2" w:rsidRPr="00F27CE5">
        <w:rPr>
          <w:rFonts w:ascii="Times New Roman" w:hAnsi="Times New Roman"/>
          <w:sz w:val="28"/>
          <w:szCs w:val="28"/>
        </w:rPr>
        <w:t>;</w:t>
      </w:r>
      <w:r w:rsidR="00D43C08" w:rsidRPr="00F27CE5">
        <w:rPr>
          <w:rFonts w:ascii="Times New Roman" w:hAnsi="Times New Roman"/>
          <w:sz w:val="28"/>
          <w:szCs w:val="28"/>
        </w:rPr>
        <w:t xml:space="preserve"> гостиниц и ресторанов – 100%</w:t>
      </w:r>
      <w:r w:rsidR="003126E2" w:rsidRPr="00F27CE5">
        <w:rPr>
          <w:rFonts w:ascii="Times New Roman" w:hAnsi="Times New Roman"/>
          <w:sz w:val="28"/>
          <w:szCs w:val="28"/>
        </w:rPr>
        <w:t>;</w:t>
      </w:r>
      <w:r w:rsidR="00D43C08" w:rsidRPr="00F27CE5">
        <w:rPr>
          <w:rFonts w:ascii="Times New Roman" w:hAnsi="Times New Roman"/>
          <w:sz w:val="28"/>
          <w:szCs w:val="28"/>
        </w:rPr>
        <w:t xml:space="preserve"> транспорта и связи – 50</w:t>
      </w:r>
      <w:r w:rsidR="00A86338" w:rsidRPr="00F27CE5">
        <w:rPr>
          <w:rFonts w:ascii="Times New Roman" w:hAnsi="Times New Roman"/>
          <w:sz w:val="28"/>
          <w:szCs w:val="28"/>
        </w:rPr>
        <w:t>,0</w:t>
      </w:r>
      <w:r w:rsidR="00D43C08" w:rsidRPr="00F27CE5">
        <w:rPr>
          <w:rFonts w:ascii="Times New Roman" w:hAnsi="Times New Roman"/>
          <w:sz w:val="28"/>
          <w:szCs w:val="28"/>
        </w:rPr>
        <w:t>%</w:t>
      </w:r>
      <w:r w:rsidR="003126E2" w:rsidRPr="00F27CE5">
        <w:rPr>
          <w:rFonts w:ascii="Times New Roman" w:hAnsi="Times New Roman"/>
          <w:sz w:val="28"/>
          <w:szCs w:val="28"/>
        </w:rPr>
        <w:t>;</w:t>
      </w:r>
      <w:r w:rsidR="00D43C08" w:rsidRPr="00F27CE5">
        <w:rPr>
          <w:rFonts w:ascii="Times New Roman" w:hAnsi="Times New Roman"/>
          <w:sz w:val="28"/>
          <w:szCs w:val="28"/>
        </w:rPr>
        <w:t xml:space="preserve"> операций с недвижимым имуществом, аренда и предоставление услуг – 100% и други</w:t>
      </w:r>
      <w:r w:rsidR="00187F25" w:rsidRPr="00F27CE5">
        <w:rPr>
          <w:rFonts w:ascii="Times New Roman" w:hAnsi="Times New Roman"/>
          <w:sz w:val="28"/>
          <w:szCs w:val="28"/>
        </w:rPr>
        <w:t>х</w:t>
      </w:r>
      <w:r w:rsidR="00D43C08" w:rsidRPr="00F27CE5">
        <w:rPr>
          <w:rFonts w:ascii="Times New Roman" w:hAnsi="Times New Roman"/>
          <w:sz w:val="28"/>
          <w:szCs w:val="28"/>
        </w:rPr>
        <w:t xml:space="preserve"> вид</w:t>
      </w:r>
      <w:r w:rsidR="00187F25" w:rsidRPr="00F27CE5">
        <w:rPr>
          <w:rFonts w:ascii="Times New Roman" w:hAnsi="Times New Roman"/>
          <w:sz w:val="28"/>
          <w:szCs w:val="28"/>
        </w:rPr>
        <w:t>ах</w:t>
      </w:r>
      <w:r w:rsidR="00D43C08" w:rsidRPr="00F27CE5">
        <w:rPr>
          <w:rFonts w:ascii="Times New Roman" w:hAnsi="Times New Roman"/>
          <w:sz w:val="28"/>
          <w:szCs w:val="28"/>
        </w:rPr>
        <w:t xml:space="preserve"> деятельности – 40</w:t>
      </w:r>
      <w:r w:rsidR="00A86338" w:rsidRPr="00F27CE5">
        <w:rPr>
          <w:rFonts w:ascii="Times New Roman" w:hAnsi="Times New Roman"/>
          <w:sz w:val="28"/>
          <w:szCs w:val="28"/>
        </w:rPr>
        <w:t>,0</w:t>
      </w:r>
      <w:r w:rsidR="00D43C08" w:rsidRPr="00F27CE5">
        <w:rPr>
          <w:rFonts w:ascii="Times New Roman" w:hAnsi="Times New Roman"/>
          <w:sz w:val="28"/>
          <w:szCs w:val="28"/>
        </w:rPr>
        <w:t>%.</w:t>
      </w:r>
    </w:p>
    <w:p w:rsidR="00E10D61" w:rsidRPr="00F27CE5" w:rsidRDefault="00E10D61"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В сфере строительства 20</w:t>
      </w:r>
      <w:r w:rsidR="0066354C" w:rsidRPr="00F27CE5">
        <w:rPr>
          <w:rFonts w:ascii="Times New Roman" w:hAnsi="Times New Roman"/>
          <w:sz w:val="28"/>
          <w:szCs w:val="28"/>
        </w:rPr>
        <w:t>,0</w:t>
      </w:r>
      <w:r w:rsidRPr="00F27CE5">
        <w:rPr>
          <w:rFonts w:ascii="Times New Roman" w:hAnsi="Times New Roman"/>
          <w:sz w:val="28"/>
          <w:szCs w:val="28"/>
        </w:rPr>
        <w:t>% респондентов считают, что число конкурентов увеличилось, 20</w:t>
      </w:r>
      <w:r w:rsidR="0066354C" w:rsidRPr="00F27CE5">
        <w:rPr>
          <w:rFonts w:ascii="Times New Roman" w:hAnsi="Times New Roman"/>
          <w:sz w:val="28"/>
          <w:szCs w:val="28"/>
        </w:rPr>
        <w:t>,0</w:t>
      </w:r>
      <w:r w:rsidRPr="00F27CE5">
        <w:rPr>
          <w:rFonts w:ascii="Times New Roman" w:hAnsi="Times New Roman"/>
          <w:sz w:val="28"/>
          <w:szCs w:val="28"/>
        </w:rPr>
        <w:t>% - сократилось, 20</w:t>
      </w:r>
      <w:r w:rsidR="0066354C" w:rsidRPr="00F27CE5">
        <w:rPr>
          <w:rFonts w:ascii="Times New Roman" w:hAnsi="Times New Roman"/>
          <w:sz w:val="28"/>
          <w:szCs w:val="28"/>
        </w:rPr>
        <w:t>,0</w:t>
      </w:r>
      <w:r w:rsidRPr="00F27CE5">
        <w:rPr>
          <w:rFonts w:ascii="Times New Roman" w:hAnsi="Times New Roman"/>
          <w:sz w:val="28"/>
          <w:szCs w:val="28"/>
        </w:rPr>
        <w:t>% - не изменилось, 40</w:t>
      </w:r>
      <w:r w:rsidR="0066354C" w:rsidRPr="00F27CE5">
        <w:rPr>
          <w:rFonts w:ascii="Times New Roman" w:hAnsi="Times New Roman"/>
          <w:sz w:val="28"/>
          <w:szCs w:val="28"/>
        </w:rPr>
        <w:t>,0</w:t>
      </w:r>
      <w:r w:rsidRPr="00F27CE5">
        <w:rPr>
          <w:rFonts w:ascii="Times New Roman" w:hAnsi="Times New Roman"/>
          <w:sz w:val="28"/>
          <w:szCs w:val="28"/>
        </w:rPr>
        <w:t>% - затрудняются ответить.</w:t>
      </w:r>
    </w:p>
    <w:p w:rsidR="00E10D61" w:rsidRPr="00F27CE5" w:rsidRDefault="00E10D61"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100% опрошенных, представляющих сферу торговли автотранспортными средствами и мотоциклами, их обслуживание и ремонт, считают, что число конкурентов сократилось</w:t>
      </w:r>
      <w:r w:rsidR="00A5064A" w:rsidRPr="00F27CE5">
        <w:rPr>
          <w:rFonts w:ascii="Times New Roman" w:hAnsi="Times New Roman"/>
          <w:sz w:val="28"/>
          <w:szCs w:val="28"/>
        </w:rPr>
        <w:t>.</w:t>
      </w:r>
    </w:p>
    <w:p w:rsidR="00A5064A" w:rsidRPr="00F27CE5" w:rsidRDefault="00A5064A"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В сфере производства и распределения электроэнергии, газа и воды количество конкурентов не изменилось.</w:t>
      </w:r>
    </w:p>
    <w:p w:rsidR="00A5064A" w:rsidRPr="00F27CE5" w:rsidRDefault="00A5064A"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u w:val="single"/>
        </w:rPr>
        <w:t>Вывод:</w:t>
      </w:r>
      <w:r w:rsidRPr="00F27CE5">
        <w:rPr>
          <w:rFonts w:ascii="Times New Roman" w:hAnsi="Times New Roman"/>
          <w:sz w:val="28"/>
          <w:szCs w:val="28"/>
        </w:rPr>
        <w:t xml:space="preserve"> </w:t>
      </w:r>
      <w:r w:rsidR="00CF1C0E" w:rsidRPr="00F27CE5">
        <w:rPr>
          <w:rFonts w:ascii="Times New Roman" w:hAnsi="Times New Roman"/>
          <w:sz w:val="28"/>
          <w:szCs w:val="28"/>
        </w:rPr>
        <w:t>финансово-экономический кризис усилил конкурентную борьбу между хозяйствующими субъектами. Анализ ответ</w:t>
      </w:r>
      <w:r w:rsidR="003126E2" w:rsidRPr="00F27CE5">
        <w:rPr>
          <w:rFonts w:ascii="Times New Roman" w:hAnsi="Times New Roman"/>
          <w:sz w:val="28"/>
          <w:szCs w:val="28"/>
        </w:rPr>
        <w:t>ов</w:t>
      </w:r>
      <w:r w:rsidR="00CF1C0E" w:rsidRPr="00F27CE5">
        <w:rPr>
          <w:rFonts w:ascii="Times New Roman" w:hAnsi="Times New Roman"/>
          <w:sz w:val="28"/>
          <w:szCs w:val="28"/>
        </w:rPr>
        <w:t xml:space="preserve"> респондентов, в том числе в разрезе видов деятельности позволяет констатировать усиление конкурентной борьбы за последний год в обрабатывающих производствах, оптовой и розничной торговле (кроме торговли автотранспортными средствами и мотоциклами), в сфере гостиниц и ресторанов, транспорта и связи, операциях с недвижимым имуществом, аренде</w:t>
      </w:r>
      <w:r w:rsidR="00074445" w:rsidRPr="00F27CE5">
        <w:rPr>
          <w:rFonts w:ascii="Times New Roman" w:hAnsi="Times New Roman"/>
          <w:sz w:val="28"/>
          <w:szCs w:val="28"/>
        </w:rPr>
        <w:t xml:space="preserve"> и предоставлении</w:t>
      </w:r>
      <w:r w:rsidR="00CF1C0E" w:rsidRPr="00F27CE5">
        <w:rPr>
          <w:rFonts w:ascii="Times New Roman" w:hAnsi="Times New Roman"/>
          <w:sz w:val="28"/>
          <w:szCs w:val="28"/>
        </w:rPr>
        <w:t xml:space="preserve"> услуг и других видах деятельности.</w:t>
      </w:r>
    </w:p>
    <w:p w:rsidR="00FF01C5" w:rsidRPr="00F27CE5" w:rsidRDefault="00536BAA" w:rsidP="009A23C7">
      <w:pPr>
        <w:spacing w:after="0" w:line="240" w:lineRule="auto"/>
        <w:ind w:left="720" w:firstLine="709"/>
        <w:jc w:val="both"/>
        <w:rPr>
          <w:rFonts w:ascii="Times New Roman" w:hAnsi="Times New Roman"/>
          <w:bCs/>
          <w:sz w:val="28"/>
          <w:szCs w:val="28"/>
        </w:rPr>
      </w:pPr>
      <w:r w:rsidRPr="00F27CE5">
        <w:rPr>
          <w:rFonts w:ascii="Times New Roman" w:hAnsi="Times New Roman"/>
          <w:sz w:val="28"/>
          <w:szCs w:val="28"/>
        </w:rPr>
        <w:t xml:space="preserve">На вопрос </w:t>
      </w:r>
      <w:r w:rsidRPr="00F27CE5">
        <w:rPr>
          <w:rFonts w:ascii="Times New Roman" w:hAnsi="Times New Roman"/>
          <w:i/>
          <w:sz w:val="28"/>
          <w:szCs w:val="28"/>
        </w:rPr>
        <w:t>«</w:t>
      </w:r>
      <w:r w:rsidRPr="00F27CE5">
        <w:rPr>
          <w:rFonts w:ascii="Times New Roman" w:hAnsi="Times New Roman"/>
          <w:bCs/>
          <w:i/>
          <w:sz w:val="28"/>
          <w:szCs w:val="28"/>
        </w:rPr>
        <w:t xml:space="preserve">Оцените качество официальной информации о состоянии конкурентной среды на рынках товаров и услуг Нижегородской области (количество участников, данные о перспективах развития конкретных рынков, барьеры входа на рынки и т.д.) </w:t>
      </w:r>
      <w:r w:rsidR="008D4FE1">
        <w:rPr>
          <w:rFonts w:ascii="Times New Roman" w:hAnsi="Times New Roman"/>
          <w:bCs/>
          <w:i/>
          <w:sz w:val="28"/>
          <w:szCs w:val="28"/>
        </w:rPr>
        <w:t>и</w:t>
      </w:r>
      <w:r w:rsidRPr="00F27CE5">
        <w:rPr>
          <w:rFonts w:ascii="Times New Roman" w:hAnsi="Times New Roman"/>
          <w:bCs/>
          <w:i/>
          <w:sz w:val="28"/>
          <w:szCs w:val="28"/>
        </w:rPr>
        <w:t xml:space="preserve"> деятельности по содействию развитию конкуренции, размещаемой в открытом доступе»</w:t>
      </w:r>
      <w:r w:rsidRPr="00F27CE5">
        <w:rPr>
          <w:rFonts w:ascii="Times New Roman" w:hAnsi="Times New Roman"/>
          <w:bCs/>
          <w:sz w:val="28"/>
          <w:szCs w:val="28"/>
        </w:rPr>
        <w:t xml:space="preserve"> </w:t>
      </w:r>
      <w:r w:rsidR="00445BA5" w:rsidRPr="00F27CE5">
        <w:rPr>
          <w:rFonts w:ascii="Times New Roman" w:hAnsi="Times New Roman"/>
          <w:bCs/>
          <w:sz w:val="28"/>
          <w:szCs w:val="28"/>
        </w:rPr>
        <w:t>респондентам необходимо выбрать степень удовлетворенности по следующим характеристикам: уровень доступности, понятности и получения.</w:t>
      </w:r>
    </w:p>
    <w:p w:rsidR="00445BA5" w:rsidRPr="00F27CE5" w:rsidRDefault="00445BA5" w:rsidP="009A23C7">
      <w:pPr>
        <w:spacing w:after="0" w:line="240" w:lineRule="auto"/>
        <w:ind w:left="720" w:firstLine="709"/>
        <w:jc w:val="both"/>
        <w:rPr>
          <w:rFonts w:ascii="Times New Roman" w:hAnsi="Times New Roman"/>
          <w:bCs/>
          <w:sz w:val="28"/>
          <w:szCs w:val="28"/>
        </w:rPr>
      </w:pPr>
      <w:r w:rsidRPr="00F27CE5">
        <w:rPr>
          <w:rFonts w:ascii="Times New Roman" w:hAnsi="Times New Roman"/>
          <w:bCs/>
          <w:sz w:val="28"/>
          <w:szCs w:val="28"/>
        </w:rPr>
        <w:lastRenderedPageBreak/>
        <w:t>По уровню доступности официальной информации о состоянии конкурентной среды на рынках товаров и услуг Нижегородской области 94,1%</w:t>
      </w:r>
      <w:r w:rsidR="003126E2" w:rsidRPr="00F27CE5">
        <w:rPr>
          <w:rFonts w:ascii="Times New Roman" w:hAnsi="Times New Roman"/>
          <w:bCs/>
          <w:sz w:val="28"/>
          <w:szCs w:val="28"/>
        </w:rPr>
        <w:t xml:space="preserve"> от общего числа</w:t>
      </w:r>
      <w:r w:rsidRPr="00F27CE5">
        <w:rPr>
          <w:rFonts w:ascii="Times New Roman" w:hAnsi="Times New Roman"/>
          <w:bCs/>
          <w:sz w:val="28"/>
          <w:szCs w:val="28"/>
        </w:rPr>
        <w:t xml:space="preserve"> </w:t>
      </w:r>
      <w:r w:rsidR="004F630E" w:rsidRPr="00F27CE5">
        <w:rPr>
          <w:rFonts w:ascii="Times New Roman" w:hAnsi="Times New Roman"/>
          <w:bCs/>
          <w:sz w:val="28"/>
          <w:szCs w:val="28"/>
        </w:rPr>
        <w:t xml:space="preserve">респондентов, </w:t>
      </w:r>
      <w:r w:rsidR="003126E2" w:rsidRPr="00F27CE5">
        <w:rPr>
          <w:rFonts w:ascii="Times New Roman" w:hAnsi="Times New Roman"/>
          <w:bCs/>
          <w:sz w:val="28"/>
          <w:szCs w:val="28"/>
        </w:rPr>
        <w:t>давших ответ</w:t>
      </w:r>
      <w:r w:rsidR="004F630E" w:rsidRPr="00F27CE5">
        <w:rPr>
          <w:rFonts w:ascii="Times New Roman" w:hAnsi="Times New Roman"/>
          <w:bCs/>
          <w:sz w:val="28"/>
          <w:szCs w:val="28"/>
        </w:rPr>
        <w:t>,</w:t>
      </w:r>
      <w:r w:rsidR="003126E2" w:rsidRPr="00F27CE5">
        <w:rPr>
          <w:rFonts w:ascii="Times New Roman" w:hAnsi="Times New Roman"/>
          <w:bCs/>
          <w:sz w:val="28"/>
          <w:szCs w:val="28"/>
        </w:rPr>
        <w:t xml:space="preserve"> </w:t>
      </w:r>
      <w:r w:rsidR="0066354C" w:rsidRPr="00F27CE5">
        <w:rPr>
          <w:rFonts w:ascii="Times New Roman" w:hAnsi="Times New Roman"/>
          <w:bCs/>
          <w:sz w:val="28"/>
          <w:szCs w:val="28"/>
        </w:rPr>
        <w:t xml:space="preserve">21,6% </w:t>
      </w:r>
      <w:r w:rsidR="0066354C" w:rsidRPr="00F27CE5">
        <w:rPr>
          <w:rFonts w:ascii="Times New Roman" w:hAnsi="Times New Roman"/>
          <w:sz w:val="28"/>
          <w:szCs w:val="28"/>
        </w:rPr>
        <w:t xml:space="preserve">выбрали ответ </w:t>
      </w:r>
      <w:r w:rsidRPr="00F27CE5">
        <w:rPr>
          <w:rFonts w:ascii="Times New Roman" w:hAnsi="Times New Roman"/>
          <w:bCs/>
          <w:sz w:val="28"/>
          <w:szCs w:val="28"/>
        </w:rPr>
        <w:t>- «удовлетворительное», 19,6% - «скорее удовлетворительное», 11,8% - «скорее неудовлетворительное», 7,8% - «неудовлетворительное» и другие 33,3% затрудняются ответить.</w:t>
      </w:r>
    </w:p>
    <w:p w:rsidR="00445BA5" w:rsidRPr="00F27CE5" w:rsidRDefault="00445BA5"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В разрезе видов деятельности</w:t>
      </w:r>
      <w:r w:rsidRPr="00F27CE5">
        <w:rPr>
          <w:rFonts w:ascii="Times New Roman" w:hAnsi="Times New Roman"/>
          <w:i/>
          <w:sz w:val="28"/>
          <w:szCs w:val="28"/>
        </w:rPr>
        <w:t xml:space="preserve"> </w:t>
      </w:r>
      <w:r w:rsidRPr="00F27CE5">
        <w:rPr>
          <w:rFonts w:ascii="Times New Roman" w:hAnsi="Times New Roman"/>
          <w:sz w:val="28"/>
          <w:szCs w:val="28"/>
        </w:rPr>
        <w:t xml:space="preserve">показательным является следующее: </w:t>
      </w:r>
      <w:r w:rsidR="008E75AF" w:rsidRPr="00F27CE5">
        <w:rPr>
          <w:rFonts w:ascii="Times New Roman" w:hAnsi="Times New Roman"/>
          <w:sz w:val="28"/>
          <w:szCs w:val="28"/>
        </w:rPr>
        <w:t>респонденты удовлетворены уровнем доступности</w:t>
      </w:r>
      <w:r w:rsidR="000E796F" w:rsidRPr="00F27CE5">
        <w:rPr>
          <w:rFonts w:ascii="Times New Roman" w:hAnsi="Times New Roman"/>
          <w:sz w:val="28"/>
          <w:szCs w:val="28"/>
        </w:rPr>
        <w:t xml:space="preserve"> информации в следующих сферах деятельности: обрабатывающего производства – </w:t>
      </w:r>
      <w:r w:rsidR="008C72DC" w:rsidRPr="00F27CE5">
        <w:rPr>
          <w:rFonts w:ascii="Times New Roman" w:hAnsi="Times New Roman"/>
          <w:sz w:val="28"/>
          <w:szCs w:val="28"/>
        </w:rPr>
        <w:t>2</w:t>
      </w:r>
      <w:r w:rsidR="000E796F" w:rsidRPr="00F27CE5">
        <w:rPr>
          <w:rFonts w:ascii="Times New Roman" w:hAnsi="Times New Roman"/>
          <w:sz w:val="28"/>
          <w:szCs w:val="28"/>
        </w:rPr>
        <w:t>5</w:t>
      </w:r>
      <w:r w:rsidR="005B4E2C" w:rsidRPr="00F27CE5">
        <w:rPr>
          <w:rFonts w:ascii="Times New Roman" w:hAnsi="Times New Roman"/>
          <w:sz w:val="28"/>
          <w:szCs w:val="28"/>
        </w:rPr>
        <w:t>,0</w:t>
      </w:r>
      <w:r w:rsidR="000E796F" w:rsidRPr="00F27CE5">
        <w:rPr>
          <w:rFonts w:ascii="Times New Roman" w:hAnsi="Times New Roman"/>
          <w:sz w:val="28"/>
          <w:szCs w:val="28"/>
        </w:rPr>
        <w:t>% среди опрошенных</w:t>
      </w:r>
      <w:r w:rsidR="007F6D14">
        <w:rPr>
          <w:rFonts w:ascii="Times New Roman" w:hAnsi="Times New Roman"/>
          <w:sz w:val="28"/>
          <w:szCs w:val="28"/>
        </w:rPr>
        <w:t>;</w:t>
      </w:r>
      <w:r w:rsidR="00631186" w:rsidRPr="00F27CE5">
        <w:rPr>
          <w:rFonts w:ascii="Times New Roman" w:hAnsi="Times New Roman"/>
          <w:sz w:val="28"/>
          <w:szCs w:val="28"/>
        </w:rPr>
        <w:t xml:space="preserve"> производства и распределения электроэнергии, газа и воды – 25</w:t>
      </w:r>
      <w:r w:rsidR="005B4E2C" w:rsidRPr="00F27CE5">
        <w:rPr>
          <w:rFonts w:ascii="Times New Roman" w:hAnsi="Times New Roman"/>
          <w:sz w:val="28"/>
          <w:szCs w:val="28"/>
        </w:rPr>
        <w:t>,0</w:t>
      </w:r>
      <w:r w:rsidR="00631186" w:rsidRPr="00F27CE5">
        <w:rPr>
          <w:rFonts w:ascii="Times New Roman" w:hAnsi="Times New Roman"/>
          <w:sz w:val="28"/>
          <w:szCs w:val="28"/>
        </w:rPr>
        <w:t>%</w:t>
      </w:r>
      <w:r w:rsidR="007F6D14">
        <w:rPr>
          <w:rFonts w:ascii="Times New Roman" w:hAnsi="Times New Roman"/>
          <w:sz w:val="28"/>
          <w:szCs w:val="28"/>
        </w:rPr>
        <w:t>;</w:t>
      </w:r>
      <w:r w:rsidR="00631186" w:rsidRPr="00F27CE5">
        <w:rPr>
          <w:rFonts w:ascii="Times New Roman" w:hAnsi="Times New Roman"/>
          <w:sz w:val="28"/>
          <w:szCs w:val="28"/>
        </w:rPr>
        <w:t xml:space="preserve"> строительства – 20</w:t>
      </w:r>
      <w:r w:rsidR="005B4E2C" w:rsidRPr="00F27CE5">
        <w:rPr>
          <w:rFonts w:ascii="Times New Roman" w:hAnsi="Times New Roman"/>
          <w:sz w:val="28"/>
          <w:szCs w:val="28"/>
        </w:rPr>
        <w:t>,0</w:t>
      </w:r>
      <w:r w:rsidR="00631186" w:rsidRPr="00F27CE5">
        <w:rPr>
          <w:rFonts w:ascii="Times New Roman" w:hAnsi="Times New Roman"/>
          <w:sz w:val="28"/>
          <w:szCs w:val="28"/>
        </w:rPr>
        <w:t>%</w:t>
      </w:r>
      <w:r w:rsidR="007F6D14">
        <w:rPr>
          <w:rFonts w:ascii="Times New Roman" w:hAnsi="Times New Roman"/>
          <w:sz w:val="28"/>
          <w:szCs w:val="28"/>
        </w:rPr>
        <w:t>;</w:t>
      </w:r>
      <w:r w:rsidR="00631186" w:rsidRPr="00F27CE5">
        <w:rPr>
          <w:rFonts w:ascii="Times New Roman" w:hAnsi="Times New Roman"/>
          <w:sz w:val="28"/>
          <w:szCs w:val="28"/>
        </w:rPr>
        <w:t xml:space="preserve"> торговли автотранспортными средствами и мотоциклами, их обслуживание и ремонт – 100%</w:t>
      </w:r>
      <w:r w:rsidR="007F6D14">
        <w:rPr>
          <w:rFonts w:ascii="Times New Roman" w:hAnsi="Times New Roman"/>
          <w:sz w:val="28"/>
          <w:szCs w:val="28"/>
        </w:rPr>
        <w:t>;</w:t>
      </w:r>
      <w:r w:rsidR="000E796F" w:rsidRPr="00F27CE5">
        <w:rPr>
          <w:rFonts w:ascii="Times New Roman" w:hAnsi="Times New Roman"/>
          <w:sz w:val="28"/>
          <w:szCs w:val="28"/>
        </w:rPr>
        <w:t xml:space="preserve"> оптовой и розничной торговли (кроме торговли автотранспортными средствами и мотоциклами) – </w:t>
      </w:r>
      <w:r w:rsidR="008C72DC" w:rsidRPr="00F27CE5">
        <w:rPr>
          <w:rFonts w:ascii="Times New Roman" w:hAnsi="Times New Roman"/>
          <w:sz w:val="28"/>
          <w:szCs w:val="28"/>
        </w:rPr>
        <w:t>55</w:t>
      </w:r>
      <w:r w:rsidR="000E796F" w:rsidRPr="00F27CE5">
        <w:rPr>
          <w:rFonts w:ascii="Times New Roman" w:hAnsi="Times New Roman"/>
          <w:sz w:val="28"/>
          <w:szCs w:val="28"/>
        </w:rPr>
        <w:t>,</w:t>
      </w:r>
      <w:r w:rsidR="008C72DC" w:rsidRPr="00F27CE5">
        <w:rPr>
          <w:rFonts w:ascii="Times New Roman" w:hAnsi="Times New Roman"/>
          <w:sz w:val="28"/>
          <w:szCs w:val="28"/>
        </w:rPr>
        <w:t>6</w:t>
      </w:r>
      <w:r w:rsidR="000E796F" w:rsidRPr="00F27CE5">
        <w:rPr>
          <w:rFonts w:ascii="Times New Roman" w:hAnsi="Times New Roman"/>
          <w:sz w:val="28"/>
          <w:szCs w:val="28"/>
        </w:rPr>
        <w:t>%</w:t>
      </w:r>
      <w:r w:rsidR="007F6D14">
        <w:rPr>
          <w:rFonts w:ascii="Times New Roman" w:hAnsi="Times New Roman"/>
          <w:sz w:val="28"/>
          <w:szCs w:val="28"/>
        </w:rPr>
        <w:t>;</w:t>
      </w:r>
      <w:r w:rsidR="000E796F" w:rsidRPr="00F27CE5">
        <w:rPr>
          <w:rFonts w:ascii="Times New Roman" w:hAnsi="Times New Roman"/>
          <w:sz w:val="28"/>
          <w:szCs w:val="28"/>
        </w:rPr>
        <w:t xml:space="preserve"> </w:t>
      </w:r>
      <w:r w:rsidR="00187F25" w:rsidRPr="00F27CE5">
        <w:rPr>
          <w:rFonts w:ascii="Times New Roman" w:hAnsi="Times New Roman"/>
          <w:sz w:val="28"/>
          <w:szCs w:val="28"/>
        </w:rPr>
        <w:t xml:space="preserve">в сфере </w:t>
      </w:r>
      <w:r w:rsidR="000E796F" w:rsidRPr="00F27CE5">
        <w:rPr>
          <w:rFonts w:ascii="Times New Roman" w:hAnsi="Times New Roman"/>
          <w:sz w:val="28"/>
          <w:szCs w:val="28"/>
        </w:rPr>
        <w:t xml:space="preserve">гостиниц и ресторанов – </w:t>
      </w:r>
      <w:r w:rsidR="008C72DC" w:rsidRPr="00F27CE5">
        <w:rPr>
          <w:rFonts w:ascii="Times New Roman" w:hAnsi="Times New Roman"/>
          <w:sz w:val="28"/>
          <w:szCs w:val="28"/>
        </w:rPr>
        <w:t>10</w:t>
      </w:r>
      <w:r w:rsidR="00187F25" w:rsidRPr="00F27CE5">
        <w:rPr>
          <w:rFonts w:ascii="Times New Roman" w:hAnsi="Times New Roman"/>
          <w:sz w:val="28"/>
          <w:szCs w:val="28"/>
        </w:rPr>
        <w:t>0</w:t>
      </w:r>
      <w:r w:rsidR="000E796F" w:rsidRPr="00F27CE5">
        <w:rPr>
          <w:rFonts w:ascii="Times New Roman" w:hAnsi="Times New Roman"/>
          <w:sz w:val="28"/>
          <w:szCs w:val="28"/>
        </w:rPr>
        <w:t>%</w:t>
      </w:r>
      <w:r w:rsidR="007F6D14">
        <w:rPr>
          <w:rFonts w:ascii="Times New Roman" w:hAnsi="Times New Roman"/>
          <w:sz w:val="28"/>
          <w:szCs w:val="28"/>
        </w:rPr>
        <w:t>;</w:t>
      </w:r>
      <w:r w:rsidR="000E796F" w:rsidRPr="00F27CE5">
        <w:rPr>
          <w:rFonts w:ascii="Times New Roman" w:hAnsi="Times New Roman"/>
          <w:sz w:val="28"/>
          <w:szCs w:val="28"/>
        </w:rPr>
        <w:t xml:space="preserve"> транспорта и связи – </w:t>
      </w:r>
      <w:r w:rsidR="00187F25" w:rsidRPr="00F27CE5">
        <w:rPr>
          <w:rFonts w:ascii="Times New Roman" w:hAnsi="Times New Roman"/>
          <w:sz w:val="28"/>
          <w:szCs w:val="28"/>
        </w:rPr>
        <w:t>10</w:t>
      </w:r>
      <w:r w:rsidR="000E796F" w:rsidRPr="00F27CE5">
        <w:rPr>
          <w:rFonts w:ascii="Times New Roman" w:hAnsi="Times New Roman"/>
          <w:sz w:val="28"/>
          <w:szCs w:val="28"/>
        </w:rPr>
        <w:t>0%</w:t>
      </w:r>
      <w:r w:rsidR="00187F25" w:rsidRPr="00F27CE5">
        <w:rPr>
          <w:rFonts w:ascii="Times New Roman" w:hAnsi="Times New Roman"/>
          <w:sz w:val="28"/>
          <w:szCs w:val="28"/>
        </w:rPr>
        <w:t xml:space="preserve"> </w:t>
      </w:r>
      <w:r w:rsidR="000E796F" w:rsidRPr="00F27CE5">
        <w:rPr>
          <w:rFonts w:ascii="Times New Roman" w:hAnsi="Times New Roman"/>
          <w:sz w:val="28"/>
          <w:szCs w:val="28"/>
        </w:rPr>
        <w:t>и друг</w:t>
      </w:r>
      <w:r w:rsidR="00187F25" w:rsidRPr="00F27CE5">
        <w:rPr>
          <w:rFonts w:ascii="Times New Roman" w:hAnsi="Times New Roman"/>
          <w:sz w:val="28"/>
          <w:szCs w:val="28"/>
        </w:rPr>
        <w:t>их видах</w:t>
      </w:r>
      <w:r w:rsidR="000E796F" w:rsidRPr="00F27CE5">
        <w:rPr>
          <w:rFonts w:ascii="Times New Roman" w:hAnsi="Times New Roman"/>
          <w:sz w:val="28"/>
          <w:szCs w:val="28"/>
        </w:rPr>
        <w:t xml:space="preserve"> деятельности – 40</w:t>
      </w:r>
      <w:r w:rsidR="005B4E2C" w:rsidRPr="00F27CE5">
        <w:rPr>
          <w:rFonts w:ascii="Times New Roman" w:hAnsi="Times New Roman"/>
          <w:sz w:val="28"/>
          <w:szCs w:val="28"/>
        </w:rPr>
        <w:t>,0</w:t>
      </w:r>
      <w:r w:rsidR="000E796F" w:rsidRPr="00F27CE5">
        <w:rPr>
          <w:rFonts w:ascii="Times New Roman" w:hAnsi="Times New Roman"/>
          <w:sz w:val="28"/>
          <w:szCs w:val="28"/>
        </w:rPr>
        <w:t>%</w:t>
      </w:r>
      <w:r w:rsidR="00187F25" w:rsidRPr="00F27CE5">
        <w:rPr>
          <w:rFonts w:ascii="Times New Roman" w:hAnsi="Times New Roman"/>
          <w:sz w:val="28"/>
          <w:szCs w:val="28"/>
        </w:rPr>
        <w:t>.</w:t>
      </w:r>
    </w:p>
    <w:p w:rsidR="003754C4" w:rsidRPr="00F27CE5" w:rsidRDefault="008C72DC"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3</w:t>
      </w:r>
      <w:r w:rsidR="003754C4" w:rsidRPr="00F27CE5">
        <w:rPr>
          <w:rFonts w:ascii="Times New Roman" w:hAnsi="Times New Roman"/>
          <w:sz w:val="28"/>
          <w:szCs w:val="28"/>
        </w:rPr>
        <w:t>0</w:t>
      </w:r>
      <w:r w:rsidR="005B4E2C" w:rsidRPr="00F27CE5">
        <w:rPr>
          <w:rFonts w:ascii="Times New Roman" w:hAnsi="Times New Roman"/>
          <w:sz w:val="28"/>
          <w:szCs w:val="28"/>
        </w:rPr>
        <w:t>,0</w:t>
      </w:r>
      <w:r w:rsidR="003754C4" w:rsidRPr="00F27CE5">
        <w:rPr>
          <w:rFonts w:ascii="Times New Roman" w:hAnsi="Times New Roman"/>
          <w:sz w:val="28"/>
          <w:szCs w:val="28"/>
        </w:rPr>
        <w:t>% респондентов</w:t>
      </w:r>
      <w:r w:rsidRPr="00F27CE5">
        <w:rPr>
          <w:rFonts w:ascii="Times New Roman" w:hAnsi="Times New Roman"/>
          <w:sz w:val="28"/>
          <w:szCs w:val="28"/>
        </w:rPr>
        <w:t xml:space="preserve">, представляющих сферу </w:t>
      </w:r>
      <w:r w:rsidR="009C1649" w:rsidRPr="00F27CE5">
        <w:rPr>
          <w:rFonts w:ascii="Times New Roman" w:hAnsi="Times New Roman"/>
          <w:sz w:val="28"/>
          <w:szCs w:val="28"/>
        </w:rPr>
        <w:t>обрабатывающего производства</w:t>
      </w:r>
      <w:r w:rsidR="00F15CC1" w:rsidRPr="00F27CE5">
        <w:rPr>
          <w:rFonts w:ascii="Times New Roman" w:hAnsi="Times New Roman"/>
          <w:sz w:val="28"/>
          <w:szCs w:val="28"/>
        </w:rPr>
        <w:t>,</w:t>
      </w:r>
      <w:r w:rsidRPr="00F27CE5">
        <w:rPr>
          <w:rFonts w:ascii="Times New Roman" w:hAnsi="Times New Roman"/>
          <w:sz w:val="28"/>
          <w:szCs w:val="28"/>
        </w:rPr>
        <w:t xml:space="preserve"> и 20</w:t>
      </w:r>
      <w:r w:rsidR="005B4E2C" w:rsidRPr="00F27CE5">
        <w:rPr>
          <w:rFonts w:ascii="Times New Roman" w:hAnsi="Times New Roman"/>
          <w:sz w:val="28"/>
          <w:szCs w:val="28"/>
        </w:rPr>
        <w:t>,0</w:t>
      </w:r>
      <w:r w:rsidRPr="00F27CE5">
        <w:rPr>
          <w:rFonts w:ascii="Times New Roman" w:hAnsi="Times New Roman"/>
          <w:sz w:val="28"/>
          <w:szCs w:val="28"/>
        </w:rPr>
        <w:t>%,</w:t>
      </w:r>
      <w:r w:rsidR="003754C4" w:rsidRPr="00F27CE5">
        <w:rPr>
          <w:rFonts w:ascii="Times New Roman" w:hAnsi="Times New Roman"/>
          <w:sz w:val="28"/>
          <w:szCs w:val="28"/>
        </w:rPr>
        <w:t xml:space="preserve"> представляющих сферу строительства, неудовлетворенны уровнем доступности информации.</w:t>
      </w:r>
    </w:p>
    <w:p w:rsidR="002B1F23" w:rsidRPr="00F27CE5" w:rsidRDefault="002B1F23" w:rsidP="009A23C7">
      <w:pPr>
        <w:spacing w:after="0" w:line="240" w:lineRule="auto"/>
        <w:ind w:left="720" w:firstLine="709"/>
        <w:jc w:val="both"/>
        <w:rPr>
          <w:rFonts w:ascii="Times New Roman" w:hAnsi="Times New Roman"/>
          <w:bCs/>
          <w:sz w:val="28"/>
          <w:szCs w:val="28"/>
        </w:rPr>
      </w:pPr>
      <w:r w:rsidRPr="00F27CE5">
        <w:rPr>
          <w:rFonts w:ascii="Times New Roman" w:hAnsi="Times New Roman"/>
          <w:bCs/>
          <w:sz w:val="28"/>
          <w:szCs w:val="28"/>
        </w:rPr>
        <w:t xml:space="preserve">По уровню </w:t>
      </w:r>
      <w:r w:rsidR="009A6409" w:rsidRPr="00F27CE5">
        <w:rPr>
          <w:rFonts w:ascii="Times New Roman" w:hAnsi="Times New Roman"/>
          <w:bCs/>
          <w:sz w:val="28"/>
          <w:szCs w:val="28"/>
        </w:rPr>
        <w:t>понятности</w:t>
      </w:r>
      <w:r w:rsidRPr="00F27CE5">
        <w:rPr>
          <w:rFonts w:ascii="Times New Roman" w:hAnsi="Times New Roman"/>
          <w:bCs/>
          <w:sz w:val="28"/>
          <w:szCs w:val="28"/>
        </w:rPr>
        <w:t xml:space="preserve"> официальной информации о состоянии конкурентной среды на рынках товаров и услуг Нижегородской области из </w:t>
      </w:r>
      <w:r w:rsidR="009A6409" w:rsidRPr="00F27CE5">
        <w:rPr>
          <w:rFonts w:ascii="Times New Roman" w:hAnsi="Times New Roman"/>
          <w:bCs/>
          <w:sz w:val="28"/>
          <w:szCs w:val="28"/>
        </w:rPr>
        <w:t>88</w:t>
      </w:r>
      <w:r w:rsidRPr="00F27CE5">
        <w:rPr>
          <w:rFonts w:ascii="Times New Roman" w:hAnsi="Times New Roman"/>
          <w:bCs/>
          <w:sz w:val="28"/>
          <w:szCs w:val="28"/>
        </w:rPr>
        <w:t>,</w:t>
      </w:r>
      <w:r w:rsidR="009A6409" w:rsidRPr="00F27CE5">
        <w:rPr>
          <w:rFonts w:ascii="Times New Roman" w:hAnsi="Times New Roman"/>
          <w:bCs/>
          <w:sz w:val="28"/>
          <w:szCs w:val="28"/>
        </w:rPr>
        <w:t>2</w:t>
      </w:r>
      <w:r w:rsidRPr="00F27CE5">
        <w:rPr>
          <w:rFonts w:ascii="Times New Roman" w:hAnsi="Times New Roman"/>
          <w:bCs/>
          <w:sz w:val="28"/>
          <w:szCs w:val="28"/>
        </w:rPr>
        <w:t xml:space="preserve">% респондентов </w:t>
      </w:r>
      <w:r w:rsidR="009A6409" w:rsidRPr="00F27CE5">
        <w:rPr>
          <w:rFonts w:ascii="Times New Roman" w:hAnsi="Times New Roman"/>
          <w:bCs/>
          <w:sz w:val="28"/>
          <w:szCs w:val="28"/>
        </w:rPr>
        <w:t>17,7</w:t>
      </w:r>
      <w:r w:rsidRPr="00F27CE5">
        <w:rPr>
          <w:rFonts w:ascii="Times New Roman" w:hAnsi="Times New Roman"/>
          <w:bCs/>
          <w:sz w:val="28"/>
          <w:szCs w:val="28"/>
        </w:rPr>
        <w:t xml:space="preserve">% </w:t>
      </w:r>
      <w:r w:rsidR="0066354C" w:rsidRPr="00F27CE5">
        <w:rPr>
          <w:rFonts w:ascii="Times New Roman" w:hAnsi="Times New Roman"/>
          <w:bCs/>
          <w:sz w:val="28"/>
          <w:szCs w:val="28"/>
        </w:rPr>
        <w:t xml:space="preserve">выбрали ответ </w:t>
      </w:r>
      <w:r w:rsidRPr="00F27CE5">
        <w:rPr>
          <w:rFonts w:ascii="Times New Roman" w:hAnsi="Times New Roman"/>
          <w:bCs/>
          <w:sz w:val="28"/>
          <w:szCs w:val="28"/>
        </w:rPr>
        <w:t xml:space="preserve">- «удовлетворительное», </w:t>
      </w:r>
      <w:r w:rsidR="009A6409" w:rsidRPr="00F27CE5">
        <w:rPr>
          <w:rFonts w:ascii="Times New Roman" w:hAnsi="Times New Roman"/>
          <w:bCs/>
          <w:sz w:val="28"/>
          <w:szCs w:val="28"/>
        </w:rPr>
        <w:t>23,5</w:t>
      </w:r>
      <w:r w:rsidRPr="00F27CE5">
        <w:rPr>
          <w:rFonts w:ascii="Times New Roman" w:hAnsi="Times New Roman"/>
          <w:bCs/>
          <w:sz w:val="28"/>
          <w:szCs w:val="28"/>
        </w:rPr>
        <w:t xml:space="preserve">% - «скорее удовлетворительное», </w:t>
      </w:r>
      <w:r w:rsidR="009A6409" w:rsidRPr="00F27CE5">
        <w:rPr>
          <w:rFonts w:ascii="Times New Roman" w:hAnsi="Times New Roman"/>
          <w:bCs/>
          <w:sz w:val="28"/>
          <w:szCs w:val="28"/>
        </w:rPr>
        <w:t>7,8</w:t>
      </w:r>
      <w:r w:rsidRPr="00F27CE5">
        <w:rPr>
          <w:rFonts w:ascii="Times New Roman" w:hAnsi="Times New Roman"/>
          <w:bCs/>
          <w:sz w:val="28"/>
          <w:szCs w:val="28"/>
        </w:rPr>
        <w:t xml:space="preserve">% - «скорее неудовлетворительное», 7,8% - «неудовлетворительное» и другие </w:t>
      </w:r>
      <w:r w:rsidR="009A6409" w:rsidRPr="00F27CE5">
        <w:rPr>
          <w:rFonts w:ascii="Times New Roman" w:hAnsi="Times New Roman"/>
          <w:bCs/>
          <w:sz w:val="28"/>
          <w:szCs w:val="28"/>
        </w:rPr>
        <w:t>31,4</w:t>
      </w:r>
      <w:r w:rsidRPr="00F27CE5">
        <w:rPr>
          <w:rFonts w:ascii="Times New Roman" w:hAnsi="Times New Roman"/>
          <w:bCs/>
          <w:sz w:val="28"/>
          <w:szCs w:val="28"/>
        </w:rPr>
        <w:t>% затрудняются ответить.</w:t>
      </w:r>
    </w:p>
    <w:p w:rsidR="002B1F23" w:rsidRPr="00F27CE5" w:rsidRDefault="002B1F23"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В разрезе видов деятельности</w:t>
      </w:r>
      <w:r w:rsidRPr="00F27CE5">
        <w:rPr>
          <w:rFonts w:ascii="Times New Roman" w:hAnsi="Times New Roman"/>
          <w:i/>
          <w:sz w:val="28"/>
          <w:szCs w:val="28"/>
        </w:rPr>
        <w:t xml:space="preserve"> </w:t>
      </w:r>
      <w:r w:rsidRPr="00F27CE5">
        <w:rPr>
          <w:rFonts w:ascii="Times New Roman" w:hAnsi="Times New Roman"/>
          <w:sz w:val="28"/>
          <w:szCs w:val="28"/>
        </w:rPr>
        <w:t xml:space="preserve">показательным является следующее: респонденты удовлетворены уровнем </w:t>
      </w:r>
      <w:r w:rsidR="009C3D7F" w:rsidRPr="00F27CE5">
        <w:rPr>
          <w:rFonts w:ascii="Times New Roman" w:hAnsi="Times New Roman"/>
          <w:sz w:val="28"/>
          <w:szCs w:val="28"/>
        </w:rPr>
        <w:t>понятности</w:t>
      </w:r>
      <w:r w:rsidRPr="00F27CE5">
        <w:rPr>
          <w:rFonts w:ascii="Times New Roman" w:hAnsi="Times New Roman"/>
          <w:sz w:val="28"/>
          <w:szCs w:val="28"/>
        </w:rPr>
        <w:t xml:space="preserve"> информации в следующих сферах деятельности: обрабатывающего производства – 35</w:t>
      </w:r>
      <w:r w:rsidR="005B4E2C" w:rsidRPr="00F27CE5">
        <w:rPr>
          <w:rFonts w:ascii="Times New Roman" w:hAnsi="Times New Roman"/>
          <w:sz w:val="28"/>
          <w:szCs w:val="28"/>
        </w:rPr>
        <w:t>,0</w:t>
      </w:r>
      <w:r w:rsidRPr="00F27CE5">
        <w:rPr>
          <w:rFonts w:ascii="Times New Roman" w:hAnsi="Times New Roman"/>
          <w:sz w:val="28"/>
          <w:szCs w:val="28"/>
        </w:rPr>
        <w:t>% среди опрошенных</w:t>
      </w:r>
      <w:r w:rsidR="007F6D14">
        <w:rPr>
          <w:rFonts w:ascii="Times New Roman" w:hAnsi="Times New Roman"/>
          <w:sz w:val="28"/>
          <w:szCs w:val="28"/>
        </w:rPr>
        <w:t>;</w:t>
      </w:r>
      <w:r w:rsidRPr="00F27CE5">
        <w:rPr>
          <w:rFonts w:ascii="Times New Roman" w:hAnsi="Times New Roman"/>
          <w:sz w:val="28"/>
          <w:szCs w:val="28"/>
        </w:rPr>
        <w:t xml:space="preserve"> производства и распределения электроэнергии, газа и воды – 25</w:t>
      </w:r>
      <w:r w:rsidR="005B4E2C" w:rsidRPr="00F27CE5">
        <w:rPr>
          <w:rFonts w:ascii="Times New Roman" w:hAnsi="Times New Roman"/>
          <w:sz w:val="28"/>
          <w:szCs w:val="28"/>
        </w:rPr>
        <w:t>,0</w:t>
      </w:r>
      <w:r w:rsidRPr="00F27CE5">
        <w:rPr>
          <w:rFonts w:ascii="Times New Roman" w:hAnsi="Times New Roman"/>
          <w:sz w:val="28"/>
          <w:szCs w:val="28"/>
        </w:rPr>
        <w:t>%</w:t>
      </w:r>
      <w:r w:rsidR="007F6D14">
        <w:rPr>
          <w:rFonts w:ascii="Times New Roman" w:hAnsi="Times New Roman"/>
          <w:sz w:val="28"/>
          <w:szCs w:val="28"/>
        </w:rPr>
        <w:t>;</w:t>
      </w:r>
      <w:r w:rsidRPr="00F27CE5">
        <w:rPr>
          <w:rFonts w:ascii="Times New Roman" w:hAnsi="Times New Roman"/>
          <w:sz w:val="28"/>
          <w:szCs w:val="28"/>
        </w:rPr>
        <w:t xml:space="preserve"> строительства – 20</w:t>
      </w:r>
      <w:r w:rsidR="005B4E2C" w:rsidRPr="00F27CE5">
        <w:rPr>
          <w:rFonts w:ascii="Times New Roman" w:hAnsi="Times New Roman"/>
          <w:sz w:val="28"/>
          <w:szCs w:val="28"/>
        </w:rPr>
        <w:t>,0</w:t>
      </w:r>
      <w:r w:rsidRPr="00F27CE5">
        <w:rPr>
          <w:rFonts w:ascii="Times New Roman" w:hAnsi="Times New Roman"/>
          <w:sz w:val="28"/>
          <w:szCs w:val="28"/>
        </w:rPr>
        <w:t>%</w:t>
      </w:r>
      <w:r w:rsidR="007F6D14">
        <w:rPr>
          <w:rFonts w:ascii="Times New Roman" w:hAnsi="Times New Roman"/>
          <w:sz w:val="28"/>
          <w:szCs w:val="28"/>
        </w:rPr>
        <w:t>;</w:t>
      </w:r>
      <w:r w:rsidRPr="00F27CE5">
        <w:rPr>
          <w:rFonts w:ascii="Times New Roman" w:hAnsi="Times New Roman"/>
          <w:sz w:val="28"/>
          <w:szCs w:val="28"/>
        </w:rPr>
        <w:t xml:space="preserve"> торговли автотранспортными средствами и мотоциклами, их обслуживание и ремонт – 100%</w:t>
      </w:r>
      <w:r w:rsidR="007F6D14">
        <w:rPr>
          <w:rFonts w:ascii="Times New Roman" w:hAnsi="Times New Roman"/>
          <w:sz w:val="28"/>
          <w:szCs w:val="28"/>
        </w:rPr>
        <w:t>;</w:t>
      </w:r>
      <w:r w:rsidRPr="00F27CE5">
        <w:rPr>
          <w:rFonts w:ascii="Times New Roman" w:hAnsi="Times New Roman"/>
          <w:sz w:val="28"/>
          <w:szCs w:val="28"/>
        </w:rPr>
        <w:t xml:space="preserve"> оптовой и розничной торговли (кроме торговли автотранспортными средствами и мотоциклами) – 44,4%</w:t>
      </w:r>
      <w:r w:rsidR="007F6D14">
        <w:rPr>
          <w:rFonts w:ascii="Times New Roman" w:hAnsi="Times New Roman"/>
          <w:sz w:val="28"/>
          <w:szCs w:val="28"/>
        </w:rPr>
        <w:t>;</w:t>
      </w:r>
      <w:r w:rsidRPr="00F27CE5">
        <w:rPr>
          <w:rFonts w:ascii="Times New Roman" w:hAnsi="Times New Roman"/>
          <w:sz w:val="28"/>
          <w:szCs w:val="28"/>
        </w:rPr>
        <w:t xml:space="preserve"> в сфере гостиниц и ресторанов – 50</w:t>
      </w:r>
      <w:r w:rsidR="005B4E2C" w:rsidRPr="00F27CE5">
        <w:rPr>
          <w:rFonts w:ascii="Times New Roman" w:hAnsi="Times New Roman"/>
          <w:sz w:val="28"/>
          <w:szCs w:val="28"/>
        </w:rPr>
        <w:t>,0</w:t>
      </w:r>
      <w:r w:rsidRPr="00F27CE5">
        <w:rPr>
          <w:rFonts w:ascii="Times New Roman" w:hAnsi="Times New Roman"/>
          <w:sz w:val="28"/>
          <w:szCs w:val="28"/>
        </w:rPr>
        <w:t>%</w:t>
      </w:r>
      <w:r w:rsidR="007F6D14">
        <w:rPr>
          <w:rFonts w:ascii="Times New Roman" w:hAnsi="Times New Roman"/>
          <w:sz w:val="28"/>
          <w:szCs w:val="28"/>
        </w:rPr>
        <w:t>;</w:t>
      </w:r>
      <w:r w:rsidRPr="00F27CE5">
        <w:rPr>
          <w:rFonts w:ascii="Times New Roman" w:hAnsi="Times New Roman"/>
          <w:sz w:val="28"/>
          <w:szCs w:val="28"/>
        </w:rPr>
        <w:t xml:space="preserve"> транспорта и связи – 100% и других видах деятельности – 40</w:t>
      </w:r>
      <w:r w:rsidR="005B4E2C" w:rsidRPr="00F27CE5">
        <w:rPr>
          <w:rFonts w:ascii="Times New Roman" w:hAnsi="Times New Roman"/>
          <w:sz w:val="28"/>
          <w:szCs w:val="28"/>
        </w:rPr>
        <w:t>,0</w:t>
      </w:r>
      <w:r w:rsidRPr="00F27CE5">
        <w:rPr>
          <w:rFonts w:ascii="Times New Roman" w:hAnsi="Times New Roman"/>
          <w:sz w:val="28"/>
          <w:szCs w:val="28"/>
        </w:rPr>
        <w:t>%.</w:t>
      </w:r>
    </w:p>
    <w:p w:rsidR="002B1F23" w:rsidRPr="00F27CE5" w:rsidRDefault="002B1F23"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20</w:t>
      </w:r>
      <w:r w:rsidR="005B4E2C" w:rsidRPr="00F27CE5">
        <w:rPr>
          <w:rFonts w:ascii="Times New Roman" w:hAnsi="Times New Roman"/>
          <w:sz w:val="28"/>
          <w:szCs w:val="28"/>
        </w:rPr>
        <w:t>,0</w:t>
      </w:r>
      <w:r w:rsidRPr="00F27CE5">
        <w:rPr>
          <w:rFonts w:ascii="Times New Roman" w:hAnsi="Times New Roman"/>
          <w:sz w:val="28"/>
          <w:szCs w:val="28"/>
        </w:rPr>
        <w:t xml:space="preserve">% респондентов, представляющих сферу строительства, и 44,4%, представляющих сферу оптовой и розничной торговли (кроме торговли автотранспортными средствами и мотоциклами), неудовлетворенны уровнем </w:t>
      </w:r>
      <w:r w:rsidR="009C3D7F" w:rsidRPr="00F27CE5">
        <w:rPr>
          <w:rFonts w:ascii="Times New Roman" w:hAnsi="Times New Roman"/>
          <w:sz w:val="28"/>
          <w:szCs w:val="28"/>
        </w:rPr>
        <w:t>понятности</w:t>
      </w:r>
      <w:r w:rsidRPr="00F27CE5">
        <w:rPr>
          <w:rFonts w:ascii="Times New Roman" w:hAnsi="Times New Roman"/>
          <w:sz w:val="28"/>
          <w:szCs w:val="28"/>
        </w:rPr>
        <w:t xml:space="preserve"> информации.</w:t>
      </w:r>
    </w:p>
    <w:p w:rsidR="0012226F" w:rsidRPr="00F27CE5" w:rsidRDefault="0012226F" w:rsidP="009A23C7">
      <w:pPr>
        <w:spacing w:after="0" w:line="240" w:lineRule="auto"/>
        <w:ind w:left="720" w:firstLine="709"/>
        <w:jc w:val="both"/>
        <w:rPr>
          <w:rFonts w:ascii="Times New Roman" w:hAnsi="Times New Roman"/>
          <w:bCs/>
          <w:sz w:val="28"/>
          <w:szCs w:val="28"/>
        </w:rPr>
      </w:pPr>
      <w:r w:rsidRPr="00F27CE5">
        <w:rPr>
          <w:rFonts w:ascii="Times New Roman" w:hAnsi="Times New Roman"/>
          <w:bCs/>
          <w:sz w:val="28"/>
          <w:szCs w:val="28"/>
        </w:rPr>
        <w:t xml:space="preserve">По уровню </w:t>
      </w:r>
      <w:r w:rsidR="00707367" w:rsidRPr="00F27CE5">
        <w:rPr>
          <w:rFonts w:ascii="Times New Roman" w:hAnsi="Times New Roman"/>
          <w:bCs/>
          <w:sz w:val="28"/>
          <w:szCs w:val="28"/>
        </w:rPr>
        <w:t>получения</w:t>
      </w:r>
      <w:r w:rsidRPr="00F27CE5">
        <w:rPr>
          <w:rFonts w:ascii="Times New Roman" w:hAnsi="Times New Roman"/>
          <w:bCs/>
          <w:sz w:val="28"/>
          <w:szCs w:val="28"/>
        </w:rPr>
        <w:t xml:space="preserve"> официальной информации о состоянии конкурентной среды на рынках товаров и услуг Нижегородской области </w:t>
      </w:r>
      <w:r w:rsidR="003126E2" w:rsidRPr="00F27CE5">
        <w:rPr>
          <w:rFonts w:ascii="Times New Roman" w:hAnsi="Times New Roman"/>
          <w:bCs/>
          <w:sz w:val="28"/>
          <w:szCs w:val="28"/>
        </w:rPr>
        <w:t>90,2% от общего числа опрошенных</w:t>
      </w:r>
      <w:r w:rsidRPr="00F27CE5">
        <w:rPr>
          <w:rFonts w:ascii="Times New Roman" w:hAnsi="Times New Roman"/>
          <w:bCs/>
          <w:sz w:val="28"/>
          <w:szCs w:val="28"/>
        </w:rPr>
        <w:t xml:space="preserve"> респондентов 17,7% </w:t>
      </w:r>
      <w:r w:rsidR="0066354C" w:rsidRPr="00F27CE5">
        <w:rPr>
          <w:rFonts w:ascii="Times New Roman" w:hAnsi="Times New Roman"/>
          <w:bCs/>
          <w:sz w:val="28"/>
          <w:szCs w:val="28"/>
        </w:rPr>
        <w:t xml:space="preserve">выбрали ответ </w:t>
      </w:r>
      <w:r w:rsidRPr="00F27CE5">
        <w:rPr>
          <w:rFonts w:ascii="Times New Roman" w:hAnsi="Times New Roman"/>
          <w:bCs/>
          <w:sz w:val="28"/>
          <w:szCs w:val="28"/>
        </w:rPr>
        <w:t xml:space="preserve">- «удовлетворительное», </w:t>
      </w:r>
      <w:r w:rsidR="00C92D21" w:rsidRPr="00F27CE5">
        <w:rPr>
          <w:rFonts w:ascii="Times New Roman" w:hAnsi="Times New Roman"/>
          <w:bCs/>
          <w:sz w:val="28"/>
          <w:szCs w:val="28"/>
        </w:rPr>
        <w:t>19,6</w:t>
      </w:r>
      <w:r w:rsidRPr="00F27CE5">
        <w:rPr>
          <w:rFonts w:ascii="Times New Roman" w:hAnsi="Times New Roman"/>
          <w:bCs/>
          <w:sz w:val="28"/>
          <w:szCs w:val="28"/>
        </w:rPr>
        <w:t xml:space="preserve">% - «скорее </w:t>
      </w:r>
      <w:r w:rsidRPr="00F27CE5">
        <w:rPr>
          <w:rFonts w:ascii="Times New Roman" w:hAnsi="Times New Roman"/>
          <w:bCs/>
          <w:sz w:val="28"/>
          <w:szCs w:val="28"/>
        </w:rPr>
        <w:lastRenderedPageBreak/>
        <w:t xml:space="preserve">удовлетворительное», </w:t>
      </w:r>
      <w:r w:rsidR="00C92D21" w:rsidRPr="00F27CE5">
        <w:rPr>
          <w:rFonts w:ascii="Times New Roman" w:hAnsi="Times New Roman"/>
          <w:bCs/>
          <w:sz w:val="28"/>
          <w:szCs w:val="28"/>
        </w:rPr>
        <w:t>13,7</w:t>
      </w:r>
      <w:r w:rsidRPr="00F27CE5">
        <w:rPr>
          <w:rFonts w:ascii="Times New Roman" w:hAnsi="Times New Roman"/>
          <w:bCs/>
          <w:sz w:val="28"/>
          <w:szCs w:val="28"/>
        </w:rPr>
        <w:t>% - «скорее неудовлетворительное», 7,8% - «неудовлетворительное» и другие 31,4% затрудняются ответить.</w:t>
      </w:r>
    </w:p>
    <w:p w:rsidR="0012226F" w:rsidRPr="00F27CE5" w:rsidRDefault="0012226F"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В разрезе видов деятельности</w:t>
      </w:r>
      <w:r w:rsidRPr="00F27CE5">
        <w:rPr>
          <w:rFonts w:ascii="Times New Roman" w:hAnsi="Times New Roman"/>
          <w:i/>
          <w:sz w:val="28"/>
          <w:szCs w:val="28"/>
        </w:rPr>
        <w:t xml:space="preserve"> </w:t>
      </w:r>
      <w:r w:rsidRPr="00F27CE5">
        <w:rPr>
          <w:rFonts w:ascii="Times New Roman" w:hAnsi="Times New Roman"/>
          <w:sz w:val="28"/>
          <w:szCs w:val="28"/>
        </w:rPr>
        <w:t xml:space="preserve">показательным является следующее: респонденты удовлетворены уровнем </w:t>
      </w:r>
      <w:r w:rsidR="00F958A8" w:rsidRPr="00F27CE5">
        <w:rPr>
          <w:rFonts w:ascii="Times New Roman" w:hAnsi="Times New Roman"/>
          <w:sz w:val="28"/>
          <w:szCs w:val="28"/>
        </w:rPr>
        <w:t>получения</w:t>
      </w:r>
      <w:r w:rsidRPr="00F27CE5">
        <w:rPr>
          <w:rFonts w:ascii="Times New Roman" w:hAnsi="Times New Roman"/>
          <w:sz w:val="28"/>
          <w:szCs w:val="28"/>
        </w:rPr>
        <w:t xml:space="preserve"> информации в следующих сферах деятельности: обрабатывающего производства – </w:t>
      </w:r>
      <w:r w:rsidR="00D85B46" w:rsidRPr="00F27CE5">
        <w:rPr>
          <w:rFonts w:ascii="Times New Roman" w:hAnsi="Times New Roman"/>
          <w:sz w:val="28"/>
          <w:szCs w:val="28"/>
        </w:rPr>
        <w:t>2</w:t>
      </w:r>
      <w:r w:rsidRPr="00F27CE5">
        <w:rPr>
          <w:rFonts w:ascii="Times New Roman" w:hAnsi="Times New Roman"/>
          <w:sz w:val="28"/>
          <w:szCs w:val="28"/>
        </w:rPr>
        <w:t>5</w:t>
      </w:r>
      <w:r w:rsidR="005B4E2C" w:rsidRPr="00F27CE5">
        <w:rPr>
          <w:rFonts w:ascii="Times New Roman" w:hAnsi="Times New Roman"/>
          <w:sz w:val="28"/>
          <w:szCs w:val="28"/>
        </w:rPr>
        <w:t>,0</w:t>
      </w:r>
      <w:r w:rsidRPr="00F27CE5">
        <w:rPr>
          <w:rFonts w:ascii="Times New Roman" w:hAnsi="Times New Roman"/>
          <w:sz w:val="28"/>
          <w:szCs w:val="28"/>
        </w:rPr>
        <w:t>% среди опрошенных</w:t>
      </w:r>
      <w:r w:rsidR="007F6D14">
        <w:rPr>
          <w:rFonts w:ascii="Times New Roman" w:hAnsi="Times New Roman"/>
          <w:sz w:val="28"/>
          <w:szCs w:val="28"/>
        </w:rPr>
        <w:t>;</w:t>
      </w:r>
      <w:r w:rsidRPr="00F27CE5">
        <w:rPr>
          <w:rFonts w:ascii="Times New Roman" w:hAnsi="Times New Roman"/>
          <w:sz w:val="28"/>
          <w:szCs w:val="28"/>
        </w:rPr>
        <w:t xml:space="preserve"> производства и распределения электроэнергии, газа и воды – 25</w:t>
      </w:r>
      <w:r w:rsidR="005B4E2C" w:rsidRPr="00F27CE5">
        <w:rPr>
          <w:rFonts w:ascii="Times New Roman" w:hAnsi="Times New Roman"/>
          <w:sz w:val="28"/>
          <w:szCs w:val="28"/>
        </w:rPr>
        <w:t>,0</w:t>
      </w:r>
      <w:r w:rsidRPr="00F27CE5">
        <w:rPr>
          <w:rFonts w:ascii="Times New Roman" w:hAnsi="Times New Roman"/>
          <w:sz w:val="28"/>
          <w:szCs w:val="28"/>
        </w:rPr>
        <w:t>%</w:t>
      </w:r>
      <w:r w:rsidR="007F6D14">
        <w:rPr>
          <w:rFonts w:ascii="Times New Roman" w:hAnsi="Times New Roman"/>
          <w:sz w:val="28"/>
          <w:szCs w:val="28"/>
        </w:rPr>
        <w:t>;</w:t>
      </w:r>
      <w:r w:rsidRPr="00F27CE5">
        <w:rPr>
          <w:rFonts w:ascii="Times New Roman" w:hAnsi="Times New Roman"/>
          <w:sz w:val="28"/>
          <w:szCs w:val="28"/>
        </w:rPr>
        <w:t xml:space="preserve"> строительства – 20</w:t>
      </w:r>
      <w:r w:rsidR="005B4E2C" w:rsidRPr="00F27CE5">
        <w:rPr>
          <w:rFonts w:ascii="Times New Roman" w:hAnsi="Times New Roman"/>
          <w:sz w:val="28"/>
          <w:szCs w:val="28"/>
        </w:rPr>
        <w:t>,0</w:t>
      </w:r>
      <w:r w:rsidRPr="00F27CE5">
        <w:rPr>
          <w:rFonts w:ascii="Times New Roman" w:hAnsi="Times New Roman"/>
          <w:sz w:val="28"/>
          <w:szCs w:val="28"/>
        </w:rPr>
        <w:t>%</w:t>
      </w:r>
      <w:r w:rsidR="007F6D14">
        <w:rPr>
          <w:rFonts w:ascii="Times New Roman" w:hAnsi="Times New Roman"/>
          <w:sz w:val="28"/>
          <w:szCs w:val="28"/>
        </w:rPr>
        <w:t>;</w:t>
      </w:r>
      <w:r w:rsidRPr="00F27CE5">
        <w:rPr>
          <w:rFonts w:ascii="Times New Roman" w:hAnsi="Times New Roman"/>
          <w:sz w:val="28"/>
          <w:szCs w:val="28"/>
        </w:rPr>
        <w:t xml:space="preserve"> торговли автотранспортными средствами и мотоциклами, их обслуживание и ремонт – 100%</w:t>
      </w:r>
      <w:r w:rsidR="007F6D14">
        <w:rPr>
          <w:rFonts w:ascii="Times New Roman" w:hAnsi="Times New Roman"/>
          <w:sz w:val="28"/>
          <w:szCs w:val="28"/>
        </w:rPr>
        <w:t>;</w:t>
      </w:r>
      <w:r w:rsidRPr="00F27CE5">
        <w:rPr>
          <w:rFonts w:ascii="Times New Roman" w:hAnsi="Times New Roman"/>
          <w:sz w:val="28"/>
          <w:szCs w:val="28"/>
        </w:rPr>
        <w:t xml:space="preserve"> оптовой и розничной торговли (кроме торговли автотранспортными средствами и мотоциклами) – 44,</w:t>
      </w:r>
      <w:r w:rsidR="00D85B46" w:rsidRPr="00F27CE5">
        <w:rPr>
          <w:rFonts w:ascii="Times New Roman" w:hAnsi="Times New Roman"/>
          <w:sz w:val="28"/>
          <w:szCs w:val="28"/>
        </w:rPr>
        <w:t>4%</w:t>
      </w:r>
      <w:r w:rsidR="007F6D14">
        <w:rPr>
          <w:rFonts w:ascii="Times New Roman" w:hAnsi="Times New Roman"/>
          <w:sz w:val="28"/>
          <w:szCs w:val="28"/>
        </w:rPr>
        <w:t>;</w:t>
      </w:r>
      <w:r w:rsidRPr="00F27CE5">
        <w:rPr>
          <w:rFonts w:ascii="Times New Roman" w:hAnsi="Times New Roman"/>
          <w:sz w:val="28"/>
          <w:szCs w:val="28"/>
        </w:rPr>
        <w:t xml:space="preserve"> </w:t>
      </w:r>
      <w:r w:rsidR="00D85B46" w:rsidRPr="00F27CE5">
        <w:rPr>
          <w:rFonts w:ascii="Times New Roman" w:hAnsi="Times New Roman"/>
          <w:sz w:val="28"/>
          <w:szCs w:val="28"/>
        </w:rPr>
        <w:t xml:space="preserve">в сфере </w:t>
      </w:r>
      <w:r w:rsidRPr="00F27CE5">
        <w:rPr>
          <w:rFonts w:ascii="Times New Roman" w:hAnsi="Times New Roman"/>
          <w:sz w:val="28"/>
          <w:szCs w:val="28"/>
        </w:rPr>
        <w:t>транспорта и связи – 100%</w:t>
      </w:r>
      <w:r w:rsidR="00D85B46" w:rsidRPr="00F27CE5">
        <w:rPr>
          <w:rFonts w:ascii="Times New Roman" w:hAnsi="Times New Roman"/>
          <w:sz w:val="28"/>
          <w:szCs w:val="28"/>
        </w:rPr>
        <w:t>, операций с недвижимым имуществом</w:t>
      </w:r>
      <w:r w:rsidR="007F6D14">
        <w:rPr>
          <w:rFonts w:ascii="Times New Roman" w:hAnsi="Times New Roman"/>
          <w:sz w:val="28"/>
          <w:szCs w:val="28"/>
        </w:rPr>
        <w:t>;</w:t>
      </w:r>
      <w:r w:rsidR="00D85B46" w:rsidRPr="00F27CE5">
        <w:rPr>
          <w:rFonts w:ascii="Times New Roman" w:hAnsi="Times New Roman"/>
          <w:sz w:val="28"/>
          <w:szCs w:val="28"/>
        </w:rPr>
        <w:t xml:space="preserve"> аренда и предоставление услуг – 100%</w:t>
      </w:r>
      <w:r w:rsidRPr="00F27CE5">
        <w:rPr>
          <w:rFonts w:ascii="Times New Roman" w:hAnsi="Times New Roman"/>
          <w:sz w:val="28"/>
          <w:szCs w:val="28"/>
        </w:rPr>
        <w:t xml:space="preserve"> и других видах деятельности – 40</w:t>
      </w:r>
      <w:r w:rsidR="005B4E2C" w:rsidRPr="00F27CE5">
        <w:rPr>
          <w:rFonts w:ascii="Times New Roman" w:hAnsi="Times New Roman"/>
          <w:sz w:val="28"/>
          <w:szCs w:val="28"/>
        </w:rPr>
        <w:t>,0</w:t>
      </w:r>
      <w:r w:rsidRPr="00F27CE5">
        <w:rPr>
          <w:rFonts w:ascii="Times New Roman" w:hAnsi="Times New Roman"/>
          <w:sz w:val="28"/>
          <w:szCs w:val="28"/>
        </w:rPr>
        <w:t>%.</w:t>
      </w:r>
    </w:p>
    <w:p w:rsidR="003754C4" w:rsidRPr="00F27CE5" w:rsidRDefault="009C1649"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25</w:t>
      </w:r>
      <w:r w:rsidR="005B4E2C" w:rsidRPr="00F27CE5">
        <w:rPr>
          <w:rFonts w:ascii="Times New Roman" w:hAnsi="Times New Roman"/>
          <w:sz w:val="28"/>
          <w:szCs w:val="28"/>
        </w:rPr>
        <w:t>,0</w:t>
      </w:r>
      <w:r w:rsidRPr="00F27CE5">
        <w:rPr>
          <w:rFonts w:ascii="Times New Roman" w:hAnsi="Times New Roman"/>
          <w:sz w:val="28"/>
          <w:szCs w:val="28"/>
        </w:rPr>
        <w:t>% респондентов, представляющих</w:t>
      </w:r>
      <w:r w:rsidR="0096258E" w:rsidRPr="00F27CE5">
        <w:rPr>
          <w:rFonts w:ascii="Times New Roman" w:hAnsi="Times New Roman"/>
          <w:sz w:val="28"/>
          <w:szCs w:val="28"/>
        </w:rPr>
        <w:t xml:space="preserve"> сферу обрабатывающего производства,</w:t>
      </w:r>
      <w:r w:rsidRPr="00F27CE5">
        <w:rPr>
          <w:rFonts w:ascii="Times New Roman" w:hAnsi="Times New Roman"/>
          <w:sz w:val="28"/>
          <w:szCs w:val="28"/>
        </w:rPr>
        <w:t xml:space="preserve"> </w:t>
      </w:r>
      <w:r w:rsidR="0096258E" w:rsidRPr="00F27CE5">
        <w:rPr>
          <w:rFonts w:ascii="Times New Roman" w:hAnsi="Times New Roman"/>
          <w:sz w:val="28"/>
          <w:szCs w:val="28"/>
        </w:rPr>
        <w:t>20</w:t>
      </w:r>
      <w:r w:rsidR="005B4E2C" w:rsidRPr="00F27CE5">
        <w:rPr>
          <w:rFonts w:ascii="Times New Roman" w:hAnsi="Times New Roman"/>
          <w:sz w:val="28"/>
          <w:szCs w:val="28"/>
        </w:rPr>
        <w:t>,0</w:t>
      </w:r>
      <w:r w:rsidR="0096258E" w:rsidRPr="00F27CE5">
        <w:rPr>
          <w:rFonts w:ascii="Times New Roman" w:hAnsi="Times New Roman"/>
          <w:sz w:val="28"/>
          <w:szCs w:val="28"/>
        </w:rPr>
        <w:t>%</w:t>
      </w:r>
      <w:r w:rsidR="0012226F" w:rsidRPr="00F27CE5">
        <w:rPr>
          <w:rFonts w:ascii="Times New Roman" w:hAnsi="Times New Roman"/>
          <w:sz w:val="28"/>
          <w:szCs w:val="28"/>
        </w:rPr>
        <w:t>, представляющих</w:t>
      </w:r>
      <w:r w:rsidR="0096258E" w:rsidRPr="00F27CE5">
        <w:rPr>
          <w:rFonts w:ascii="Times New Roman" w:hAnsi="Times New Roman"/>
          <w:sz w:val="28"/>
          <w:szCs w:val="28"/>
        </w:rPr>
        <w:t xml:space="preserve"> сферу строительства,</w:t>
      </w:r>
      <w:r w:rsidR="0012226F" w:rsidRPr="00F27CE5">
        <w:rPr>
          <w:rFonts w:ascii="Times New Roman" w:hAnsi="Times New Roman"/>
          <w:sz w:val="28"/>
          <w:szCs w:val="28"/>
        </w:rPr>
        <w:t xml:space="preserve"> 44,4%, представляющих сферу оптовой и розничной торговли (кроме торговли автотранспортными средствами и мотоциклами)</w:t>
      </w:r>
      <w:r w:rsidR="0096258E" w:rsidRPr="00F27CE5">
        <w:rPr>
          <w:rFonts w:ascii="Times New Roman" w:hAnsi="Times New Roman"/>
          <w:sz w:val="28"/>
          <w:szCs w:val="28"/>
        </w:rPr>
        <w:t>, и 50</w:t>
      </w:r>
      <w:r w:rsidR="005B4E2C" w:rsidRPr="00F27CE5">
        <w:rPr>
          <w:rFonts w:ascii="Times New Roman" w:hAnsi="Times New Roman"/>
          <w:sz w:val="28"/>
          <w:szCs w:val="28"/>
        </w:rPr>
        <w:t>,0</w:t>
      </w:r>
      <w:r w:rsidR="0096258E" w:rsidRPr="00F27CE5">
        <w:rPr>
          <w:rFonts w:ascii="Times New Roman" w:hAnsi="Times New Roman"/>
          <w:sz w:val="28"/>
          <w:szCs w:val="28"/>
        </w:rPr>
        <w:t>%, представляющих сферу гостиниц и ресторанов</w:t>
      </w:r>
      <w:r w:rsidR="0012226F" w:rsidRPr="00F27CE5">
        <w:rPr>
          <w:rFonts w:ascii="Times New Roman" w:hAnsi="Times New Roman"/>
          <w:sz w:val="28"/>
          <w:szCs w:val="28"/>
        </w:rPr>
        <w:t xml:space="preserve">, неудовлетворенны уровнем </w:t>
      </w:r>
      <w:r w:rsidR="009C1B94" w:rsidRPr="00F27CE5">
        <w:rPr>
          <w:rFonts w:ascii="Times New Roman" w:hAnsi="Times New Roman"/>
          <w:sz w:val="28"/>
          <w:szCs w:val="28"/>
        </w:rPr>
        <w:t>получения</w:t>
      </w:r>
      <w:r w:rsidR="0012226F" w:rsidRPr="00F27CE5">
        <w:rPr>
          <w:rFonts w:ascii="Times New Roman" w:hAnsi="Times New Roman"/>
          <w:sz w:val="28"/>
          <w:szCs w:val="28"/>
        </w:rPr>
        <w:t xml:space="preserve"> информации.</w:t>
      </w:r>
    </w:p>
    <w:p w:rsidR="00907564" w:rsidRPr="00F27CE5" w:rsidRDefault="00907564"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u w:val="single"/>
        </w:rPr>
        <w:t>Вывод:</w:t>
      </w:r>
      <w:r w:rsidR="00A50BE2" w:rsidRPr="00F27CE5">
        <w:rPr>
          <w:rFonts w:ascii="Times New Roman" w:hAnsi="Times New Roman"/>
          <w:sz w:val="28"/>
          <w:szCs w:val="28"/>
        </w:rPr>
        <w:t xml:space="preserve"> степень удовлетворенности субъектами предпринимательской деятельности качеством официальной информации (уровне доступности, понятности и получения) о состоянии конкурентной среды на рынках товаров и услуг Нижегородской области сохраняется на достаточно </w:t>
      </w:r>
      <w:r w:rsidR="0098158C" w:rsidRPr="00F27CE5">
        <w:rPr>
          <w:rFonts w:ascii="Times New Roman" w:hAnsi="Times New Roman"/>
          <w:sz w:val="28"/>
          <w:szCs w:val="28"/>
        </w:rPr>
        <w:t>высоком</w:t>
      </w:r>
      <w:r w:rsidR="00A50BE2" w:rsidRPr="00F27CE5">
        <w:rPr>
          <w:rFonts w:ascii="Times New Roman" w:hAnsi="Times New Roman"/>
          <w:sz w:val="28"/>
          <w:szCs w:val="28"/>
        </w:rPr>
        <w:t xml:space="preserve"> уровне. Предприниматели хотят владеть такой информацией, чтобы лучше ориентироваться в бизнес-среде.</w:t>
      </w:r>
    </w:p>
    <w:p w:rsidR="00A47218" w:rsidRPr="00F27CE5" w:rsidRDefault="009E4E10"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 xml:space="preserve">На вопрос </w:t>
      </w:r>
      <w:r w:rsidRPr="00F27CE5">
        <w:rPr>
          <w:rFonts w:ascii="Times New Roman" w:hAnsi="Times New Roman"/>
          <w:i/>
          <w:sz w:val="28"/>
          <w:szCs w:val="28"/>
        </w:rPr>
        <w:t>«</w:t>
      </w:r>
      <w:r w:rsidRPr="00F27CE5">
        <w:rPr>
          <w:rFonts w:ascii="Times New Roman" w:hAnsi="Times New Roman"/>
          <w:bCs/>
          <w:i/>
          <w:sz w:val="28"/>
          <w:szCs w:val="28"/>
        </w:rPr>
        <w:t>Пожалуйста, оцените примерное число поставщиков основного закупаемого товара (работы, услуги), который приобретает представляемый вами бизнес для производства и реализации собственной продукции (если применимо), а также вашу удовлетворенность состоянием конкуренции между поставщиками этого товара (работы, услуги)</w:t>
      </w:r>
      <w:r w:rsidRPr="00F27CE5">
        <w:rPr>
          <w:rFonts w:ascii="Times New Roman" w:hAnsi="Times New Roman"/>
          <w:sz w:val="28"/>
          <w:szCs w:val="28"/>
        </w:rPr>
        <w:t xml:space="preserve">» </w:t>
      </w:r>
      <w:r w:rsidR="00A47218" w:rsidRPr="00F27CE5">
        <w:rPr>
          <w:rFonts w:ascii="Times New Roman" w:hAnsi="Times New Roman"/>
          <w:sz w:val="28"/>
          <w:szCs w:val="28"/>
        </w:rPr>
        <w:t>респондентам необходимо выбрать число поставщиков основного закупаемого товара (работы, услуги) и степень удовлетворенности состоянием конкуренции между поставщиками основного закупаемого товара (работы, услуги).</w:t>
      </w:r>
    </w:p>
    <w:p w:rsidR="00A47218" w:rsidRPr="00F27CE5" w:rsidRDefault="00A47218"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По числу поставщиков основного закупаемого товара (работы, услуги) 94,1</w:t>
      </w:r>
      <w:r w:rsidR="0071621D" w:rsidRPr="00F27CE5">
        <w:rPr>
          <w:rFonts w:ascii="Times New Roman" w:hAnsi="Times New Roman"/>
          <w:sz w:val="28"/>
          <w:szCs w:val="28"/>
        </w:rPr>
        <w:t>%</w:t>
      </w:r>
      <w:r w:rsidRPr="00F27CE5">
        <w:rPr>
          <w:rFonts w:ascii="Times New Roman" w:hAnsi="Times New Roman"/>
          <w:sz w:val="28"/>
          <w:szCs w:val="28"/>
        </w:rPr>
        <w:t xml:space="preserve"> респондентов</w:t>
      </w:r>
      <w:r w:rsidR="004F630E" w:rsidRPr="00F27CE5">
        <w:rPr>
          <w:rFonts w:ascii="Times New Roman" w:hAnsi="Times New Roman"/>
          <w:sz w:val="28"/>
          <w:szCs w:val="28"/>
        </w:rPr>
        <w:t>, от общего числа опрошенных,</w:t>
      </w:r>
      <w:r w:rsidRPr="00F27CE5">
        <w:rPr>
          <w:rFonts w:ascii="Times New Roman" w:hAnsi="Times New Roman"/>
          <w:sz w:val="28"/>
          <w:szCs w:val="28"/>
        </w:rPr>
        <w:t xml:space="preserve"> </w:t>
      </w:r>
      <w:r w:rsidR="0071621D" w:rsidRPr="00F27CE5">
        <w:rPr>
          <w:rFonts w:ascii="Times New Roman" w:hAnsi="Times New Roman"/>
          <w:sz w:val="28"/>
          <w:szCs w:val="28"/>
        </w:rPr>
        <w:t xml:space="preserve">выбрали (в процентах от </w:t>
      </w:r>
      <w:r w:rsidR="0066354C" w:rsidRPr="00F27CE5">
        <w:rPr>
          <w:rFonts w:ascii="Times New Roman" w:hAnsi="Times New Roman"/>
          <w:sz w:val="28"/>
          <w:szCs w:val="28"/>
        </w:rPr>
        <w:t xml:space="preserve">количества </w:t>
      </w:r>
      <w:r w:rsidR="0071621D" w:rsidRPr="00F27CE5">
        <w:rPr>
          <w:rFonts w:ascii="Times New Roman" w:hAnsi="Times New Roman"/>
          <w:sz w:val="28"/>
          <w:szCs w:val="28"/>
        </w:rPr>
        <w:t>всех респондентов)</w:t>
      </w:r>
      <w:r w:rsidR="004F630E" w:rsidRPr="00F27CE5">
        <w:rPr>
          <w:rFonts w:ascii="Times New Roman" w:hAnsi="Times New Roman"/>
          <w:sz w:val="28"/>
          <w:szCs w:val="28"/>
        </w:rPr>
        <w:t>:</w:t>
      </w:r>
      <w:r w:rsidR="0071621D" w:rsidRPr="00F27CE5">
        <w:rPr>
          <w:rFonts w:ascii="Times New Roman" w:hAnsi="Times New Roman"/>
          <w:sz w:val="28"/>
          <w:szCs w:val="28"/>
        </w:rPr>
        <w:t xml:space="preserve"> </w:t>
      </w:r>
      <w:r w:rsidRPr="00F27CE5">
        <w:rPr>
          <w:rFonts w:ascii="Times New Roman" w:hAnsi="Times New Roman"/>
          <w:sz w:val="28"/>
          <w:szCs w:val="28"/>
        </w:rPr>
        <w:t>3,9% - «единственный поставщик»</w:t>
      </w:r>
      <w:r w:rsidR="007F6D14">
        <w:rPr>
          <w:rFonts w:ascii="Times New Roman" w:hAnsi="Times New Roman"/>
          <w:sz w:val="28"/>
          <w:szCs w:val="28"/>
        </w:rPr>
        <w:t>;</w:t>
      </w:r>
      <w:r w:rsidRPr="00F27CE5">
        <w:rPr>
          <w:rFonts w:ascii="Times New Roman" w:hAnsi="Times New Roman"/>
          <w:sz w:val="28"/>
          <w:szCs w:val="28"/>
        </w:rPr>
        <w:t xml:space="preserve"> 11,8% - «2-3 поставщика»</w:t>
      </w:r>
      <w:r w:rsidR="007F6D14">
        <w:rPr>
          <w:rFonts w:ascii="Times New Roman" w:hAnsi="Times New Roman"/>
          <w:sz w:val="28"/>
          <w:szCs w:val="28"/>
        </w:rPr>
        <w:t>;</w:t>
      </w:r>
      <w:r w:rsidRPr="00F27CE5">
        <w:rPr>
          <w:rFonts w:ascii="Times New Roman" w:hAnsi="Times New Roman"/>
          <w:sz w:val="28"/>
          <w:szCs w:val="28"/>
        </w:rPr>
        <w:t xml:space="preserve"> 33,3% - «4 и более поставщика»</w:t>
      </w:r>
      <w:r w:rsidR="007F6D14">
        <w:rPr>
          <w:rFonts w:ascii="Times New Roman" w:hAnsi="Times New Roman"/>
          <w:sz w:val="28"/>
          <w:szCs w:val="28"/>
        </w:rPr>
        <w:t>;</w:t>
      </w:r>
      <w:r w:rsidRPr="00F27CE5">
        <w:rPr>
          <w:rFonts w:ascii="Times New Roman" w:hAnsi="Times New Roman"/>
          <w:sz w:val="28"/>
          <w:szCs w:val="28"/>
        </w:rPr>
        <w:t xml:space="preserve"> 25,5% - «большое число поставщиков» и другие 19,6% затрудняются ответить.</w:t>
      </w:r>
    </w:p>
    <w:p w:rsidR="00663409" w:rsidRPr="00F27CE5" w:rsidRDefault="00A47218"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 xml:space="preserve">В разрезе видов деятельности показательным является следующее: респондентами выбран ответ один или несколько поставщиков (2-3) в следующих сферах деятельности: </w:t>
      </w:r>
      <w:r w:rsidR="00092C91" w:rsidRPr="00F27CE5">
        <w:rPr>
          <w:rFonts w:ascii="Times New Roman" w:hAnsi="Times New Roman"/>
          <w:sz w:val="28"/>
          <w:szCs w:val="28"/>
        </w:rPr>
        <w:lastRenderedPageBreak/>
        <w:t>обрабатывающего производства – 20</w:t>
      </w:r>
      <w:r w:rsidR="00C27862">
        <w:rPr>
          <w:rFonts w:ascii="Times New Roman" w:hAnsi="Times New Roman"/>
          <w:sz w:val="28"/>
          <w:szCs w:val="28"/>
        </w:rPr>
        <w:t>,0</w:t>
      </w:r>
      <w:r w:rsidR="00092C91" w:rsidRPr="00F27CE5">
        <w:rPr>
          <w:rFonts w:ascii="Times New Roman" w:hAnsi="Times New Roman"/>
          <w:sz w:val="28"/>
          <w:szCs w:val="28"/>
        </w:rPr>
        <w:t>% среди опрошенных</w:t>
      </w:r>
      <w:r w:rsidR="00D6669A">
        <w:rPr>
          <w:rFonts w:ascii="Times New Roman" w:hAnsi="Times New Roman"/>
          <w:sz w:val="28"/>
          <w:szCs w:val="28"/>
        </w:rPr>
        <w:t>;</w:t>
      </w:r>
      <w:r w:rsidR="00092C91" w:rsidRPr="00F27CE5">
        <w:rPr>
          <w:rFonts w:ascii="Times New Roman" w:hAnsi="Times New Roman"/>
          <w:sz w:val="28"/>
          <w:szCs w:val="28"/>
        </w:rPr>
        <w:t xml:space="preserve"> производства и распределения электроэнергии, газа и воды – 25</w:t>
      </w:r>
      <w:r w:rsidR="00C27862">
        <w:rPr>
          <w:rFonts w:ascii="Times New Roman" w:hAnsi="Times New Roman"/>
          <w:sz w:val="28"/>
          <w:szCs w:val="28"/>
        </w:rPr>
        <w:t>,0</w:t>
      </w:r>
      <w:r w:rsidR="00092C91" w:rsidRPr="00F27CE5">
        <w:rPr>
          <w:rFonts w:ascii="Times New Roman" w:hAnsi="Times New Roman"/>
          <w:sz w:val="28"/>
          <w:szCs w:val="28"/>
        </w:rPr>
        <w:t>%</w:t>
      </w:r>
      <w:r w:rsidR="00D6669A">
        <w:rPr>
          <w:rFonts w:ascii="Times New Roman" w:hAnsi="Times New Roman"/>
          <w:sz w:val="28"/>
          <w:szCs w:val="28"/>
        </w:rPr>
        <w:t>;</w:t>
      </w:r>
      <w:r w:rsidR="00092C91" w:rsidRPr="00F27CE5">
        <w:rPr>
          <w:rFonts w:ascii="Times New Roman" w:hAnsi="Times New Roman"/>
          <w:sz w:val="28"/>
          <w:szCs w:val="28"/>
        </w:rPr>
        <w:t xml:space="preserve"> строительства – 20</w:t>
      </w:r>
      <w:r w:rsidR="00C27862">
        <w:rPr>
          <w:rFonts w:ascii="Times New Roman" w:hAnsi="Times New Roman"/>
          <w:sz w:val="28"/>
          <w:szCs w:val="28"/>
        </w:rPr>
        <w:t>,0</w:t>
      </w:r>
      <w:r w:rsidR="00092C91" w:rsidRPr="00F27CE5">
        <w:rPr>
          <w:rFonts w:ascii="Times New Roman" w:hAnsi="Times New Roman"/>
          <w:sz w:val="28"/>
          <w:szCs w:val="28"/>
        </w:rPr>
        <w:t>%</w:t>
      </w:r>
      <w:r w:rsidR="00D6669A">
        <w:rPr>
          <w:rFonts w:ascii="Times New Roman" w:hAnsi="Times New Roman"/>
          <w:sz w:val="28"/>
          <w:szCs w:val="28"/>
        </w:rPr>
        <w:t>;</w:t>
      </w:r>
      <w:r w:rsidR="00092C91" w:rsidRPr="00F27CE5">
        <w:rPr>
          <w:rFonts w:ascii="Times New Roman" w:hAnsi="Times New Roman"/>
          <w:sz w:val="28"/>
          <w:szCs w:val="28"/>
        </w:rPr>
        <w:t xml:space="preserve"> оптовой и розничной торговли (кроме торговли автотранспортными средствами и мотоциклами) – 11,1</w:t>
      </w:r>
      <w:r w:rsidR="009D64C4" w:rsidRPr="00F27CE5">
        <w:rPr>
          <w:rFonts w:ascii="Times New Roman" w:hAnsi="Times New Roman"/>
          <w:sz w:val="28"/>
          <w:szCs w:val="28"/>
        </w:rPr>
        <w:t>%</w:t>
      </w:r>
      <w:r w:rsidR="00092C91" w:rsidRPr="00F27CE5">
        <w:rPr>
          <w:rFonts w:ascii="Times New Roman" w:hAnsi="Times New Roman"/>
          <w:sz w:val="28"/>
          <w:szCs w:val="28"/>
        </w:rPr>
        <w:t xml:space="preserve"> и других видах деятельности – 20</w:t>
      </w:r>
      <w:r w:rsidR="00C27862">
        <w:rPr>
          <w:rFonts w:ascii="Times New Roman" w:hAnsi="Times New Roman"/>
          <w:sz w:val="28"/>
          <w:szCs w:val="28"/>
        </w:rPr>
        <w:t>,0</w:t>
      </w:r>
      <w:r w:rsidR="00092C91" w:rsidRPr="00F27CE5">
        <w:rPr>
          <w:rFonts w:ascii="Times New Roman" w:hAnsi="Times New Roman"/>
          <w:sz w:val="28"/>
          <w:szCs w:val="28"/>
        </w:rPr>
        <w:t>%.</w:t>
      </w:r>
    </w:p>
    <w:p w:rsidR="004B689F" w:rsidRPr="00F27CE5" w:rsidRDefault="00AF0043"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Другие 2 варианта ответа</w:t>
      </w:r>
      <w:r w:rsidR="0066354C" w:rsidRPr="00F27CE5">
        <w:rPr>
          <w:rFonts w:ascii="Times New Roman" w:hAnsi="Times New Roman"/>
          <w:sz w:val="28"/>
          <w:szCs w:val="28"/>
        </w:rPr>
        <w:t>:</w:t>
      </w:r>
      <w:r w:rsidRPr="00F27CE5">
        <w:rPr>
          <w:rFonts w:ascii="Times New Roman" w:hAnsi="Times New Roman"/>
          <w:sz w:val="28"/>
          <w:szCs w:val="28"/>
        </w:rPr>
        <w:t xml:space="preserve"> </w:t>
      </w:r>
      <w:r w:rsidR="0066354C" w:rsidRPr="00F27CE5">
        <w:rPr>
          <w:rFonts w:ascii="Times New Roman" w:hAnsi="Times New Roman"/>
          <w:sz w:val="28"/>
          <w:szCs w:val="28"/>
        </w:rPr>
        <w:t>«</w:t>
      </w:r>
      <w:r w:rsidRPr="00F27CE5">
        <w:rPr>
          <w:rFonts w:ascii="Times New Roman" w:hAnsi="Times New Roman"/>
          <w:sz w:val="28"/>
          <w:szCs w:val="28"/>
        </w:rPr>
        <w:t>4 поставщика и более</w:t>
      </w:r>
      <w:r w:rsidR="0066354C" w:rsidRPr="00F27CE5">
        <w:rPr>
          <w:rFonts w:ascii="Times New Roman" w:hAnsi="Times New Roman"/>
          <w:sz w:val="28"/>
          <w:szCs w:val="28"/>
        </w:rPr>
        <w:t>»</w:t>
      </w:r>
      <w:r w:rsidRPr="00F27CE5">
        <w:rPr>
          <w:rFonts w:ascii="Times New Roman" w:hAnsi="Times New Roman"/>
          <w:sz w:val="28"/>
          <w:szCs w:val="28"/>
        </w:rPr>
        <w:t xml:space="preserve"> выбраны респондентами в следующих сферах деятельности: </w:t>
      </w:r>
      <w:r w:rsidR="008475FD" w:rsidRPr="00F27CE5">
        <w:rPr>
          <w:rFonts w:ascii="Times New Roman" w:hAnsi="Times New Roman"/>
          <w:sz w:val="28"/>
          <w:szCs w:val="28"/>
        </w:rPr>
        <w:t>обрабатывающего производства</w:t>
      </w:r>
      <w:r w:rsidR="004A10C7">
        <w:rPr>
          <w:rFonts w:ascii="Times New Roman" w:hAnsi="Times New Roman"/>
          <w:sz w:val="28"/>
          <w:szCs w:val="28"/>
        </w:rPr>
        <w:t>-</w:t>
      </w:r>
      <w:r w:rsidR="008475FD" w:rsidRPr="00F27CE5">
        <w:rPr>
          <w:rFonts w:ascii="Times New Roman" w:hAnsi="Times New Roman"/>
          <w:sz w:val="28"/>
          <w:szCs w:val="28"/>
        </w:rPr>
        <w:t>65</w:t>
      </w:r>
      <w:r w:rsidR="00C27862">
        <w:rPr>
          <w:rFonts w:ascii="Times New Roman" w:hAnsi="Times New Roman"/>
          <w:sz w:val="28"/>
          <w:szCs w:val="28"/>
        </w:rPr>
        <w:t>,0</w:t>
      </w:r>
      <w:r w:rsidR="008475FD" w:rsidRPr="00F27CE5">
        <w:rPr>
          <w:rFonts w:ascii="Times New Roman" w:hAnsi="Times New Roman"/>
          <w:sz w:val="28"/>
          <w:szCs w:val="28"/>
        </w:rPr>
        <w:t>% среди опрошенных</w:t>
      </w:r>
      <w:r w:rsidR="00D6669A">
        <w:rPr>
          <w:rFonts w:ascii="Times New Roman" w:hAnsi="Times New Roman"/>
          <w:sz w:val="28"/>
          <w:szCs w:val="28"/>
        </w:rPr>
        <w:t>;</w:t>
      </w:r>
      <w:r w:rsidR="008475FD" w:rsidRPr="00F27CE5">
        <w:rPr>
          <w:rFonts w:ascii="Times New Roman" w:hAnsi="Times New Roman"/>
          <w:sz w:val="28"/>
          <w:szCs w:val="28"/>
        </w:rPr>
        <w:t xml:space="preserve"> производства и распределения электроэнергии, газа и воды</w:t>
      </w:r>
      <w:r w:rsidR="004A10C7">
        <w:rPr>
          <w:rFonts w:ascii="Times New Roman" w:hAnsi="Times New Roman"/>
          <w:sz w:val="28"/>
          <w:szCs w:val="28"/>
        </w:rPr>
        <w:t xml:space="preserve"> </w:t>
      </w:r>
      <w:r w:rsidR="008475FD" w:rsidRPr="00F27CE5">
        <w:rPr>
          <w:rFonts w:ascii="Times New Roman" w:hAnsi="Times New Roman"/>
          <w:sz w:val="28"/>
          <w:szCs w:val="28"/>
        </w:rPr>
        <w:t>– 25</w:t>
      </w:r>
      <w:r w:rsidR="00C27862">
        <w:rPr>
          <w:rFonts w:ascii="Times New Roman" w:hAnsi="Times New Roman"/>
          <w:sz w:val="28"/>
          <w:szCs w:val="28"/>
        </w:rPr>
        <w:t>,0</w:t>
      </w:r>
      <w:r w:rsidR="008475FD" w:rsidRPr="00F27CE5">
        <w:rPr>
          <w:rFonts w:ascii="Times New Roman" w:hAnsi="Times New Roman"/>
          <w:sz w:val="28"/>
          <w:szCs w:val="28"/>
        </w:rPr>
        <w:t>%</w:t>
      </w:r>
      <w:r w:rsidR="00D6669A">
        <w:rPr>
          <w:rFonts w:ascii="Times New Roman" w:hAnsi="Times New Roman"/>
          <w:sz w:val="28"/>
          <w:szCs w:val="28"/>
        </w:rPr>
        <w:t>;</w:t>
      </w:r>
      <w:r w:rsidR="008475FD" w:rsidRPr="00F27CE5">
        <w:rPr>
          <w:rFonts w:ascii="Times New Roman" w:hAnsi="Times New Roman"/>
          <w:sz w:val="28"/>
          <w:szCs w:val="28"/>
        </w:rPr>
        <w:t xml:space="preserve"> строительства</w:t>
      </w:r>
      <w:r w:rsidR="004A10C7">
        <w:rPr>
          <w:rFonts w:ascii="Times New Roman" w:hAnsi="Times New Roman"/>
          <w:sz w:val="28"/>
          <w:szCs w:val="28"/>
        </w:rPr>
        <w:t xml:space="preserve"> </w:t>
      </w:r>
      <w:r w:rsidR="008475FD" w:rsidRPr="00F27CE5">
        <w:rPr>
          <w:rFonts w:ascii="Times New Roman" w:hAnsi="Times New Roman"/>
          <w:sz w:val="28"/>
          <w:szCs w:val="28"/>
        </w:rPr>
        <w:t>– 80%</w:t>
      </w:r>
      <w:r w:rsidR="00D6669A">
        <w:rPr>
          <w:rFonts w:ascii="Times New Roman" w:hAnsi="Times New Roman"/>
          <w:sz w:val="28"/>
          <w:szCs w:val="28"/>
        </w:rPr>
        <w:t>;</w:t>
      </w:r>
      <w:r w:rsidR="008475FD" w:rsidRPr="00F27CE5">
        <w:rPr>
          <w:rFonts w:ascii="Times New Roman" w:hAnsi="Times New Roman"/>
          <w:sz w:val="28"/>
          <w:szCs w:val="28"/>
        </w:rPr>
        <w:t xml:space="preserve"> оптовой и розничной торговли (кроме торговли автотранспортными средствами и мотоциклами) – 66,7%</w:t>
      </w:r>
      <w:r w:rsidR="00D6669A">
        <w:rPr>
          <w:rFonts w:ascii="Times New Roman" w:hAnsi="Times New Roman"/>
          <w:sz w:val="28"/>
          <w:szCs w:val="28"/>
        </w:rPr>
        <w:t>;</w:t>
      </w:r>
      <w:r w:rsidR="008475FD" w:rsidRPr="00F27CE5">
        <w:rPr>
          <w:rFonts w:ascii="Times New Roman" w:hAnsi="Times New Roman"/>
          <w:sz w:val="28"/>
          <w:szCs w:val="28"/>
        </w:rPr>
        <w:t xml:space="preserve"> в сфере гостиниц и ресторанов – 100%</w:t>
      </w:r>
      <w:r w:rsidR="00D6669A">
        <w:rPr>
          <w:rFonts w:ascii="Times New Roman" w:hAnsi="Times New Roman"/>
          <w:sz w:val="28"/>
          <w:szCs w:val="28"/>
        </w:rPr>
        <w:t>;</w:t>
      </w:r>
      <w:r w:rsidR="008475FD" w:rsidRPr="00F27CE5">
        <w:rPr>
          <w:rFonts w:ascii="Times New Roman" w:hAnsi="Times New Roman"/>
          <w:sz w:val="28"/>
          <w:szCs w:val="28"/>
        </w:rPr>
        <w:t xml:space="preserve"> транспорта и связи – 50</w:t>
      </w:r>
      <w:r w:rsidR="00C27862">
        <w:rPr>
          <w:rFonts w:ascii="Times New Roman" w:hAnsi="Times New Roman"/>
          <w:sz w:val="28"/>
          <w:szCs w:val="28"/>
        </w:rPr>
        <w:t>,0</w:t>
      </w:r>
      <w:r w:rsidR="008475FD" w:rsidRPr="00F27CE5">
        <w:rPr>
          <w:rFonts w:ascii="Times New Roman" w:hAnsi="Times New Roman"/>
          <w:sz w:val="28"/>
          <w:szCs w:val="28"/>
        </w:rPr>
        <w:t>% и других видах деятельности – 40</w:t>
      </w:r>
      <w:r w:rsidR="00C27862">
        <w:rPr>
          <w:rFonts w:ascii="Times New Roman" w:hAnsi="Times New Roman"/>
          <w:sz w:val="28"/>
          <w:szCs w:val="28"/>
        </w:rPr>
        <w:t>,0</w:t>
      </w:r>
      <w:r w:rsidR="008475FD" w:rsidRPr="00F27CE5">
        <w:rPr>
          <w:rFonts w:ascii="Times New Roman" w:hAnsi="Times New Roman"/>
          <w:sz w:val="28"/>
          <w:szCs w:val="28"/>
        </w:rPr>
        <w:t>%.</w:t>
      </w:r>
    </w:p>
    <w:p w:rsidR="007D4757" w:rsidRPr="00F27CE5" w:rsidRDefault="007D4757" w:rsidP="009A23C7">
      <w:pPr>
        <w:spacing w:after="0" w:line="240" w:lineRule="auto"/>
        <w:ind w:left="720" w:firstLine="709"/>
        <w:jc w:val="both"/>
        <w:rPr>
          <w:rFonts w:ascii="Times New Roman" w:hAnsi="Times New Roman"/>
          <w:bCs/>
          <w:sz w:val="28"/>
          <w:szCs w:val="28"/>
        </w:rPr>
      </w:pPr>
      <w:r w:rsidRPr="00F27CE5">
        <w:rPr>
          <w:rFonts w:ascii="Times New Roman" w:hAnsi="Times New Roman"/>
          <w:bCs/>
          <w:sz w:val="28"/>
          <w:szCs w:val="28"/>
        </w:rPr>
        <w:t xml:space="preserve">По степени удовлетворенности состоянием конкуренции между поставщиками основного закупаемого товара (работы, услуги) из 90,2% респондентов 3,9% </w:t>
      </w:r>
      <w:r w:rsidR="0066354C" w:rsidRPr="00F27CE5">
        <w:rPr>
          <w:rFonts w:ascii="Times New Roman" w:hAnsi="Times New Roman"/>
          <w:bCs/>
          <w:sz w:val="28"/>
          <w:szCs w:val="28"/>
        </w:rPr>
        <w:t xml:space="preserve">выбрали ответ </w:t>
      </w:r>
      <w:r w:rsidRPr="00F27CE5">
        <w:rPr>
          <w:rFonts w:ascii="Times New Roman" w:hAnsi="Times New Roman"/>
          <w:bCs/>
          <w:sz w:val="28"/>
          <w:szCs w:val="28"/>
        </w:rPr>
        <w:t>- «неудовлетворительно», 11,8% - «скорее неудовлетворительно», 33,3% - «скорее удовлетворительно», 17,7% - «удовлетворительно» и другие 23,5% затрудняются ответить.</w:t>
      </w:r>
    </w:p>
    <w:p w:rsidR="007D4757" w:rsidRPr="00F27CE5" w:rsidRDefault="007D4757"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В разрезе видов деятельности</w:t>
      </w:r>
      <w:r w:rsidRPr="00F27CE5">
        <w:rPr>
          <w:rFonts w:ascii="Times New Roman" w:hAnsi="Times New Roman"/>
          <w:i/>
          <w:sz w:val="28"/>
          <w:szCs w:val="28"/>
        </w:rPr>
        <w:t xml:space="preserve"> </w:t>
      </w:r>
      <w:r w:rsidRPr="00F27CE5">
        <w:rPr>
          <w:rFonts w:ascii="Times New Roman" w:hAnsi="Times New Roman"/>
          <w:sz w:val="28"/>
          <w:szCs w:val="28"/>
        </w:rPr>
        <w:t xml:space="preserve">показательным является следующее: </w:t>
      </w:r>
      <w:r w:rsidR="00B35682" w:rsidRPr="00F27CE5">
        <w:rPr>
          <w:rFonts w:ascii="Times New Roman" w:hAnsi="Times New Roman"/>
          <w:sz w:val="28"/>
          <w:szCs w:val="28"/>
        </w:rPr>
        <w:t>р</w:t>
      </w:r>
      <w:r w:rsidR="00454CD8" w:rsidRPr="00F27CE5">
        <w:rPr>
          <w:rFonts w:ascii="Times New Roman" w:hAnsi="Times New Roman"/>
          <w:sz w:val="28"/>
          <w:szCs w:val="28"/>
        </w:rPr>
        <w:t xml:space="preserve">еспонденты </w:t>
      </w:r>
      <w:r w:rsidR="00006298" w:rsidRPr="00F27CE5">
        <w:rPr>
          <w:rFonts w:ascii="Times New Roman" w:hAnsi="Times New Roman"/>
          <w:sz w:val="28"/>
          <w:szCs w:val="28"/>
        </w:rPr>
        <w:t>удовлетворе</w:t>
      </w:r>
      <w:r w:rsidR="00454CD8" w:rsidRPr="00F27CE5">
        <w:rPr>
          <w:rFonts w:ascii="Times New Roman" w:hAnsi="Times New Roman"/>
          <w:sz w:val="28"/>
          <w:szCs w:val="28"/>
        </w:rPr>
        <w:t xml:space="preserve">ны состоянием конкуренции между поставщиками основного закупаемого товара (работы, услуги) в следующих сферах деятельности: </w:t>
      </w:r>
      <w:r w:rsidR="00A432D7" w:rsidRPr="00F27CE5">
        <w:rPr>
          <w:rFonts w:ascii="Times New Roman" w:hAnsi="Times New Roman"/>
          <w:sz w:val="28"/>
          <w:szCs w:val="28"/>
        </w:rPr>
        <w:t xml:space="preserve">обрабатывающего производства – </w:t>
      </w:r>
      <w:r w:rsidR="0066633B" w:rsidRPr="00F27CE5">
        <w:rPr>
          <w:rFonts w:ascii="Times New Roman" w:hAnsi="Times New Roman"/>
          <w:sz w:val="28"/>
          <w:szCs w:val="28"/>
        </w:rPr>
        <w:t>60</w:t>
      </w:r>
      <w:r w:rsidR="00D6669A">
        <w:rPr>
          <w:rFonts w:ascii="Times New Roman" w:hAnsi="Times New Roman"/>
          <w:sz w:val="28"/>
          <w:szCs w:val="28"/>
        </w:rPr>
        <w:t>,0</w:t>
      </w:r>
      <w:r w:rsidR="00A432D7" w:rsidRPr="00F27CE5">
        <w:rPr>
          <w:rFonts w:ascii="Times New Roman" w:hAnsi="Times New Roman"/>
          <w:sz w:val="28"/>
          <w:szCs w:val="28"/>
        </w:rPr>
        <w:t>% среди опрошенных</w:t>
      </w:r>
      <w:r w:rsidR="00D6669A">
        <w:rPr>
          <w:rFonts w:ascii="Times New Roman" w:hAnsi="Times New Roman"/>
          <w:sz w:val="28"/>
          <w:szCs w:val="28"/>
        </w:rPr>
        <w:t>;</w:t>
      </w:r>
      <w:r w:rsidR="00A432D7" w:rsidRPr="00F27CE5">
        <w:rPr>
          <w:rFonts w:ascii="Times New Roman" w:hAnsi="Times New Roman"/>
          <w:sz w:val="28"/>
          <w:szCs w:val="28"/>
        </w:rPr>
        <w:t xml:space="preserve"> производства и распределения электроэнергии, газа и воды – 25</w:t>
      </w:r>
      <w:r w:rsidR="00D6669A">
        <w:rPr>
          <w:rFonts w:ascii="Times New Roman" w:hAnsi="Times New Roman"/>
          <w:sz w:val="28"/>
          <w:szCs w:val="28"/>
        </w:rPr>
        <w:t>,0</w:t>
      </w:r>
      <w:r w:rsidR="00A432D7" w:rsidRPr="00F27CE5">
        <w:rPr>
          <w:rFonts w:ascii="Times New Roman" w:hAnsi="Times New Roman"/>
          <w:sz w:val="28"/>
          <w:szCs w:val="28"/>
        </w:rPr>
        <w:t>%</w:t>
      </w:r>
      <w:r w:rsidR="00D6669A">
        <w:rPr>
          <w:rFonts w:ascii="Times New Roman" w:hAnsi="Times New Roman"/>
          <w:sz w:val="28"/>
          <w:szCs w:val="28"/>
        </w:rPr>
        <w:t>;</w:t>
      </w:r>
      <w:r w:rsidR="00A432D7" w:rsidRPr="00F27CE5">
        <w:rPr>
          <w:rFonts w:ascii="Times New Roman" w:hAnsi="Times New Roman"/>
          <w:sz w:val="28"/>
          <w:szCs w:val="28"/>
        </w:rPr>
        <w:t xml:space="preserve"> строительства – </w:t>
      </w:r>
      <w:r w:rsidR="0066633B" w:rsidRPr="00F27CE5">
        <w:rPr>
          <w:rFonts w:ascii="Times New Roman" w:hAnsi="Times New Roman"/>
          <w:sz w:val="28"/>
          <w:szCs w:val="28"/>
        </w:rPr>
        <w:t>8</w:t>
      </w:r>
      <w:r w:rsidR="00A432D7" w:rsidRPr="00F27CE5">
        <w:rPr>
          <w:rFonts w:ascii="Times New Roman" w:hAnsi="Times New Roman"/>
          <w:sz w:val="28"/>
          <w:szCs w:val="28"/>
        </w:rPr>
        <w:t>0</w:t>
      </w:r>
      <w:r w:rsidR="00D6669A">
        <w:rPr>
          <w:rFonts w:ascii="Times New Roman" w:hAnsi="Times New Roman"/>
          <w:sz w:val="28"/>
          <w:szCs w:val="28"/>
        </w:rPr>
        <w:t>,0</w:t>
      </w:r>
      <w:r w:rsidR="00A432D7" w:rsidRPr="00F27CE5">
        <w:rPr>
          <w:rFonts w:ascii="Times New Roman" w:hAnsi="Times New Roman"/>
          <w:sz w:val="28"/>
          <w:szCs w:val="28"/>
        </w:rPr>
        <w:t>%</w:t>
      </w:r>
      <w:r w:rsidR="00D6669A">
        <w:rPr>
          <w:rFonts w:ascii="Times New Roman" w:hAnsi="Times New Roman"/>
          <w:sz w:val="28"/>
          <w:szCs w:val="28"/>
        </w:rPr>
        <w:t>;</w:t>
      </w:r>
      <w:r w:rsidR="00A432D7" w:rsidRPr="00F27CE5">
        <w:rPr>
          <w:rFonts w:ascii="Times New Roman" w:hAnsi="Times New Roman"/>
          <w:sz w:val="28"/>
          <w:szCs w:val="28"/>
        </w:rPr>
        <w:t xml:space="preserve"> оптовой и розничной торговли (кроме торговли автотранспортными средствами и мотоциклами) – </w:t>
      </w:r>
      <w:r w:rsidR="0066633B" w:rsidRPr="00F27CE5">
        <w:rPr>
          <w:rFonts w:ascii="Times New Roman" w:hAnsi="Times New Roman"/>
          <w:sz w:val="28"/>
          <w:szCs w:val="28"/>
        </w:rPr>
        <w:t>55,6</w:t>
      </w:r>
      <w:r w:rsidR="00A432D7" w:rsidRPr="00F27CE5">
        <w:rPr>
          <w:rFonts w:ascii="Times New Roman" w:hAnsi="Times New Roman"/>
          <w:sz w:val="28"/>
          <w:szCs w:val="28"/>
        </w:rPr>
        <w:t>%</w:t>
      </w:r>
      <w:r w:rsidR="00D6669A">
        <w:rPr>
          <w:rFonts w:ascii="Times New Roman" w:hAnsi="Times New Roman"/>
          <w:sz w:val="28"/>
          <w:szCs w:val="28"/>
        </w:rPr>
        <w:t>;</w:t>
      </w:r>
      <w:r w:rsidR="00A432D7" w:rsidRPr="00F27CE5">
        <w:rPr>
          <w:rFonts w:ascii="Times New Roman" w:hAnsi="Times New Roman"/>
          <w:sz w:val="28"/>
          <w:szCs w:val="28"/>
        </w:rPr>
        <w:t xml:space="preserve"> в сфере транспорта и связи – </w:t>
      </w:r>
      <w:r w:rsidR="0066633B" w:rsidRPr="00F27CE5">
        <w:rPr>
          <w:rFonts w:ascii="Times New Roman" w:hAnsi="Times New Roman"/>
          <w:sz w:val="28"/>
          <w:szCs w:val="28"/>
        </w:rPr>
        <w:t>5</w:t>
      </w:r>
      <w:r w:rsidR="00A432D7" w:rsidRPr="00F27CE5">
        <w:rPr>
          <w:rFonts w:ascii="Times New Roman" w:hAnsi="Times New Roman"/>
          <w:sz w:val="28"/>
          <w:szCs w:val="28"/>
        </w:rPr>
        <w:t>0</w:t>
      </w:r>
      <w:r w:rsidR="00D6669A">
        <w:rPr>
          <w:rFonts w:ascii="Times New Roman" w:hAnsi="Times New Roman"/>
          <w:sz w:val="28"/>
          <w:szCs w:val="28"/>
        </w:rPr>
        <w:t>,0</w:t>
      </w:r>
      <w:r w:rsidR="00A432D7" w:rsidRPr="00F27CE5">
        <w:rPr>
          <w:rFonts w:ascii="Times New Roman" w:hAnsi="Times New Roman"/>
          <w:sz w:val="28"/>
          <w:szCs w:val="28"/>
        </w:rPr>
        <w:t>%</w:t>
      </w:r>
      <w:r w:rsidR="0066633B" w:rsidRPr="00F27CE5">
        <w:rPr>
          <w:rFonts w:ascii="Times New Roman" w:hAnsi="Times New Roman"/>
          <w:sz w:val="28"/>
          <w:szCs w:val="28"/>
        </w:rPr>
        <w:t xml:space="preserve"> </w:t>
      </w:r>
      <w:r w:rsidR="00A432D7" w:rsidRPr="00F27CE5">
        <w:rPr>
          <w:rFonts w:ascii="Times New Roman" w:hAnsi="Times New Roman"/>
          <w:sz w:val="28"/>
          <w:szCs w:val="28"/>
        </w:rPr>
        <w:t>и других видах деятельности – 40</w:t>
      </w:r>
      <w:r w:rsidR="00D6669A">
        <w:rPr>
          <w:rFonts w:ascii="Times New Roman" w:hAnsi="Times New Roman"/>
          <w:sz w:val="28"/>
          <w:szCs w:val="28"/>
        </w:rPr>
        <w:t>,0</w:t>
      </w:r>
      <w:r w:rsidR="00A432D7" w:rsidRPr="00F27CE5">
        <w:rPr>
          <w:rFonts w:ascii="Times New Roman" w:hAnsi="Times New Roman"/>
          <w:sz w:val="28"/>
          <w:szCs w:val="28"/>
        </w:rPr>
        <w:t>%.</w:t>
      </w:r>
    </w:p>
    <w:p w:rsidR="00BF6709" w:rsidRPr="00F27CE5" w:rsidRDefault="00BF6709"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Респонденты неудовлетворенны состоянием конкуренции между поставщиками основного закупаемого товара (работы, услуги) в сфере производства и распределения электроэнергии, газа и воды – 25</w:t>
      </w:r>
      <w:r w:rsidR="00D6669A">
        <w:rPr>
          <w:rFonts w:ascii="Times New Roman" w:hAnsi="Times New Roman"/>
          <w:sz w:val="28"/>
          <w:szCs w:val="28"/>
        </w:rPr>
        <w:t>,0</w:t>
      </w:r>
      <w:r w:rsidRPr="00F27CE5">
        <w:rPr>
          <w:rFonts w:ascii="Times New Roman" w:hAnsi="Times New Roman"/>
          <w:sz w:val="28"/>
          <w:szCs w:val="28"/>
        </w:rPr>
        <w:t>%.</w:t>
      </w:r>
    </w:p>
    <w:p w:rsidR="00A432D7" w:rsidRPr="00F27CE5" w:rsidRDefault="00473AEF"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u w:val="single"/>
        </w:rPr>
        <w:t>Вывод:</w:t>
      </w:r>
      <w:r w:rsidR="00511AF1" w:rsidRPr="00F27CE5">
        <w:rPr>
          <w:rFonts w:ascii="Times New Roman" w:hAnsi="Times New Roman"/>
          <w:sz w:val="28"/>
          <w:szCs w:val="28"/>
        </w:rPr>
        <w:t xml:space="preserve"> число поставщиков основного закупаемого товара (работы, услуги) и степень удовлетворенности субъектами предпринимательской деятельности состоянием конкуренции между поставщиками основного закупаемого товара (работы, услуги) сохраняется на высоком уровне.</w:t>
      </w:r>
      <w:r w:rsidR="006637E9" w:rsidRPr="00F27CE5">
        <w:rPr>
          <w:rFonts w:ascii="Times New Roman" w:hAnsi="Times New Roman"/>
          <w:sz w:val="28"/>
          <w:szCs w:val="28"/>
        </w:rPr>
        <w:t xml:space="preserve"> Для предпринимателя выбор хороших поставщиков играет важную роль в ведении и успеха бизнеса.</w:t>
      </w:r>
    </w:p>
    <w:p w:rsidR="00065306" w:rsidRPr="00F27CE5" w:rsidRDefault="00484FBA" w:rsidP="009A23C7">
      <w:pPr>
        <w:spacing w:after="0" w:line="240" w:lineRule="auto"/>
        <w:ind w:left="720" w:firstLine="709"/>
        <w:jc w:val="both"/>
        <w:rPr>
          <w:rFonts w:ascii="Times New Roman" w:hAnsi="Times New Roman"/>
          <w:bCs/>
          <w:sz w:val="28"/>
          <w:szCs w:val="28"/>
        </w:rPr>
      </w:pPr>
      <w:r w:rsidRPr="00F27CE5">
        <w:rPr>
          <w:rFonts w:ascii="Times New Roman" w:hAnsi="Times New Roman"/>
          <w:sz w:val="28"/>
          <w:szCs w:val="28"/>
        </w:rPr>
        <w:t xml:space="preserve">На вопрос </w:t>
      </w:r>
      <w:r w:rsidRPr="00F27CE5">
        <w:rPr>
          <w:rFonts w:ascii="Times New Roman" w:hAnsi="Times New Roman"/>
          <w:i/>
          <w:sz w:val="28"/>
          <w:szCs w:val="28"/>
        </w:rPr>
        <w:t>«</w:t>
      </w:r>
      <w:r w:rsidRPr="00F27CE5">
        <w:rPr>
          <w:rFonts w:ascii="Times New Roman" w:hAnsi="Times New Roman"/>
          <w:bCs/>
          <w:i/>
          <w:sz w:val="28"/>
          <w:szCs w:val="28"/>
        </w:rPr>
        <w:t>Пожалуйста, укажите наименования товаров, работ, услуг, закупаемых представляемым вами бизнесом для производства и реализации собственной продукции, конкуренцию (состояние конкуренции) между поставщиками которых вы оцениваете как неудовлетворительную»</w:t>
      </w:r>
      <w:r w:rsidRPr="00F27CE5">
        <w:rPr>
          <w:rFonts w:ascii="Times New Roman" w:hAnsi="Times New Roman"/>
          <w:bCs/>
          <w:sz w:val="28"/>
          <w:szCs w:val="28"/>
        </w:rPr>
        <w:t xml:space="preserve"> </w:t>
      </w:r>
      <w:r w:rsidR="004B1886" w:rsidRPr="00F27CE5">
        <w:rPr>
          <w:rFonts w:ascii="Times New Roman" w:hAnsi="Times New Roman"/>
          <w:bCs/>
          <w:sz w:val="28"/>
          <w:szCs w:val="28"/>
        </w:rPr>
        <w:t>из 100% респондентов 62,7% удовлетворены товарами (работами, услугами), закупаемыми</w:t>
      </w:r>
      <w:r w:rsidR="000D5CB2" w:rsidRPr="00F27CE5">
        <w:rPr>
          <w:rFonts w:ascii="Times New Roman" w:hAnsi="Times New Roman"/>
          <w:bCs/>
          <w:sz w:val="28"/>
          <w:szCs w:val="28"/>
        </w:rPr>
        <w:t xml:space="preserve"> (у поставщиков)</w:t>
      </w:r>
      <w:r w:rsidR="004B1886" w:rsidRPr="00F27CE5">
        <w:rPr>
          <w:rFonts w:ascii="Times New Roman" w:hAnsi="Times New Roman"/>
          <w:bCs/>
          <w:sz w:val="28"/>
          <w:szCs w:val="28"/>
        </w:rPr>
        <w:t xml:space="preserve"> для производства и реализации собственной продукции, другие 37,3% - неудовлетворены.</w:t>
      </w:r>
    </w:p>
    <w:p w:rsidR="00F34821" w:rsidRPr="00F27CE5" w:rsidRDefault="00F34821" w:rsidP="009A23C7">
      <w:pPr>
        <w:numPr>
          <w:ilvl w:val="0"/>
          <w:numId w:val="35"/>
        </w:numPr>
        <w:spacing w:after="0" w:line="240" w:lineRule="auto"/>
        <w:ind w:left="0" w:firstLine="709"/>
        <w:jc w:val="both"/>
        <w:rPr>
          <w:rFonts w:ascii="Times New Roman" w:hAnsi="Times New Roman"/>
          <w:sz w:val="28"/>
          <w:szCs w:val="28"/>
          <w:u w:val="single"/>
        </w:rPr>
      </w:pPr>
      <w:r w:rsidRPr="00F27CE5">
        <w:rPr>
          <w:rFonts w:ascii="Times New Roman" w:hAnsi="Times New Roman"/>
          <w:sz w:val="28"/>
          <w:szCs w:val="28"/>
          <w:u w:val="single"/>
        </w:rPr>
        <w:lastRenderedPageBreak/>
        <w:t>Блок показателей «</w:t>
      </w:r>
      <w:r w:rsidRPr="00F27CE5">
        <w:rPr>
          <w:rFonts w:ascii="Times New Roman" w:hAnsi="Times New Roman"/>
          <w:b/>
          <w:sz w:val="28"/>
          <w:szCs w:val="28"/>
          <w:u w:val="single"/>
        </w:rPr>
        <w:t>Оценка барьеров ведения предпринимательской деятельности города Нижнего Новгорода</w:t>
      </w:r>
      <w:r w:rsidRPr="00F27CE5">
        <w:rPr>
          <w:rFonts w:ascii="Times New Roman" w:hAnsi="Times New Roman"/>
          <w:sz w:val="28"/>
          <w:szCs w:val="28"/>
          <w:u w:val="single"/>
        </w:rPr>
        <w:t>»</w:t>
      </w:r>
    </w:p>
    <w:p w:rsidR="00F34821" w:rsidRPr="00F27CE5" w:rsidRDefault="00F34821" w:rsidP="009A23C7">
      <w:pPr>
        <w:spacing w:after="0" w:line="240" w:lineRule="auto"/>
        <w:ind w:left="720" w:firstLine="709"/>
        <w:jc w:val="both"/>
        <w:rPr>
          <w:rFonts w:ascii="Times New Roman" w:hAnsi="Times New Roman"/>
          <w:sz w:val="28"/>
          <w:szCs w:val="28"/>
        </w:rPr>
      </w:pPr>
    </w:p>
    <w:p w:rsidR="00F34821" w:rsidRPr="00F27CE5" w:rsidRDefault="00C224F4" w:rsidP="009A23C7">
      <w:pPr>
        <w:spacing w:after="0" w:line="240" w:lineRule="auto"/>
        <w:ind w:left="720" w:firstLine="709"/>
        <w:jc w:val="both"/>
        <w:rPr>
          <w:rFonts w:ascii="Times New Roman" w:hAnsi="Times New Roman"/>
          <w:bCs/>
          <w:sz w:val="28"/>
          <w:szCs w:val="28"/>
        </w:rPr>
      </w:pPr>
      <w:r w:rsidRPr="00F27CE5">
        <w:rPr>
          <w:rFonts w:ascii="Times New Roman" w:hAnsi="Times New Roman"/>
          <w:sz w:val="28"/>
          <w:szCs w:val="28"/>
        </w:rPr>
        <w:t xml:space="preserve">На вопрос </w:t>
      </w:r>
      <w:r w:rsidRPr="00F27CE5">
        <w:rPr>
          <w:rFonts w:ascii="Times New Roman" w:hAnsi="Times New Roman"/>
          <w:i/>
          <w:sz w:val="28"/>
          <w:szCs w:val="28"/>
        </w:rPr>
        <w:t>«</w:t>
      </w:r>
      <w:r w:rsidR="003A017B" w:rsidRPr="00F27CE5">
        <w:rPr>
          <w:rFonts w:ascii="Times New Roman" w:hAnsi="Times New Roman"/>
          <w:bCs/>
          <w:i/>
          <w:sz w:val="28"/>
          <w:szCs w:val="28"/>
        </w:rPr>
        <w:t>По вашему мнению,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 основном для бизнеса, который вы представляете?»</w:t>
      </w:r>
      <w:r w:rsidR="00D34BC2" w:rsidRPr="00F27CE5">
        <w:rPr>
          <w:rFonts w:ascii="Times New Roman" w:hAnsi="Times New Roman"/>
          <w:bCs/>
          <w:i/>
          <w:sz w:val="28"/>
          <w:szCs w:val="28"/>
        </w:rPr>
        <w:t>(необходимо указать не более 3 вариантов ответа)</w:t>
      </w:r>
      <w:r w:rsidR="003A017B" w:rsidRPr="00F27CE5">
        <w:rPr>
          <w:rFonts w:ascii="Times New Roman" w:hAnsi="Times New Roman"/>
          <w:bCs/>
          <w:sz w:val="28"/>
          <w:szCs w:val="28"/>
        </w:rPr>
        <w:t xml:space="preserve"> </w:t>
      </w:r>
      <w:r w:rsidR="006677FD" w:rsidRPr="00F27CE5">
        <w:rPr>
          <w:rFonts w:ascii="Times New Roman" w:hAnsi="Times New Roman"/>
          <w:bCs/>
          <w:sz w:val="28"/>
          <w:szCs w:val="28"/>
        </w:rPr>
        <w:t xml:space="preserve">из 100% респондентов 11,8% считают, что наиболее существенными административными барьерами для ведения текущей деятельности или открытия нового бизнеса на рынке, основном для бизнеса, является сложность получения доступа к земельным участкам, для 45,1% - нестабильность российского законодательства, регулирующего предпринимательскую деятельность, для 15,7% - коррупция (включая взятки, дискриминацию и предоставление преференций отдельным участникам на заведомо неравных условиях), для 56,9% - </w:t>
      </w:r>
      <w:r w:rsidR="00F33201" w:rsidRPr="00F27CE5">
        <w:rPr>
          <w:rFonts w:ascii="Times New Roman" w:hAnsi="Times New Roman"/>
          <w:bCs/>
          <w:sz w:val="28"/>
          <w:szCs w:val="28"/>
        </w:rPr>
        <w:t>высокие налоги, для 13,7% - необходимость установления партнерских отношений с органами власти, для 17,6% - ограничение/сложность доступа к закупкам компаний с госучастием и субъектов естественных монополий, 5,9% счита</w:t>
      </w:r>
      <w:r w:rsidR="00971BE6" w:rsidRPr="00F27CE5">
        <w:rPr>
          <w:rFonts w:ascii="Times New Roman" w:hAnsi="Times New Roman"/>
          <w:bCs/>
          <w:sz w:val="28"/>
          <w:szCs w:val="28"/>
        </w:rPr>
        <w:t>ют, что ограничений нет и</w:t>
      </w:r>
      <w:r w:rsidR="0074616B" w:rsidRPr="00F27CE5">
        <w:rPr>
          <w:rFonts w:ascii="Times New Roman" w:hAnsi="Times New Roman"/>
          <w:bCs/>
          <w:sz w:val="28"/>
          <w:szCs w:val="28"/>
        </w:rPr>
        <w:t xml:space="preserve"> для </w:t>
      </w:r>
      <w:r w:rsidR="00F33201" w:rsidRPr="00F27CE5">
        <w:rPr>
          <w:rFonts w:ascii="Times New Roman" w:hAnsi="Times New Roman"/>
          <w:bCs/>
          <w:sz w:val="28"/>
          <w:szCs w:val="28"/>
        </w:rPr>
        <w:t>7,8% - иные административные барьеры.</w:t>
      </w:r>
    </w:p>
    <w:p w:rsidR="00F33201" w:rsidRPr="00F27CE5" w:rsidRDefault="00971BE6" w:rsidP="009A23C7">
      <w:pPr>
        <w:spacing w:after="0" w:line="240" w:lineRule="auto"/>
        <w:ind w:left="720" w:firstLine="709"/>
        <w:jc w:val="both"/>
        <w:rPr>
          <w:rFonts w:ascii="Times New Roman" w:hAnsi="Times New Roman"/>
          <w:bCs/>
          <w:sz w:val="28"/>
          <w:szCs w:val="28"/>
        </w:rPr>
      </w:pPr>
      <w:r w:rsidRPr="00F27CE5">
        <w:rPr>
          <w:rFonts w:ascii="Times New Roman" w:hAnsi="Times New Roman"/>
          <w:bCs/>
          <w:sz w:val="28"/>
          <w:szCs w:val="28"/>
        </w:rPr>
        <w:t>Показательным является следующее: из 100% респондентов 2</w:t>
      </w:r>
      <w:r w:rsidR="00A13090" w:rsidRPr="00F27CE5">
        <w:rPr>
          <w:rFonts w:ascii="Times New Roman" w:hAnsi="Times New Roman"/>
          <w:bCs/>
          <w:sz w:val="28"/>
          <w:szCs w:val="28"/>
        </w:rPr>
        <w:t>,0</w:t>
      </w:r>
      <w:r w:rsidRPr="00F27CE5">
        <w:rPr>
          <w:rFonts w:ascii="Times New Roman" w:hAnsi="Times New Roman"/>
          <w:bCs/>
          <w:sz w:val="28"/>
          <w:szCs w:val="28"/>
        </w:rPr>
        <w:t>% считают, что наиболее существенными административными барьерами для ведения текущей деятельности или открытия нового бизнеса на рынке, основном для бизнеса, является сложность/затянутость процедуры получения лицензий</w:t>
      </w:r>
      <w:r w:rsidR="00821C7E">
        <w:rPr>
          <w:rFonts w:ascii="Times New Roman" w:hAnsi="Times New Roman"/>
          <w:bCs/>
          <w:sz w:val="28"/>
          <w:szCs w:val="28"/>
        </w:rPr>
        <w:t>;</w:t>
      </w:r>
      <w:r w:rsidRPr="00F27CE5">
        <w:rPr>
          <w:rFonts w:ascii="Times New Roman" w:hAnsi="Times New Roman"/>
          <w:bCs/>
          <w:sz w:val="28"/>
          <w:szCs w:val="28"/>
        </w:rPr>
        <w:t xml:space="preserve"> для 7,8% - ограничение/сложность доступа к поставкам товаров, оказанию услуг и выполнению работ в рамках госзакупок</w:t>
      </w:r>
      <w:r w:rsidR="00821C7E">
        <w:rPr>
          <w:rFonts w:ascii="Times New Roman" w:hAnsi="Times New Roman"/>
          <w:bCs/>
          <w:sz w:val="28"/>
          <w:szCs w:val="28"/>
        </w:rPr>
        <w:t>;</w:t>
      </w:r>
      <w:r w:rsidRPr="00F27CE5">
        <w:rPr>
          <w:rFonts w:ascii="Times New Roman" w:hAnsi="Times New Roman"/>
          <w:bCs/>
          <w:sz w:val="28"/>
          <w:szCs w:val="28"/>
        </w:rPr>
        <w:t xml:space="preserve"> для 2</w:t>
      </w:r>
      <w:r w:rsidR="00A13090" w:rsidRPr="00F27CE5">
        <w:rPr>
          <w:rFonts w:ascii="Times New Roman" w:hAnsi="Times New Roman"/>
          <w:bCs/>
          <w:sz w:val="28"/>
          <w:szCs w:val="28"/>
        </w:rPr>
        <w:t>,0</w:t>
      </w:r>
      <w:r w:rsidRPr="00F27CE5">
        <w:rPr>
          <w:rFonts w:ascii="Times New Roman" w:hAnsi="Times New Roman"/>
          <w:bCs/>
          <w:sz w:val="28"/>
          <w:szCs w:val="28"/>
        </w:rPr>
        <w:t>% - ограничение органами власти инициатив по организации совместной деятельности малых предприятий (например, в частности создания совместных предприятий, кооперативов и др.)</w:t>
      </w:r>
      <w:r w:rsidR="00821C7E">
        <w:rPr>
          <w:rFonts w:ascii="Times New Roman" w:hAnsi="Times New Roman"/>
          <w:bCs/>
          <w:sz w:val="28"/>
          <w:szCs w:val="28"/>
        </w:rPr>
        <w:t>;</w:t>
      </w:r>
      <w:r w:rsidRPr="00F27CE5">
        <w:rPr>
          <w:rFonts w:ascii="Times New Roman" w:hAnsi="Times New Roman"/>
          <w:bCs/>
          <w:sz w:val="28"/>
          <w:szCs w:val="28"/>
        </w:rPr>
        <w:t xml:space="preserve"> для 2</w:t>
      </w:r>
      <w:r w:rsidR="00A13090" w:rsidRPr="00F27CE5">
        <w:rPr>
          <w:rFonts w:ascii="Times New Roman" w:hAnsi="Times New Roman"/>
          <w:bCs/>
          <w:sz w:val="28"/>
          <w:szCs w:val="28"/>
        </w:rPr>
        <w:t>,0</w:t>
      </w:r>
      <w:r w:rsidRPr="00F27CE5">
        <w:rPr>
          <w:rFonts w:ascii="Times New Roman" w:hAnsi="Times New Roman"/>
          <w:bCs/>
          <w:sz w:val="28"/>
          <w:szCs w:val="28"/>
        </w:rPr>
        <w:t xml:space="preserve">% - </w:t>
      </w:r>
      <w:r w:rsidR="0074616B" w:rsidRPr="00F27CE5">
        <w:rPr>
          <w:rFonts w:ascii="Times New Roman" w:hAnsi="Times New Roman"/>
          <w:bCs/>
          <w:sz w:val="28"/>
          <w:szCs w:val="28"/>
        </w:rPr>
        <w:t>иные действия/давление со стороны власти, препятствующие ведению бизнеса на рынке или входу на рынок новых участников и для</w:t>
      </w:r>
      <w:r w:rsidR="00B4115E" w:rsidRPr="00F27CE5">
        <w:rPr>
          <w:rFonts w:ascii="Times New Roman" w:hAnsi="Times New Roman"/>
          <w:bCs/>
          <w:sz w:val="28"/>
          <w:szCs w:val="28"/>
        </w:rPr>
        <w:t xml:space="preserve"> 5,9% - силовое давление со стороны правоохранительных органов (угрозы, вымогательства и т.д.).</w:t>
      </w:r>
    </w:p>
    <w:p w:rsidR="00387486" w:rsidRPr="00F27CE5" w:rsidRDefault="00387486" w:rsidP="009A23C7">
      <w:pPr>
        <w:spacing w:after="0" w:line="240" w:lineRule="auto"/>
        <w:ind w:left="720" w:firstLine="709"/>
        <w:jc w:val="both"/>
        <w:rPr>
          <w:rFonts w:ascii="Times New Roman" w:hAnsi="Times New Roman"/>
          <w:bCs/>
          <w:sz w:val="28"/>
          <w:szCs w:val="28"/>
        </w:rPr>
      </w:pPr>
    </w:p>
    <w:p w:rsidR="00B4115E" w:rsidRPr="00F27CE5" w:rsidRDefault="00440F9D" w:rsidP="009A23C7">
      <w:pPr>
        <w:spacing w:after="0" w:line="240" w:lineRule="auto"/>
        <w:ind w:left="720" w:firstLine="709"/>
        <w:jc w:val="both"/>
        <w:rPr>
          <w:rFonts w:ascii="Times New Roman" w:hAnsi="Times New Roman"/>
          <w:bCs/>
          <w:sz w:val="28"/>
          <w:szCs w:val="28"/>
          <w:u w:val="single"/>
        </w:rPr>
      </w:pPr>
      <w:r w:rsidRPr="00F27CE5">
        <w:rPr>
          <w:rFonts w:ascii="Times New Roman" w:hAnsi="Times New Roman"/>
          <w:bCs/>
          <w:sz w:val="28"/>
          <w:szCs w:val="28"/>
        </w:rPr>
        <w:t xml:space="preserve">Анализ ответов респондентов позволяет сделать следующий </w:t>
      </w:r>
      <w:r w:rsidRPr="00F27CE5">
        <w:rPr>
          <w:rFonts w:ascii="Times New Roman" w:hAnsi="Times New Roman"/>
          <w:bCs/>
          <w:sz w:val="28"/>
          <w:szCs w:val="28"/>
          <w:u w:val="single"/>
        </w:rPr>
        <w:t>вывод:</w:t>
      </w:r>
    </w:p>
    <w:p w:rsidR="00440F9D" w:rsidRPr="00F27CE5" w:rsidRDefault="00D32EFC" w:rsidP="009A23C7">
      <w:pPr>
        <w:spacing w:after="0" w:line="240" w:lineRule="auto"/>
        <w:ind w:left="720" w:firstLine="709"/>
        <w:jc w:val="both"/>
        <w:rPr>
          <w:rFonts w:ascii="Times New Roman" w:hAnsi="Times New Roman"/>
          <w:bCs/>
          <w:sz w:val="28"/>
          <w:szCs w:val="28"/>
        </w:rPr>
      </w:pPr>
      <w:r w:rsidRPr="00F27CE5">
        <w:rPr>
          <w:rFonts w:ascii="Times New Roman" w:hAnsi="Times New Roman"/>
          <w:bCs/>
          <w:sz w:val="28"/>
          <w:szCs w:val="28"/>
        </w:rPr>
        <w:t>Основными административными барьерами являются высокие налоги, нестабильность российского законодательства, регулирующего предпринимательскую деятельность, ограничение/сложность доступа к закупкам компаний с госучастием и субъектов естественных монополий, коррупция (включая взятки, дискриминацию и предоставление преференций отдельным участникам на заведомо неравных условиях).</w:t>
      </w:r>
    </w:p>
    <w:p w:rsidR="005A4936" w:rsidRPr="00F27CE5" w:rsidRDefault="005A4936" w:rsidP="009A23C7">
      <w:pPr>
        <w:spacing w:after="0" w:line="240" w:lineRule="auto"/>
        <w:ind w:left="720" w:firstLine="709"/>
        <w:jc w:val="both"/>
        <w:rPr>
          <w:rFonts w:ascii="Times New Roman" w:hAnsi="Times New Roman"/>
          <w:bCs/>
          <w:sz w:val="28"/>
          <w:szCs w:val="28"/>
        </w:rPr>
      </w:pPr>
      <w:r w:rsidRPr="00F27CE5">
        <w:rPr>
          <w:rFonts w:ascii="Times New Roman" w:hAnsi="Times New Roman"/>
          <w:sz w:val="28"/>
          <w:szCs w:val="28"/>
        </w:rPr>
        <w:lastRenderedPageBreak/>
        <w:t xml:space="preserve">На вопрос </w:t>
      </w:r>
      <w:r w:rsidRPr="00F27CE5">
        <w:rPr>
          <w:rFonts w:ascii="Times New Roman" w:hAnsi="Times New Roman"/>
          <w:i/>
          <w:sz w:val="28"/>
          <w:szCs w:val="28"/>
        </w:rPr>
        <w:t>«</w:t>
      </w:r>
      <w:r w:rsidR="000739E4" w:rsidRPr="00F27CE5">
        <w:rPr>
          <w:rFonts w:ascii="Times New Roman" w:hAnsi="Times New Roman"/>
          <w:bCs/>
          <w:i/>
          <w:sz w:val="28"/>
          <w:szCs w:val="28"/>
        </w:rPr>
        <w:t>Как бы вы охарактеризовали деятельность органов власти на основном рынке для бизнеса, который вы представляете?»</w:t>
      </w:r>
      <w:r w:rsidR="000739E4" w:rsidRPr="00F27CE5">
        <w:rPr>
          <w:rFonts w:ascii="Times New Roman" w:hAnsi="Times New Roman"/>
          <w:bCs/>
          <w:sz w:val="28"/>
          <w:szCs w:val="28"/>
        </w:rPr>
        <w:t xml:space="preserve"> </w:t>
      </w:r>
      <w:r w:rsidR="00621048" w:rsidRPr="00F27CE5">
        <w:rPr>
          <w:rFonts w:ascii="Times New Roman" w:hAnsi="Times New Roman"/>
          <w:bCs/>
          <w:sz w:val="28"/>
          <w:szCs w:val="28"/>
        </w:rPr>
        <w:t>из 100% респондентов 11,8% считают, что органы власти помогают бизнесу своими действиями, 13,7% - органы власти ничего не предпринимают, что и требуется, 17,7% - органы власти не предпринимают каких-либо действий, но их участие необходимо, 9,8% - органы власти только мешают бизнесу своими действиями, 21,6% - в чем-то органы власти помогают, в чем-то мешают и другие 25,5% затрудняются ответить.</w:t>
      </w:r>
    </w:p>
    <w:p w:rsidR="00D16480" w:rsidRPr="00F27CE5" w:rsidRDefault="00AE6961" w:rsidP="009A23C7">
      <w:pPr>
        <w:spacing w:after="0" w:line="240" w:lineRule="auto"/>
        <w:ind w:left="720" w:firstLine="709"/>
        <w:jc w:val="both"/>
        <w:rPr>
          <w:rFonts w:ascii="Times New Roman" w:hAnsi="Times New Roman"/>
          <w:sz w:val="28"/>
          <w:szCs w:val="28"/>
        </w:rPr>
      </w:pPr>
      <w:r w:rsidRPr="00F27CE5">
        <w:rPr>
          <w:rFonts w:ascii="Times New Roman" w:hAnsi="Times New Roman"/>
          <w:bCs/>
          <w:sz w:val="28"/>
          <w:szCs w:val="28"/>
        </w:rPr>
        <w:t xml:space="preserve">В разрезе видов деятельности показательным является следующее: </w:t>
      </w:r>
      <w:r w:rsidR="00D16480" w:rsidRPr="00F27CE5">
        <w:rPr>
          <w:rFonts w:ascii="Times New Roman" w:hAnsi="Times New Roman"/>
          <w:sz w:val="28"/>
          <w:szCs w:val="28"/>
        </w:rPr>
        <w:t>респонденты удовлетворены деятельностью органов власти на основном рынке для бизнеса в следующих сферах деятельности: обрабатывающего производства – 20</w:t>
      </w:r>
      <w:r w:rsidR="00387486" w:rsidRPr="00F27CE5">
        <w:rPr>
          <w:rFonts w:ascii="Times New Roman" w:hAnsi="Times New Roman"/>
          <w:sz w:val="28"/>
          <w:szCs w:val="28"/>
        </w:rPr>
        <w:t>,0</w:t>
      </w:r>
      <w:r w:rsidR="00D16480" w:rsidRPr="00F27CE5">
        <w:rPr>
          <w:rFonts w:ascii="Times New Roman" w:hAnsi="Times New Roman"/>
          <w:sz w:val="28"/>
          <w:szCs w:val="28"/>
        </w:rPr>
        <w:t>% среди опрошенных</w:t>
      </w:r>
      <w:r w:rsidR="00821C7E">
        <w:rPr>
          <w:rFonts w:ascii="Times New Roman" w:hAnsi="Times New Roman"/>
          <w:sz w:val="28"/>
          <w:szCs w:val="28"/>
        </w:rPr>
        <w:t>;</w:t>
      </w:r>
      <w:r w:rsidR="00D16480" w:rsidRPr="00F27CE5">
        <w:rPr>
          <w:rFonts w:ascii="Times New Roman" w:hAnsi="Times New Roman"/>
          <w:sz w:val="28"/>
          <w:szCs w:val="28"/>
        </w:rPr>
        <w:t xml:space="preserve"> производства и распределения электроэнергии, газа и воды – 25</w:t>
      </w:r>
      <w:r w:rsidR="00387486" w:rsidRPr="00F27CE5">
        <w:rPr>
          <w:rFonts w:ascii="Times New Roman" w:hAnsi="Times New Roman"/>
          <w:sz w:val="28"/>
          <w:szCs w:val="28"/>
        </w:rPr>
        <w:t>,0</w:t>
      </w:r>
      <w:r w:rsidR="00D16480" w:rsidRPr="00F27CE5">
        <w:rPr>
          <w:rFonts w:ascii="Times New Roman" w:hAnsi="Times New Roman"/>
          <w:sz w:val="28"/>
          <w:szCs w:val="28"/>
        </w:rPr>
        <w:t>%</w:t>
      </w:r>
      <w:r w:rsidR="00821C7E">
        <w:rPr>
          <w:rFonts w:ascii="Times New Roman" w:hAnsi="Times New Roman"/>
          <w:sz w:val="28"/>
          <w:szCs w:val="28"/>
        </w:rPr>
        <w:t>;</w:t>
      </w:r>
      <w:r w:rsidR="00D16480" w:rsidRPr="00F27CE5">
        <w:rPr>
          <w:rFonts w:ascii="Times New Roman" w:hAnsi="Times New Roman"/>
          <w:sz w:val="28"/>
          <w:szCs w:val="28"/>
        </w:rPr>
        <w:t xml:space="preserve"> оптовой и розничной торговли (кроме торговли автотранспортными средствами и мотоциклами) – 33,3%</w:t>
      </w:r>
      <w:r w:rsidR="00821C7E">
        <w:rPr>
          <w:rFonts w:ascii="Times New Roman" w:hAnsi="Times New Roman"/>
          <w:sz w:val="28"/>
          <w:szCs w:val="28"/>
        </w:rPr>
        <w:t>;</w:t>
      </w:r>
      <w:r w:rsidR="00D16480" w:rsidRPr="00F27CE5">
        <w:rPr>
          <w:rFonts w:ascii="Times New Roman" w:hAnsi="Times New Roman"/>
          <w:sz w:val="28"/>
          <w:szCs w:val="28"/>
        </w:rPr>
        <w:t xml:space="preserve"> в сфере гостиниц и ресторанов – 50</w:t>
      </w:r>
      <w:r w:rsidR="00387486" w:rsidRPr="00F27CE5">
        <w:rPr>
          <w:rFonts w:ascii="Times New Roman" w:hAnsi="Times New Roman"/>
          <w:sz w:val="28"/>
          <w:szCs w:val="28"/>
        </w:rPr>
        <w:t>,0</w:t>
      </w:r>
      <w:r w:rsidR="00D16480" w:rsidRPr="00F27CE5">
        <w:rPr>
          <w:rFonts w:ascii="Times New Roman" w:hAnsi="Times New Roman"/>
          <w:sz w:val="28"/>
          <w:szCs w:val="28"/>
        </w:rPr>
        <w:t>%</w:t>
      </w:r>
      <w:r w:rsidR="00821C7E">
        <w:rPr>
          <w:rFonts w:ascii="Times New Roman" w:hAnsi="Times New Roman"/>
          <w:sz w:val="28"/>
          <w:szCs w:val="28"/>
        </w:rPr>
        <w:t>;</w:t>
      </w:r>
      <w:r w:rsidR="00D16480" w:rsidRPr="00F27CE5">
        <w:rPr>
          <w:rFonts w:ascii="Times New Roman" w:hAnsi="Times New Roman"/>
          <w:sz w:val="28"/>
          <w:szCs w:val="28"/>
        </w:rPr>
        <w:t xml:space="preserve"> транспорта и связи – 75</w:t>
      </w:r>
      <w:r w:rsidR="00387486" w:rsidRPr="00F27CE5">
        <w:rPr>
          <w:rFonts w:ascii="Times New Roman" w:hAnsi="Times New Roman"/>
          <w:sz w:val="28"/>
          <w:szCs w:val="28"/>
        </w:rPr>
        <w:t>,0</w:t>
      </w:r>
      <w:r w:rsidR="00D16480" w:rsidRPr="00F27CE5">
        <w:rPr>
          <w:rFonts w:ascii="Times New Roman" w:hAnsi="Times New Roman"/>
          <w:sz w:val="28"/>
          <w:szCs w:val="28"/>
        </w:rPr>
        <w:t>% и других видах деятельности – 20</w:t>
      </w:r>
      <w:r w:rsidR="00387486" w:rsidRPr="00F27CE5">
        <w:rPr>
          <w:rFonts w:ascii="Times New Roman" w:hAnsi="Times New Roman"/>
          <w:sz w:val="28"/>
          <w:szCs w:val="28"/>
        </w:rPr>
        <w:t>,0</w:t>
      </w:r>
      <w:r w:rsidR="00D16480" w:rsidRPr="00F27CE5">
        <w:rPr>
          <w:rFonts w:ascii="Times New Roman" w:hAnsi="Times New Roman"/>
          <w:sz w:val="28"/>
          <w:szCs w:val="28"/>
        </w:rPr>
        <w:t>%.</w:t>
      </w:r>
    </w:p>
    <w:p w:rsidR="00AF7DAD" w:rsidRPr="00F27CE5" w:rsidRDefault="00AF7DAD"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Респонденты, которые неудовлетворенны деятельностью органов власти на основном рынке для бизнеса, представляют следующие сферы деятельности: обрабатывающего производства – 20</w:t>
      </w:r>
      <w:r w:rsidR="00387486" w:rsidRPr="00F27CE5">
        <w:rPr>
          <w:rFonts w:ascii="Times New Roman" w:hAnsi="Times New Roman"/>
          <w:sz w:val="28"/>
          <w:szCs w:val="28"/>
        </w:rPr>
        <w:t>,0</w:t>
      </w:r>
      <w:r w:rsidRPr="00F27CE5">
        <w:rPr>
          <w:rFonts w:ascii="Times New Roman" w:hAnsi="Times New Roman"/>
          <w:sz w:val="28"/>
          <w:szCs w:val="28"/>
        </w:rPr>
        <w:t>% среди опрошенных</w:t>
      </w:r>
      <w:r w:rsidR="00821C7E">
        <w:rPr>
          <w:rFonts w:ascii="Times New Roman" w:hAnsi="Times New Roman"/>
          <w:sz w:val="28"/>
          <w:szCs w:val="28"/>
        </w:rPr>
        <w:t>;</w:t>
      </w:r>
      <w:r w:rsidRPr="00F27CE5">
        <w:rPr>
          <w:rFonts w:ascii="Times New Roman" w:hAnsi="Times New Roman"/>
          <w:sz w:val="28"/>
          <w:szCs w:val="28"/>
        </w:rPr>
        <w:t xml:space="preserve"> строительства </w:t>
      </w:r>
      <w:r w:rsidR="00387486" w:rsidRPr="00F27CE5">
        <w:rPr>
          <w:rFonts w:ascii="Times New Roman" w:hAnsi="Times New Roman"/>
          <w:sz w:val="28"/>
          <w:szCs w:val="28"/>
        </w:rPr>
        <w:t>–</w:t>
      </w:r>
      <w:r w:rsidRPr="00F27CE5">
        <w:rPr>
          <w:rFonts w:ascii="Times New Roman" w:hAnsi="Times New Roman"/>
          <w:sz w:val="28"/>
          <w:szCs w:val="28"/>
        </w:rPr>
        <w:t xml:space="preserve"> 20</w:t>
      </w:r>
      <w:r w:rsidR="00387486" w:rsidRPr="00F27CE5">
        <w:rPr>
          <w:rFonts w:ascii="Times New Roman" w:hAnsi="Times New Roman"/>
          <w:sz w:val="28"/>
          <w:szCs w:val="28"/>
        </w:rPr>
        <w:t>,0</w:t>
      </w:r>
      <w:r w:rsidRPr="00F27CE5">
        <w:rPr>
          <w:rFonts w:ascii="Times New Roman" w:hAnsi="Times New Roman"/>
          <w:sz w:val="28"/>
          <w:szCs w:val="28"/>
        </w:rPr>
        <w:t>%</w:t>
      </w:r>
      <w:r w:rsidR="00821C7E">
        <w:rPr>
          <w:rFonts w:ascii="Times New Roman" w:hAnsi="Times New Roman"/>
          <w:sz w:val="28"/>
          <w:szCs w:val="28"/>
        </w:rPr>
        <w:t>;</w:t>
      </w:r>
      <w:r w:rsidRPr="00F27CE5">
        <w:rPr>
          <w:rFonts w:ascii="Times New Roman" w:hAnsi="Times New Roman"/>
          <w:sz w:val="28"/>
          <w:szCs w:val="28"/>
        </w:rPr>
        <w:t xml:space="preserve"> оптовой и розничной торговли (кроме торговли автотранспортными средствами и мотоциклами) – 33,3%</w:t>
      </w:r>
      <w:r w:rsidR="00821C7E">
        <w:rPr>
          <w:rFonts w:ascii="Times New Roman" w:hAnsi="Times New Roman"/>
          <w:sz w:val="28"/>
          <w:szCs w:val="28"/>
        </w:rPr>
        <w:t>;</w:t>
      </w:r>
      <w:r w:rsidRPr="00F27CE5">
        <w:rPr>
          <w:rFonts w:ascii="Times New Roman" w:hAnsi="Times New Roman"/>
          <w:sz w:val="28"/>
          <w:szCs w:val="28"/>
        </w:rPr>
        <w:t xml:space="preserve"> в сфере гостиниц и ресторанов – 50</w:t>
      </w:r>
      <w:r w:rsidR="00387486" w:rsidRPr="00F27CE5">
        <w:rPr>
          <w:rFonts w:ascii="Times New Roman" w:hAnsi="Times New Roman"/>
          <w:sz w:val="28"/>
          <w:szCs w:val="28"/>
        </w:rPr>
        <w:t>,0</w:t>
      </w:r>
      <w:r w:rsidRPr="00F27CE5">
        <w:rPr>
          <w:rFonts w:ascii="Times New Roman" w:hAnsi="Times New Roman"/>
          <w:sz w:val="28"/>
          <w:szCs w:val="28"/>
        </w:rPr>
        <w:t>%.</w:t>
      </w:r>
    </w:p>
    <w:p w:rsidR="00621048" w:rsidRPr="00F27CE5" w:rsidRDefault="00D16480"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25% респондентов, представляющих сферу обрабатывающего производства,</w:t>
      </w:r>
      <w:r w:rsidR="00237E22" w:rsidRPr="00F27CE5">
        <w:rPr>
          <w:rFonts w:ascii="Times New Roman" w:hAnsi="Times New Roman"/>
          <w:sz w:val="28"/>
          <w:szCs w:val="28"/>
        </w:rPr>
        <w:t xml:space="preserve"> 25%, представляющих сферу производства и распределения электроэнергии, газа и воды,</w:t>
      </w:r>
      <w:r w:rsidRPr="00F27CE5">
        <w:rPr>
          <w:rFonts w:ascii="Times New Roman" w:hAnsi="Times New Roman"/>
          <w:sz w:val="28"/>
          <w:szCs w:val="28"/>
        </w:rPr>
        <w:t xml:space="preserve"> </w:t>
      </w:r>
      <w:r w:rsidR="00237E22" w:rsidRPr="00F27CE5">
        <w:rPr>
          <w:rFonts w:ascii="Times New Roman" w:hAnsi="Times New Roman"/>
          <w:sz w:val="28"/>
          <w:szCs w:val="28"/>
        </w:rPr>
        <w:t>6</w:t>
      </w:r>
      <w:r w:rsidRPr="00F27CE5">
        <w:rPr>
          <w:rFonts w:ascii="Times New Roman" w:hAnsi="Times New Roman"/>
          <w:sz w:val="28"/>
          <w:szCs w:val="28"/>
        </w:rPr>
        <w:t>0%, представляющих сферу строительства</w:t>
      </w:r>
      <w:r w:rsidR="00237E22" w:rsidRPr="00F27CE5">
        <w:rPr>
          <w:rFonts w:ascii="Times New Roman" w:hAnsi="Times New Roman"/>
          <w:sz w:val="28"/>
          <w:szCs w:val="28"/>
        </w:rPr>
        <w:t xml:space="preserve"> и 40%, представляющих другие сферы деятельности, считают, что в чем-то органы власти помогают, в чем-то мешают</w:t>
      </w:r>
      <w:r w:rsidRPr="00F27CE5">
        <w:rPr>
          <w:rFonts w:ascii="Times New Roman" w:hAnsi="Times New Roman"/>
          <w:sz w:val="28"/>
          <w:szCs w:val="28"/>
        </w:rPr>
        <w:t>.</w:t>
      </w:r>
    </w:p>
    <w:p w:rsidR="00D403FF" w:rsidRPr="00F27CE5" w:rsidRDefault="00D403FF" w:rsidP="009A23C7">
      <w:pPr>
        <w:spacing w:after="0" w:line="240" w:lineRule="auto"/>
        <w:ind w:left="720" w:firstLine="709"/>
        <w:jc w:val="both"/>
        <w:rPr>
          <w:rFonts w:ascii="Times New Roman" w:hAnsi="Times New Roman"/>
          <w:bCs/>
          <w:sz w:val="28"/>
          <w:szCs w:val="28"/>
        </w:rPr>
      </w:pPr>
      <w:r w:rsidRPr="00F27CE5">
        <w:rPr>
          <w:rFonts w:ascii="Times New Roman" w:hAnsi="Times New Roman"/>
          <w:sz w:val="28"/>
          <w:szCs w:val="28"/>
          <w:u w:val="single"/>
        </w:rPr>
        <w:t>Вывод:</w:t>
      </w:r>
      <w:r w:rsidR="001815CB" w:rsidRPr="00F27CE5">
        <w:rPr>
          <w:rFonts w:ascii="Times New Roman" w:hAnsi="Times New Roman"/>
          <w:sz w:val="28"/>
          <w:szCs w:val="28"/>
        </w:rPr>
        <w:t xml:space="preserve"> степень удовлетворенности </w:t>
      </w:r>
      <w:r w:rsidR="00207532" w:rsidRPr="00F27CE5">
        <w:rPr>
          <w:rFonts w:ascii="Times New Roman" w:hAnsi="Times New Roman"/>
          <w:sz w:val="28"/>
          <w:szCs w:val="28"/>
        </w:rPr>
        <w:t>предпринимателями</w:t>
      </w:r>
      <w:r w:rsidR="001815CB" w:rsidRPr="00F27CE5">
        <w:rPr>
          <w:rFonts w:ascii="Times New Roman" w:hAnsi="Times New Roman"/>
          <w:sz w:val="28"/>
          <w:szCs w:val="28"/>
        </w:rPr>
        <w:t xml:space="preserve"> </w:t>
      </w:r>
      <w:r w:rsidR="00207532" w:rsidRPr="00F27CE5">
        <w:rPr>
          <w:rFonts w:ascii="Times New Roman" w:hAnsi="Times New Roman"/>
          <w:sz w:val="28"/>
          <w:szCs w:val="28"/>
        </w:rPr>
        <w:t xml:space="preserve">деятельностью органов власти на основном рынке для бизнеса </w:t>
      </w:r>
      <w:r w:rsidR="001815CB" w:rsidRPr="00F27CE5">
        <w:rPr>
          <w:rFonts w:ascii="Times New Roman" w:hAnsi="Times New Roman"/>
          <w:sz w:val="28"/>
          <w:szCs w:val="28"/>
        </w:rPr>
        <w:t xml:space="preserve">сохраняется на </w:t>
      </w:r>
      <w:r w:rsidR="00207532" w:rsidRPr="00F27CE5">
        <w:rPr>
          <w:rFonts w:ascii="Times New Roman" w:hAnsi="Times New Roman"/>
          <w:sz w:val="28"/>
          <w:szCs w:val="28"/>
        </w:rPr>
        <w:t>среднем уровне.</w:t>
      </w:r>
    </w:p>
    <w:p w:rsidR="00387486" w:rsidRPr="00F27CE5" w:rsidRDefault="00387486" w:rsidP="009A23C7">
      <w:pPr>
        <w:spacing w:after="0" w:line="240" w:lineRule="auto"/>
        <w:ind w:left="720" w:firstLine="709"/>
        <w:jc w:val="both"/>
        <w:rPr>
          <w:rFonts w:ascii="Times New Roman" w:hAnsi="Times New Roman"/>
          <w:sz w:val="28"/>
          <w:szCs w:val="28"/>
        </w:rPr>
      </w:pPr>
    </w:p>
    <w:p w:rsidR="00207532" w:rsidRPr="00F27CE5" w:rsidRDefault="00207532" w:rsidP="009A23C7">
      <w:pPr>
        <w:spacing w:after="0" w:line="240" w:lineRule="auto"/>
        <w:ind w:left="720" w:firstLine="709"/>
        <w:jc w:val="both"/>
        <w:rPr>
          <w:rFonts w:ascii="Times New Roman" w:hAnsi="Times New Roman"/>
          <w:bCs/>
          <w:sz w:val="28"/>
          <w:szCs w:val="28"/>
        </w:rPr>
      </w:pPr>
      <w:r w:rsidRPr="00F27CE5">
        <w:rPr>
          <w:rFonts w:ascii="Times New Roman" w:hAnsi="Times New Roman"/>
          <w:sz w:val="28"/>
          <w:szCs w:val="28"/>
        </w:rPr>
        <w:t xml:space="preserve">На вопрос </w:t>
      </w:r>
      <w:r w:rsidRPr="00F27CE5">
        <w:rPr>
          <w:rFonts w:ascii="Times New Roman" w:hAnsi="Times New Roman"/>
          <w:i/>
          <w:sz w:val="28"/>
          <w:szCs w:val="28"/>
        </w:rPr>
        <w:t>«</w:t>
      </w:r>
      <w:r w:rsidR="00806769" w:rsidRPr="00F27CE5">
        <w:rPr>
          <w:rFonts w:ascii="Times New Roman" w:hAnsi="Times New Roman"/>
          <w:bCs/>
          <w:i/>
          <w:sz w:val="28"/>
          <w:szCs w:val="28"/>
        </w:rPr>
        <w:t>По вашей оценке, насколько преодолимы административные барьеры для ведения текущей деятельности и открытия нового бизнеса на рынке, основном для бизнеса, который вы представляете?»</w:t>
      </w:r>
      <w:r w:rsidR="00806769" w:rsidRPr="00F27CE5">
        <w:rPr>
          <w:rFonts w:ascii="Times New Roman" w:hAnsi="Times New Roman"/>
          <w:bCs/>
          <w:sz w:val="28"/>
          <w:szCs w:val="28"/>
        </w:rPr>
        <w:t xml:space="preserve"> </w:t>
      </w:r>
      <w:r w:rsidR="0009390F" w:rsidRPr="00F27CE5">
        <w:rPr>
          <w:rFonts w:ascii="Times New Roman" w:hAnsi="Times New Roman"/>
          <w:bCs/>
          <w:sz w:val="28"/>
          <w:szCs w:val="28"/>
        </w:rPr>
        <w:t>из 100% респондентов 7,8% считают, что есть непреодолимые административные барьеры,</w:t>
      </w:r>
      <w:r w:rsidR="009A1569" w:rsidRPr="00F27CE5">
        <w:rPr>
          <w:rFonts w:ascii="Times New Roman" w:hAnsi="Times New Roman"/>
          <w:bCs/>
          <w:sz w:val="28"/>
          <w:szCs w:val="28"/>
        </w:rPr>
        <w:t xml:space="preserve"> 25,5% - есть барьеры, преодолимые при осуществлении значительных затрат,</w:t>
      </w:r>
      <w:r w:rsidR="0009390F" w:rsidRPr="00F27CE5">
        <w:rPr>
          <w:rFonts w:ascii="Times New Roman" w:hAnsi="Times New Roman"/>
          <w:bCs/>
          <w:sz w:val="28"/>
          <w:szCs w:val="28"/>
        </w:rPr>
        <w:t xml:space="preserve"> 25,5% - административные барьеры есть, но они преодолимы без существенных затрат, </w:t>
      </w:r>
      <w:r w:rsidR="009A1569" w:rsidRPr="00F27CE5">
        <w:rPr>
          <w:rFonts w:ascii="Times New Roman" w:hAnsi="Times New Roman"/>
          <w:bCs/>
          <w:sz w:val="28"/>
          <w:szCs w:val="28"/>
        </w:rPr>
        <w:t>11,8</w:t>
      </w:r>
      <w:r w:rsidR="0009390F" w:rsidRPr="00F27CE5">
        <w:rPr>
          <w:rFonts w:ascii="Times New Roman" w:hAnsi="Times New Roman"/>
          <w:bCs/>
          <w:sz w:val="28"/>
          <w:szCs w:val="28"/>
        </w:rPr>
        <w:t>% - нет административных барьеров и другие 29,4% затрудняются ответить.</w:t>
      </w:r>
    </w:p>
    <w:p w:rsidR="0009390F" w:rsidRPr="00F27CE5" w:rsidRDefault="00AD20DE"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lastRenderedPageBreak/>
        <w:t xml:space="preserve">Анализ ответов респондентов, в том числе в разрезе видов деятельности, позволяет сделать следующий </w:t>
      </w:r>
      <w:r w:rsidRPr="00F27CE5">
        <w:rPr>
          <w:rFonts w:ascii="Times New Roman" w:hAnsi="Times New Roman"/>
          <w:sz w:val="28"/>
          <w:szCs w:val="28"/>
          <w:u w:val="single"/>
        </w:rPr>
        <w:t>вывод:</w:t>
      </w:r>
    </w:p>
    <w:p w:rsidR="00AD20DE" w:rsidRPr="00F27CE5" w:rsidRDefault="00C65F89"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Респонденты, из следующих сфер деятельности: обрабатывающего производства – 45% среди опрошенных, производства и распределения электроэнергии, газа и воды – 25%, строительства – 40%, в сфере гостиниц и ресторанов – 50% и операциях с недвижимым имуществом, аренда и предоставление услуг</w:t>
      </w:r>
      <w:r w:rsidR="008C1411" w:rsidRPr="00F27CE5">
        <w:rPr>
          <w:rFonts w:ascii="Times New Roman" w:hAnsi="Times New Roman"/>
          <w:sz w:val="28"/>
          <w:szCs w:val="28"/>
        </w:rPr>
        <w:t xml:space="preserve"> – 100%</w:t>
      </w:r>
      <w:r w:rsidRPr="00F27CE5">
        <w:rPr>
          <w:rFonts w:ascii="Times New Roman" w:hAnsi="Times New Roman"/>
          <w:sz w:val="28"/>
          <w:szCs w:val="28"/>
        </w:rPr>
        <w:t>, считают, что на рынке, основном для бизнеса, «высокие» административные барьеры либо непреодолимые.</w:t>
      </w:r>
    </w:p>
    <w:p w:rsidR="00C65F89" w:rsidRPr="00F27CE5" w:rsidRDefault="00C65F89"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Респонденты, из сфер обрабатывающего производства – 35</w:t>
      </w:r>
      <w:r w:rsidR="00387486" w:rsidRPr="00F27CE5">
        <w:rPr>
          <w:rFonts w:ascii="Times New Roman" w:hAnsi="Times New Roman"/>
          <w:sz w:val="28"/>
          <w:szCs w:val="28"/>
        </w:rPr>
        <w:t>,0</w:t>
      </w:r>
      <w:r w:rsidRPr="00F27CE5">
        <w:rPr>
          <w:rFonts w:ascii="Times New Roman" w:hAnsi="Times New Roman"/>
          <w:sz w:val="28"/>
          <w:szCs w:val="28"/>
        </w:rPr>
        <w:t>%, гостиниц и ресторанов – 50</w:t>
      </w:r>
      <w:r w:rsidR="00387486" w:rsidRPr="00F27CE5">
        <w:rPr>
          <w:rFonts w:ascii="Times New Roman" w:hAnsi="Times New Roman"/>
          <w:sz w:val="28"/>
          <w:szCs w:val="28"/>
        </w:rPr>
        <w:t>,0</w:t>
      </w:r>
      <w:r w:rsidRPr="00F27CE5">
        <w:rPr>
          <w:rFonts w:ascii="Times New Roman" w:hAnsi="Times New Roman"/>
          <w:sz w:val="28"/>
          <w:szCs w:val="28"/>
        </w:rPr>
        <w:t>%, транспорта и связи – 75</w:t>
      </w:r>
      <w:r w:rsidR="00387486" w:rsidRPr="00F27CE5">
        <w:rPr>
          <w:rFonts w:ascii="Times New Roman" w:hAnsi="Times New Roman"/>
          <w:sz w:val="28"/>
          <w:szCs w:val="28"/>
        </w:rPr>
        <w:t>,0</w:t>
      </w:r>
      <w:r w:rsidRPr="00F27CE5">
        <w:rPr>
          <w:rFonts w:ascii="Times New Roman" w:hAnsi="Times New Roman"/>
          <w:sz w:val="28"/>
          <w:szCs w:val="28"/>
        </w:rPr>
        <w:t>%, оптовой и розничной торговли (кроме торговли автотранспортными средствами и мотоциклами) – 55,6% и других видов деятельности – 40</w:t>
      </w:r>
      <w:r w:rsidR="00387486" w:rsidRPr="00F27CE5">
        <w:rPr>
          <w:rFonts w:ascii="Times New Roman" w:hAnsi="Times New Roman"/>
          <w:sz w:val="28"/>
          <w:szCs w:val="28"/>
        </w:rPr>
        <w:t>,0</w:t>
      </w:r>
      <w:r w:rsidRPr="00F27CE5">
        <w:rPr>
          <w:rFonts w:ascii="Times New Roman" w:hAnsi="Times New Roman"/>
          <w:sz w:val="28"/>
          <w:szCs w:val="28"/>
        </w:rPr>
        <w:t>%, считают, что на рынке, основном для бизнеса, «низкие» административные барьеры либо их отсутствие.</w:t>
      </w:r>
    </w:p>
    <w:p w:rsidR="00A62198" w:rsidRPr="00F27CE5" w:rsidRDefault="00A62198"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Трудности в преодолении административных барьеров можно рассматривать как сдерживающий фактор развития малого бизнеса.</w:t>
      </w:r>
    </w:p>
    <w:p w:rsidR="00A62198" w:rsidRPr="00F27CE5" w:rsidRDefault="00482437" w:rsidP="009A23C7">
      <w:pPr>
        <w:spacing w:after="0" w:line="240" w:lineRule="auto"/>
        <w:ind w:left="720" w:firstLine="709"/>
        <w:jc w:val="both"/>
        <w:rPr>
          <w:rFonts w:ascii="Times New Roman" w:hAnsi="Times New Roman"/>
          <w:bCs/>
          <w:sz w:val="28"/>
          <w:szCs w:val="28"/>
        </w:rPr>
      </w:pPr>
      <w:r w:rsidRPr="00F27CE5">
        <w:rPr>
          <w:rFonts w:ascii="Times New Roman" w:hAnsi="Times New Roman"/>
          <w:sz w:val="28"/>
          <w:szCs w:val="28"/>
        </w:rPr>
        <w:t xml:space="preserve">На вопрос </w:t>
      </w:r>
      <w:r w:rsidRPr="00F27CE5">
        <w:rPr>
          <w:rFonts w:ascii="Times New Roman" w:hAnsi="Times New Roman"/>
          <w:i/>
          <w:sz w:val="28"/>
          <w:szCs w:val="28"/>
        </w:rPr>
        <w:t>«</w:t>
      </w:r>
      <w:r w:rsidR="00E47C17" w:rsidRPr="00F27CE5">
        <w:rPr>
          <w:rFonts w:ascii="Times New Roman" w:hAnsi="Times New Roman"/>
          <w:bCs/>
          <w:i/>
          <w:sz w:val="28"/>
          <w:szCs w:val="28"/>
        </w:rPr>
        <w:t>По вашей оценке, как изменился уровень административных барьеров на рынке, основном для бизнеса, который вы представляете, в течение последних 3 лет?»</w:t>
      </w:r>
      <w:r w:rsidR="00E47C17" w:rsidRPr="00F27CE5">
        <w:rPr>
          <w:rFonts w:ascii="Times New Roman" w:hAnsi="Times New Roman"/>
          <w:bCs/>
          <w:sz w:val="28"/>
          <w:szCs w:val="28"/>
        </w:rPr>
        <w:t xml:space="preserve"> </w:t>
      </w:r>
      <w:r w:rsidR="00E03B6B" w:rsidRPr="00F27CE5">
        <w:rPr>
          <w:rFonts w:ascii="Times New Roman" w:hAnsi="Times New Roman"/>
          <w:bCs/>
          <w:sz w:val="28"/>
          <w:szCs w:val="28"/>
        </w:rPr>
        <w:t xml:space="preserve">из 100% респондентов </w:t>
      </w:r>
      <w:r w:rsidR="009F2136" w:rsidRPr="00F27CE5">
        <w:rPr>
          <w:rFonts w:ascii="Times New Roman" w:hAnsi="Times New Roman"/>
          <w:bCs/>
          <w:sz w:val="28"/>
          <w:szCs w:val="28"/>
        </w:rPr>
        <w:t>13,7% считают, что бизнесу стало проще преодолевать административные барьеры, чем раньше, 23,5% - уровень и количество административных барьеров не изменились, 19,6% - бизнесу стало сложнее преодолевать административные барьеры, чем раньше, 2</w:t>
      </w:r>
      <w:r w:rsidR="00387486" w:rsidRPr="00F27CE5">
        <w:rPr>
          <w:rFonts w:ascii="Times New Roman" w:hAnsi="Times New Roman"/>
          <w:bCs/>
          <w:sz w:val="28"/>
          <w:szCs w:val="28"/>
        </w:rPr>
        <w:t>,0</w:t>
      </w:r>
      <w:r w:rsidR="009F2136" w:rsidRPr="00F27CE5">
        <w:rPr>
          <w:rFonts w:ascii="Times New Roman" w:hAnsi="Times New Roman"/>
          <w:bCs/>
          <w:sz w:val="28"/>
          <w:szCs w:val="28"/>
        </w:rPr>
        <w:t>% - ранее административные барьеры отсутствовали, однако сейчас появились, 9,8% - административные барьеры отсутствуют, как и ранее и другие 31,4% затрудняются ответить.</w:t>
      </w:r>
    </w:p>
    <w:p w:rsidR="0093182B" w:rsidRPr="00F27CE5" w:rsidRDefault="00D75347" w:rsidP="009A23C7">
      <w:pPr>
        <w:spacing w:after="0" w:line="240" w:lineRule="auto"/>
        <w:ind w:left="720" w:firstLine="709"/>
        <w:jc w:val="both"/>
        <w:rPr>
          <w:rFonts w:ascii="Times New Roman" w:hAnsi="Times New Roman"/>
          <w:bCs/>
          <w:sz w:val="28"/>
          <w:szCs w:val="28"/>
        </w:rPr>
      </w:pPr>
      <w:r w:rsidRPr="00F27CE5">
        <w:rPr>
          <w:rFonts w:ascii="Times New Roman" w:hAnsi="Times New Roman"/>
          <w:sz w:val="28"/>
          <w:szCs w:val="28"/>
        </w:rPr>
        <w:t xml:space="preserve">Анализ ответов респондентов, в том числе в разрезе видов деятельности, позволяет сделать следующий </w:t>
      </w:r>
      <w:r w:rsidRPr="00F27CE5">
        <w:rPr>
          <w:rFonts w:ascii="Times New Roman" w:hAnsi="Times New Roman"/>
          <w:sz w:val="28"/>
          <w:szCs w:val="28"/>
          <w:u w:val="single"/>
        </w:rPr>
        <w:t>вывод:</w:t>
      </w:r>
    </w:p>
    <w:p w:rsidR="009F2136" w:rsidRPr="00F27CE5" w:rsidRDefault="008C1411"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Административные барьеры (их уровень и количество) не изменились в сферах обрабатывающего производства, оптовой и розничной торговли (кроме торговли автотранспортными средствами и мотоциклами), гостиниц и ресторанов, операциях с недвижимым имуществом, аренда и предоставление услуг</w:t>
      </w:r>
      <w:r w:rsidR="002336EA" w:rsidRPr="00F27CE5">
        <w:rPr>
          <w:rFonts w:ascii="Times New Roman" w:hAnsi="Times New Roman"/>
          <w:sz w:val="28"/>
          <w:szCs w:val="28"/>
        </w:rPr>
        <w:t>, однако, другие 25% из респондентов сферы обрабатывающего производства считают, что стало проще преодолевать административные барьеры, чем раньше.</w:t>
      </w:r>
    </w:p>
    <w:p w:rsidR="002336EA" w:rsidRPr="00F27CE5" w:rsidRDefault="005F5DCB"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В сферах производства и распределения электроэнергии, газа и воды, строительства стало сложнее преодолевать административные барьеры, чем раньше. А в сфере гостиниц и ресторанов административные барьеры отсутствовали.</w:t>
      </w:r>
    </w:p>
    <w:p w:rsidR="00387486" w:rsidRPr="00F27CE5" w:rsidRDefault="00387486" w:rsidP="009A23C7">
      <w:pPr>
        <w:spacing w:after="0" w:line="240" w:lineRule="auto"/>
        <w:ind w:left="720" w:firstLine="709"/>
        <w:jc w:val="both"/>
        <w:rPr>
          <w:rFonts w:ascii="Times New Roman" w:hAnsi="Times New Roman"/>
          <w:sz w:val="28"/>
          <w:szCs w:val="28"/>
        </w:rPr>
      </w:pPr>
    </w:p>
    <w:p w:rsidR="0003469C" w:rsidRPr="00F27CE5" w:rsidRDefault="002374E5" w:rsidP="009A23C7">
      <w:pPr>
        <w:spacing w:after="0" w:line="240" w:lineRule="auto"/>
        <w:ind w:left="720" w:firstLine="709"/>
        <w:jc w:val="both"/>
        <w:rPr>
          <w:rFonts w:ascii="Times New Roman" w:hAnsi="Times New Roman"/>
          <w:bCs/>
          <w:sz w:val="28"/>
          <w:szCs w:val="28"/>
        </w:rPr>
      </w:pPr>
      <w:r w:rsidRPr="00F27CE5">
        <w:rPr>
          <w:rFonts w:ascii="Times New Roman" w:hAnsi="Times New Roman"/>
          <w:sz w:val="28"/>
          <w:szCs w:val="28"/>
        </w:rPr>
        <w:t xml:space="preserve">На вопрос </w:t>
      </w:r>
      <w:r w:rsidRPr="00F27CE5">
        <w:rPr>
          <w:rFonts w:ascii="Times New Roman" w:hAnsi="Times New Roman"/>
          <w:i/>
          <w:sz w:val="28"/>
          <w:szCs w:val="28"/>
        </w:rPr>
        <w:t>«</w:t>
      </w:r>
      <w:r w:rsidR="0083747D" w:rsidRPr="00F27CE5">
        <w:rPr>
          <w:rFonts w:ascii="Times New Roman" w:hAnsi="Times New Roman"/>
          <w:bCs/>
          <w:i/>
          <w:sz w:val="28"/>
          <w:szCs w:val="28"/>
        </w:rPr>
        <w:t>Оцените характеристики услуг субъектов естественных монополий в нижегородской области по следующим критериям»</w:t>
      </w:r>
      <w:r w:rsidR="0083747D" w:rsidRPr="00F27CE5">
        <w:rPr>
          <w:rFonts w:ascii="Times New Roman" w:hAnsi="Times New Roman"/>
          <w:bCs/>
          <w:sz w:val="28"/>
          <w:szCs w:val="28"/>
        </w:rPr>
        <w:t xml:space="preserve"> </w:t>
      </w:r>
      <w:r w:rsidR="00D93BDC" w:rsidRPr="00F27CE5">
        <w:rPr>
          <w:rFonts w:ascii="Times New Roman" w:hAnsi="Times New Roman"/>
          <w:bCs/>
          <w:sz w:val="28"/>
          <w:szCs w:val="28"/>
        </w:rPr>
        <w:t xml:space="preserve">респонденты оценили услуги водоснабжения </w:t>
      </w:r>
      <w:r w:rsidR="00D93BDC" w:rsidRPr="00F27CE5">
        <w:rPr>
          <w:rFonts w:ascii="Times New Roman" w:hAnsi="Times New Roman"/>
          <w:bCs/>
          <w:sz w:val="28"/>
          <w:szCs w:val="28"/>
        </w:rPr>
        <w:lastRenderedPageBreak/>
        <w:t>(водоотведения), газоснабжение, электроснабжение, теплоснабжение, телефонная связь по следующим критериям: сроки получения доступа, сложность (количество) процедур подключения и стоимость подключения.</w:t>
      </w:r>
    </w:p>
    <w:p w:rsidR="00D93BDC" w:rsidRPr="00F27CE5" w:rsidRDefault="00805615"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100% респондентов</w:t>
      </w:r>
      <w:r w:rsidR="00721634" w:rsidRPr="00F27CE5">
        <w:rPr>
          <w:rFonts w:ascii="Times New Roman" w:hAnsi="Times New Roman"/>
          <w:sz w:val="28"/>
          <w:szCs w:val="28"/>
        </w:rPr>
        <w:t xml:space="preserve"> оценили услугу водоснабжение и водоотведение по следующим критериям: сроки получения доступа – 37,3% из опрошенных</w:t>
      </w:r>
      <w:r w:rsidRPr="00F27CE5">
        <w:rPr>
          <w:rFonts w:ascii="Times New Roman" w:hAnsi="Times New Roman"/>
          <w:sz w:val="28"/>
          <w:szCs w:val="28"/>
        </w:rPr>
        <w:t xml:space="preserve"> – удовлетворены, 25,5% - неудовлетворенны, 37,3% - затрудняются ответить; сложность (количество) процедур подключения – 35,3% - низкая, 19,6% - высокая, 45,1% - затрудняются ответить; стоимость подключения – 13,7% - низкая, 37,3% - высокая, 49% - затрудняются ответить.</w:t>
      </w:r>
    </w:p>
    <w:p w:rsidR="008E25E5" w:rsidRPr="00F27CE5" w:rsidRDefault="008E25E5"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100% респондентов оценили услугу газоснабжение по следующим критериям: сроки получения доступа – 31,4% из опрошенных – удовлетворены, 35,3% - неудовлетворенны, 33,3% - затрудняются ответить; сложность (количество) процедур подключения – 27,5% - низкая, 29</w:t>
      </w:r>
      <w:r w:rsidR="00387486" w:rsidRPr="00F27CE5">
        <w:rPr>
          <w:rFonts w:ascii="Times New Roman" w:hAnsi="Times New Roman"/>
          <w:sz w:val="28"/>
          <w:szCs w:val="28"/>
        </w:rPr>
        <w:t>,0</w:t>
      </w:r>
      <w:r w:rsidRPr="00F27CE5">
        <w:rPr>
          <w:rFonts w:ascii="Times New Roman" w:hAnsi="Times New Roman"/>
          <w:sz w:val="28"/>
          <w:szCs w:val="28"/>
        </w:rPr>
        <w:t>% - высокая, 43</w:t>
      </w:r>
      <w:r w:rsidR="00387486" w:rsidRPr="00F27CE5">
        <w:rPr>
          <w:rFonts w:ascii="Times New Roman" w:hAnsi="Times New Roman"/>
          <w:sz w:val="28"/>
          <w:szCs w:val="28"/>
        </w:rPr>
        <w:t>,0</w:t>
      </w:r>
      <w:r w:rsidRPr="00F27CE5">
        <w:rPr>
          <w:rFonts w:ascii="Times New Roman" w:hAnsi="Times New Roman"/>
          <w:sz w:val="28"/>
          <w:szCs w:val="28"/>
        </w:rPr>
        <w:t>% - затрудняются ответить; стоимость подключения – 9,8% - низкая, 43,1% - высокая, 47,1% - затрудняются ответить.</w:t>
      </w:r>
    </w:p>
    <w:p w:rsidR="008E25E5" w:rsidRPr="00F27CE5" w:rsidRDefault="008E25E5"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 xml:space="preserve">100% респондентов оценили услугу </w:t>
      </w:r>
      <w:r w:rsidR="0000423A" w:rsidRPr="00F27CE5">
        <w:rPr>
          <w:rFonts w:ascii="Times New Roman" w:hAnsi="Times New Roman"/>
          <w:sz w:val="28"/>
          <w:szCs w:val="28"/>
        </w:rPr>
        <w:t>электроснабжение</w:t>
      </w:r>
      <w:r w:rsidRPr="00F27CE5">
        <w:rPr>
          <w:rFonts w:ascii="Times New Roman" w:hAnsi="Times New Roman"/>
          <w:sz w:val="28"/>
          <w:szCs w:val="28"/>
        </w:rPr>
        <w:t xml:space="preserve"> по следующим критериям: сроки получения доступа – </w:t>
      </w:r>
      <w:r w:rsidR="0000423A" w:rsidRPr="00F27CE5">
        <w:rPr>
          <w:rFonts w:ascii="Times New Roman" w:hAnsi="Times New Roman"/>
          <w:sz w:val="28"/>
          <w:szCs w:val="28"/>
        </w:rPr>
        <w:t>33,3</w:t>
      </w:r>
      <w:r w:rsidRPr="00F27CE5">
        <w:rPr>
          <w:rFonts w:ascii="Times New Roman" w:hAnsi="Times New Roman"/>
          <w:sz w:val="28"/>
          <w:szCs w:val="28"/>
        </w:rPr>
        <w:t xml:space="preserve">% из опрошенных – удовлетворены, </w:t>
      </w:r>
      <w:r w:rsidR="0000423A" w:rsidRPr="00F27CE5">
        <w:rPr>
          <w:rFonts w:ascii="Times New Roman" w:hAnsi="Times New Roman"/>
          <w:sz w:val="28"/>
          <w:szCs w:val="28"/>
        </w:rPr>
        <w:t>33,3</w:t>
      </w:r>
      <w:r w:rsidRPr="00F27CE5">
        <w:rPr>
          <w:rFonts w:ascii="Times New Roman" w:hAnsi="Times New Roman"/>
          <w:sz w:val="28"/>
          <w:szCs w:val="28"/>
        </w:rPr>
        <w:t xml:space="preserve">% - неудовлетворенны, </w:t>
      </w:r>
      <w:r w:rsidR="0000423A" w:rsidRPr="00F27CE5">
        <w:rPr>
          <w:rFonts w:ascii="Times New Roman" w:hAnsi="Times New Roman"/>
          <w:sz w:val="28"/>
          <w:szCs w:val="28"/>
        </w:rPr>
        <w:t>33,3</w:t>
      </w:r>
      <w:r w:rsidRPr="00F27CE5">
        <w:rPr>
          <w:rFonts w:ascii="Times New Roman" w:hAnsi="Times New Roman"/>
          <w:sz w:val="28"/>
          <w:szCs w:val="28"/>
        </w:rPr>
        <w:t xml:space="preserve">% - затрудняются ответить; сложность (количество) процедур подключения – </w:t>
      </w:r>
      <w:r w:rsidR="0000423A" w:rsidRPr="00F27CE5">
        <w:rPr>
          <w:rFonts w:ascii="Times New Roman" w:hAnsi="Times New Roman"/>
          <w:sz w:val="28"/>
          <w:szCs w:val="28"/>
        </w:rPr>
        <w:t>27,5</w:t>
      </w:r>
      <w:r w:rsidRPr="00F27CE5">
        <w:rPr>
          <w:rFonts w:ascii="Times New Roman" w:hAnsi="Times New Roman"/>
          <w:sz w:val="28"/>
          <w:szCs w:val="28"/>
        </w:rPr>
        <w:t xml:space="preserve">% - низкая, </w:t>
      </w:r>
      <w:r w:rsidR="0000423A" w:rsidRPr="00F27CE5">
        <w:rPr>
          <w:rFonts w:ascii="Times New Roman" w:hAnsi="Times New Roman"/>
          <w:sz w:val="28"/>
          <w:szCs w:val="28"/>
        </w:rPr>
        <w:t>31,4</w:t>
      </w:r>
      <w:r w:rsidRPr="00F27CE5">
        <w:rPr>
          <w:rFonts w:ascii="Times New Roman" w:hAnsi="Times New Roman"/>
          <w:sz w:val="28"/>
          <w:szCs w:val="28"/>
        </w:rPr>
        <w:t xml:space="preserve">% - высокая, </w:t>
      </w:r>
      <w:r w:rsidR="0000423A" w:rsidRPr="00F27CE5">
        <w:rPr>
          <w:rFonts w:ascii="Times New Roman" w:hAnsi="Times New Roman"/>
          <w:sz w:val="28"/>
          <w:szCs w:val="28"/>
        </w:rPr>
        <w:t>41,2</w:t>
      </w:r>
      <w:r w:rsidRPr="00F27CE5">
        <w:rPr>
          <w:rFonts w:ascii="Times New Roman" w:hAnsi="Times New Roman"/>
          <w:sz w:val="28"/>
          <w:szCs w:val="28"/>
        </w:rPr>
        <w:t xml:space="preserve">% - затрудняются ответить; стоимость подключения – </w:t>
      </w:r>
      <w:r w:rsidR="0000423A" w:rsidRPr="00F27CE5">
        <w:rPr>
          <w:rFonts w:ascii="Times New Roman" w:hAnsi="Times New Roman"/>
          <w:sz w:val="28"/>
          <w:szCs w:val="28"/>
        </w:rPr>
        <w:t>11,8</w:t>
      </w:r>
      <w:r w:rsidRPr="00F27CE5">
        <w:rPr>
          <w:rFonts w:ascii="Times New Roman" w:hAnsi="Times New Roman"/>
          <w:sz w:val="28"/>
          <w:szCs w:val="28"/>
        </w:rPr>
        <w:t xml:space="preserve">% - низкая, </w:t>
      </w:r>
      <w:r w:rsidR="0000423A" w:rsidRPr="00F27CE5">
        <w:rPr>
          <w:rFonts w:ascii="Times New Roman" w:hAnsi="Times New Roman"/>
          <w:sz w:val="28"/>
          <w:szCs w:val="28"/>
        </w:rPr>
        <w:t>39,2</w:t>
      </w:r>
      <w:r w:rsidRPr="00F27CE5">
        <w:rPr>
          <w:rFonts w:ascii="Times New Roman" w:hAnsi="Times New Roman"/>
          <w:sz w:val="28"/>
          <w:szCs w:val="28"/>
        </w:rPr>
        <w:t>% - высокая, 49</w:t>
      </w:r>
      <w:r w:rsidR="00387486" w:rsidRPr="00F27CE5">
        <w:rPr>
          <w:rFonts w:ascii="Times New Roman" w:hAnsi="Times New Roman"/>
          <w:sz w:val="28"/>
          <w:szCs w:val="28"/>
        </w:rPr>
        <w:t>,0</w:t>
      </w:r>
      <w:r w:rsidRPr="00F27CE5">
        <w:rPr>
          <w:rFonts w:ascii="Times New Roman" w:hAnsi="Times New Roman"/>
          <w:sz w:val="28"/>
          <w:szCs w:val="28"/>
        </w:rPr>
        <w:t>% - затрудняются ответить.</w:t>
      </w:r>
    </w:p>
    <w:p w:rsidR="008E25E5" w:rsidRPr="00F27CE5" w:rsidRDefault="008E25E5"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 xml:space="preserve">100% респондентов оценили услугу </w:t>
      </w:r>
      <w:r w:rsidR="00BB7F1C" w:rsidRPr="00F27CE5">
        <w:rPr>
          <w:rFonts w:ascii="Times New Roman" w:hAnsi="Times New Roman"/>
          <w:sz w:val="28"/>
          <w:szCs w:val="28"/>
        </w:rPr>
        <w:t>теплоснабжение</w:t>
      </w:r>
      <w:r w:rsidRPr="00F27CE5">
        <w:rPr>
          <w:rFonts w:ascii="Times New Roman" w:hAnsi="Times New Roman"/>
          <w:sz w:val="28"/>
          <w:szCs w:val="28"/>
        </w:rPr>
        <w:t xml:space="preserve"> по следующим критериям: сроки получения доступа – </w:t>
      </w:r>
      <w:r w:rsidR="00BB7F1C" w:rsidRPr="00F27CE5">
        <w:rPr>
          <w:rFonts w:ascii="Times New Roman" w:hAnsi="Times New Roman"/>
          <w:sz w:val="28"/>
          <w:szCs w:val="28"/>
        </w:rPr>
        <w:t>27,5</w:t>
      </w:r>
      <w:r w:rsidRPr="00F27CE5">
        <w:rPr>
          <w:rFonts w:ascii="Times New Roman" w:hAnsi="Times New Roman"/>
          <w:sz w:val="28"/>
          <w:szCs w:val="28"/>
        </w:rPr>
        <w:t xml:space="preserve">% из опрошенных – удовлетворены, </w:t>
      </w:r>
      <w:r w:rsidR="00BB7F1C" w:rsidRPr="00F27CE5">
        <w:rPr>
          <w:rFonts w:ascii="Times New Roman" w:hAnsi="Times New Roman"/>
          <w:sz w:val="28"/>
          <w:szCs w:val="28"/>
        </w:rPr>
        <w:t>23,5</w:t>
      </w:r>
      <w:r w:rsidRPr="00F27CE5">
        <w:rPr>
          <w:rFonts w:ascii="Times New Roman" w:hAnsi="Times New Roman"/>
          <w:sz w:val="28"/>
          <w:szCs w:val="28"/>
        </w:rPr>
        <w:t xml:space="preserve">% - неудовлетворенны, </w:t>
      </w:r>
      <w:r w:rsidR="00BB7F1C" w:rsidRPr="00F27CE5">
        <w:rPr>
          <w:rFonts w:ascii="Times New Roman" w:hAnsi="Times New Roman"/>
          <w:sz w:val="28"/>
          <w:szCs w:val="28"/>
        </w:rPr>
        <w:t>49</w:t>
      </w:r>
      <w:r w:rsidRPr="00F27CE5">
        <w:rPr>
          <w:rFonts w:ascii="Times New Roman" w:hAnsi="Times New Roman"/>
          <w:sz w:val="28"/>
          <w:szCs w:val="28"/>
        </w:rPr>
        <w:t xml:space="preserve">% - затрудняются ответить; сложность (количество) процедур подключения – </w:t>
      </w:r>
      <w:r w:rsidR="00BB7F1C" w:rsidRPr="00F27CE5">
        <w:rPr>
          <w:rFonts w:ascii="Times New Roman" w:hAnsi="Times New Roman"/>
          <w:sz w:val="28"/>
          <w:szCs w:val="28"/>
        </w:rPr>
        <w:t>23,5</w:t>
      </w:r>
      <w:r w:rsidRPr="00F27CE5">
        <w:rPr>
          <w:rFonts w:ascii="Times New Roman" w:hAnsi="Times New Roman"/>
          <w:sz w:val="28"/>
          <w:szCs w:val="28"/>
        </w:rPr>
        <w:t xml:space="preserve">% - низкая, </w:t>
      </w:r>
      <w:r w:rsidR="00BB7F1C" w:rsidRPr="00F27CE5">
        <w:rPr>
          <w:rFonts w:ascii="Times New Roman" w:hAnsi="Times New Roman"/>
          <w:sz w:val="28"/>
          <w:szCs w:val="28"/>
        </w:rPr>
        <w:t>17,7</w:t>
      </w:r>
      <w:r w:rsidRPr="00F27CE5">
        <w:rPr>
          <w:rFonts w:ascii="Times New Roman" w:hAnsi="Times New Roman"/>
          <w:sz w:val="28"/>
          <w:szCs w:val="28"/>
        </w:rPr>
        <w:t xml:space="preserve">% - высокая, </w:t>
      </w:r>
      <w:r w:rsidR="00BB7F1C" w:rsidRPr="00F27CE5">
        <w:rPr>
          <w:rFonts w:ascii="Times New Roman" w:hAnsi="Times New Roman"/>
          <w:sz w:val="28"/>
          <w:szCs w:val="28"/>
        </w:rPr>
        <w:t>58,8</w:t>
      </w:r>
      <w:r w:rsidRPr="00F27CE5">
        <w:rPr>
          <w:rFonts w:ascii="Times New Roman" w:hAnsi="Times New Roman"/>
          <w:sz w:val="28"/>
          <w:szCs w:val="28"/>
        </w:rPr>
        <w:t xml:space="preserve">% - затрудняются ответить; стоимость подключения – </w:t>
      </w:r>
      <w:r w:rsidR="00BB7F1C" w:rsidRPr="00F27CE5">
        <w:rPr>
          <w:rFonts w:ascii="Times New Roman" w:hAnsi="Times New Roman"/>
          <w:sz w:val="28"/>
          <w:szCs w:val="28"/>
        </w:rPr>
        <w:t>9,8</w:t>
      </w:r>
      <w:r w:rsidRPr="00F27CE5">
        <w:rPr>
          <w:rFonts w:ascii="Times New Roman" w:hAnsi="Times New Roman"/>
          <w:sz w:val="28"/>
          <w:szCs w:val="28"/>
        </w:rPr>
        <w:t xml:space="preserve">% - низкая, </w:t>
      </w:r>
      <w:r w:rsidR="00BB7F1C" w:rsidRPr="00F27CE5">
        <w:rPr>
          <w:rFonts w:ascii="Times New Roman" w:hAnsi="Times New Roman"/>
          <w:sz w:val="28"/>
          <w:szCs w:val="28"/>
        </w:rPr>
        <w:t>29,4</w:t>
      </w:r>
      <w:r w:rsidRPr="00F27CE5">
        <w:rPr>
          <w:rFonts w:ascii="Times New Roman" w:hAnsi="Times New Roman"/>
          <w:sz w:val="28"/>
          <w:szCs w:val="28"/>
        </w:rPr>
        <w:t xml:space="preserve">% - высокая, </w:t>
      </w:r>
      <w:r w:rsidR="00BB7F1C" w:rsidRPr="00F27CE5">
        <w:rPr>
          <w:rFonts w:ascii="Times New Roman" w:hAnsi="Times New Roman"/>
          <w:sz w:val="28"/>
          <w:szCs w:val="28"/>
        </w:rPr>
        <w:t>60,8</w:t>
      </w:r>
      <w:r w:rsidRPr="00F27CE5">
        <w:rPr>
          <w:rFonts w:ascii="Times New Roman" w:hAnsi="Times New Roman"/>
          <w:sz w:val="28"/>
          <w:szCs w:val="28"/>
        </w:rPr>
        <w:t>% - затрудняются ответить.</w:t>
      </w:r>
    </w:p>
    <w:p w:rsidR="008E25E5" w:rsidRPr="00F27CE5" w:rsidRDefault="008E25E5"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rPr>
        <w:t xml:space="preserve">100% респондентов оценили услугу </w:t>
      </w:r>
      <w:r w:rsidR="00446776" w:rsidRPr="00F27CE5">
        <w:rPr>
          <w:rFonts w:ascii="Times New Roman" w:hAnsi="Times New Roman"/>
          <w:sz w:val="28"/>
          <w:szCs w:val="28"/>
        </w:rPr>
        <w:t>телефонная связь</w:t>
      </w:r>
      <w:r w:rsidRPr="00F27CE5">
        <w:rPr>
          <w:rFonts w:ascii="Times New Roman" w:hAnsi="Times New Roman"/>
          <w:sz w:val="28"/>
          <w:szCs w:val="28"/>
        </w:rPr>
        <w:t xml:space="preserve"> по следующим критериям: сроки получения доступа – </w:t>
      </w:r>
      <w:r w:rsidR="00446776" w:rsidRPr="00F27CE5">
        <w:rPr>
          <w:rFonts w:ascii="Times New Roman" w:hAnsi="Times New Roman"/>
          <w:sz w:val="28"/>
          <w:szCs w:val="28"/>
        </w:rPr>
        <w:t>45,1</w:t>
      </w:r>
      <w:r w:rsidRPr="00F27CE5">
        <w:rPr>
          <w:rFonts w:ascii="Times New Roman" w:hAnsi="Times New Roman"/>
          <w:sz w:val="28"/>
          <w:szCs w:val="28"/>
        </w:rPr>
        <w:t xml:space="preserve">% из опрошенных – удовлетворены, </w:t>
      </w:r>
      <w:r w:rsidR="00446776" w:rsidRPr="00F27CE5">
        <w:rPr>
          <w:rFonts w:ascii="Times New Roman" w:hAnsi="Times New Roman"/>
          <w:sz w:val="28"/>
          <w:szCs w:val="28"/>
        </w:rPr>
        <w:t>17,7</w:t>
      </w:r>
      <w:r w:rsidRPr="00F27CE5">
        <w:rPr>
          <w:rFonts w:ascii="Times New Roman" w:hAnsi="Times New Roman"/>
          <w:sz w:val="28"/>
          <w:szCs w:val="28"/>
        </w:rPr>
        <w:t xml:space="preserve">% - неудовлетворенны, </w:t>
      </w:r>
      <w:r w:rsidR="00446776" w:rsidRPr="00F27CE5">
        <w:rPr>
          <w:rFonts w:ascii="Times New Roman" w:hAnsi="Times New Roman"/>
          <w:sz w:val="28"/>
          <w:szCs w:val="28"/>
        </w:rPr>
        <w:t>37,3</w:t>
      </w:r>
      <w:r w:rsidRPr="00F27CE5">
        <w:rPr>
          <w:rFonts w:ascii="Times New Roman" w:hAnsi="Times New Roman"/>
          <w:sz w:val="28"/>
          <w:szCs w:val="28"/>
        </w:rPr>
        <w:t xml:space="preserve">% - затрудняются ответить; сложность (количество) процедур подключения – </w:t>
      </w:r>
      <w:r w:rsidR="00446776" w:rsidRPr="00F27CE5">
        <w:rPr>
          <w:rFonts w:ascii="Times New Roman" w:hAnsi="Times New Roman"/>
          <w:sz w:val="28"/>
          <w:szCs w:val="28"/>
        </w:rPr>
        <w:t>43,1</w:t>
      </w:r>
      <w:r w:rsidRPr="00F27CE5">
        <w:rPr>
          <w:rFonts w:ascii="Times New Roman" w:hAnsi="Times New Roman"/>
          <w:sz w:val="28"/>
          <w:szCs w:val="28"/>
        </w:rPr>
        <w:t xml:space="preserve">% - низкая, </w:t>
      </w:r>
      <w:r w:rsidR="00446776" w:rsidRPr="00F27CE5">
        <w:rPr>
          <w:rFonts w:ascii="Times New Roman" w:hAnsi="Times New Roman"/>
          <w:sz w:val="28"/>
          <w:szCs w:val="28"/>
        </w:rPr>
        <w:t>7,8</w:t>
      </w:r>
      <w:r w:rsidRPr="00F27CE5">
        <w:rPr>
          <w:rFonts w:ascii="Times New Roman" w:hAnsi="Times New Roman"/>
          <w:sz w:val="28"/>
          <w:szCs w:val="28"/>
        </w:rPr>
        <w:t xml:space="preserve">% - высокая, </w:t>
      </w:r>
      <w:r w:rsidR="00446776" w:rsidRPr="00F27CE5">
        <w:rPr>
          <w:rFonts w:ascii="Times New Roman" w:hAnsi="Times New Roman"/>
          <w:sz w:val="28"/>
          <w:szCs w:val="28"/>
        </w:rPr>
        <w:t>49</w:t>
      </w:r>
      <w:r w:rsidRPr="00F27CE5">
        <w:rPr>
          <w:rFonts w:ascii="Times New Roman" w:hAnsi="Times New Roman"/>
          <w:sz w:val="28"/>
          <w:szCs w:val="28"/>
        </w:rPr>
        <w:t xml:space="preserve">% - затрудняются ответить; стоимость подключения – </w:t>
      </w:r>
      <w:r w:rsidR="00446776" w:rsidRPr="00F27CE5">
        <w:rPr>
          <w:rFonts w:ascii="Times New Roman" w:hAnsi="Times New Roman"/>
          <w:sz w:val="28"/>
          <w:szCs w:val="28"/>
        </w:rPr>
        <w:t>31,4</w:t>
      </w:r>
      <w:r w:rsidRPr="00F27CE5">
        <w:rPr>
          <w:rFonts w:ascii="Times New Roman" w:hAnsi="Times New Roman"/>
          <w:sz w:val="28"/>
          <w:szCs w:val="28"/>
        </w:rPr>
        <w:t xml:space="preserve">% - низкая, </w:t>
      </w:r>
      <w:r w:rsidR="00446776" w:rsidRPr="00F27CE5">
        <w:rPr>
          <w:rFonts w:ascii="Times New Roman" w:hAnsi="Times New Roman"/>
          <w:sz w:val="28"/>
          <w:szCs w:val="28"/>
        </w:rPr>
        <w:t>21,6</w:t>
      </w:r>
      <w:r w:rsidRPr="00F27CE5">
        <w:rPr>
          <w:rFonts w:ascii="Times New Roman" w:hAnsi="Times New Roman"/>
          <w:sz w:val="28"/>
          <w:szCs w:val="28"/>
        </w:rPr>
        <w:t>% - высокая, 4</w:t>
      </w:r>
      <w:r w:rsidR="00446776" w:rsidRPr="00F27CE5">
        <w:rPr>
          <w:rFonts w:ascii="Times New Roman" w:hAnsi="Times New Roman"/>
          <w:sz w:val="28"/>
          <w:szCs w:val="28"/>
        </w:rPr>
        <w:t>7,1</w:t>
      </w:r>
      <w:r w:rsidRPr="00F27CE5">
        <w:rPr>
          <w:rFonts w:ascii="Times New Roman" w:hAnsi="Times New Roman"/>
          <w:sz w:val="28"/>
          <w:szCs w:val="28"/>
        </w:rPr>
        <w:t>% - затрудняются ответить.</w:t>
      </w:r>
    </w:p>
    <w:p w:rsidR="00387486" w:rsidRPr="00F27CE5" w:rsidRDefault="00387486" w:rsidP="009A23C7">
      <w:pPr>
        <w:spacing w:after="0" w:line="240" w:lineRule="auto"/>
        <w:ind w:left="720" w:firstLine="709"/>
        <w:jc w:val="both"/>
        <w:rPr>
          <w:rFonts w:ascii="Times New Roman" w:hAnsi="Times New Roman"/>
          <w:sz w:val="28"/>
          <w:szCs w:val="28"/>
          <w:u w:val="single"/>
        </w:rPr>
      </w:pPr>
    </w:p>
    <w:p w:rsidR="00D32F3A" w:rsidRPr="00F27CE5" w:rsidRDefault="007C0FE0" w:rsidP="009A23C7">
      <w:pPr>
        <w:spacing w:after="0" w:line="240" w:lineRule="auto"/>
        <w:ind w:left="720" w:firstLine="709"/>
        <w:jc w:val="both"/>
        <w:rPr>
          <w:rFonts w:ascii="Times New Roman" w:hAnsi="Times New Roman"/>
          <w:sz w:val="28"/>
          <w:szCs w:val="28"/>
        </w:rPr>
      </w:pPr>
      <w:r w:rsidRPr="00F27CE5">
        <w:rPr>
          <w:rFonts w:ascii="Times New Roman" w:hAnsi="Times New Roman"/>
          <w:sz w:val="28"/>
          <w:szCs w:val="28"/>
          <w:u w:val="single"/>
        </w:rPr>
        <w:t>Вывод:</w:t>
      </w:r>
      <w:r w:rsidRPr="00F27CE5">
        <w:rPr>
          <w:rFonts w:ascii="Times New Roman" w:hAnsi="Times New Roman"/>
          <w:sz w:val="28"/>
          <w:szCs w:val="28"/>
        </w:rPr>
        <w:t xml:space="preserve"> </w:t>
      </w:r>
      <w:r w:rsidR="00A76727" w:rsidRPr="00F27CE5">
        <w:rPr>
          <w:rFonts w:ascii="Times New Roman" w:hAnsi="Times New Roman"/>
          <w:sz w:val="28"/>
          <w:szCs w:val="28"/>
        </w:rPr>
        <w:t xml:space="preserve">по срокам получения доступа субъекты предпринимательской деятельности удовлетворены услугами водоснабжения (водоотведения), электроснабжения, теплоснабжения, телефонной связи, неудовлетворенны – газоснабжением; по сложности </w:t>
      </w:r>
      <w:r w:rsidR="00A76727" w:rsidRPr="00F27CE5">
        <w:rPr>
          <w:rFonts w:ascii="Times New Roman" w:hAnsi="Times New Roman"/>
          <w:sz w:val="28"/>
          <w:szCs w:val="28"/>
        </w:rPr>
        <w:lastRenderedPageBreak/>
        <w:t>(количеству) процедур подключения: низкая сложность – услуги водоснабжения (водоотведения), теплоснабжения, телефонной связи, высокая – газоснабжения, электроснабжения; по стоимости подключения: низкая стоимость – услуги телефонной связи, высокая - водоснабжения (водоотведения), газоснабжения, электроснабжения, теплоснабжения.</w:t>
      </w:r>
    </w:p>
    <w:p w:rsidR="00D73314" w:rsidRPr="00F27CE5" w:rsidRDefault="00D73314" w:rsidP="009A23C7">
      <w:pPr>
        <w:spacing w:after="0" w:line="240" w:lineRule="auto"/>
        <w:ind w:left="720" w:firstLine="709"/>
        <w:jc w:val="both"/>
        <w:rPr>
          <w:rFonts w:ascii="Times New Roman" w:hAnsi="Times New Roman"/>
          <w:sz w:val="28"/>
          <w:szCs w:val="28"/>
        </w:rPr>
      </w:pPr>
    </w:p>
    <w:p w:rsidR="00644399" w:rsidRPr="00F27CE5" w:rsidRDefault="00D73314" w:rsidP="009A23C7">
      <w:pPr>
        <w:spacing w:after="0" w:line="240" w:lineRule="auto"/>
        <w:ind w:left="720" w:firstLine="709"/>
        <w:jc w:val="both"/>
        <w:rPr>
          <w:rFonts w:ascii="Times New Roman" w:hAnsi="Times New Roman"/>
          <w:bCs/>
          <w:sz w:val="28"/>
          <w:szCs w:val="28"/>
        </w:rPr>
      </w:pPr>
      <w:r w:rsidRPr="00F27CE5">
        <w:rPr>
          <w:rFonts w:ascii="Times New Roman" w:hAnsi="Times New Roman"/>
          <w:sz w:val="28"/>
          <w:szCs w:val="28"/>
        </w:rPr>
        <w:t xml:space="preserve">На вопрос </w:t>
      </w:r>
      <w:r w:rsidRPr="00F27CE5">
        <w:rPr>
          <w:rFonts w:ascii="Times New Roman" w:hAnsi="Times New Roman"/>
          <w:i/>
          <w:sz w:val="28"/>
          <w:szCs w:val="28"/>
        </w:rPr>
        <w:t>«</w:t>
      </w:r>
      <w:r w:rsidR="00074A8C" w:rsidRPr="00F27CE5">
        <w:rPr>
          <w:rFonts w:ascii="Times New Roman" w:hAnsi="Times New Roman"/>
          <w:bCs/>
          <w:i/>
          <w:sz w:val="28"/>
          <w:szCs w:val="28"/>
        </w:rPr>
        <w:t>Если бизнес, который вы представляете, сталкивался с процессом получения доступа к следующим услугам, оцените, пожалуйста, сложность (количество процедур и сроки их получения»</w:t>
      </w:r>
      <w:r w:rsidR="00074A8C" w:rsidRPr="00F27CE5">
        <w:rPr>
          <w:rFonts w:ascii="Times New Roman" w:hAnsi="Times New Roman"/>
          <w:bCs/>
          <w:sz w:val="28"/>
          <w:szCs w:val="28"/>
        </w:rPr>
        <w:t xml:space="preserve"> </w:t>
      </w:r>
      <w:r w:rsidR="001878CD" w:rsidRPr="00F27CE5">
        <w:rPr>
          <w:rFonts w:ascii="Times New Roman" w:hAnsi="Times New Roman"/>
          <w:bCs/>
          <w:sz w:val="28"/>
          <w:szCs w:val="28"/>
        </w:rPr>
        <w:t>респонденты ответили, что на подключение к электросетям (в среднем) необходимо на 3 процедуры 10 мес</w:t>
      </w:r>
      <w:r w:rsidR="009E2BA9">
        <w:rPr>
          <w:rFonts w:ascii="Times New Roman" w:hAnsi="Times New Roman"/>
          <w:bCs/>
          <w:sz w:val="28"/>
          <w:szCs w:val="28"/>
        </w:rPr>
        <w:t>яцев</w:t>
      </w:r>
      <w:r w:rsidR="001878CD" w:rsidRPr="00F27CE5">
        <w:rPr>
          <w:rFonts w:ascii="Times New Roman" w:hAnsi="Times New Roman"/>
          <w:bCs/>
          <w:sz w:val="28"/>
          <w:szCs w:val="28"/>
        </w:rPr>
        <w:t xml:space="preserve">, на подключение к сетям водоснабжения и водоотведения (в среднем) необходимо на </w:t>
      </w:r>
      <w:r w:rsidR="009E2BA9">
        <w:rPr>
          <w:rFonts w:ascii="Times New Roman" w:hAnsi="Times New Roman"/>
          <w:bCs/>
          <w:sz w:val="28"/>
          <w:szCs w:val="28"/>
        </w:rPr>
        <w:t xml:space="preserve">       </w:t>
      </w:r>
      <w:r w:rsidR="001878CD" w:rsidRPr="00F27CE5">
        <w:rPr>
          <w:rFonts w:ascii="Times New Roman" w:hAnsi="Times New Roman"/>
          <w:bCs/>
          <w:sz w:val="28"/>
          <w:szCs w:val="28"/>
        </w:rPr>
        <w:t xml:space="preserve">3 процедуры </w:t>
      </w:r>
      <w:r w:rsidR="008F416E" w:rsidRPr="00F27CE5">
        <w:rPr>
          <w:rFonts w:ascii="Times New Roman" w:hAnsi="Times New Roman"/>
          <w:bCs/>
          <w:sz w:val="28"/>
          <w:szCs w:val="28"/>
        </w:rPr>
        <w:t>1 год или 12 месяцев</w:t>
      </w:r>
      <w:r w:rsidR="001878CD" w:rsidRPr="00F27CE5">
        <w:rPr>
          <w:rFonts w:ascii="Times New Roman" w:hAnsi="Times New Roman"/>
          <w:bCs/>
          <w:sz w:val="28"/>
          <w:szCs w:val="28"/>
        </w:rPr>
        <w:t>, на подключение к тепловым сетям (в среднем) необходимо на 3 процедуры 3 мес</w:t>
      </w:r>
      <w:r w:rsidR="009E2BA9">
        <w:rPr>
          <w:rFonts w:ascii="Times New Roman" w:hAnsi="Times New Roman"/>
          <w:bCs/>
          <w:sz w:val="28"/>
          <w:szCs w:val="28"/>
        </w:rPr>
        <w:t>яца</w:t>
      </w:r>
      <w:r w:rsidR="001878CD" w:rsidRPr="00F27CE5">
        <w:rPr>
          <w:rFonts w:ascii="Times New Roman" w:hAnsi="Times New Roman"/>
          <w:bCs/>
          <w:sz w:val="28"/>
          <w:szCs w:val="28"/>
        </w:rPr>
        <w:t>, на подключение к телефонной сети (в среднем) необходимо на 2 процедуры 7-8 дней, на подключение доступа к земельному участку (в среднем) необходимо на 5 процедур 1,5 года</w:t>
      </w:r>
      <w:r w:rsidR="008F416E" w:rsidRPr="00F27CE5">
        <w:rPr>
          <w:rFonts w:ascii="Times New Roman" w:hAnsi="Times New Roman"/>
          <w:bCs/>
          <w:sz w:val="28"/>
          <w:szCs w:val="28"/>
        </w:rPr>
        <w:t xml:space="preserve"> или 18 месяцев</w:t>
      </w:r>
      <w:r w:rsidR="001878CD" w:rsidRPr="00F27CE5">
        <w:rPr>
          <w:rFonts w:ascii="Times New Roman" w:hAnsi="Times New Roman"/>
          <w:bCs/>
          <w:sz w:val="28"/>
          <w:szCs w:val="28"/>
        </w:rPr>
        <w:t>.</w:t>
      </w:r>
    </w:p>
    <w:p w:rsidR="007D7733" w:rsidRPr="00F27CE5" w:rsidRDefault="007D7733" w:rsidP="009A23C7">
      <w:pPr>
        <w:spacing w:after="0" w:line="240" w:lineRule="auto"/>
        <w:ind w:left="720" w:firstLine="709"/>
        <w:jc w:val="both"/>
        <w:rPr>
          <w:rFonts w:ascii="Times New Roman" w:hAnsi="Times New Roman"/>
          <w:bCs/>
          <w:sz w:val="28"/>
          <w:szCs w:val="28"/>
        </w:rPr>
      </w:pPr>
    </w:p>
    <w:p w:rsidR="00644399" w:rsidRPr="00F27CE5" w:rsidRDefault="00644399" w:rsidP="009A23C7">
      <w:pPr>
        <w:spacing w:after="0" w:line="240" w:lineRule="auto"/>
        <w:ind w:firstLine="709"/>
        <w:rPr>
          <w:rFonts w:ascii="Times New Roman" w:hAnsi="Times New Roman"/>
          <w:b/>
          <w:sz w:val="28"/>
          <w:szCs w:val="28"/>
          <w:u w:val="single"/>
        </w:rPr>
      </w:pPr>
      <w:r w:rsidRPr="00F27CE5">
        <w:rPr>
          <w:rFonts w:ascii="Times New Roman" w:hAnsi="Times New Roman"/>
          <w:b/>
          <w:sz w:val="28"/>
          <w:szCs w:val="28"/>
          <w:u w:val="single"/>
        </w:rPr>
        <w:t> Выводы</w:t>
      </w:r>
      <w:r w:rsidR="00353955" w:rsidRPr="00F27CE5">
        <w:rPr>
          <w:rFonts w:ascii="Times New Roman" w:hAnsi="Times New Roman"/>
          <w:b/>
          <w:sz w:val="28"/>
          <w:szCs w:val="28"/>
          <w:u w:val="single"/>
        </w:rPr>
        <w:t xml:space="preserve"> по результатам анкетирования</w:t>
      </w:r>
      <w:r w:rsidRPr="00F27CE5">
        <w:rPr>
          <w:rFonts w:ascii="Times New Roman" w:hAnsi="Times New Roman"/>
          <w:b/>
          <w:sz w:val="28"/>
          <w:szCs w:val="28"/>
          <w:u w:val="single"/>
        </w:rPr>
        <w:t>:</w:t>
      </w:r>
    </w:p>
    <w:p w:rsidR="00644399" w:rsidRPr="00F27CE5" w:rsidRDefault="00644399"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Социологический опрос представителей предпринимательства по оценке ситуации с состоянием конкуренции в городе Нижнем Новгороде показал следующее:</w:t>
      </w:r>
    </w:p>
    <w:p w:rsidR="00644399" w:rsidRPr="00F27CE5" w:rsidRDefault="00644399"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  </w:t>
      </w:r>
      <w:r w:rsidR="0050607D" w:rsidRPr="00F27CE5">
        <w:rPr>
          <w:rFonts w:ascii="Times New Roman" w:hAnsi="Times New Roman"/>
          <w:sz w:val="28"/>
          <w:szCs w:val="28"/>
        </w:rPr>
        <w:t>интенсивность конкурентной борьбы на большинстве товарных рынков города Нижнего Новгорода растет</w:t>
      </w:r>
      <w:r w:rsidRPr="00F27CE5">
        <w:rPr>
          <w:rFonts w:ascii="Times New Roman" w:hAnsi="Times New Roman"/>
          <w:sz w:val="28"/>
          <w:szCs w:val="28"/>
        </w:rPr>
        <w:t xml:space="preserve">, </w:t>
      </w:r>
    </w:p>
    <w:p w:rsidR="00644399" w:rsidRPr="00F27CE5" w:rsidRDefault="00644399"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 </w:t>
      </w:r>
      <w:r w:rsidR="004031F6" w:rsidRPr="00F27CE5">
        <w:rPr>
          <w:rFonts w:ascii="Times New Roman" w:hAnsi="Times New Roman"/>
          <w:sz w:val="28"/>
          <w:szCs w:val="28"/>
        </w:rPr>
        <w:t>административные барьеры</w:t>
      </w:r>
      <w:r w:rsidRPr="00F27CE5">
        <w:rPr>
          <w:rFonts w:ascii="Times New Roman" w:hAnsi="Times New Roman"/>
          <w:sz w:val="28"/>
          <w:szCs w:val="28"/>
        </w:rPr>
        <w:t xml:space="preserve"> за последние годы </w:t>
      </w:r>
      <w:r w:rsidR="004031F6" w:rsidRPr="00F27CE5">
        <w:rPr>
          <w:rFonts w:ascii="Times New Roman" w:hAnsi="Times New Roman"/>
          <w:sz w:val="28"/>
          <w:szCs w:val="28"/>
        </w:rPr>
        <w:t>в основном не изменились</w:t>
      </w:r>
      <w:r w:rsidRPr="00F27CE5">
        <w:rPr>
          <w:rFonts w:ascii="Times New Roman" w:hAnsi="Times New Roman"/>
          <w:sz w:val="28"/>
          <w:szCs w:val="28"/>
        </w:rPr>
        <w:t xml:space="preserve">. </w:t>
      </w:r>
    </w:p>
    <w:p w:rsidR="00644399" w:rsidRPr="00F27CE5" w:rsidRDefault="00644399"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Основные меры по развитию конкуренции, по мнению населения:</w:t>
      </w:r>
    </w:p>
    <w:p w:rsidR="00644399" w:rsidRPr="00F27CE5" w:rsidRDefault="00644399"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 это сдерживание роста цен, контроль над качеством товаров и услуг, </w:t>
      </w:r>
    </w:p>
    <w:p w:rsidR="00644399" w:rsidRPr="00F27CE5" w:rsidRDefault="00644399"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 </w:t>
      </w:r>
      <w:r w:rsidR="0050607D" w:rsidRPr="00F27CE5">
        <w:rPr>
          <w:rFonts w:ascii="Times New Roman" w:hAnsi="Times New Roman"/>
          <w:sz w:val="28"/>
          <w:szCs w:val="28"/>
        </w:rPr>
        <w:t>развитие здоровой конкуренции</w:t>
      </w:r>
      <w:r w:rsidRPr="00F27CE5">
        <w:rPr>
          <w:rFonts w:ascii="Times New Roman" w:hAnsi="Times New Roman"/>
          <w:sz w:val="28"/>
          <w:szCs w:val="28"/>
        </w:rPr>
        <w:t xml:space="preserve">, </w:t>
      </w:r>
    </w:p>
    <w:p w:rsidR="0050607D" w:rsidRPr="00F27CE5" w:rsidRDefault="00644399"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w:t>
      </w:r>
      <w:r w:rsidR="0050607D" w:rsidRPr="00F27CE5">
        <w:rPr>
          <w:rFonts w:ascii="Times New Roman" w:hAnsi="Times New Roman"/>
          <w:sz w:val="28"/>
          <w:szCs w:val="28"/>
        </w:rPr>
        <w:t xml:space="preserve"> </w:t>
      </w:r>
      <w:r w:rsidRPr="00F27CE5">
        <w:rPr>
          <w:rFonts w:ascii="Times New Roman" w:hAnsi="Times New Roman"/>
          <w:sz w:val="28"/>
          <w:szCs w:val="28"/>
        </w:rPr>
        <w:t>помощь начинающим предпринимателям</w:t>
      </w:r>
      <w:r w:rsidR="0050607D" w:rsidRPr="00F27CE5">
        <w:rPr>
          <w:rFonts w:ascii="Times New Roman" w:hAnsi="Times New Roman"/>
          <w:sz w:val="28"/>
          <w:szCs w:val="28"/>
        </w:rPr>
        <w:t>,</w:t>
      </w:r>
    </w:p>
    <w:p w:rsidR="00644399" w:rsidRPr="00F27CE5" w:rsidRDefault="0050607D"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w:t>
      </w:r>
      <w:r w:rsidR="00716608" w:rsidRPr="00F27CE5">
        <w:rPr>
          <w:rFonts w:ascii="Times New Roman" w:hAnsi="Times New Roman"/>
          <w:sz w:val="28"/>
          <w:szCs w:val="28"/>
        </w:rPr>
        <w:t xml:space="preserve"> </w:t>
      </w:r>
      <w:r w:rsidRPr="00F27CE5">
        <w:rPr>
          <w:rFonts w:ascii="Times New Roman" w:hAnsi="Times New Roman"/>
          <w:sz w:val="28"/>
          <w:szCs w:val="28"/>
        </w:rPr>
        <w:t>снижение уровня налоговой нагрузки.</w:t>
      </w:r>
      <w:r w:rsidR="00644399" w:rsidRPr="00F27CE5">
        <w:rPr>
          <w:rFonts w:ascii="Times New Roman" w:hAnsi="Times New Roman"/>
          <w:sz w:val="28"/>
          <w:szCs w:val="28"/>
        </w:rPr>
        <w:t xml:space="preserve"> </w:t>
      </w:r>
    </w:p>
    <w:p w:rsidR="00644399" w:rsidRPr="00F27CE5" w:rsidRDefault="00644399"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Также результаты опроса показали, что по ряду взаимосвязанных вопросов,  входящих в один или  разные блоки показателей, представители дают противоречивые ответы, что свидетельствует об отсутствии:</w:t>
      </w:r>
    </w:p>
    <w:p w:rsidR="00644399" w:rsidRPr="00F27CE5" w:rsidRDefault="00644399"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владения опрашиваемых полной информацией о ситуации на товарных рынках города Нижнего Новгорода,</w:t>
      </w:r>
    </w:p>
    <w:p w:rsidR="00644399" w:rsidRPr="00F27CE5" w:rsidRDefault="00644399"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 устойчивой позиции по рассматриваемым вопросам. </w:t>
      </w:r>
    </w:p>
    <w:p w:rsidR="00644399" w:rsidRPr="00F27CE5" w:rsidRDefault="00644399"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Необходимо проведение дополнительных социологических исследований с использованием широкого набора инструментариев (методов исследования: социологический опрос, фокус-группы, интервьюирование, экспертное мнение и др.). </w:t>
      </w:r>
    </w:p>
    <w:p w:rsidR="006A3AA3" w:rsidRPr="00F27CE5" w:rsidRDefault="006A3AA3" w:rsidP="009A23C7">
      <w:pPr>
        <w:spacing w:after="0" w:line="240" w:lineRule="auto"/>
        <w:ind w:firstLine="709"/>
        <w:jc w:val="both"/>
        <w:rPr>
          <w:rFonts w:ascii="Times New Roman" w:hAnsi="Times New Roman"/>
          <w:sz w:val="28"/>
          <w:szCs w:val="28"/>
        </w:rPr>
      </w:pPr>
    </w:p>
    <w:p w:rsidR="00E6654E" w:rsidRPr="00F27CE5" w:rsidRDefault="00E6654E" w:rsidP="009A23C7">
      <w:pPr>
        <w:autoSpaceDE w:val="0"/>
        <w:autoSpaceDN w:val="0"/>
        <w:adjustRightInd w:val="0"/>
        <w:spacing w:after="0" w:line="240" w:lineRule="auto"/>
        <w:ind w:firstLine="709"/>
        <w:jc w:val="both"/>
        <w:rPr>
          <w:rFonts w:ascii="Times New Roman" w:hAnsi="Times New Roman"/>
          <w:b/>
          <w:sz w:val="32"/>
          <w:szCs w:val="32"/>
        </w:rPr>
      </w:pPr>
      <w:r w:rsidRPr="00F27CE5">
        <w:rPr>
          <w:rFonts w:ascii="TimesNewRomanPSMT" w:hAnsi="TimesNewRomanPSMT" w:cs="TimesNewRomanPSMT"/>
          <w:b/>
          <w:i/>
          <w:sz w:val="32"/>
          <w:szCs w:val="32"/>
          <w:lang w:eastAsia="en-US"/>
        </w:rPr>
        <w:lastRenderedPageBreak/>
        <w:t>2.</w:t>
      </w:r>
      <w:r w:rsidR="00E55219" w:rsidRPr="00F27CE5">
        <w:rPr>
          <w:rFonts w:ascii="TimesNewRomanPSMT" w:hAnsi="TimesNewRomanPSMT" w:cs="TimesNewRomanPSMT"/>
          <w:b/>
          <w:i/>
          <w:sz w:val="32"/>
          <w:szCs w:val="32"/>
          <w:lang w:eastAsia="en-US"/>
        </w:rPr>
        <w:t>3</w:t>
      </w:r>
      <w:r w:rsidRPr="00F27CE5">
        <w:rPr>
          <w:rFonts w:ascii="TimesNewRomanPSMT" w:hAnsi="TimesNewRomanPSMT" w:cs="TimesNewRomanPSMT"/>
          <w:b/>
          <w:i/>
          <w:sz w:val="32"/>
          <w:szCs w:val="32"/>
          <w:lang w:eastAsia="en-US"/>
        </w:rPr>
        <w:t xml:space="preserve">. </w:t>
      </w:r>
      <w:r w:rsidRPr="00F27CE5">
        <w:rPr>
          <w:rFonts w:ascii="Times New Roman" w:hAnsi="Times New Roman"/>
          <w:b/>
          <w:i/>
          <w:sz w:val="32"/>
          <w:szCs w:val="32"/>
        </w:rPr>
        <w:t>Практика Нижегородского УФАС России по выявлению и пресечению нарушений Федерального закона «О защите конкуренции»</w:t>
      </w:r>
    </w:p>
    <w:p w:rsidR="00E6654E" w:rsidRPr="00F27CE5" w:rsidRDefault="00E6654E" w:rsidP="009A23C7">
      <w:pPr>
        <w:autoSpaceDE w:val="0"/>
        <w:autoSpaceDN w:val="0"/>
        <w:adjustRightInd w:val="0"/>
        <w:spacing w:after="0" w:line="240" w:lineRule="auto"/>
        <w:ind w:firstLine="709"/>
        <w:jc w:val="center"/>
        <w:rPr>
          <w:rFonts w:ascii="Times New Roman" w:hAnsi="Times New Roman"/>
          <w:b/>
          <w:sz w:val="28"/>
          <w:szCs w:val="28"/>
        </w:rPr>
      </w:pP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Управление Федеральной антимонопольной службы по Нижегородской области осуществляет функции по контролю за соблюдением на территории Нижегородской области антимонопольного законодательства, деятельности субъектов естественных монополий, рекламы (в части установленных законодательством полномочий антимонопольного органа), контролю законодательства о контрактной системе в сфере закупок; законодательства в сфере государственного оборонного заказа.</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В рамках осуществления контроля за соблюдением на территории Нижегородской области антимонопольного законодательства в 2016 году Нижегородским УФАС России рассмотрено 1088 заявлений о признаках нарушения Федерального закона «О защите конкуренции», выявлено 54 факта нарушений.</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u w:val="single"/>
        </w:rPr>
        <w:t>Основное количество заявлений</w:t>
      </w:r>
      <w:r w:rsidRPr="00F27CE5">
        <w:rPr>
          <w:rFonts w:ascii="Times New Roman" w:hAnsi="Times New Roman"/>
          <w:sz w:val="28"/>
          <w:szCs w:val="28"/>
        </w:rPr>
        <w:t xml:space="preserve"> (в процентном соотношении от общего количества заявлений) поступило о признаках нарушения антимонопольного законодательства в следующих сферах деятельности: </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Электроснабжение  - 21,2% (в 2015 году </w:t>
      </w:r>
      <w:r w:rsidR="00C80824" w:rsidRPr="00F27CE5">
        <w:rPr>
          <w:rFonts w:ascii="Times New Roman" w:hAnsi="Times New Roman"/>
          <w:sz w:val="28"/>
          <w:szCs w:val="28"/>
        </w:rPr>
        <w:t>–</w:t>
      </w:r>
      <w:r w:rsidRPr="00F27CE5">
        <w:rPr>
          <w:rFonts w:ascii="Times New Roman" w:hAnsi="Times New Roman"/>
          <w:sz w:val="28"/>
          <w:szCs w:val="28"/>
        </w:rPr>
        <w:t xml:space="preserve"> 30</w:t>
      </w:r>
      <w:r w:rsidR="00C80824" w:rsidRPr="00F27CE5">
        <w:rPr>
          <w:rFonts w:ascii="Times New Roman" w:hAnsi="Times New Roman"/>
          <w:sz w:val="28"/>
          <w:szCs w:val="28"/>
        </w:rPr>
        <w:t>,0</w:t>
      </w:r>
      <w:r w:rsidRPr="00F27CE5">
        <w:rPr>
          <w:rFonts w:ascii="Times New Roman" w:hAnsi="Times New Roman"/>
          <w:sz w:val="28"/>
          <w:szCs w:val="28"/>
        </w:rPr>
        <w:t>%, в 2014 году – 28</w:t>
      </w:r>
      <w:r w:rsidR="00C80824" w:rsidRPr="00F27CE5">
        <w:rPr>
          <w:rFonts w:ascii="Times New Roman" w:hAnsi="Times New Roman"/>
          <w:sz w:val="28"/>
          <w:szCs w:val="28"/>
        </w:rPr>
        <w:t>,0</w:t>
      </w:r>
      <w:r w:rsidRPr="00F27CE5">
        <w:rPr>
          <w:rFonts w:ascii="Times New Roman" w:hAnsi="Times New Roman"/>
          <w:sz w:val="28"/>
          <w:szCs w:val="28"/>
        </w:rPr>
        <w:t>%)</w:t>
      </w:r>
      <w:r w:rsidR="00C80824" w:rsidRPr="00F27CE5">
        <w:rPr>
          <w:rFonts w:ascii="Times New Roman" w:hAnsi="Times New Roman"/>
          <w:sz w:val="28"/>
          <w:szCs w:val="28"/>
        </w:rPr>
        <w:t>;</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Теплоснабжение – 14,6% (в 2015 году </w:t>
      </w:r>
      <w:r w:rsidR="00C80824" w:rsidRPr="00F27CE5">
        <w:rPr>
          <w:rFonts w:ascii="Times New Roman" w:hAnsi="Times New Roman"/>
          <w:sz w:val="28"/>
          <w:szCs w:val="28"/>
        </w:rPr>
        <w:t>–</w:t>
      </w:r>
      <w:r w:rsidRPr="00F27CE5">
        <w:rPr>
          <w:rFonts w:ascii="Times New Roman" w:hAnsi="Times New Roman"/>
          <w:sz w:val="28"/>
          <w:szCs w:val="28"/>
        </w:rPr>
        <w:t xml:space="preserve"> 25</w:t>
      </w:r>
      <w:r w:rsidR="00C80824" w:rsidRPr="00F27CE5">
        <w:rPr>
          <w:rFonts w:ascii="Times New Roman" w:hAnsi="Times New Roman"/>
          <w:sz w:val="28"/>
          <w:szCs w:val="28"/>
        </w:rPr>
        <w:t>,0</w:t>
      </w:r>
      <w:r w:rsidRPr="00F27CE5">
        <w:rPr>
          <w:rFonts w:ascii="Times New Roman" w:hAnsi="Times New Roman"/>
          <w:sz w:val="28"/>
          <w:szCs w:val="28"/>
        </w:rPr>
        <w:t>%, в 2014 году – 6</w:t>
      </w:r>
      <w:r w:rsidR="00C80824" w:rsidRPr="00F27CE5">
        <w:rPr>
          <w:rFonts w:ascii="Times New Roman" w:hAnsi="Times New Roman"/>
          <w:sz w:val="28"/>
          <w:szCs w:val="28"/>
        </w:rPr>
        <w:t>,0</w:t>
      </w:r>
      <w:r w:rsidRPr="00F27CE5">
        <w:rPr>
          <w:rFonts w:ascii="Times New Roman" w:hAnsi="Times New Roman"/>
          <w:sz w:val="28"/>
          <w:szCs w:val="28"/>
        </w:rPr>
        <w:t>%)</w:t>
      </w:r>
      <w:r w:rsidR="00C80824" w:rsidRPr="00F27CE5">
        <w:rPr>
          <w:rFonts w:ascii="Times New Roman" w:hAnsi="Times New Roman"/>
          <w:sz w:val="28"/>
          <w:szCs w:val="28"/>
        </w:rPr>
        <w:t>;</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Газ – 12,9% (в 2015 году </w:t>
      </w:r>
      <w:r w:rsidR="00C80824" w:rsidRPr="00F27CE5">
        <w:rPr>
          <w:rFonts w:ascii="Times New Roman" w:hAnsi="Times New Roman"/>
          <w:sz w:val="28"/>
          <w:szCs w:val="28"/>
        </w:rPr>
        <w:t>–</w:t>
      </w:r>
      <w:r w:rsidRPr="00F27CE5">
        <w:rPr>
          <w:rFonts w:ascii="Times New Roman" w:hAnsi="Times New Roman"/>
          <w:sz w:val="28"/>
          <w:szCs w:val="28"/>
        </w:rPr>
        <w:t xml:space="preserve"> 6</w:t>
      </w:r>
      <w:r w:rsidR="00C80824" w:rsidRPr="00F27CE5">
        <w:rPr>
          <w:rFonts w:ascii="Times New Roman" w:hAnsi="Times New Roman"/>
          <w:sz w:val="28"/>
          <w:szCs w:val="28"/>
        </w:rPr>
        <w:t>,0</w:t>
      </w:r>
      <w:r w:rsidRPr="00F27CE5">
        <w:rPr>
          <w:rFonts w:ascii="Times New Roman" w:hAnsi="Times New Roman"/>
          <w:sz w:val="28"/>
          <w:szCs w:val="28"/>
        </w:rPr>
        <w:t>%, в 2014 году – 12</w:t>
      </w:r>
      <w:r w:rsidR="00C80824" w:rsidRPr="00F27CE5">
        <w:rPr>
          <w:rFonts w:ascii="Times New Roman" w:hAnsi="Times New Roman"/>
          <w:sz w:val="28"/>
          <w:szCs w:val="28"/>
        </w:rPr>
        <w:t>,0</w:t>
      </w:r>
      <w:r w:rsidRPr="00F27CE5">
        <w:rPr>
          <w:rFonts w:ascii="Times New Roman" w:hAnsi="Times New Roman"/>
          <w:sz w:val="28"/>
          <w:szCs w:val="28"/>
        </w:rPr>
        <w:t>%)</w:t>
      </w:r>
      <w:r w:rsidR="00C80824" w:rsidRPr="00F27CE5">
        <w:rPr>
          <w:rFonts w:ascii="Times New Roman" w:hAnsi="Times New Roman"/>
          <w:sz w:val="28"/>
          <w:szCs w:val="28"/>
        </w:rPr>
        <w:t>;</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Жилищно-коммунальное хозяйство – 9,6% (в 2015 году </w:t>
      </w:r>
      <w:r w:rsidR="00C80824" w:rsidRPr="00F27CE5">
        <w:rPr>
          <w:rFonts w:ascii="Times New Roman" w:hAnsi="Times New Roman"/>
          <w:sz w:val="28"/>
          <w:szCs w:val="28"/>
        </w:rPr>
        <w:t>–</w:t>
      </w:r>
      <w:r w:rsidRPr="00F27CE5">
        <w:rPr>
          <w:rFonts w:ascii="Times New Roman" w:hAnsi="Times New Roman"/>
          <w:sz w:val="28"/>
          <w:szCs w:val="28"/>
        </w:rPr>
        <w:t xml:space="preserve"> 5</w:t>
      </w:r>
      <w:r w:rsidR="00C80824" w:rsidRPr="00F27CE5">
        <w:rPr>
          <w:rFonts w:ascii="Times New Roman" w:hAnsi="Times New Roman"/>
          <w:sz w:val="28"/>
          <w:szCs w:val="28"/>
        </w:rPr>
        <w:t>,0</w:t>
      </w:r>
      <w:r w:rsidRPr="00F27CE5">
        <w:rPr>
          <w:rFonts w:ascii="Times New Roman" w:hAnsi="Times New Roman"/>
          <w:sz w:val="28"/>
          <w:szCs w:val="28"/>
        </w:rPr>
        <w:t>%, в 2014 году – 15</w:t>
      </w:r>
      <w:r w:rsidR="00C80824" w:rsidRPr="00F27CE5">
        <w:rPr>
          <w:rFonts w:ascii="Times New Roman" w:hAnsi="Times New Roman"/>
          <w:sz w:val="28"/>
          <w:szCs w:val="28"/>
        </w:rPr>
        <w:t>,0</w:t>
      </w:r>
      <w:r w:rsidRPr="00F27CE5">
        <w:rPr>
          <w:rFonts w:ascii="Times New Roman" w:hAnsi="Times New Roman"/>
          <w:sz w:val="28"/>
          <w:szCs w:val="28"/>
        </w:rPr>
        <w:t>%)</w:t>
      </w:r>
      <w:r w:rsidR="00C80824" w:rsidRPr="00F27CE5">
        <w:rPr>
          <w:rFonts w:ascii="Times New Roman" w:hAnsi="Times New Roman"/>
          <w:sz w:val="28"/>
          <w:szCs w:val="28"/>
        </w:rPr>
        <w:t>;</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Торговля, общественное питание, бытовое обслуживание - 6% (в 2015 году </w:t>
      </w:r>
      <w:r w:rsidR="00C80824" w:rsidRPr="00F27CE5">
        <w:rPr>
          <w:rFonts w:ascii="Times New Roman" w:hAnsi="Times New Roman"/>
          <w:sz w:val="28"/>
          <w:szCs w:val="28"/>
        </w:rPr>
        <w:t>–</w:t>
      </w:r>
      <w:r w:rsidRPr="00F27CE5">
        <w:rPr>
          <w:rFonts w:ascii="Times New Roman" w:hAnsi="Times New Roman"/>
          <w:sz w:val="28"/>
          <w:szCs w:val="28"/>
        </w:rPr>
        <w:t xml:space="preserve"> 16</w:t>
      </w:r>
      <w:r w:rsidR="00C80824" w:rsidRPr="00F27CE5">
        <w:rPr>
          <w:rFonts w:ascii="Times New Roman" w:hAnsi="Times New Roman"/>
          <w:sz w:val="28"/>
          <w:szCs w:val="28"/>
        </w:rPr>
        <w:t>,0</w:t>
      </w:r>
      <w:r w:rsidRPr="00F27CE5">
        <w:rPr>
          <w:rFonts w:ascii="Times New Roman" w:hAnsi="Times New Roman"/>
          <w:sz w:val="28"/>
          <w:szCs w:val="28"/>
        </w:rPr>
        <w:t>%, в 2014 году – 10</w:t>
      </w:r>
      <w:r w:rsidR="00C80824" w:rsidRPr="00F27CE5">
        <w:rPr>
          <w:rFonts w:ascii="Times New Roman" w:hAnsi="Times New Roman"/>
          <w:sz w:val="28"/>
          <w:szCs w:val="28"/>
        </w:rPr>
        <w:t>,0</w:t>
      </w:r>
      <w:r w:rsidRPr="00F27CE5">
        <w:rPr>
          <w:rFonts w:ascii="Times New Roman" w:hAnsi="Times New Roman"/>
          <w:sz w:val="28"/>
          <w:szCs w:val="28"/>
        </w:rPr>
        <w:t>%)</w:t>
      </w:r>
      <w:r w:rsidR="00C80824" w:rsidRPr="00F27CE5">
        <w:rPr>
          <w:rFonts w:ascii="Times New Roman" w:hAnsi="Times New Roman"/>
          <w:sz w:val="28"/>
          <w:szCs w:val="28"/>
        </w:rPr>
        <w:t>;</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Водоснабжение и водоотведение – 3,8% (в 2015 году </w:t>
      </w:r>
      <w:r w:rsidR="00C80824" w:rsidRPr="00F27CE5">
        <w:rPr>
          <w:rFonts w:ascii="Times New Roman" w:hAnsi="Times New Roman"/>
          <w:sz w:val="28"/>
          <w:szCs w:val="28"/>
        </w:rPr>
        <w:t>–</w:t>
      </w:r>
      <w:r w:rsidRPr="00F27CE5">
        <w:rPr>
          <w:rFonts w:ascii="Times New Roman" w:hAnsi="Times New Roman"/>
          <w:sz w:val="28"/>
          <w:szCs w:val="28"/>
        </w:rPr>
        <w:t xml:space="preserve"> 3</w:t>
      </w:r>
      <w:r w:rsidR="00C80824" w:rsidRPr="00F27CE5">
        <w:rPr>
          <w:rFonts w:ascii="Times New Roman" w:hAnsi="Times New Roman"/>
          <w:sz w:val="28"/>
          <w:szCs w:val="28"/>
        </w:rPr>
        <w:t>,0</w:t>
      </w:r>
      <w:r w:rsidRPr="00F27CE5">
        <w:rPr>
          <w:rFonts w:ascii="Times New Roman" w:hAnsi="Times New Roman"/>
          <w:sz w:val="28"/>
          <w:szCs w:val="28"/>
        </w:rPr>
        <w:t>%, в 2014 году – 6</w:t>
      </w:r>
      <w:r w:rsidR="00C80824" w:rsidRPr="00F27CE5">
        <w:rPr>
          <w:rFonts w:ascii="Times New Roman" w:hAnsi="Times New Roman"/>
          <w:sz w:val="28"/>
          <w:szCs w:val="28"/>
        </w:rPr>
        <w:t>,0</w:t>
      </w:r>
      <w:r w:rsidRPr="00F27CE5">
        <w:rPr>
          <w:rFonts w:ascii="Times New Roman" w:hAnsi="Times New Roman"/>
          <w:sz w:val="28"/>
          <w:szCs w:val="28"/>
        </w:rPr>
        <w:t>%)</w:t>
      </w:r>
      <w:r w:rsidR="00C80824" w:rsidRPr="00F27CE5">
        <w:rPr>
          <w:rFonts w:ascii="Times New Roman" w:hAnsi="Times New Roman"/>
          <w:sz w:val="28"/>
          <w:szCs w:val="28"/>
        </w:rPr>
        <w:t>;</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Связь 3,8% (в 2015 году </w:t>
      </w:r>
      <w:r w:rsidR="00C80824" w:rsidRPr="00F27CE5">
        <w:rPr>
          <w:rFonts w:ascii="Times New Roman" w:hAnsi="Times New Roman"/>
          <w:sz w:val="28"/>
          <w:szCs w:val="28"/>
        </w:rPr>
        <w:t>–</w:t>
      </w:r>
      <w:r w:rsidRPr="00F27CE5">
        <w:rPr>
          <w:rFonts w:ascii="Times New Roman" w:hAnsi="Times New Roman"/>
          <w:sz w:val="28"/>
          <w:szCs w:val="28"/>
        </w:rPr>
        <w:t xml:space="preserve"> 3</w:t>
      </w:r>
      <w:r w:rsidR="00C80824" w:rsidRPr="00F27CE5">
        <w:rPr>
          <w:rFonts w:ascii="Times New Roman" w:hAnsi="Times New Roman"/>
          <w:sz w:val="28"/>
          <w:szCs w:val="28"/>
        </w:rPr>
        <w:t>,0</w:t>
      </w:r>
      <w:r w:rsidRPr="00F27CE5">
        <w:rPr>
          <w:rFonts w:ascii="Times New Roman" w:hAnsi="Times New Roman"/>
          <w:sz w:val="28"/>
          <w:szCs w:val="28"/>
        </w:rPr>
        <w:t>%, в 2014 году – 5</w:t>
      </w:r>
      <w:r w:rsidR="00C80824" w:rsidRPr="00F27CE5">
        <w:rPr>
          <w:rFonts w:ascii="Times New Roman" w:hAnsi="Times New Roman"/>
          <w:sz w:val="28"/>
          <w:szCs w:val="28"/>
        </w:rPr>
        <w:t>,0</w:t>
      </w:r>
      <w:r w:rsidRPr="00F27CE5">
        <w:rPr>
          <w:rFonts w:ascii="Times New Roman" w:hAnsi="Times New Roman"/>
          <w:sz w:val="28"/>
          <w:szCs w:val="28"/>
        </w:rPr>
        <w:t>%)</w:t>
      </w:r>
      <w:r w:rsidR="00C80824" w:rsidRPr="00F27CE5">
        <w:rPr>
          <w:rFonts w:ascii="Times New Roman" w:hAnsi="Times New Roman"/>
          <w:sz w:val="28"/>
          <w:szCs w:val="28"/>
        </w:rPr>
        <w:t>;</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Нефть и нефтепродукты 1,3% (в 2015 году </w:t>
      </w:r>
      <w:r w:rsidR="00C80824" w:rsidRPr="00F27CE5">
        <w:rPr>
          <w:rFonts w:ascii="Times New Roman" w:hAnsi="Times New Roman"/>
          <w:sz w:val="28"/>
          <w:szCs w:val="28"/>
        </w:rPr>
        <w:t>–</w:t>
      </w:r>
      <w:r w:rsidRPr="00F27CE5">
        <w:rPr>
          <w:rFonts w:ascii="Times New Roman" w:hAnsi="Times New Roman"/>
          <w:sz w:val="28"/>
          <w:szCs w:val="28"/>
        </w:rPr>
        <w:t xml:space="preserve"> 1</w:t>
      </w:r>
      <w:r w:rsidR="00C80824" w:rsidRPr="00F27CE5">
        <w:rPr>
          <w:rFonts w:ascii="Times New Roman" w:hAnsi="Times New Roman"/>
          <w:sz w:val="28"/>
          <w:szCs w:val="28"/>
        </w:rPr>
        <w:t>,0</w:t>
      </w:r>
      <w:r w:rsidRPr="00F27CE5">
        <w:rPr>
          <w:rFonts w:ascii="Times New Roman" w:hAnsi="Times New Roman"/>
          <w:sz w:val="28"/>
          <w:szCs w:val="28"/>
        </w:rPr>
        <w:t>%, в 2014 году – 4</w:t>
      </w:r>
      <w:r w:rsidR="00C80824" w:rsidRPr="00F27CE5">
        <w:rPr>
          <w:rFonts w:ascii="Times New Roman" w:hAnsi="Times New Roman"/>
          <w:sz w:val="28"/>
          <w:szCs w:val="28"/>
        </w:rPr>
        <w:t>,0</w:t>
      </w:r>
      <w:r w:rsidRPr="00F27CE5">
        <w:rPr>
          <w:rFonts w:ascii="Times New Roman" w:hAnsi="Times New Roman"/>
          <w:sz w:val="28"/>
          <w:szCs w:val="28"/>
        </w:rPr>
        <w:t>%)</w:t>
      </w:r>
      <w:r w:rsidR="00C80824" w:rsidRPr="00F27CE5">
        <w:rPr>
          <w:rFonts w:ascii="Times New Roman" w:hAnsi="Times New Roman"/>
          <w:sz w:val="28"/>
          <w:szCs w:val="28"/>
        </w:rPr>
        <w:t>;</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Автомобильный транспорт 1,3% (в 2015 году </w:t>
      </w:r>
      <w:r w:rsidR="00C80824" w:rsidRPr="00F27CE5">
        <w:rPr>
          <w:rFonts w:ascii="Times New Roman" w:hAnsi="Times New Roman"/>
          <w:sz w:val="28"/>
          <w:szCs w:val="28"/>
        </w:rPr>
        <w:t>–</w:t>
      </w:r>
      <w:r w:rsidRPr="00F27CE5">
        <w:rPr>
          <w:rFonts w:ascii="Times New Roman" w:hAnsi="Times New Roman"/>
          <w:sz w:val="28"/>
          <w:szCs w:val="28"/>
        </w:rPr>
        <w:t xml:space="preserve"> 1</w:t>
      </w:r>
      <w:r w:rsidR="00C80824" w:rsidRPr="00F27CE5">
        <w:rPr>
          <w:rFonts w:ascii="Times New Roman" w:hAnsi="Times New Roman"/>
          <w:sz w:val="28"/>
          <w:szCs w:val="28"/>
        </w:rPr>
        <w:t>,0</w:t>
      </w:r>
      <w:r w:rsidRPr="00F27CE5">
        <w:rPr>
          <w:rFonts w:ascii="Times New Roman" w:hAnsi="Times New Roman"/>
          <w:sz w:val="28"/>
          <w:szCs w:val="28"/>
        </w:rPr>
        <w:t>%, в 2014 году – 2</w:t>
      </w:r>
      <w:r w:rsidR="00C80824" w:rsidRPr="00F27CE5">
        <w:rPr>
          <w:rFonts w:ascii="Times New Roman" w:hAnsi="Times New Roman"/>
          <w:sz w:val="28"/>
          <w:szCs w:val="28"/>
        </w:rPr>
        <w:t>,0</w:t>
      </w:r>
      <w:r w:rsidRPr="00F27CE5">
        <w:rPr>
          <w:rFonts w:ascii="Times New Roman" w:hAnsi="Times New Roman"/>
          <w:sz w:val="28"/>
          <w:szCs w:val="28"/>
        </w:rPr>
        <w:t>%)</w:t>
      </w:r>
      <w:r w:rsidR="00C80824" w:rsidRPr="00F27CE5">
        <w:rPr>
          <w:rFonts w:ascii="Times New Roman" w:hAnsi="Times New Roman"/>
          <w:sz w:val="28"/>
          <w:szCs w:val="28"/>
        </w:rPr>
        <w:t>.</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u w:val="single"/>
        </w:rPr>
        <w:t>По итогам рассмотрения заявлений наибольшее количество нарушений</w:t>
      </w:r>
      <w:r w:rsidRPr="00F27CE5">
        <w:rPr>
          <w:rFonts w:ascii="Times New Roman" w:hAnsi="Times New Roman"/>
          <w:sz w:val="28"/>
          <w:szCs w:val="28"/>
        </w:rPr>
        <w:t xml:space="preserve"> антимонопольного законодательства (в процентном соотношении от общего количества выявленных нарушений) выявлено Нижегородским УФАС России в следующих сферах деятельности:</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Электроснабжение - 31,3% (в 2015 году </w:t>
      </w:r>
      <w:r w:rsidR="00C80824" w:rsidRPr="00F27CE5">
        <w:rPr>
          <w:rFonts w:ascii="Times New Roman" w:hAnsi="Times New Roman"/>
          <w:sz w:val="28"/>
          <w:szCs w:val="28"/>
        </w:rPr>
        <w:t>–</w:t>
      </w:r>
      <w:r w:rsidRPr="00F27CE5">
        <w:rPr>
          <w:rFonts w:ascii="Times New Roman" w:hAnsi="Times New Roman"/>
          <w:sz w:val="28"/>
          <w:szCs w:val="28"/>
        </w:rPr>
        <w:t xml:space="preserve"> 44</w:t>
      </w:r>
      <w:r w:rsidR="00C80824" w:rsidRPr="00F27CE5">
        <w:rPr>
          <w:rFonts w:ascii="Times New Roman" w:hAnsi="Times New Roman"/>
          <w:sz w:val="28"/>
          <w:szCs w:val="28"/>
        </w:rPr>
        <w:t>,0</w:t>
      </w:r>
      <w:r w:rsidRPr="00F27CE5">
        <w:rPr>
          <w:rFonts w:ascii="Times New Roman" w:hAnsi="Times New Roman"/>
          <w:sz w:val="28"/>
          <w:szCs w:val="28"/>
        </w:rPr>
        <w:t>%, в 2014 году – 23</w:t>
      </w:r>
      <w:r w:rsidR="00C80824" w:rsidRPr="00F27CE5">
        <w:rPr>
          <w:rFonts w:ascii="Times New Roman" w:hAnsi="Times New Roman"/>
          <w:sz w:val="28"/>
          <w:szCs w:val="28"/>
        </w:rPr>
        <w:t>,0</w:t>
      </w:r>
      <w:r w:rsidRPr="00F27CE5">
        <w:rPr>
          <w:rFonts w:ascii="Times New Roman" w:hAnsi="Times New Roman"/>
          <w:sz w:val="28"/>
          <w:szCs w:val="28"/>
        </w:rPr>
        <w:t>%)</w:t>
      </w:r>
      <w:r w:rsidR="00C80824" w:rsidRPr="00F27CE5">
        <w:rPr>
          <w:rFonts w:ascii="Times New Roman" w:hAnsi="Times New Roman"/>
          <w:sz w:val="28"/>
          <w:szCs w:val="28"/>
        </w:rPr>
        <w:t>;</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Водоснабжение и водоотведение  12,5% (в 2015 году </w:t>
      </w:r>
      <w:r w:rsidR="00C80824" w:rsidRPr="00F27CE5">
        <w:rPr>
          <w:rFonts w:ascii="Times New Roman" w:hAnsi="Times New Roman"/>
          <w:sz w:val="28"/>
          <w:szCs w:val="28"/>
        </w:rPr>
        <w:t>–</w:t>
      </w:r>
      <w:r w:rsidRPr="00F27CE5">
        <w:rPr>
          <w:rFonts w:ascii="Times New Roman" w:hAnsi="Times New Roman"/>
          <w:sz w:val="28"/>
          <w:szCs w:val="28"/>
        </w:rPr>
        <w:t xml:space="preserve"> 7</w:t>
      </w:r>
      <w:r w:rsidR="00C80824" w:rsidRPr="00F27CE5">
        <w:rPr>
          <w:rFonts w:ascii="Times New Roman" w:hAnsi="Times New Roman"/>
          <w:sz w:val="28"/>
          <w:szCs w:val="28"/>
        </w:rPr>
        <w:t>,0</w:t>
      </w:r>
      <w:r w:rsidRPr="00F27CE5">
        <w:rPr>
          <w:rFonts w:ascii="Times New Roman" w:hAnsi="Times New Roman"/>
          <w:sz w:val="28"/>
          <w:szCs w:val="28"/>
        </w:rPr>
        <w:t>%, в 2014 году – 4</w:t>
      </w:r>
      <w:r w:rsidR="00C80824" w:rsidRPr="00F27CE5">
        <w:rPr>
          <w:rFonts w:ascii="Times New Roman" w:hAnsi="Times New Roman"/>
          <w:sz w:val="28"/>
          <w:szCs w:val="28"/>
        </w:rPr>
        <w:t>,0</w:t>
      </w:r>
      <w:r w:rsidRPr="00F27CE5">
        <w:rPr>
          <w:rFonts w:ascii="Times New Roman" w:hAnsi="Times New Roman"/>
          <w:sz w:val="28"/>
          <w:szCs w:val="28"/>
        </w:rPr>
        <w:t>%)</w:t>
      </w:r>
      <w:r w:rsidR="00C80824" w:rsidRPr="00F27CE5">
        <w:rPr>
          <w:rFonts w:ascii="Times New Roman" w:hAnsi="Times New Roman"/>
          <w:sz w:val="28"/>
          <w:szCs w:val="28"/>
        </w:rPr>
        <w:t>;</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Газ - 9,4% (в 2015 году </w:t>
      </w:r>
      <w:r w:rsidR="00C80824" w:rsidRPr="00F27CE5">
        <w:rPr>
          <w:rFonts w:ascii="Times New Roman" w:hAnsi="Times New Roman"/>
          <w:sz w:val="28"/>
          <w:szCs w:val="28"/>
        </w:rPr>
        <w:t>–</w:t>
      </w:r>
      <w:r w:rsidRPr="00F27CE5">
        <w:rPr>
          <w:rFonts w:ascii="Times New Roman" w:hAnsi="Times New Roman"/>
          <w:sz w:val="28"/>
          <w:szCs w:val="28"/>
        </w:rPr>
        <w:t xml:space="preserve"> 2</w:t>
      </w:r>
      <w:r w:rsidR="00C80824" w:rsidRPr="00F27CE5">
        <w:rPr>
          <w:rFonts w:ascii="Times New Roman" w:hAnsi="Times New Roman"/>
          <w:sz w:val="28"/>
          <w:szCs w:val="28"/>
        </w:rPr>
        <w:t>,0</w:t>
      </w:r>
      <w:r w:rsidRPr="00F27CE5">
        <w:rPr>
          <w:rFonts w:ascii="Times New Roman" w:hAnsi="Times New Roman"/>
          <w:sz w:val="28"/>
          <w:szCs w:val="28"/>
        </w:rPr>
        <w:t>%, в 2014 году – 4</w:t>
      </w:r>
      <w:r w:rsidR="00C80824" w:rsidRPr="00F27CE5">
        <w:rPr>
          <w:rFonts w:ascii="Times New Roman" w:hAnsi="Times New Roman"/>
          <w:sz w:val="28"/>
          <w:szCs w:val="28"/>
        </w:rPr>
        <w:t>,0</w:t>
      </w:r>
      <w:r w:rsidRPr="00F27CE5">
        <w:rPr>
          <w:rFonts w:ascii="Times New Roman" w:hAnsi="Times New Roman"/>
          <w:sz w:val="28"/>
          <w:szCs w:val="28"/>
        </w:rPr>
        <w:t>%)</w:t>
      </w:r>
      <w:r w:rsidR="00C80824" w:rsidRPr="00F27CE5">
        <w:rPr>
          <w:rFonts w:ascii="Times New Roman" w:hAnsi="Times New Roman"/>
          <w:sz w:val="28"/>
          <w:szCs w:val="28"/>
        </w:rPr>
        <w:t>;</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Автомобильный транспорт  6,3% (в 2015 году </w:t>
      </w:r>
      <w:r w:rsidR="00C80824" w:rsidRPr="00F27CE5">
        <w:rPr>
          <w:rFonts w:ascii="Times New Roman" w:hAnsi="Times New Roman"/>
          <w:sz w:val="28"/>
          <w:szCs w:val="28"/>
        </w:rPr>
        <w:t>–</w:t>
      </w:r>
      <w:r w:rsidRPr="00F27CE5">
        <w:rPr>
          <w:rFonts w:ascii="Times New Roman" w:hAnsi="Times New Roman"/>
          <w:sz w:val="28"/>
          <w:szCs w:val="28"/>
        </w:rPr>
        <w:t xml:space="preserve"> 7</w:t>
      </w:r>
      <w:r w:rsidR="00C80824" w:rsidRPr="00F27CE5">
        <w:rPr>
          <w:rFonts w:ascii="Times New Roman" w:hAnsi="Times New Roman"/>
          <w:sz w:val="28"/>
          <w:szCs w:val="28"/>
        </w:rPr>
        <w:t>,0</w:t>
      </w:r>
      <w:r w:rsidRPr="00F27CE5">
        <w:rPr>
          <w:rFonts w:ascii="Times New Roman" w:hAnsi="Times New Roman"/>
          <w:sz w:val="28"/>
          <w:szCs w:val="28"/>
        </w:rPr>
        <w:t>%, в 2014 году – 15</w:t>
      </w:r>
      <w:r w:rsidR="00C80824" w:rsidRPr="00F27CE5">
        <w:rPr>
          <w:rFonts w:ascii="Times New Roman" w:hAnsi="Times New Roman"/>
          <w:sz w:val="28"/>
          <w:szCs w:val="28"/>
        </w:rPr>
        <w:t>,0</w:t>
      </w:r>
      <w:r w:rsidRPr="00F27CE5">
        <w:rPr>
          <w:rFonts w:ascii="Times New Roman" w:hAnsi="Times New Roman"/>
          <w:sz w:val="28"/>
          <w:szCs w:val="28"/>
        </w:rPr>
        <w:t>%)</w:t>
      </w:r>
      <w:r w:rsidR="00C80824" w:rsidRPr="00F27CE5">
        <w:rPr>
          <w:rFonts w:ascii="Times New Roman" w:hAnsi="Times New Roman"/>
          <w:sz w:val="28"/>
          <w:szCs w:val="28"/>
        </w:rPr>
        <w:t>;</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Теплоснабжение -  3,5% (в 2015 году – 3,5%, в 2014 году – 13</w:t>
      </w:r>
      <w:r w:rsidR="00C80824" w:rsidRPr="00F27CE5">
        <w:rPr>
          <w:rFonts w:ascii="Times New Roman" w:hAnsi="Times New Roman"/>
          <w:sz w:val="28"/>
          <w:szCs w:val="28"/>
        </w:rPr>
        <w:t>,0</w:t>
      </w:r>
      <w:r w:rsidRPr="00F27CE5">
        <w:rPr>
          <w:rFonts w:ascii="Times New Roman" w:hAnsi="Times New Roman"/>
          <w:sz w:val="28"/>
          <w:szCs w:val="28"/>
        </w:rPr>
        <w:t>%)</w:t>
      </w:r>
      <w:r w:rsidR="00C80824" w:rsidRPr="00F27CE5">
        <w:rPr>
          <w:rFonts w:ascii="Times New Roman" w:hAnsi="Times New Roman"/>
          <w:sz w:val="28"/>
          <w:szCs w:val="28"/>
        </w:rPr>
        <w:t>;</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lastRenderedPageBreak/>
        <w:t>Торговля, общественное питание, бытовое обслуживание 3,5% (в 2015 году – 3,5%, в 2014 году – 4</w:t>
      </w:r>
      <w:r w:rsidR="00C80824" w:rsidRPr="00F27CE5">
        <w:rPr>
          <w:rFonts w:ascii="Times New Roman" w:hAnsi="Times New Roman"/>
          <w:sz w:val="28"/>
          <w:szCs w:val="28"/>
        </w:rPr>
        <w:t>,0</w:t>
      </w:r>
      <w:r w:rsidRPr="00F27CE5">
        <w:rPr>
          <w:rFonts w:ascii="Times New Roman" w:hAnsi="Times New Roman"/>
          <w:sz w:val="28"/>
          <w:szCs w:val="28"/>
        </w:rPr>
        <w:t>%)</w:t>
      </w:r>
      <w:r w:rsidR="00C80824" w:rsidRPr="00F27CE5">
        <w:rPr>
          <w:rFonts w:ascii="Times New Roman" w:hAnsi="Times New Roman"/>
          <w:sz w:val="28"/>
          <w:szCs w:val="28"/>
        </w:rPr>
        <w:t>;</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Жилищно-коммунальное хозяйство 3,1% (в 2015 году </w:t>
      </w:r>
      <w:r w:rsidR="00C80824" w:rsidRPr="00F27CE5">
        <w:rPr>
          <w:rFonts w:ascii="Times New Roman" w:hAnsi="Times New Roman"/>
          <w:sz w:val="28"/>
          <w:szCs w:val="28"/>
        </w:rPr>
        <w:t>–</w:t>
      </w:r>
      <w:r w:rsidRPr="00F27CE5">
        <w:rPr>
          <w:rFonts w:ascii="Times New Roman" w:hAnsi="Times New Roman"/>
          <w:sz w:val="28"/>
          <w:szCs w:val="28"/>
        </w:rPr>
        <w:t xml:space="preserve"> 7</w:t>
      </w:r>
      <w:r w:rsidR="00C80824" w:rsidRPr="00F27CE5">
        <w:rPr>
          <w:rFonts w:ascii="Times New Roman" w:hAnsi="Times New Roman"/>
          <w:sz w:val="28"/>
          <w:szCs w:val="28"/>
        </w:rPr>
        <w:t>,0</w:t>
      </w:r>
      <w:r w:rsidRPr="00F27CE5">
        <w:rPr>
          <w:rFonts w:ascii="Times New Roman" w:hAnsi="Times New Roman"/>
          <w:sz w:val="28"/>
          <w:szCs w:val="28"/>
        </w:rPr>
        <w:t>%, в 2014 году – 10</w:t>
      </w:r>
      <w:r w:rsidR="00C80824" w:rsidRPr="00F27CE5">
        <w:rPr>
          <w:rFonts w:ascii="Times New Roman" w:hAnsi="Times New Roman"/>
          <w:sz w:val="28"/>
          <w:szCs w:val="28"/>
        </w:rPr>
        <w:t>,0</w:t>
      </w:r>
      <w:r w:rsidRPr="00F27CE5">
        <w:rPr>
          <w:rFonts w:ascii="Times New Roman" w:hAnsi="Times New Roman"/>
          <w:sz w:val="28"/>
          <w:szCs w:val="28"/>
        </w:rPr>
        <w:t>%)</w:t>
      </w:r>
      <w:r w:rsidR="00C80824" w:rsidRPr="00F27CE5">
        <w:rPr>
          <w:rFonts w:ascii="Times New Roman" w:hAnsi="Times New Roman"/>
          <w:sz w:val="28"/>
          <w:szCs w:val="28"/>
        </w:rPr>
        <w:t>;</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Нефть и нефтепродукты 3,1% (в 2015 году </w:t>
      </w:r>
      <w:r w:rsidR="00C80824" w:rsidRPr="00F27CE5">
        <w:rPr>
          <w:rFonts w:ascii="Times New Roman" w:hAnsi="Times New Roman"/>
          <w:sz w:val="28"/>
          <w:szCs w:val="28"/>
        </w:rPr>
        <w:t>–</w:t>
      </w:r>
      <w:r w:rsidRPr="00F27CE5">
        <w:rPr>
          <w:rFonts w:ascii="Times New Roman" w:hAnsi="Times New Roman"/>
          <w:sz w:val="28"/>
          <w:szCs w:val="28"/>
        </w:rPr>
        <w:t xml:space="preserve"> 5</w:t>
      </w:r>
      <w:r w:rsidR="00C80824" w:rsidRPr="00F27CE5">
        <w:rPr>
          <w:rFonts w:ascii="Times New Roman" w:hAnsi="Times New Roman"/>
          <w:sz w:val="28"/>
          <w:szCs w:val="28"/>
        </w:rPr>
        <w:t>,0</w:t>
      </w:r>
      <w:r w:rsidRPr="00F27CE5">
        <w:rPr>
          <w:rFonts w:ascii="Times New Roman" w:hAnsi="Times New Roman"/>
          <w:sz w:val="28"/>
          <w:szCs w:val="28"/>
        </w:rPr>
        <w:t>%, в 2013 году – 2</w:t>
      </w:r>
      <w:r w:rsidR="00C80824" w:rsidRPr="00F27CE5">
        <w:rPr>
          <w:rFonts w:ascii="Times New Roman" w:hAnsi="Times New Roman"/>
          <w:sz w:val="28"/>
          <w:szCs w:val="28"/>
        </w:rPr>
        <w:t>,0</w:t>
      </w:r>
      <w:r w:rsidRPr="00F27CE5">
        <w:rPr>
          <w:rFonts w:ascii="Times New Roman" w:hAnsi="Times New Roman"/>
          <w:sz w:val="28"/>
          <w:szCs w:val="28"/>
        </w:rPr>
        <w:t>%)</w:t>
      </w:r>
      <w:r w:rsidR="00C80824" w:rsidRPr="00F27CE5">
        <w:rPr>
          <w:rFonts w:ascii="Times New Roman" w:hAnsi="Times New Roman"/>
          <w:sz w:val="28"/>
          <w:szCs w:val="28"/>
        </w:rPr>
        <w:t>;</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Связь - 3,1% (в 2015 году – 3,8%).</w:t>
      </w:r>
    </w:p>
    <w:p w:rsidR="00E83F8A" w:rsidRPr="00F27CE5" w:rsidRDefault="00E83F8A" w:rsidP="009A23C7">
      <w:pPr>
        <w:spacing w:after="0" w:line="240" w:lineRule="auto"/>
        <w:ind w:firstLine="709"/>
        <w:jc w:val="both"/>
        <w:rPr>
          <w:rFonts w:ascii="Times New Roman" w:hAnsi="Times New Roman"/>
          <w:sz w:val="28"/>
          <w:szCs w:val="28"/>
        </w:rPr>
      </w:pPr>
    </w:p>
    <w:p w:rsidR="00E83F8A" w:rsidRPr="00F27CE5" w:rsidRDefault="00E83F8A" w:rsidP="009A23C7">
      <w:pPr>
        <w:spacing w:after="0" w:line="240" w:lineRule="auto"/>
        <w:ind w:firstLine="709"/>
        <w:jc w:val="both"/>
        <w:rPr>
          <w:rFonts w:ascii="Times New Roman" w:hAnsi="Times New Roman"/>
          <w:b/>
          <w:sz w:val="28"/>
          <w:szCs w:val="28"/>
        </w:rPr>
      </w:pPr>
      <w:r w:rsidRPr="00F27CE5">
        <w:rPr>
          <w:rFonts w:ascii="Times New Roman" w:hAnsi="Times New Roman"/>
          <w:b/>
          <w:sz w:val="28"/>
          <w:szCs w:val="28"/>
        </w:rPr>
        <w:t>Результаты мониторинга соблюдения стандартов раскрытия информации субъектами естественных монополий</w:t>
      </w:r>
      <w:r w:rsidR="00C80824" w:rsidRPr="00F27CE5">
        <w:rPr>
          <w:rFonts w:ascii="Times New Roman" w:hAnsi="Times New Roman"/>
          <w:b/>
          <w:sz w:val="28"/>
          <w:szCs w:val="28"/>
        </w:rPr>
        <w:t>.</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В 2016 году Нижегородское УФАС России провело проверку соблюдения Стандартов раскрытия информации и по ее результатам привлекло к административной ответственности в соответствии со статьей 9.15 КоАП РФ, предусматривающей ответственность  за нарушение стандартов раскрытия информации субъектами оптового рынка электрической энергии и мощности, розничных рынков электрической энергии следующие организации и их должностные лица:</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ООО «Капролактан-Энерго» (дело №1407-ФАС52-03/16);</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д.л. ООО «Капролактан-Энерго» Коломазов Игорь Викторович (дело №1406-ФАС52-03/16);</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ООО «ВМЗ-Универсал» (дело №1349-ФАС52-03/16);</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д.л. ООО «ВМЗ-Универсал» Майоров Олег Викторович (дело №1348-ФАС52-03/16);</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ООО «Новая электрическая сеть» (дело №1307-ФАС52-03/16);</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д.л.  ООО «Новая электрическая сеть» Киянов Николай Викторович (дело №1306-ФАС52-03/16).</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Административное наказание в виде административного штрафа заменено должностным лицом, рассматривающим дела об административном правонарушении  на основании статьи 4.1.1 КоАП РФ, на предупреждение.</w:t>
      </w:r>
    </w:p>
    <w:p w:rsidR="00E83F8A" w:rsidRPr="00F27CE5" w:rsidRDefault="00E83F8A" w:rsidP="009A23C7">
      <w:pPr>
        <w:spacing w:after="0" w:line="240" w:lineRule="auto"/>
        <w:ind w:firstLine="709"/>
        <w:jc w:val="both"/>
        <w:rPr>
          <w:rFonts w:ascii="Times New Roman" w:hAnsi="Times New Roman"/>
          <w:sz w:val="28"/>
          <w:szCs w:val="28"/>
        </w:rPr>
      </w:pPr>
    </w:p>
    <w:p w:rsidR="00E83F8A" w:rsidRPr="00F27CE5" w:rsidRDefault="00E83F8A" w:rsidP="009A23C7">
      <w:pPr>
        <w:spacing w:after="0" w:line="240" w:lineRule="auto"/>
        <w:ind w:firstLine="709"/>
        <w:jc w:val="both"/>
        <w:rPr>
          <w:rFonts w:ascii="Times New Roman" w:hAnsi="Times New Roman"/>
          <w:b/>
          <w:sz w:val="28"/>
          <w:szCs w:val="28"/>
        </w:rPr>
      </w:pPr>
      <w:r w:rsidRPr="00F27CE5">
        <w:rPr>
          <w:rFonts w:ascii="Times New Roman" w:hAnsi="Times New Roman"/>
          <w:b/>
          <w:sz w:val="28"/>
          <w:szCs w:val="28"/>
        </w:rPr>
        <w:t>Информация о правоприменительной практике в отношении региональных и муниципальных органов власти и подведомственных им организаций</w:t>
      </w:r>
      <w:r w:rsidR="00C80824" w:rsidRPr="00F27CE5">
        <w:rPr>
          <w:rFonts w:ascii="Times New Roman" w:hAnsi="Times New Roman"/>
          <w:b/>
          <w:sz w:val="28"/>
          <w:szCs w:val="28"/>
        </w:rPr>
        <w:t>.</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Комиссией Нижегородского УФАС России за 2016 год выявлено 24 нарушения (все нарушения установлены по результатам рассмотрения дела) в действиях региональных и муниципальных органов власти и подведомственных им организаций. </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Общее количество возбужденных дел в отношении региональных и муниципальных органов власти и подведомственных им организаций вынесено 9 решений о нарушении антимонопольного законодательства по статье 15 Закона о защите конкуренции и выдано 14 предписаний.</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В 2016 году Нижегородским УФАС России выявлены 3 нормативных акта органов исполнительной власти субъекта Российской Федерации и 2 законодательных акта Нижегородской области, противоречащие нормам антимонопольного законодательства. </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lastRenderedPageBreak/>
        <w:t>В отношении всех актов Нижегородским УФАС России приняты меры, направленные на устранение выявленных нарушений, в том числе выданы предупреждения (3) и предписания (2) об изменении и отмене актов, нарушающих требования антимонопольного законодательства.</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Нижегородским УФАС России в отчетном периоде выявлены 2 нормативных акта органов местного самоуправления на территории Нижегородской области, противоречащие нормам антимонопольного законодательства, в отношении которых также приняты меры антимонопольного реагирования. </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В 2016 году 14 решений Нижегородского УФАС России (12 решений, принятых в предыдущем периоде, и 2 решения, принятые в отчетном периоде) обжалованы в судебном порядке. По результатам рассмотрения 13 решений признаны законными в полном объеме и 1 решение признано судом частично недействительным. </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Основные нарушения выявлены антимонопольным органом в действиях органов власти:</w:t>
      </w:r>
    </w:p>
    <w:p w:rsidR="00E83F8A" w:rsidRPr="00F27CE5" w:rsidRDefault="00E83F8A" w:rsidP="009A23C7">
      <w:pPr>
        <w:numPr>
          <w:ilvl w:val="0"/>
          <w:numId w:val="12"/>
        </w:numPr>
        <w:spacing w:after="0" w:line="240" w:lineRule="auto"/>
        <w:ind w:firstLine="709"/>
        <w:jc w:val="both"/>
        <w:rPr>
          <w:rFonts w:ascii="Times New Roman" w:hAnsi="Times New Roman"/>
          <w:sz w:val="28"/>
          <w:szCs w:val="28"/>
        </w:rPr>
      </w:pPr>
      <w:r w:rsidRPr="00F27CE5">
        <w:rPr>
          <w:rFonts w:ascii="Times New Roman" w:hAnsi="Times New Roman"/>
          <w:sz w:val="28"/>
          <w:szCs w:val="28"/>
        </w:rPr>
        <w:t>при отмене 31 маршрута пассажирских перевозок в г. Н.Новгороде;</w:t>
      </w:r>
    </w:p>
    <w:p w:rsidR="00E83F8A" w:rsidRPr="00F27CE5" w:rsidRDefault="00E83F8A" w:rsidP="009A23C7">
      <w:pPr>
        <w:numPr>
          <w:ilvl w:val="0"/>
          <w:numId w:val="12"/>
        </w:numPr>
        <w:spacing w:after="0" w:line="240" w:lineRule="auto"/>
        <w:ind w:firstLine="709"/>
        <w:jc w:val="both"/>
        <w:rPr>
          <w:rFonts w:ascii="Times New Roman" w:hAnsi="Times New Roman"/>
          <w:sz w:val="28"/>
          <w:szCs w:val="28"/>
        </w:rPr>
      </w:pPr>
      <w:r w:rsidRPr="00F27CE5">
        <w:rPr>
          <w:rFonts w:ascii="Times New Roman" w:hAnsi="Times New Roman"/>
          <w:sz w:val="28"/>
          <w:szCs w:val="28"/>
        </w:rPr>
        <w:t>отсутствие порядка отбора хозяйствующих субъектов, имеющих право перемещения задержанных транспортных средств на специализированную стоянку (штрафстоянку), а также их хранения, оплаты расходов на перемещение и хранение, возврата задержанных транспортных средств;</w:t>
      </w:r>
    </w:p>
    <w:p w:rsidR="00E83F8A" w:rsidRPr="00F27CE5" w:rsidRDefault="00E83F8A" w:rsidP="009A23C7">
      <w:pPr>
        <w:numPr>
          <w:ilvl w:val="0"/>
          <w:numId w:val="12"/>
        </w:numPr>
        <w:spacing w:after="0" w:line="240" w:lineRule="auto"/>
        <w:ind w:firstLine="709"/>
        <w:jc w:val="both"/>
        <w:rPr>
          <w:rFonts w:ascii="Times New Roman" w:hAnsi="Times New Roman"/>
          <w:sz w:val="28"/>
          <w:szCs w:val="28"/>
        </w:rPr>
      </w:pPr>
      <w:r w:rsidRPr="00F27CE5">
        <w:rPr>
          <w:rFonts w:ascii="Times New Roman" w:hAnsi="Times New Roman"/>
          <w:sz w:val="28"/>
          <w:szCs w:val="28"/>
        </w:rPr>
        <w:t>при установлении тарифа (инвестиционной надбавки к тарифу) на вывоз и переработку твердых бытовых отходов;</w:t>
      </w:r>
    </w:p>
    <w:p w:rsidR="00E83F8A" w:rsidRPr="00F27CE5" w:rsidRDefault="00E83F8A" w:rsidP="009A23C7">
      <w:pPr>
        <w:numPr>
          <w:ilvl w:val="0"/>
          <w:numId w:val="12"/>
        </w:numPr>
        <w:spacing w:after="0" w:line="240" w:lineRule="auto"/>
        <w:ind w:firstLine="709"/>
        <w:jc w:val="both"/>
        <w:rPr>
          <w:rFonts w:ascii="Times New Roman" w:hAnsi="Times New Roman"/>
          <w:bCs/>
          <w:sz w:val="28"/>
          <w:szCs w:val="28"/>
        </w:rPr>
      </w:pPr>
      <w:r w:rsidRPr="00F27CE5">
        <w:rPr>
          <w:rFonts w:ascii="Times New Roman" w:hAnsi="Times New Roman"/>
          <w:bCs/>
          <w:sz w:val="28"/>
          <w:szCs w:val="28"/>
        </w:rPr>
        <w:t>при обеспечении лекарственными препаратами и изделиями медицинского назначения медицинских организаций и населения;</w:t>
      </w:r>
    </w:p>
    <w:p w:rsidR="00E83F8A" w:rsidRPr="00F27CE5" w:rsidRDefault="00E83F8A" w:rsidP="009A23C7">
      <w:pPr>
        <w:numPr>
          <w:ilvl w:val="0"/>
          <w:numId w:val="12"/>
        </w:numPr>
        <w:spacing w:after="0" w:line="240" w:lineRule="auto"/>
        <w:ind w:firstLine="709"/>
        <w:jc w:val="both"/>
        <w:rPr>
          <w:rFonts w:ascii="Times New Roman" w:hAnsi="Times New Roman"/>
          <w:sz w:val="28"/>
          <w:szCs w:val="28"/>
        </w:rPr>
      </w:pPr>
      <w:r w:rsidRPr="00F27CE5">
        <w:rPr>
          <w:rFonts w:ascii="Times New Roman" w:hAnsi="Times New Roman"/>
          <w:sz w:val="28"/>
          <w:szCs w:val="28"/>
        </w:rPr>
        <w:t>при проведении торгов по предоставлению земельных участков, как под жилищное строительство, так и при предоставлении земельных участков в целом;</w:t>
      </w:r>
    </w:p>
    <w:p w:rsidR="00E83F8A" w:rsidRPr="00F27CE5" w:rsidRDefault="00E83F8A" w:rsidP="009A23C7">
      <w:pPr>
        <w:numPr>
          <w:ilvl w:val="0"/>
          <w:numId w:val="12"/>
        </w:numPr>
        <w:spacing w:after="0" w:line="240" w:lineRule="auto"/>
        <w:ind w:firstLine="709"/>
        <w:jc w:val="both"/>
        <w:rPr>
          <w:rFonts w:ascii="Times New Roman" w:hAnsi="Times New Roman"/>
          <w:sz w:val="28"/>
          <w:szCs w:val="28"/>
        </w:rPr>
      </w:pPr>
      <w:r w:rsidRPr="00F27CE5">
        <w:rPr>
          <w:rFonts w:ascii="Times New Roman" w:hAnsi="Times New Roman"/>
          <w:sz w:val="28"/>
          <w:szCs w:val="28"/>
        </w:rPr>
        <w:t>при проведении конкурса по отбору домоуправляющей компании;</w:t>
      </w:r>
    </w:p>
    <w:p w:rsidR="00E83F8A" w:rsidRPr="00F27CE5" w:rsidRDefault="00E83F8A" w:rsidP="009A23C7">
      <w:pPr>
        <w:numPr>
          <w:ilvl w:val="0"/>
          <w:numId w:val="12"/>
        </w:numPr>
        <w:spacing w:after="0" w:line="240" w:lineRule="auto"/>
        <w:ind w:firstLine="709"/>
        <w:jc w:val="both"/>
        <w:rPr>
          <w:rFonts w:ascii="Times New Roman" w:hAnsi="Times New Roman"/>
          <w:sz w:val="28"/>
          <w:szCs w:val="28"/>
        </w:rPr>
      </w:pPr>
      <w:r w:rsidRPr="00F27CE5">
        <w:rPr>
          <w:rFonts w:ascii="Times New Roman" w:hAnsi="Times New Roman"/>
          <w:sz w:val="28"/>
          <w:szCs w:val="28"/>
        </w:rPr>
        <w:t>при проведении торгов в отношении государственного и муниципального имущества (а также предоставление указанного имущества без процедуры проведения торгов);</w:t>
      </w:r>
    </w:p>
    <w:p w:rsidR="00E83F8A" w:rsidRPr="00F27CE5" w:rsidRDefault="00E83F8A" w:rsidP="009A23C7">
      <w:pPr>
        <w:numPr>
          <w:ilvl w:val="0"/>
          <w:numId w:val="12"/>
        </w:numPr>
        <w:spacing w:after="0" w:line="240" w:lineRule="auto"/>
        <w:ind w:firstLine="709"/>
        <w:jc w:val="both"/>
        <w:rPr>
          <w:rFonts w:ascii="Times New Roman" w:hAnsi="Times New Roman"/>
          <w:sz w:val="28"/>
          <w:szCs w:val="28"/>
          <w:u w:val="single"/>
        </w:rPr>
      </w:pPr>
      <w:r w:rsidRPr="00F27CE5">
        <w:rPr>
          <w:rFonts w:ascii="Times New Roman" w:hAnsi="Times New Roman"/>
          <w:sz w:val="28"/>
          <w:szCs w:val="28"/>
        </w:rPr>
        <w:t>при наделении хозяйствующего субъекта статусом специализированной организации в сфере похоронного дела, влекущего ограничение конкуренции.</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С 05.01.2016, в связи с введением института выдачи предупреждения, закрепленного статьей 39.1 Федерального закона «О защите конкуренции», Нижегородское УФАС применяет данный инструмент антимонопольного воздействия, направленный на устранение правонарушения и его </w:t>
      </w:r>
      <w:r w:rsidRPr="00F27CE5">
        <w:rPr>
          <w:rFonts w:ascii="Times New Roman" w:hAnsi="Times New Roman"/>
          <w:sz w:val="28"/>
          <w:szCs w:val="28"/>
        </w:rPr>
        <w:lastRenderedPageBreak/>
        <w:t xml:space="preserve">последствий без возбуждения дела о нарушении антимонопольного законодательства. </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За 2016 год выдано 54 предупреждения в адрес органов государственной власти и подведомственным им организациям, 36 из них исполнены без возбуждения дела о нарушении антимонопольного законодательства (1 находится в стадии исполнения) и 3 предупреждения обжалованы в судебном порядке (все оставлены судами в законной силе).</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Кроме того, 01.06.2016 года Нижегородское УФАС России обратилось в Нижегородский областной суд с иском о признании </w:t>
      </w:r>
      <w:r w:rsidRPr="00F27CE5">
        <w:rPr>
          <w:rFonts w:ascii="Times New Roman" w:hAnsi="Times New Roman"/>
          <w:bCs/>
          <w:sz w:val="28"/>
          <w:szCs w:val="28"/>
        </w:rPr>
        <w:t>Закона Нижегородской области №1-З «О полномочиях государственного предприятия Нижегородской области на оказание услуг по обеспечению лекарственными препаратами и медицинскими изделиями медицинских организаций Нижегородской области», принятого Постановлением Законодательного собрания Нижегородской области от 28 января 2016 года № 2033-</w:t>
      </w:r>
      <w:r w:rsidRPr="00F27CE5">
        <w:rPr>
          <w:rFonts w:ascii="Times New Roman" w:hAnsi="Times New Roman"/>
          <w:bCs/>
          <w:sz w:val="28"/>
          <w:szCs w:val="28"/>
          <w:lang w:val="en-US"/>
        </w:rPr>
        <w:t>V</w:t>
      </w:r>
      <w:r w:rsidRPr="00F27CE5">
        <w:rPr>
          <w:rFonts w:ascii="Times New Roman" w:hAnsi="Times New Roman"/>
          <w:bCs/>
          <w:sz w:val="28"/>
          <w:szCs w:val="28"/>
        </w:rPr>
        <w:t xml:space="preserve">, </w:t>
      </w:r>
      <w:r w:rsidRPr="00F27CE5">
        <w:rPr>
          <w:rFonts w:ascii="Times New Roman" w:hAnsi="Times New Roman"/>
          <w:sz w:val="28"/>
          <w:szCs w:val="28"/>
        </w:rPr>
        <w:t>недействительным. В настоящее время дело находится в стадии рассмотрения.</w:t>
      </w:r>
    </w:p>
    <w:p w:rsidR="00E83F8A" w:rsidRPr="00F27CE5" w:rsidRDefault="00E83F8A" w:rsidP="009A23C7">
      <w:pPr>
        <w:spacing w:after="0" w:line="240" w:lineRule="auto"/>
        <w:ind w:firstLine="709"/>
        <w:jc w:val="both"/>
        <w:rPr>
          <w:rFonts w:ascii="Times New Roman" w:hAnsi="Times New Roman"/>
          <w:bCs/>
          <w:sz w:val="28"/>
          <w:szCs w:val="28"/>
        </w:rPr>
      </w:pPr>
      <w:r w:rsidRPr="00F27CE5">
        <w:rPr>
          <w:rFonts w:ascii="Times New Roman" w:hAnsi="Times New Roman"/>
          <w:sz w:val="28"/>
          <w:szCs w:val="28"/>
        </w:rPr>
        <w:t xml:space="preserve">Управлением Федеральной антимонопольной службы по Нижегородской области проводится регулярная работа по содействию внедрения </w:t>
      </w:r>
      <w:r w:rsidRPr="00F27CE5">
        <w:rPr>
          <w:rFonts w:ascii="Times New Roman" w:hAnsi="Times New Roman"/>
          <w:bCs/>
          <w:sz w:val="28"/>
          <w:szCs w:val="28"/>
        </w:rPr>
        <w:t>«Стандарт развития конкуренции» на территории Нижегородской области.</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bCs/>
          <w:sz w:val="28"/>
          <w:szCs w:val="28"/>
        </w:rPr>
        <w:t xml:space="preserve">В частности, Нижегородское УФАС участвует в </w:t>
      </w:r>
      <w:r w:rsidRPr="00F27CE5">
        <w:rPr>
          <w:rFonts w:ascii="Times New Roman" w:hAnsi="Times New Roman"/>
          <w:sz w:val="28"/>
          <w:szCs w:val="28"/>
        </w:rPr>
        <w:t>разработке плана мероприятий («дорожной карты») путем направления предложений по возможному совершенствованию конкурентных принципов в социально и экономически значимых сферах:</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обращения с твердыми коммунальными отходами на территории Нижегородской области;</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организации эвакуации, перемещения и хранения задержанных автотранспортных средств на территории г. Н.Новгорода;</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размещения рекламных конструкций на территории г. Н.Новгорода;</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регулирования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разработки транспортной схемы и системы организации пассажирских перевозок на территории города Нижнего Новгорода;</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услуг по обеспечению лекарственными препаратами и изделиями медицинского назначения на территории Нижегородской области.</w:t>
      </w:r>
    </w:p>
    <w:p w:rsidR="00E83F8A" w:rsidRPr="00F27CE5" w:rsidRDefault="00E83F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В целях повышения эффективности и результативности проводимых мероприятий по содействию развитию конкуренции Нижегородское УФАС России </w:t>
      </w:r>
      <w:r w:rsidR="008F6B63" w:rsidRPr="00F27CE5">
        <w:rPr>
          <w:rFonts w:ascii="Times New Roman" w:hAnsi="Times New Roman"/>
          <w:sz w:val="28"/>
          <w:szCs w:val="28"/>
        </w:rPr>
        <w:t xml:space="preserve">сообщило о </w:t>
      </w:r>
      <w:r w:rsidRPr="00F27CE5">
        <w:rPr>
          <w:rFonts w:ascii="Times New Roman" w:hAnsi="Times New Roman"/>
          <w:sz w:val="28"/>
          <w:szCs w:val="28"/>
        </w:rPr>
        <w:t>рекомендаци</w:t>
      </w:r>
      <w:r w:rsidR="008F6B63" w:rsidRPr="00F27CE5">
        <w:rPr>
          <w:rFonts w:ascii="Times New Roman" w:hAnsi="Times New Roman"/>
          <w:sz w:val="28"/>
          <w:szCs w:val="28"/>
        </w:rPr>
        <w:t>ях</w:t>
      </w:r>
      <w:r w:rsidRPr="00F27CE5">
        <w:rPr>
          <w:rFonts w:ascii="Times New Roman" w:hAnsi="Times New Roman"/>
          <w:sz w:val="28"/>
          <w:szCs w:val="28"/>
        </w:rPr>
        <w:t xml:space="preserve"> и предложения</w:t>
      </w:r>
      <w:r w:rsidR="008F6B63" w:rsidRPr="00F27CE5">
        <w:rPr>
          <w:rFonts w:ascii="Times New Roman" w:hAnsi="Times New Roman"/>
          <w:sz w:val="28"/>
          <w:szCs w:val="28"/>
        </w:rPr>
        <w:t>х</w:t>
      </w:r>
      <w:r w:rsidRPr="00F27CE5">
        <w:rPr>
          <w:rFonts w:ascii="Times New Roman" w:hAnsi="Times New Roman"/>
          <w:sz w:val="28"/>
          <w:szCs w:val="28"/>
        </w:rPr>
        <w:t xml:space="preserve"> по части улучшения в сфере совместного ведения (дорожная карта по содействию развитию конкуренции в Нижегородской области, Стандарт развития конкуренции в субъектах РФ)</w:t>
      </w:r>
      <w:r w:rsidR="008F6B63" w:rsidRPr="00F27CE5">
        <w:rPr>
          <w:rFonts w:ascii="Times New Roman" w:hAnsi="Times New Roman"/>
          <w:sz w:val="28"/>
          <w:szCs w:val="28"/>
        </w:rPr>
        <w:t>:</w:t>
      </w:r>
      <w:r w:rsidRPr="00F27CE5">
        <w:rPr>
          <w:rFonts w:ascii="Times New Roman" w:hAnsi="Times New Roman"/>
          <w:sz w:val="28"/>
          <w:szCs w:val="28"/>
        </w:rPr>
        <w:t xml:space="preserve"> рассматривать более предметно при участии </w:t>
      </w:r>
      <w:r w:rsidR="00C80824" w:rsidRPr="00F27CE5">
        <w:rPr>
          <w:rFonts w:ascii="Times New Roman" w:hAnsi="Times New Roman"/>
          <w:sz w:val="28"/>
          <w:szCs w:val="28"/>
        </w:rPr>
        <w:t xml:space="preserve">своих </w:t>
      </w:r>
      <w:r w:rsidRPr="00F27CE5">
        <w:rPr>
          <w:rFonts w:ascii="Times New Roman" w:hAnsi="Times New Roman"/>
          <w:sz w:val="28"/>
          <w:szCs w:val="28"/>
        </w:rPr>
        <w:t xml:space="preserve">представителей. В свою очередь Нижегородское УФАС России планирует приглашать на заседания Общественно-консультативного совета и </w:t>
      </w:r>
      <w:r w:rsidRPr="00F27CE5">
        <w:rPr>
          <w:rFonts w:ascii="Times New Roman" w:hAnsi="Times New Roman"/>
          <w:sz w:val="28"/>
          <w:szCs w:val="28"/>
        </w:rPr>
        <w:lastRenderedPageBreak/>
        <w:t>экспертных советов при Нижегородском УФАС России представителей заинтересованных профильных структур органов исполнительной власти Нижегородской области при обсуждении тем, имеющих отношение к дорожной карте  по содействию развитию конкуренции в Нижегородской области и относящихся к предметам совместного ведения.</w:t>
      </w:r>
    </w:p>
    <w:p w:rsidR="00447569" w:rsidRPr="00F27CE5" w:rsidRDefault="00447569" w:rsidP="009A23C7">
      <w:pPr>
        <w:spacing w:after="0" w:line="240" w:lineRule="auto"/>
        <w:ind w:firstLine="709"/>
        <w:jc w:val="both"/>
        <w:rPr>
          <w:rFonts w:ascii="Times New Roman" w:hAnsi="Times New Roman"/>
          <w:sz w:val="28"/>
          <w:szCs w:val="28"/>
        </w:rPr>
      </w:pPr>
    </w:p>
    <w:p w:rsidR="00E55219" w:rsidRPr="00F27CE5" w:rsidRDefault="008037F1" w:rsidP="009A23C7">
      <w:pPr>
        <w:spacing w:after="0" w:line="240" w:lineRule="auto"/>
        <w:ind w:firstLine="709"/>
        <w:jc w:val="both"/>
        <w:rPr>
          <w:rFonts w:ascii="Times New Roman" w:hAnsi="Times New Roman"/>
          <w:b/>
          <w:i/>
          <w:sz w:val="32"/>
          <w:szCs w:val="32"/>
        </w:rPr>
      </w:pPr>
      <w:r w:rsidRPr="00F27CE5">
        <w:rPr>
          <w:rFonts w:ascii="Times New Roman" w:hAnsi="Times New Roman"/>
          <w:b/>
          <w:i/>
          <w:sz w:val="32"/>
          <w:szCs w:val="32"/>
        </w:rPr>
        <w:t>2.4.</w:t>
      </w:r>
      <w:r w:rsidR="005945FC" w:rsidRPr="00F27CE5">
        <w:rPr>
          <w:rFonts w:ascii="Times New Roman" w:hAnsi="Times New Roman"/>
          <w:b/>
          <w:i/>
          <w:sz w:val="32"/>
          <w:szCs w:val="32"/>
        </w:rPr>
        <w:t xml:space="preserve"> Оценка соблюдения и защиты прав и законных интересов субъектов предпринимательской деятельности </w:t>
      </w:r>
      <w:r w:rsidRPr="00F27CE5">
        <w:rPr>
          <w:rFonts w:ascii="Times New Roman" w:hAnsi="Times New Roman"/>
          <w:b/>
          <w:i/>
          <w:sz w:val="32"/>
          <w:szCs w:val="32"/>
        </w:rPr>
        <w:t>Уполномоченн</w:t>
      </w:r>
      <w:r w:rsidR="005945FC" w:rsidRPr="00F27CE5">
        <w:rPr>
          <w:rFonts w:ascii="Times New Roman" w:hAnsi="Times New Roman"/>
          <w:b/>
          <w:i/>
          <w:sz w:val="32"/>
          <w:szCs w:val="32"/>
        </w:rPr>
        <w:t>ым</w:t>
      </w:r>
      <w:r w:rsidRPr="00F27CE5">
        <w:rPr>
          <w:rFonts w:ascii="Times New Roman" w:hAnsi="Times New Roman"/>
          <w:b/>
          <w:i/>
          <w:sz w:val="32"/>
          <w:szCs w:val="32"/>
        </w:rPr>
        <w:t xml:space="preserve"> по защите прав предпринимателей в Нижегородской обла</w:t>
      </w:r>
      <w:r w:rsidR="002C36B5" w:rsidRPr="00F27CE5">
        <w:rPr>
          <w:rFonts w:ascii="Times New Roman" w:hAnsi="Times New Roman"/>
          <w:b/>
          <w:i/>
          <w:sz w:val="32"/>
          <w:szCs w:val="32"/>
        </w:rPr>
        <w:t>сти</w:t>
      </w:r>
    </w:p>
    <w:p w:rsidR="00945B8C" w:rsidRPr="00F27CE5" w:rsidRDefault="00945B8C" w:rsidP="009A23C7">
      <w:pPr>
        <w:spacing w:after="0" w:line="240" w:lineRule="auto"/>
        <w:ind w:firstLine="709"/>
        <w:jc w:val="both"/>
        <w:rPr>
          <w:rFonts w:ascii="Times New Roman" w:hAnsi="Times New Roman"/>
          <w:sz w:val="28"/>
          <w:szCs w:val="28"/>
        </w:rPr>
      </w:pPr>
    </w:p>
    <w:p w:rsidR="005945FC" w:rsidRPr="00F27CE5" w:rsidRDefault="005945FC"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Всего за 201</w:t>
      </w:r>
      <w:r w:rsidR="000B54CE" w:rsidRPr="00F27CE5">
        <w:rPr>
          <w:rFonts w:ascii="Times New Roman" w:hAnsi="Times New Roman"/>
          <w:sz w:val="28"/>
          <w:szCs w:val="28"/>
        </w:rPr>
        <w:t>6</w:t>
      </w:r>
      <w:r w:rsidRPr="00F27CE5">
        <w:rPr>
          <w:rFonts w:ascii="Times New Roman" w:hAnsi="Times New Roman"/>
          <w:sz w:val="28"/>
          <w:szCs w:val="28"/>
        </w:rPr>
        <w:t xml:space="preserve"> год в адрес Уполномоченного </w:t>
      </w:r>
      <w:r w:rsidR="00A65987" w:rsidRPr="00F27CE5">
        <w:rPr>
          <w:rFonts w:ascii="Times New Roman" w:hAnsi="Times New Roman"/>
          <w:sz w:val="28"/>
          <w:szCs w:val="28"/>
        </w:rPr>
        <w:t xml:space="preserve">по защите прав предпринимателей </w:t>
      </w:r>
      <w:r w:rsidRPr="00F27CE5">
        <w:rPr>
          <w:rFonts w:ascii="Times New Roman" w:hAnsi="Times New Roman"/>
          <w:sz w:val="28"/>
          <w:szCs w:val="28"/>
        </w:rPr>
        <w:t xml:space="preserve">поступило </w:t>
      </w:r>
      <w:r w:rsidR="000B54CE" w:rsidRPr="00F27CE5">
        <w:rPr>
          <w:rFonts w:ascii="Times New Roman" w:hAnsi="Times New Roman"/>
          <w:sz w:val="28"/>
          <w:szCs w:val="28"/>
        </w:rPr>
        <w:t>263</w:t>
      </w:r>
      <w:r w:rsidRPr="00F27CE5">
        <w:rPr>
          <w:rFonts w:ascii="Times New Roman" w:hAnsi="Times New Roman"/>
          <w:sz w:val="28"/>
          <w:szCs w:val="28"/>
        </w:rPr>
        <w:t xml:space="preserve"> жалоб</w:t>
      </w:r>
      <w:r w:rsidR="000B54CE" w:rsidRPr="00F27CE5">
        <w:rPr>
          <w:rFonts w:ascii="Times New Roman" w:hAnsi="Times New Roman"/>
          <w:sz w:val="28"/>
          <w:szCs w:val="28"/>
        </w:rPr>
        <w:t>ы</w:t>
      </w:r>
      <w:r w:rsidRPr="00F27CE5">
        <w:rPr>
          <w:rFonts w:ascii="Times New Roman" w:hAnsi="Times New Roman"/>
          <w:sz w:val="28"/>
          <w:szCs w:val="28"/>
        </w:rPr>
        <w:t xml:space="preserve"> (обращени</w:t>
      </w:r>
      <w:r w:rsidR="000B54CE" w:rsidRPr="00F27CE5">
        <w:rPr>
          <w:rFonts w:ascii="Times New Roman" w:hAnsi="Times New Roman"/>
          <w:sz w:val="28"/>
          <w:szCs w:val="28"/>
        </w:rPr>
        <w:t>я</w:t>
      </w:r>
      <w:r w:rsidRPr="00F27CE5">
        <w:rPr>
          <w:rFonts w:ascii="Times New Roman" w:hAnsi="Times New Roman"/>
          <w:sz w:val="28"/>
          <w:szCs w:val="28"/>
        </w:rPr>
        <w:t>)</w:t>
      </w:r>
      <w:r w:rsidR="00D55B7A" w:rsidRPr="00F27CE5">
        <w:rPr>
          <w:rFonts w:ascii="Times New Roman" w:hAnsi="Times New Roman"/>
          <w:sz w:val="28"/>
          <w:szCs w:val="28"/>
        </w:rPr>
        <w:t xml:space="preserve"> в виде административных жалоб - 230, уголовных жалоб – 33. О</w:t>
      </w:r>
      <w:r w:rsidR="000B54CE" w:rsidRPr="00F27CE5">
        <w:rPr>
          <w:rFonts w:ascii="Times New Roman" w:hAnsi="Times New Roman"/>
          <w:sz w:val="28"/>
          <w:szCs w:val="28"/>
        </w:rPr>
        <w:t>т</w:t>
      </w:r>
      <w:r w:rsidRPr="00F27CE5">
        <w:rPr>
          <w:rFonts w:ascii="Times New Roman" w:hAnsi="Times New Roman"/>
          <w:sz w:val="28"/>
          <w:szCs w:val="28"/>
        </w:rPr>
        <w:t xml:space="preserve"> субъектов предпринимательской деятельности</w:t>
      </w:r>
      <w:r w:rsidR="00D55B7A" w:rsidRPr="00F27CE5">
        <w:rPr>
          <w:rFonts w:ascii="Times New Roman" w:hAnsi="Times New Roman"/>
          <w:sz w:val="28"/>
          <w:szCs w:val="28"/>
        </w:rPr>
        <w:t xml:space="preserve"> поступило 259 жалоб</w:t>
      </w:r>
      <w:r w:rsidR="000B54CE" w:rsidRPr="00F27CE5">
        <w:rPr>
          <w:rFonts w:ascii="Times New Roman" w:hAnsi="Times New Roman"/>
          <w:sz w:val="28"/>
          <w:szCs w:val="28"/>
        </w:rPr>
        <w:t>, из них</w:t>
      </w:r>
      <w:r w:rsidR="00D532AA" w:rsidRPr="00F27CE5">
        <w:rPr>
          <w:rFonts w:ascii="Times New Roman" w:hAnsi="Times New Roman"/>
          <w:sz w:val="28"/>
          <w:szCs w:val="28"/>
        </w:rPr>
        <w:t>:</w:t>
      </w:r>
      <w:r w:rsidRPr="00F27CE5">
        <w:rPr>
          <w:rFonts w:ascii="Times New Roman" w:hAnsi="Times New Roman"/>
          <w:sz w:val="28"/>
          <w:szCs w:val="28"/>
        </w:rPr>
        <w:t xml:space="preserve"> </w:t>
      </w:r>
      <w:r w:rsidR="00D532AA" w:rsidRPr="00F27CE5">
        <w:rPr>
          <w:rFonts w:ascii="Times New Roman" w:hAnsi="Times New Roman"/>
          <w:sz w:val="28"/>
          <w:szCs w:val="28"/>
        </w:rPr>
        <w:t>р</w:t>
      </w:r>
      <w:r w:rsidRPr="00F27CE5">
        <w:rPr>
          <w:rFonts w:ascii="Times New Roman" w:hAnsi="Times New Roman"/>
          <w:sz w:val="28"/>
          <w:szCs w:val="28"/>
        </w:rPr>
        <w:t xml:space="preserve">ассмотрено по существу </w:t>
      </w:r>
      <w:r w:rsidR="000B54CE" w:rsidRPr="00F27CE5">
        <w:rPr>
          <w:rFonts w:ascii="Times New Roman" w:hAnsi="Times New Roman"/>
          <w:sz w:val="28"/>
          <w:szCs w:val="28"/>
        </w:rPr>
        <w:t>254</w:t>
      </w:r>
      <w:r w:rsidRPr="00F27CE5">
        <w:rPr>
          <w:rFonts w:ascii="Times New Roman" w:hAnsi="Times New Roman"/>
          <w:sz w:val="28"/>
          <w:szCs w:val="28"/>
        </w:rPr>
        <w:t xml:space="preserve"> </w:t>
      </w:r>
      <w:r w:rsidR="00864BEC" w:rsidRPr="00F27CE5">
        <w:rPr>
          <w:rFonts w:ascii="Times New Roman" w:hAnsi="Times New Roman"/>
          <w:sz w:val="28"/>
          <w:szCs w:val="28"/>
        </w:rPr>
        <w:t xml:space="preserve">письменных </w:t>
      </w:r>
      <w:r w:rsidRPr="00F27CE5">
        <w:rPr>
          <w:rFonts w:ascii="Times New Roman" w:hAnsi="Times New Roman"/>
          <w:sz w:val="28"/>
          <w:szCs w:val="28"/>
        </w:rPr>
        <w:t>обращения (жалобы)</w:t>
      </w:r>
      <w:r w:rsidR="000B54CE" w:rsidRPr="00F27CE5">
        <w:rPr>
          <w:rFonts w:ascii="Times New Roman" w:hAnsi="Times New Roman"/>
          <w:sz w:val="28"/>
          <w:szCs w:val="28"/>
        </w:rPr>
        <w:t>, в том числе 154</w:t>
      </w:r>
      <w:r w:rsidR="00864BEC" w:rsidRPr="00F27CE5">
        <w:rPr>
          <w:rFonts w:ascii="Times New Roman" w:hAnsi="Times New Roman"/>
          <w:sz w:val="28"/>
          <w:szCs w:val="28"/>
        </w:rPr>
        <w:t xml:space="preserve"> по городу Нижнему Новгороду</w:t>
      </w:r>
      <w:r w:rsidRPr="00F27CE5">
        <w:rPr>
          <w:rFonts w:ascii="Times New Roman" w:hAnsi="Times New Roman"/>
          <w:sz w:val="28"/>
          <w:szCs w:val="28"/>
        </w:rPr>
        <w:t>.</w:t>
      </w:r>
    </w:p>
    <w:p w:rsidR="003E2879" w:rsidRPr="00F27CE5" w:rsidRDefault="003E2879" w:rsidP="009A23C7">
      <w:pPr>
        <w:spacing w:after="0" w:line="240" w:lineRule="auto"/>
        <w:ind w:right="-1" w:firstLine="709"/>
        <w:jc w:val="both"/>
        <w:rPr>
          <w:rFonts w:ascii="Times New Roman" w:hAnsi="Times New Roman"/>
          <w:sz w:val="28"/>
          <w:szCs w:val="28"/>
        </w:rPr>
      </w:pPr>
      <w:r w:rsidRPr="00F27CE5">
        <w:rPr>
          <w:rFonts w:ascii="Times New Roman" w:hAnsi="Times New Roman"/>
          <w:sz w:val="28"/>
          <w:szCs w:val="28"/>
        </w:rPr>
        <w:t>В разрезе обращений по сферам б</w:t>
      </w:r>
      <w:r w:rsidR="00D532AA" w:rsidRPr="00F27CE5">
        <w:rPr>
          <w:rFonts w:ascii="Times New Roman" w:hAnsi="Times New Roman"/>
          <w:sz w:val="28"/>
          <w:szCs w:val="28"/>
        </w:rPr>
        <w:t>ольше всего обращений поступило</w:t>
      </w:r>
      <w:r w:rsidRPr="00F27CE5">
        <w:rPr>
          <w:rFonts w:ascii="Times New Roman" w:hAnsi="Times New Roman"/>
          <w:sz w:val="28"/>
          <w:szCs w:val="28"/>
        </w:rPr>
        <w:t>:</w:t>
      </w:r>
    </w:p>
    <w:p w:rsidR="003E2879" w:rsidRPr="00F27CE5" w:rsidRDefault="003E2879" w:rsidP="009A23C7">
      <w:pPr>
        <w:spacing w:after="0" w:line="240" w:lineRule="auto"/>
        <w:ind w:right="-1" w:firstLine="709"/>
        <w:jc w:val="both"/>
        <w:rPr>
          <w:rFonts w:ascii="Times New Roman" w:hAnsi="Times New Roman"/>
          <w:sz w:val="28"/>
          <w:szCs w:val="28"/>
        </w:rPr>
      </w:pPr>
      <w:r w:rsidRPr="00F27CE5">
        <w:rPr>
          <w:rFonts w:ascii="Times New Roman" w:hAnsi="Times New Roman"/>
          <w:sz w:val="28"/>
          <w:szCs w:val="28"/>
        </w:rPr>
        <w:t>- в сфере кадастра, земельных отношений и имущественных прав – 30;</w:t>
      </w:r>
    </w:p>
    <w:p w:rsidR="003E2879" w:rsidRPr="00F27CE5" w:rsidRDefault="003E2879" w:rsidP="009A23C7">
      <w:pPr>
        <w:spacing w:after="0" w:line="240" w:lineRule="auto"/>
        <w:ind w:right="-1" w:firstLine="709"/>
        <w:jc w:val="both"/>
        <w:rPr>
          <w:rFonts w:ascii="Times New Roman" w:hAnsi="Times New Roman"/>
          <w:sz w:val="28"/>
          <w:szCs w:val="28"/>
        </w:rPr>
      </w:pPr>
      <w:r w:rsidRPr="00F27CE5">
        <w:rPr>
          <w:rFonts w:ascii="Times New Roman" w:hAnsi="Times New Roman"/>
          <w:sz w:val="28"/>
          <w:szCs w:val="28"/>
        </w:rPr>
        <w:t>-</w:t>
      </w:r>
      <w:r w:rsidR="00D532AA" w:rsidRPr="00F27CE5">
        <w:rPr>
          <w:rFonts w:ascii="Times New Roman" w:hAnsi="Times New Roman"/>
          <w:sz w:val="28"/>
          <w:szCs w:val="28"/>
        </w:rPr>
        <w:t xml:space="preserve">по вопросам, связанным </w:t>
      </w:r>
      <w:r w:rsidRPr="00F27CE5">
        <w:rPr>
          <w:rFonts w:ascii="Times New Roman" w:hAnsi="Times New Roman"/>
          <w:sz w:val="28"/>
          <w:szCs w:val="28"/>
        </w:rPr>
        <w:t>с незаконным уголовным преследованием–24;</w:t>
      </w:r>
    </w:p>
    <w:p w:rsidR="003E2879" w:rsidRPr="00F27CE5" w:rsidRDefault="003E2879" w:rsidP="009A23C7">
      <w:pPr>
        <w:spacing w:after="0" w:line="240" w:lineRule="auto"/>
        <w:ind w:right="-1" w:firstLine="709"/>
        <w:jc w:val="both"/>
        <w:rPr>
          <w:rFonts w:ascii="Times New Roman" w:hAnsi="Times New Roman"/>
          <w:sz w:val="28"/>
          <w:szCs w:val="28"/>
        </w:rPr>
      </w:pPr>
      <w:r w:rsidRPr="00F27CE5">
        <w:rPr>
          <w:rFonts w:ascii="Times New Roman" w:hAnsi="Times New Roman"/>
          <w:sz w:val="28"/>
          <w:szCs w:val="28"/>
        </w:rPr>
        <w:t>- по вопросам, связанным с проведением проверок – 21;</w:t>
      </w:r>
    </w:p>
    <w:p w:rsidR="003E2879" w:rsidRPr="00F27CE5" w:rsidRDefault="003E2879" w:rsidP="009A23C7">
      <w:pPr>
        <w:spacing w:after="0" w:line="240" w:lineRule="auto"/>
        <w:ind w:right="-1" w:firstLine="709"/>
        <w:jc w:val="both"/>
        <w:rPr>
          <w:rFonts w:ascii="Times New Roman" w:hAnsi="Times New Roman"/>
          <w:sz w:val="28"/>
          <w:szCs w:val="28"/>
        </w:rPr>
      </w:pPr>
      <w:r w:rsidRPr="00F27CE5">
        <w:rPr>
          <w:rFonts w:ascii="Times New Roman" w:hAnsi="Times New Roman"/>
          <w:sz w:val="28"/>
          <w:szCs w:val="28"/>
        </w:rPr>
        <w:t>- по вопросам, связанным с нарушениями уголовно-процессуального законодательства - 20;</w:t>
      </w:r>
    </w:p>
    <w:p w:rsidR="003E2879" w:rsidRPr="00F27CE5" w:rsidRDefault="003E2879" w:rsidP="009A23C7">
      <w:pPr>
        <w:spacing w:after="0" w:line="240" w:lineRule="auto"/>
        <w:ind w:right="-1" w:firstLine="709"/>
        <w:jc w:val="both"/>
        <w:rPr>
          <w:rFonts w:ascii="Times New Roman" w:hAnsi="Times New Roman"/>
          <w:sz w:val="28"/>
          <w:szCs w:val="28"/>
        </w:rPr>
      </w:pPr>
      <w:r w:rsidRPr="00F27CE5">
        <w:rPr>
          <w:rFonts w:ascii="Times New Roman" w:hAnsi="Times New Roman"/>
          <w:sz w:val="28"/>
          <w:szCs w:val="28"/>
        </w:rPr>
        <w:t>в сфере налогов - 18;</w:t>
      </w:r>
    </w:p>
    <w:p w:rsidR="003E2879" w:rsidRPr="00F27CE5" w:rsidRDefault="003E2879" w:rsidP="009A23C7">
      <w:pPr>
        <w:spacing w:after="0" w:line="240" w:lineRule="auto"/>
        <w:ind w:right="-1" w:firstLine="709"/>
        <w:jc w:val="both"/>
        <w:rPr>
          <w:rFonts w:ascii="Times New Roman" w:hAnsi="Times New Roman"/>
          <w:sz w:val="28"/>
          <w:szCs w:val="28"/>
        </w:rPr>
      </w:pPr>
      <w:r w:rsidRPr="00F27CE5">
        <w:rPr>
          <w:rFonts w:ascii="Times New Roman" w:hAnsi="Times New Roman"/>
          <w:sz w:val="28"/>
          <w:szCs w:val="28"/>
        </w:rPr>
        <w:t>в сфере закупок - 17;</w:t>
      </w:r>
    </w:p>
    <w:p w:rsidR="003E2879" w:rsidRPr="00F27CE5" w:rsidRDefault="003E2879" w:rsidP="009A23C7">
      <w:pPr>
        <w:spacing w:after="0" w:line="240" w:lineRule="auto"/>
        <w:ind w:right="-1" w:firstLine="709"/>
        <w:jc w:val="both"/>
        <w:rPr>
          <w:rFonts w:ascii="Times New Roman" w:hAnsi="Times New Roman"/>
          <w:sz w:val="28"/>
          <w:szCs w:val="28"/>
        </w:rPr>
      </w:pPr>
      <w:r w:rsidRPr="00F27CE5">
        <w:rPr>
          <w:rFonts w:ascii="Times New Roman" w:hAnsi="Times New Roman"/>
          <w:sz w:val="28"/>
          <w:szCs w:val="28"/>
        </w:rPr>
        <w:t xml:space="preserve">в сфере </w:t>
      </w:r>
      <w:r w:rsidR="00D532AA" w:rsidRPr="00F27CE5">
        <w:rPr>
          <w:rFonts w:ascii="Times New Roman" w:hAnsi="Times New Roman"/>
          <w:sz w:val="28"/>
          <w:szCs w:val="28"/>
        </w:rPr>
        <w:t>малого и среднего бизнеса</w:t>
      </w:r>
      <w:r w:rsidRPr="00F27CE5">
        <w:rPr>
          <w:rFonts w:ascii="Times New Roman" w:hAnsi="Times New Roman"/>
          <w:sz w:val="28"/>
          <w:szCs w:val="28"/>
        </w:rPr>
        <w:t xml:space="preserve"> - 14;</w:t>
      </w:r>
    </w:p>
    <w:p w:rsidR="005247D0" w:rsidRPr="00F27CE5" w:rsidRDefault="005247D0" w:rsidP="009A23C7">
      <w:pPr>
        <w:spacing w:after="0" w:line="240" w:lineRule="auto"/>
        <w:ind w:right="-1" w:firstLine="709"/>
        <w:jc w:val="both"/>
        <w:rPr>
          <w:rFonts w:ascii="Times New Roman" w:hAnsi="Times New Roman"/>
          <w:sz w:val="28"/>
          <w:szCs w:val="28"/>
        </w:rPr>
      </w:pPr>
      <w:r w:rsidRPr="00F27CE5">
        <w:rPr>
          <w:rFonts w:ascii="Times New Roman" w:hAnsi="Times New Roman"/>
          <w:sz w:val="28"/>
          <w:szCs w:val="28"/>
        </w:rPr>
        <w:t>в таможенной сфере - 9;</w:t>
      </w:r>
    </w:p>
    <w:p w:rsidR="0031343A" w:rsidRPr="00F27CE5" w:rsidRDefault="0031343A" w:rsidP="009A23C7">
      <w:pPr>
        <w:spacing w:after="0" w:line="240" w:lineRule="auto"/>
        <w:ind w:right="-1" w:firstLine="709"/>
        <w:jc w:val="both"/>
        <w:rPr>
          <w:rFonts w:ascii="Times New Roman" w:hAnsi="Times New Roman"/>
          <w:sz w:val="28"/>
          <w:szCs w:val="28"/>
        </w:rPr>
      </w:pPr>
      <w:r w:rsidRPr="00F27CE5">
        <w:rPr>
          <w:rFonts w:ascii="Times New Roman" w:hAnsi="Times New Roman"/>
          <w:sz w:val="28"/>
          <w:szCs w:val="28"/>
        </w:rPr>
        <w:t>в сфере антимонопольного законодательства - 9;</w:t>
      </w:r>
    </w:p>
    <w:p w:rsidR="003E2879" w:rsidRPr="00F27CE5" w:rsidRDefault="003E2879" w:rsidP="009A23C7">
      <w:pPr>
        <w:spacing w:after="0" w:line="240" w:lineRule="auto"/>
        <w:ind w:right="-1" w:firstLine="709"/>
        <w:jc w:val="both"/>
        <w:rPr>
          <w:rFonts w:ascii="Times New Roman" w:hAnsi="Times New Roman"/>
          <w:sz w:val="28"/>
          <w:szCs w:val="28"/>
        </w:rPr>
      </w:pPr>
      <w:r w:rsidRPr="00F27CE5">
        <w:rPr>
          <w:rFonts w:ascii="Times New Roman" w:hAnsi="Times New Roman"/>
          <w:sz w:val="28"/>
          <w:szCs w:val="28"/>
        </w:rPr>
        <w:t>по вопросам, связанным с размещением нестационарных</w:t>
      </w:r>
      <w:r w:rsidR="00CB1332" w:rsidRPr="00F27CE5">
        <w:rPr>
          <w:rFonts w:ascii="Times New Roman" w:hAnsi="Times New Roman"/>
          <w:sz w:val="28"/>
          <w:szCs w:val="28"/>
        </w:rPr>
        <w:t xml:space="preserve"> </w:t>
      </w:r>
      <w:r w:rsidRPr="00F27CE5">
        <w:rPr>
          <w:rFonts w:ascii="Times New Roman" w:hAnsi="Times New Roman"/>
          <w:sz w:val="28"/>
          <w:szCs w:val="28"/>
        </w:rPr>
        <w:t xml:space="preserve">торговых объектов </w:t>
      </w:r>
      <w:r w:rsidR="00CB1332" w:rsidRPr="00F27CE5">
        <w:rPr>
          <w:rFonts w:ascii="Times New Roman" w:hAnsi="Times New Roman"/>
          <w:sz w:val="28"/>
          <w:szCs w:val="28"/>
        </w:rPr>
        <w:t>(далее – НТО)</w:t>
      </w:r>
      <w:r w:rsidRPr="00F27CE5">
        <w:rPr>
          <w:rFonts w:ascii="Times New Roman" w:hAnsi="Times New Roman"/>
          <w:sz w:val="28"/>
          <w:szCs w:val="28"/>
        </w:rPr>
        <w:t xml:space="preserve"> </w:t>
      </w:r>
      <w:r w:rsidR="005036BC">
        <w:rPr>
          <w:rFonts w:ascii="Times New Roman" w:hAnsi="Times New Roman"/>
          <w:sz w:val="28"/>
          <w:szCs w:val="28"/>
        </w:rPr>
        <w:t>-</w:t>
      </w:r>
      <w:r w:rsidRPr="00F27CE5">
        <w:rPr>
          <w:rFonts w:ascii="Times New Roman" w:hAnsi="Times New Roman"/>
          <w:sz w:val="28"/>
          <w:szCs w:val="28"/>
        </w:rPr>
        <w:t xml:space="preserve"> </w:t>
      </w:r>
      <w:r w:rsidR="0031343A" w:rsidRPr="00F27CE5">
        <w:rPr>
          <w:rFonts w:ascii="Times New Roman" w:hAnsi="Times New Roman"/>
          <w:sz w:val="28"/>
          <w:szCs w:val="28"/>
        </w:rPr>
        <w:t>8;</w:t>
      </w:r>
    </w:p>
    <w:p w:rsidR="0031343A" w:rsidRPr="00F27CE5" w:rsidRDefault="0031343A" w:rsidP="009A23C7">
      <w:pPr>
        <w:spacing w:after="0" w:line="240" w:lineRule="auto"/>
        <w:ind w:right="-1" w:firstLine="709"/>
        <w:jc w:val="both"/>
        <w:rPr>
          <w:rFonts w:ascii="Times New Roman" w:hAnsi="Times New Roman"/>
          <w:sz w:val="28"/>
          <w:szCs w:val="28"/>
        </w:rPr>
      </w:pPr>
      <w:r w:rsidRPr="00F27CE5">
        <w:rPr>
          <w:rFonts w:ascii="Times New Roman" w:hAnsi="Times New Roman"/>
          <w:sz w:val="28"/>
          <w:szCs w:val="28"/>
        </w:rPr>
        <w:t>в сфере строительства и ЖКХ - 8.</w:t>
      </w:r>
    </w:p>
    <w:p w:rsidR="00132D62" w:rsidRPr="00F27CE5" w:rsidRDefault="00132D62" w:rsidP="009A23C7">
      <w:pPr>
        <w:spacing w:after="0" w:line="240" w:lineRule="auto"/>
        <w:ind w:firstLine="709"/>
        <w:jc w:val="both"/>
        <w:rPr>
          <w:rFonts w:ascii="Times New Roman" w:hAnsi="Times New Roman"/>
          <w:sz w:val="28"/>
          <w:szCs w:val="28"/>
        </w:rPr>
      </w:pPr>
    </w:p>
    <w:p w:rsidR="005C45CF" w:rsidRPr="00F27CE5" w:rsidRDefault="00132D62"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По сравнению с 2014 и 2015 годами снизилось количество жалоб в целом, а также доля жалоб по городу Нижнему Новгороду: 64,5% в 2014 г., 64,4% в 2015 г. и 60,6% в 2016 г.</w:t>
      </w:r>
    </w:p>
    <w:p w:rsidR="00132D62" w:rsidRPr="00F27CE5" w:rsidRDefault="00D01BAF"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Также изменилась статистика в разрезе сфер обращений: </w:t>
      </w:r>
      <w:r w:rsidR="005C45CF" w:rsidRPr="00F27CE5">
        <w:rPr>
          <w:rFonts w:ascii="Times New Roman" w:hAnsi="Times New Roman"/>
          <w:sz w:val="28"/>
          <w:szCs w:val="28"/>
        </w:rPr>
        <w:t>вопросы, связанные с функционированием сегмента малого и среднего бизнеса, лидировавшие в 2014-2015 годах, занимают 7 строку рейтинга, лидером по количеству обращений соответственно стала сфера кадастра, земельных отношений и имущественных прав.</w:t>
      </w:r>
    </w:p>
    <w:p w:rsidR="003C5D1D" w:rsidRPr="00F27CE5" w:rsidRDefault="003C5D1D" w:rsidP="009A23C7">
      <w:pPr>
        <w:spacing w:after="0" w:line="240" w:lineRule="auto"/>
        <w:ind w:firstLine="709"/>
        <w:jc w:val="both"/>
        <w:rPr>
          <w:rFonts w:ascii="Times New Roman" w:hAnsi="Times New Roman"/>
          <w:sz w:val="28"/>
          <w:szCs w:val="28"/>
        </w:rPr>
      </w:pPr>
    </w:p>
    <w:p w:rsidR="005945FC" w:rsidRPr="00F27CE5" w:rsidRDefault="005A2901"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По итогам рассмотрения жалоб в </w:t>
      </w:r>
      <w:r w:rsidR="005945FC" w:rsidRPr="00F27CE5">
        <w:rPr>
          <w:rFonts w:ascii="Times New Roman" w:hAnsi="Times New Roman"/>
          <w:sz w:val="28"/>
          <w:szCs w:val="28"/>
        </w:rPr>
        <w:t>201</w:t>
      </w:r>
      <w:r w:rsidRPr="00F27CE5">
        <w:rPr>
          <w:rFonts w:ascii="Times New Roman" w:hAnsi="Times New Roman"/>
          <w:sz w:val="28"/>
          <w:szCs w:val="28"/>
        </w:rPr>
        <w:t>6</w:t>
      </w:r>
      <w:r w:rsidR="005945FC" w:rsidRPr="00F27CE5">
        <w:rPr>
          <w:rFonts w:ascii="Times New Roman" w:hAnsi="Times New Roman"/>
          <w:sz w:val="28"/>
          <w:szCs w:val="28"/>
        </w:rPr>
        <w:t xml:space="preserve"> г</w:t>
      </w:r>
      <w:r w:rsidRPr="00F27CE5">
        <w:rPr>
          <w:rFonts w:ascii="Times New Roman" w:hAnsi="Times New Roman"/>
          <w:sz w:val="28"/>
          <w:szCs w:val="28"/>
        </w:rPr>
        <w:t>оду определены с</w:t>
      </w:r>
      <w:r w:rsidR="00D532AA" w:rsidRPr="00F27CE5">
        <w:rPr>
          <w:rFonts w:ascii="Times New Roman" w:hAnsi="Times New Roman"/>
          <w:sz w:val="28"/>
          <w:szCs w:val="28"/>
        </w:rPr>
        <w:t>ледующие проблемы</w:t>
      </w:r>
      <w:r w:rsidR="005D611C" w:rsidRPr="00F27CE5">
        <w:rPr>
          <w:rFonts w:ascii="Times New Roman" w:hAnsi="Times New Roman"/>
          <w:sz w:val="28"/>
          <w:szCs w:val="28"/>
        </w:rPr>
        <w:t>,</w:t>
      </w:r>
      <w:r w:rsidR="00D532AA" w:rsidRPr="00F27CE5">
        <w:rPr>
          <w:rFonts w:ascii="Times New Roman" w:hAnsi="Times New Roman"/>
          <w:sz w:val="28"/>
          <w:szCs w:val="28"/>
        </w:rPr>
        <w:t xml:space="preserve"> в том числе на территории города Нижнего Новгорода</w:t>
      </w:r>
      <w:r w:rsidR="005945FC" w:rsidRPr="00F27CE5">
        <w:rPr>
          <w:rFonts w:ascii="Times New Roman" w:hAnsi="Times New Roman"/>
          <w:sz w:val="28"/>
          <w:szCs w:val="28"/>
        </w:rPr>
        <w:t>:</w:t>
      </w:r>
    </w:p>
    <w:p w:rsidR="005945FC" w:rsidRPr="00F27CE5" w:rsidRDefault="005945FC" w:rsidP="009A23C7">
      <w:pPr>
        <w:tabs>
          <w:tab w:val="left" w:pos="709"/>
        </w:tabs>
        <w:spacing w:after="0" w:line="240" w:lineRule="auto"/>
        <w:ind w:firstLine="709"/>
        <w:jc w:val="both"/>
        <w:rPr>
          <w:rFonts w:ascii="Times New Roman" w:hAnsi="Times New Roman"/>
          <w:sz w:val="28"/>
          <w:szCs w:val="28"/>
        </w:rPr>
      </w:pPr>
      <w:r w:rsidRPr="00F27CE5">
        <w:rPr>
          <w:rFonts w:ascii="Times New Roman" w:hAnsi="Times New Roman"/>
          <w:sz w:val="28"/>
          <w:szCs w:val="28"/>
        </w:rPr>
        <w:lastRenderedPageBreak/>
        <w:t>1. В сфере малого и среднего бизнеса:</w:t>
      </w:r>
    </w:p>
    <w:p w:rsidR="005945FC" w:rsidRPr="00F27CE5" w:rsidRDefault="005945FC" w:rsidP="009A23C7">
      <w:pPr>
        <w:numPr>
          <w:ilvl w:val="0"/>
          <w:numId w:val="19"/>
        </w:numPr>
        <w:tabs>
          <w:tab w:val="left" w:pos="1134"/>
        </w:tabs>
        <w:spacing w:after="0" w:line="240" w:lineRule="auto"/>
        <w:ind w:left="426" w:firstLine="709"/>
        <w:jc w:val="both"/>
        <w:rPr>
          <w:rFonts w:ascii="Times New Roman" w:hAnsi="Times New Roman"/>
          <w:sz w:val="28"/>
          <w:szCs w:val="28"/>
        </w:rPr>
      </w:pPr>
      <w:r w:rsidRPr="00F27CE5">
        <w:rPr>
          <w:rFonts w:ascii="Times New Roman" w:hAnsi="Times New Roman"/>
          <w:sz w:val="28"/>
          <w:szCs w:val="28"/>
        </w:rPr>
        <w:t>нарушени</w:t>
      </w:r>
      <w:r w:rsidR="00C35830" w:rsidRPr="00F27CE5">
        <w:rPr>
          <w:rFonts w:ascii="Times New Roman" w:hAnsi="Times New Roman"/>
          <w:sz w:val="28"/>
          <w:szCs w:val="28"/>
        </w:rPr>
        <w:t>я при проведении проверок контрольно-надзорными органами (по сравнению с 2014-2015 годами переместилась 5-го на 1-е место);</w:t>
      </w:r>
    </w:p>
    <w:p w:rsidR="005945FC" w:rsidRPr="00F27CE5" w:rsidRDefault="005945FC" w:rsidP="009A23C7">
      <w:pPr>
        <w:numPr>
          <w:ilvl w:val="0"/>
          <w:numId w:val="19"/>
        </w:numPr>
        <w:tabs>
          <w:tab w:val="left" w:pos="1134"/>
        </w:tabs>
        <w:spacing w:after="0" w:line="240" w:lineRule="auto"/>
        <w:ind w:left="426" w:firstLine="709"/>
        <w:jc w:val="both"/>
        <w:rPr>
          <w:rFonts w:ascii="Times New Roman" w:hAnsi="Times New Roman"/>
          <w:sz w:val="28"/>
          <w:szCs w:val="28"/>
        </w:rPr>
      </w:pPr>
      <w:r w:rsidRPr="00F27CE5">
        <w:rPr>
          <w:rFonts w:ascii="Times New Roman" w:hAnsi="Times New Roman"/>
          <w:sz w:val="28"/>
          <w:szCs w:val="28"/>
        </w:rPr>
        <w:t>н</w:t>
      </w:r>
      <w:r w:rsidR="00C35830" w:rsidRPr="00F27CE5">
        <w:rPr>
          <w:rFonts w:ascii="Times New Roman" w:hAnsi="Times New Roman"/>
          <w:sz w:val="28"/>
          <w:szCs w:val="28"/>
        </w:rPr>
        <w:t>есвоевременное исполнение финансовых обязательств по исполненным муниципальным контрактам (проблема не была в лидерах в 2014-2015 годах, вышла на 2-е место в связи с финансово-экономическим кризисом, однако в 2017 году она в большой степени решена).</w:t>
      </w:r>
    </w:p>
    <w:p w:rsidR="009A5E8F" w:rsidRPr="00F27CE5" w:rsidRDefault="009A5E8F" w:rsidP="009A23C7">
      <w:pPr>
        <w:tabs>
          <w:tab w:val="left" w:pos="709"/>
        </w:tabs>
        <w:spacing w:after="0" w:line="240" w:lineRule="auto"/>
        <w:ind w:firstLine="709"/>
        <w:jc w:val="both"/>
        <w:rPr>
          <w:rFonts w:ascii="Times New Roman" w:hAnsi="Times New Roman"/>
          <w:sz w:val="28"/>
          <w:szCs w:val="28"/>
        </w:rPr>
      </w:pPr>
    </w:p>
    <w:p w:rsidR="00C35830" w:rsidRPr="00F27CE5" w:rsidRDefault="00C35830" w:rsidP="009A23C7">
      <w:pPr>
        <w:tabs>
          <w:tab w:val="left" w:pos="709"/>
        </w:tabs>
        <w:spacing w:after="0" w:line="240" w:lineRule="auto"/>
        <w:ind w:firstLine="709"/>
        <w:jc w:val="both"/>
        <w:rPr>
          <w:rFonts w:ascii="Times New Roman" w:hAnsi="Times New Roman"/>
          <w:sz w:val="28"/>
          <w:szCs w:val="28"/>
        </w:rPr>
      </w:pPr>
      <w:r w:rsidRPr="00F27CE5">
        <w:rPr>
          <w:rFonts w:ascii="Times New Roman" w:hAnsi="Times New Roman"/>
          <w:sz w:val="28"/>
          <w:szCs w:val="28"/>
        </w:rPr>
        <w:t>2. В сфере строительства и ЖКХ:</w:t>
      </w:r>
    </w:p>
    <w:p w:rsidR="00C35830" w:rsidRPr="00F27CE5" w:rsidRDefault="00C35830" w:rsidP="009A23C7">
      <w:pPr>
        <w:numPr>
          <w:ilvl w:val="0"/>
          <w:numId w:val="19"/>
        </w:numPr>
        <w:tabs>
          <w:tab w:val="left" w:pos="1134"/>
        </w:tabs>
        <w:spacing w:after="0" w:line="240" w:lineRule="auto"/>
        <w:ind w:left="426" w:firstLine="709"/>
        <w:jc w:val="both"/>
        <w:rPr>
          <w:rFonts w:ascii="Times New Roman" w:hAnsi="Times New Roman"/>
          <w:sz w:val="28"/>
          <w:szCs w:val="28"/>
        </w:rPr>
      </w:pPr>
      <w:r w:rsidRPr="00F27CE5">
        <w:rPr>
          <w:rFonts w:ascii="Times New Roman" w:hAnsi="Times New Roman"/>
          <w:sz w:val="28"/>
          <w:szCs w:val="28"/>
        </w:rPr>
        <w:t>неисполнение договорных обязательств по оплате строительных работ (по сравнению с 2014-2015 годами переместилась со 2-го на 1-е место. Другие проблемы в этой сфере по сравнению с 2014-2015 годами стали незначительными по итогам 2016 года).</w:t>
      </w:r>
    </w:p>
    <w:p w:rsidR="00C01EFD" w:rsidRPr="00F27CE5" w:rsidRDefault="00C01EFD" w:rsidP="009A23C7">
      <w:pPr>
        <w:tabs>
          <w:tab w:val="left" w:pos="1134"/>
        </w:tabs>
        <w:spacing w:after="0" w:line="240" w:lineRule="auto"/>
        <w:ind w:left="426" w:firstLine="709"/>
        <w:jc w:val="both"/>
        <w:rPr>
          <w:rFonts w:ascii="Times New Roman" w:hAnsi="Times New Roman"/>
          <w:sz w:val="28"/>
          <w:szCs w:val="28"/>
        </w:rPr>
      </w:pPr>
    </w:p>
    <w:p w:rsidR="00C01EFD" w:rsidRPr="00F27CE5" w:rsidRDefault="00C01EFD" w:rsidP="009A23C7">
      <w:pPr>
        <w:tabs>
          <w:tab w:val="left" w:pos="709"/>
        </w:tabs>
        <w:spacing w:after="0" w:line="240" w:lineRule="auto"/>
        <w:ind w:firstLine="709"/>
        <w:jc w:val="both"/>
        <w:rPr>
          <w:rFonts w:ascii="Times New Roman" w:hAnsi="Times New Roman"/>
          <w:sz w:val="28"/>
          <w:szCs w:val="28"/>
        </w:rPr>
      </w:pPr>
      <w:r w:rsidRPr="00F27CE5">
        <w:rPr>
          <w:rFonts w:ascii="Times New Roman" w:hAnsi="Times New Roman"/>
          <w:sz w:val="28"/>
          <w:szCs w:val="28"/>
        </w:rPr>
        <w:t>3. В сфере антимонопольного законодательства:</w:t>
      </w:r>
    </w:p>
    <w:p w:rsidR="00C01EFD" w:rsidRPr="00F27CE5" w:rsidRDefault="00C01EFD" w:rsidP="009A23C7">
      <w:pPr>
        <w:numPr>
          <w:ilvl w:val="0"/>
          <w:numId w:val="21"/>
        </w:numPr>
        <w:tabs>
          <w:tab w:val="left" w:pos="1134"/>
        </w:tabs>
        <w:spacing w:after="0" w:line="240" w:lineRule="auto"/>
        <w:ind w:left="426" w:firstLine="709"/>
        <w:jc w:val="both"/>
        <w:rPr>
          <w:rFonts w:ascii="Times New Roman" w:hAnsi="Times New Roman"/>
          <w:sz w:val="28"/>
          <w:szCs w:val="28"/>
        </w:rPr>
      </w:pPr>
      <w:r w:rsidRPr="00F27CE5">
        <w:rPr>
          <w:rFonts w:ascii="Times New Roman" w:hAnsi="Times New Roman"/>
          <w:sz w:val="28"/>
          <w:szCs w:val="28"/>
        </w:rPr>
        <w:t>незаконная конкуренция</w:t>
      </w:r>
      <w:r w:rsidR="00AA27FC" w:rsidRPr="00F27CE5">
        <w:rPr>
          <w:rFonts w:ascii="Times New Roman" w:hAnsi="Times New Roman"/>
          <w:sz w:val="28"/>
          <w:szCs w:val="28"/>
        </w:rPr>
        <w:t xml:space="preserve"> (продолжает лидировать с 2014-2015 г.г.)</w:t>
      </w:r>
      <w:r w:rsidRPr="00F27CE5">
        <w:rPr>
          <w:rFonts w:ascii="Times New Roman" w:hAnsi="Times New Roman"/>
          <w:sz w:val="28"/>
          <w:szCs w:val="28"/>
        </w:rPr>
        <w:t>;</w:t>
      </w:r>
    </w:p>
    <w:p w:rsidR="00C01EFD" w:rsidRPr="00F27CE5" w:rsidRDefault="006956B5" w:rsidP="009A23C7">
      <w:pPr>
        <w:numPr>
          <w:ilvl w:val="0"/>
          <w:numId w:val="21"/>
        </w:numPr>
        <w:tabs>
          <w:tab w:val="left" w:pos="1134"/>
        </w:tabs>
        <w:spacing w:after="0" w:line="240" w:lineRule="auto"/>
        <w:ind w:left="426" w:firstLine="709"/>
        <w:jc w:val="both"/>
        <w:rPr>
          <w:rFonts w:ascii="Times New Roman" w:hAnsi="Times New Roman"/>
          <w:sz w:val="28"/>
          <w:szCs w:val="28"/>
        </w:rPr>
      </w:pPr>
      <w:r w:rsidRPr="00F27CE5">
        <w:rPr>
          <w:rFonts w:ascii="Times New Roman" w:hAnsi="Times New Roman"/>
          <w:sz w:val="28"/>
          <w:szCs w:val="28"/>
        </w:rPr>
        <w:t>жалобы на действия субъектов естественных монополий (данная проблема в 2014- 2015 г.г. не входила в тройку лидеров).</w:t>
      </w:r>
    </w:p>
    <w:p w:rsidR="004802CA" w:rsidRPr="00F27CE5" w:rsidRDefault="004802CA" w:rsidP="009A23C7">
      <w:pPr>
        <w:tabs>
          <w:tab w:val="left" w:pos="709"/>
        </w:tabs>
        <w:spacing w:after="0" w:line="240" w:lineRule="auto"/>
        <w:ind w:firstLine="709"/>
        <w:jc w:val="both"/>
        <w:rPr>
          <w:rFonts w:ascii="Times New Roman" w:hAnsi="Times New Roman"/>
          <w:sz w:val="28"/>
          <w:szCs w:val="28"/>
        </w:rPr>
      </w:pPr>
    </w:p>
    <w:p w:rsidR="004802CA" w:rsidRPr="00F27CE5" w:rsidRDefault="004802CA" w:rsidP="009A23C7">
      <w:pPr>
        <w:tabs>
          <w:tab w:val="left" w:pos="709"/>
        </w:tabs>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4. В сфере имущественных </w:t>
      </w:r>
      <w:r w:rsidR="007B7E0D" w:rsidRPr="00F27CE5">
        <w:rPr>
          <w:rFonts w:ascii="Times New Roman" w:hAnsi="Times New Roman"/>
          <w:sz w:val="28"/>
          <w:szCs w:val="28"/>
        </w:rPr>
        <w:t>отношений</w:t>
      </w:r>
      <w:r w:rsidR="00866762" w:rsidRPr="00F27CE5">
        <w:rPr>
          <w:rFonts w:ascii="Times New Roman" w:hAnsi="Times New Roman"/>
          <w:sz w:val="28"/>
          <w:szCs w:val="28"/>
        </w:rPr>
        <w:t>:</w:t>
      </w:r>
      <w:r w:rsidR="007B7E0D" w:rsidRPr="00F27CE5">
        <w:rPr>
          <w:rFonts w:ascii="Times New Roman" w:hAnsi="Times New Roman"/>
          <w:sz w:val="28"/>
          <w:szCs w:val="28"/>
        </w:rPr>
        <w:t xml:space="preserve"> </w:t>
      </w:r>
    </w:p>
    <w:p w:rsidR="004802CA" w:rsidRPr="00F27CE5" w:rsidRDefault="00A61DFE" w:rsidP="009A23C7">
      <w:pPr>
        <w:numPr>
          <w:ilvl w:val="0"/>
          <w:numId w:val="22"/>
        </w:numPr>
        <w:tabs>
          <w:tab w:val="left" w:pos="1134"/>
        </w:tabs>
        <w:spacing w:after="0" w:line="240" w:lineRule="auto"/>
        <w:ind w:left="426" w:firstLine="709"/>
        <w:jc w:val="both"/>
        <w:rPr>
          <w:rFonts w:ascii="Times New Roman" w:hAnsi="Times New Roman"/>
          <w:sz w:val="28"/>
          <w:szCs w:val="28"/>
        </w:rPr>
      </w:pPr>
      <w:r w:rsidRPr="00F27CE5">
        <w:rPr>
          <w:rFonts w:ascii="Times New Roman" w:hAnsi="Times New Roman"/>
          <w:sz w:val="28"/>
          <w:szCs w:val="28"/>
        </w:rPr>
        <w:t>жалобы на противозаконные акты</w:t>
      </w:r>
      <w:r w:rsidR="004802CA" w:rsidRPr="00F27CE5">
        <w:rPr>
          <w:rFonts w:ascii="Times New Roman" w:hAnsi="Times New Roman"/>
          <w:sz w:val="28"/>
          <w:szCs w:val="28"/>
        </w:rPr>
        <w:t>;</w:t>
      </w:r>
    </w:p>
    <w:p w:rsidR="00A61DFE" w:rsidRPr="00F27CE5" w:rsidRDefault="00A61DFE" w:rsidP="009A23C7">
      <w:pPr>
        <w:numPr>
          <w:ilvl w:val="0"/>
          <w:numId w:val="22"/>
        </w:numPr>
        <w:tabs>
          <w:tab w:val="left" w:pos="1134"/>
        </w:tabs>
        <w:spacing w:after="0" w:line="240" w:lineRule="auto"/>
        <w:ind w:left="426" w:firstLine="709"/>
        <w:jc w:val="both"/>
        <w:rPr>
          <w:rFonts w:ascii="Times New Roman" w:hAnsi="Times New Roman"/>
          <w:sz w:val="28"/>
          <w:szCs w:val="28"/>
        </w:rPr>
      </w:pPr>
      <w:r w:rsidRPr="00F27CE5">
        <w:rPr>
          <w:rFonts w:ascii="Times New Roman" w:hAnsi="Times New Roman"/>
          <w:sz w:val="28"/>
          <w:szCs w:val="28"/>
        </w:rPr>
        <w:t>жалобы на нарушение при предоставлении государственных услуг;</w:t>
      </w:r>
    </w:p>
    <w:p w:rsidR="00A61DFE" w:rsidRPr="00F27CE5" w:rsidRDefault="00A61DFE" w:rsidP="009A23C7">
      <w:pPr>
        <w:numPr>
          <w:ilvl w:val="0"/>
          <w:numId w:val="22"/>
        </w:numPr>
        <w:tabs>
          <w:tab w:val="left" w:pos="1134"/>
        </w:tabs>
        <w:spacing w:after="0" w:line="240" w:lineRule="auto"/>
        <w:ind w:left="426" w:firstLine="709"/>
        <w:jc w:val="both"/>
        <w:rPr>
          <w:rFonts w:ascii="Times New Roman" w:hAnsi="Times New Roman"/>
          <w:sz w:val="28"/>
          <w:szCs w:val="28"/>
        </w:rPr>
      </w:pPr>
      <w:r w:rsidRPr="00F27CE5">
        <w:rPr>
          <w:rFonts w:ascii="Times New Roman" w:hAnsi="Times New Roman"/>
          <w:sz w:val="28"/>
          <w:szCs w:val="28"/>
        </w:rPr>
        <w:t>жалобы на рейдерство и коррупцию.</w:t>
      </w:r>
    </w:p>
    <w:p w:rsidR="00EA04ED" w:rsidRPr="00F27CE5" w:rsidRDefault="00EA04ED" w:rsidP="009A23C7">
      <w:pPr>
        <w:tabs>
          <w:tab w:val="left" w:pos="709"/>
        </w:tabs>
        <w:spacing w:after="0" w:line="240" w:lineRule="auto"/>
        <w:ind w:firstLine="709"/>
        <w:jc w:val="both"/>
        <w:rPr>
          <w:rFonts w:ascii="Times New Roman" w:hAnsi="Times New Roman"/>
          <w:sz w:val="28"/>
          <w:szCs w:val="28"/>
        </w:rPr>
      </w:pPr>
    </w:p>
    <w:p w:rsidR="003F563B" w:rsidRPr="00F27CE5" w:rsidRDefault="00A61DFE" w:rsidP="009A23C7">
      <w:pPr>
        <w:tabs>
          <w:tab w:val="left" w:pos="709"/>
        </w:tabs>
        <w:spacing w:after="0" w:line="240" w:lineRule="auto"/>
        <w:ind w:firstLine="709"/>
        <w:jc w:val="both"/>
        <w:rPr>
          <w:rFonts w:ascii="Times New Roman" w:hAnsi="Times New Roman"/>
          <w:sz w:val="28"/>
          <w:szCs w:val="28"/>
        </w:rPr>
      </w:pPr>
      <w:r w:rsidRPr="00F27CE5">
        <w:rPr>
          <w:rFonts w:ascii="Times New Roman" w:hAnsi="Times New Roman"/>
          <w:sz w:val="28"/>
          <w:szCs w:val="28"/>
        </w:rPr>
        <w:t>По сравнению с 2014-2015 г.г</w:t>
      </w:r>
      <w:r w:rsidR="001D1984" w:rsidRPr="00F27CE5">
        <w:rPr>
          <w:rFonts w:ascii="Times New Roman" w:hAnsi="Times New Roman"/>
          <w:sz w:val="28"/>
          <w:szCs w:val="28"/>
        </w:rPr>
        <w:t xml:space="preserve">, с развитием законодательства, нормотворческой </w:t>
      </w:r>
      <w:r w:rsidR="00CB1332" w:rsidRPr="00F27CE5">
        <w:rPr>
          <w:rFonts w:ascii="Times New Roman" w:hAnsi="Times New Roman"/>
          <w:sz w:val="28"/>
          <w:szCs w:val="28"/>
        </w:rPr>
        <w:t xml:space="preserve">и хозяйственной </w:t>
      </w:r>
      <w:r w:rsidR="001D1984" w:rsidRPr="00F27CE5">
        <w:rPr>
          <w:rFonts w:ascii="Times New Roman" w:hAnsi="Times New Roman"/>
          <w:sz w:val="28"/>
          <w:szCs w:val="28"/>
        </w:rPr>
        <w:t xml:space="preserve">практики </w:t>
      </w:r>
      <w:r w:rsidR="00CB1332" w:rsidRPr="00F27CE5">
        <w:rPr>
          <w:rFonts w:ascii="Times New Roman" w:hAnsi="Times New Roman"/>
          <w:sz w:val="28"/>
          <w:szCs w:val="28"/>
        </w:rPr>
        <w:t xml:space="preserve">произошло снижение количества и изменение содержания </w:t>
      </w:r>
      <w:r w:rsidR="001D1984" w:rsidRPr="00F27CE5">
        <w:rPr>
          <w:rFonts w:ascii="Times New Roman" w:hAnsi="Times New Roman"/>
          <w:sz w:val="28"/>
          <w:szCs w:val="28"/>
        </w:rPr>
        <w:t>жалоб, связанны</w:t>
      </w:r>
      <w:r w:rsidR="00CB1332" w:rsidRPr="00F27CE5">
        <w:rPr>
          <w:rFonts w:ascii="Times New Roman" w:hAnsi="Times New Roman"/>
          <w:sz w:val="28"/>
          <w:szCs w:val="28"/>
        </w:rPr>
        <w:t>х с</w:t>
      </w:r>
      <w:r w:rsidR="001D1984" w:rsidRPr="00F27CE5">
        <w:rPr>
          <w:rFonts w:ascii="Times New Roman" w:hAnsi="Times New Roman"/>
          <w:sz w:val="28"/>
          <w:szCs w:val="28"/>
        </w:rPr>
        <w:t xml:space="preserve"> </w:t>
      </w:r>
      <w:r w:rsidRPr="00F27CE5">
        <w:rPr>
          <w:rFonts w:ascii="Times New Roman" w:hAnsi="Times New Roman"/>
          <w:sz w:val="28"/>
          <w:szCs w:val="28"/>
        </w:rPr>
        <w:t>схем</w:t>
      </w:r>
      <w:r w:rsidR="00CB1332" w:rsidRPr="00F27CE5">
        <w:rPr>
          <w:rFonts w:ascii="Times New Roman" w:hAnsi="Times New Roman"/>
          <w:sz w:val="28"/>
          <w:szCs w:val="28"/>
        </w:rPr>
        <w:t>ой</w:t>
      </w:r>
      <w:r w:rsidRPr="00F27CE5">
        <w:rPr>
          <w:rFonts w:ascii="Times New Roman" w:hAnsi="Times New Roman"/>
          <w:sz w:val="28"/>
          <w:szCs w:val="28"/>
        </w:rPr>
        <w:t xml:space="preserve"> размещения </w:t>
      </w:r>
      <w:r w:rsidR="00CB1332" w:rsidRPr="00F27CE5">
        <w:rPr>
          <w:rFonts w:ascii="Times New Roman" w:hAnsi="Times New Roman"/>
          <w:sz w:val="28"/>
          <w:szCs w:val="28"/>
        </w:rPr>
        <w:t xml:space="preserve">и вопросами размещения </w:t>
      </w:r>
      <w:r w:rsidRPr="00F27CE5">
        <w:rPr>
          <w:rFonts w:ascii="Times New Roman" w:hAnsi="Times New Roman"/>
          <w:sz w:val="28"/>
          <w:szCs w:val="28"/>
        </w:rPr>
        <w:t>НТО</w:t>
      </w:r>
      <w:r w:rsidR="00D35EB7">
        <w:rPr>
          <w:rFonts w:ascii="Times New Roman" w:hAnsi="Times New Roman"/>
          <w:sz w:val="28"/>
          <w:szCs w:val="28"/>
        </w:rPr>
        <w:t>. Н</w:t>
      </w:r>
      <w:r w:rsidR="003F563B" w:rsidRPr="00F27CE5">
        <w:rPr>
          <w:rFonts w:ascii="Times New Roman" w:hAnsi="Times New Roman"/>
          <w:sz w:val="28"/>
          <w:szCs w:val="28"/>
        </w:rPr>
        <w:t>иже</w:t>
      </w:r>
      <w:r w:rsidR="00C65B54" w:rsidRPr="00F27CE5">
        <w:rPr>
          <w:rFonts w:ascii="Times New Roman" w:hAnsi="Times New Roman"/>
          <w:sz w:val="28"/>
          <w:szCs w:val="28"/>
        </w:rPr>
        <w:t>, в п.6,</w:t>
      </w:r>
      <w:r w:rsidR="003F563B" w:rsidRPr="00F27CE5">
        <w:rPr>
          <w:rFonts w:ascii="Times New Roman" w:hAnsi="Times New Roman"/>
          <w:sz w:val="28"/>
          <w:szCs w:val="28"/>
        </w:rPr>
        <w:t xml:space="preserve"> определены основные проблемы по вопросам, связанным с НТО.</w:t>
      </w:r>
    </w:p>
    <w:p w:rsidR="005A0D1F" w:rsidRPr="00F27CE5" w:rsidRDefault="003F563B" w:rsidP="009A23C7">
      <w:pPr>
        <w:tabs>
          <w:tab w:val="left" w:pos="709"/>
        </w:tabs>
        <w:spacing w:after="0" w:line="240" w:lineRule="auto"/>
        <w:ind w:firstLine="709"/>
        <w:jc w:val="both"/>
        <w:rPr>
          <w:rFonts w:ascii="Times New Roman" w:hAnsi="Times New Roman"/>
          <w:sz w:val="28"/>
          <w:szCs w:val="28"/>
        </w:rPr>
      </w:pPr>
      <w:r w:rsidRPr="00F27CE5">
        <w:rPr>
          <w:rFonts w:ascii="Times New Roman" w:hAnsi="Times New Roman"/>
          <w:sz w:val="28"/>
          <w:szCs w:val="28"/>
        </w:rPr>
        <w:t>Вместе с этим, появились новые вопросы, по которым поступает значительное количество жалоб, а именно:</w:t>
      </w:r>
    </w:p>
    <w:p w:rsidR="005A0D1F" w:rsidRPr="00F27CE5" w:rsidRDefault="005A0D1F" w:rsidP="009A23C7">
      <w:pPr>
        <w:tabs>
          <w:tab w:val="left" w:pos="709"/>
        </w:tabs>
        <w:spacing w:after="0" w:line="240" w:lineRule="auto"/>
        <w:ind w:firstLine="709"/>
        <w:jc w:val="both"/>
        <w:rPr>
          <w:rFonts w:ascii="Times New Roman" w:hAnsi="Times New Roman"/>
          <w:sz w:val="28"/>
          <w:szCs w:val="28"/>
        </w:rPr>
      </w:pPr>
    </w:p>
    <w:p w:rsidR="005A0D1F" w:rsidRPr="00F27CE5" w:rsidRDefault="0070007C" w:rsidP="009A23C7">
      <w:pPr>
        <w:tabs>
          <w:tab w:val="left" w:pos="709"/>
        </w:tabs>
        <w:spacing w:after="0" w:line="240" w:lineRule="auto"/>
        <w:ind w:firstLine="709"/>
        <w:jc w:val="both"/>
        <w:rPr>
          <w:rFonts w:ascii="Times New Roman" w:hAnsi="Times New Roman"/>
          <w:sz w:val="28"/>
          <w:szCs w:val="28"/>
        </w:rPr>
      </w:pPr>
      <w:r w:rsidRPr="00F27CE5">
        <w:rPr>
          <w:rFonts w:ascii="Times New Roman" w:hAnsi="Times New Roman"/>
          <w:sz w:val="28"/>
          <w:szCs w:val="28"/>
        </w:rPr>
        <w:t>5. В сфере перевозок:</w:t>
      </w:r>
    </w:p>
    <w:p w:rsidR="0070007C" w:rsidRPr="00F27CE5" w:rsidRDefault="0070007C" w:rsidP="009A23C7">
      <w:pPr>
        <w:numPr>
          <w:ilvl w:val="0"/>
          <w:numId w:val="22"/>
        </w:numPr>
        <w:tabs>
          <w:tab w:val="left" w:pos="1134"/>
        </w:tabs>
        <w:spacing w:after="0" w:line="240" w:lineRule="auto"/>
        <w:ind w:left="426" w:firstLine="709"/>
        <w:jc w:val="both"/>
        <w:rPr>
          <w:rFonts w:ascii="Times New Roman" w:hAnsi="Times New Roman"/>
          <w:sz w:val="28"/>
          <w:szCs w:val="28"/>
        </w:rPr>
      </w:pPr>
      <w:r w:rsidRPr="00F27CE5">
        <w:rPr>
          <w:rFonts w:ascii="Times New Roman" w:hAnsi="Times New Roman"/>
          <w:sz w:val="28"/>
          <w:szCs w:val="28"/>
        </w:rPr>
        <w:t>жалобы на нарушения при оказании муниципальных услуг;</w:t>
      </w:r>
    </w:p>
    <w:p w:rsidR="005945FC" w:rsidRPr="00F27CE5" w:rsidRDefault="0070007C" w:rsidP="009A23C7">
      <w:pPr>
        <w:numPr>
          <w:ilvl w:val="0"/>
          <w:numId w:val="22"/>
        </w:numPr>
        <w:tabs>
          <w:tab w:val="left" w:pos="1134"/>
        </w:tabs>
        <w:spacing w:after="0" w:line="240" w:lineRule="auto"/>
        <w:ind w:left="426" w:firstLine="709"/>
        <w:jc w:val="both"/>
        <w:rPr>
          <w:rFonts w:ascii="Times New Roman" w:hAnsi="Times New Roman"/>
          <w:sz w:val="28"/>
          <w:szCs w:val="28"/>
        </w:rPr>
      </w:pPr>
      <w:r w:rsidRPr="00F27CE5">
        <w:rPr>
          <w:rFonts w:ascii="Times New Roman" w:hAnsi="Times New Roman"/>
          <w:sz w:val="28"/>
          <w:szCs w:val="28"/>
        </w:rPr>
        <w:t>жалобы на противозаконные акты.</w:t>
      </w:r>
    </w:p>
    <w:p w:rsidR="0070007C" w:rsidRPr="00F27CE5" w:rsidRDefault="0070007C" w:rsidP="009A23C7">
      <w:pPr>
        <w:tabs>
          <w:tab w:val="left" w:pos="709"/>
        </w:tabs>
        <w:spacing w:after="0" w:line="240" w:lineRule="auto"/>
        <w:ind w:firstLine="709"/>
        <w:jc w:val="both"/>
        <w:rPr>
          <w:rFonts w:ascii="Times New Roman" w:hAnsi="Times New Roman"/>
          <w:sz w:val="28"/>
          <w:szCs w:val="28"/>
        </w:rPr>
      </w:pPr>
    </w:p>
    <w:p w:rsidR="0070007C" w:rsidRPr="00F27CE5" w:rsidRDefault="0070007C" w:rsidP="009A23C7">
      <w:pPr>
        <w:tabs>
          <w:tab w:val="left" w:pos="709"/>
        </w:tabs>
        <w:spacing w:after="0" w:line="240" w:lineRule="auto"/>
        <w:ind w:firstLine="709"/>
        <w:jc w:val="both"/>
        <w:rPr>
          <w:rFonts w:ascii="Times New Roman" w:hAnsi="Times New Roman"/>
          <w:sz w:val="28"/>
          <w:szCs w:val="28"/>
        </w:rPr>
      </w:pPr>
      <w:r w:rsidRPr="00F27CE5">
        <w:rPr>
          <w:rFonts w:ascii="Times New Roman" w:hAnsi="Times New Roman"/>
          <w:sz w:val="28"/>
          <w:szCs w:val="28"/>
        </w:rPr>
        <w:t>6. В сфере размещения НТО:</w:t>
      </w:r>
    </w:p>
    <w:p w:rsidR="0070007C" w:rsidRPr="00F27CE5" w:rsidRDefault="0070007C" w:rsidP="009A23C7">
      <w:pPr>
        <w:numPr>
          <w:ilvl w:val="0"/>
          <w:numId w:val="22"/>
        </w:numPr>
        <w:tabs>
          <w:tab w:val="left" w:pos="1134"/>
        </w:tabs>
        <w:spacing w:after="0" w:line="240" w:lineRule="auto"/>
        <w:ind w:left="426" w:firstLine="709"/>
        <w:jc w:val="both"/>
        <w:rPr>
          <w:rFonts w:ascii="Times New Roman" w:hAnsi="Times New Roman"/>
          <w:sz w:val="28"/>
          <w:szCs w:val="28"/>
        </w:rPr>
      </w:pPr>
      <w:r w:rsidRPr="00F27CE5">
        <w:rPr>
          <w:rFonts w:ascii="Times New Roman" w:hAnsi="Times New Roman"/>
          <w:sz w:val="28"/>
          <w:szCs w:val="28"/>
        </w:rPr>
        <w:t>жалобы на нарушения при оказании муниципальных услуг;</w:t>
      </w:r>
    </w:p>
    <w:p w:rsidR="0070007C" w:rsidRPr="00F27CE5" w:rsidRDefault="0070007C" w:rsidP="009A23C7">
      <w:pPr>
        <w:numPr>
          <w:ilvl w:val="0"/>
          <w:numId w:val="22"/>
        </w:numPr>
        <w:tabs>
          <w:tab w:val="left" w:pos="1134"/>
        </w:tabs>
        <w:spacing w:after="0" w:line="240" w:lineRule="auto"/>
        <w:ind w:left="426" w:firstLine="709"/>
        <w:jc w:val="both"/>
        <w:rPr>
          <w:rFonts w:ascii="Times New Roman" w:hAnsi="Times New Roman"/>
          <w:sz w:val="28"/>
          <w:szCs w:val="28"/>
        </w:rPr>
      </w:pPr>
      <w:r w:rsidRPr="00F27CE5">
        <w:rPr>
          <w:rFonts w:ascii="Times New Roman" w:hAnsi="Times New Roman"/>
          <w:sz w:val="28"/>
          <w:szCs w:val="28"/>
        </w:rPr>
        <w:t>жалобы на несовершенство законодательства.</w:t>
      </w:r>
    </w:p>
    <w:p w:rsidR="0070007C" w:rsidRPr="00F27CE5" w:rsidRDefault="0070007C" w:rsidP="009A23C7">
      <w:pPr>
        <w:spacing w:after="0" w:line="240" w:lineRule="auto"/>
        <w:ind w:firstLine="709"/>
        <w:jc w:val="both"/>
        <w:rPr>
          <w:rFonts w:ascii="Times New Roman" w:hAnsi="Times New Roman"/>
          <w:sz w:val="28"/>
          <w:szCs w:val="28"/>
        </w:rPr>
      </w:pPr>
    </w:p>
    <w:p w:rsidR="0070007C" w:rsidRPr="00F27CE5" w:rsidRDefault="0070007C" w:rsidP="009A23C7">
      <w:pPr>
        <w:tabs>
          <w:tab w:val="left" w:pos="709"/>
        </w:tabs>
        <w:spacing w:after="0" w:line="240" w:lineRule="auto"/>
        <w:ind w:firstLine="709"/>
        <w:jc w:val="both"/>
        <w:rPr>
          <w:rFonts w:ascii="Times New Roman" w:hAnsi="Times New Roman"/>
          <w:sz w:val="28"/>
          <w:szCs w:val="28"/>
        </w:rPr>
      </w:pPr>
      <w:r w:rsidRPr="00F27CE5">
        <w:rPr>
          <w:rFonts w:ascii="Times New Roman" w:hAnsi="Times New Roman"/>
          <w:sz w:val="28"/>
          <w:szCs w:val="28"/>
        </w:rPr>
        <w:lastRenderedPageBreak/>
        <w:t>7. В сфере налоговых правоотношений:</w:t>
      </w:r>
    </w:p>
    <w:p w:rsidR="0070007C" w:rsidRPr="00F27CE5" w:rsidRDefault="0070007C" w:rsidP="009A23C7">
      <w:pPr>
        <w:numPr>
          <w:ilvl w:val="0"/>
          <w:numId w:val="22"/>
        </w:numPr>
        <w:tabs>
          <w:tab w:val="left" w:pos="1134"/>
        </w:tabs>
        <w:spacing w:after="0" w:line="240" w:lineRule="auto"/>
        <w:ind w:left="426" w:firstLine="709"/>
        <w:jc w:val="both"/>
        <w:rPr>
          <w:rFonts w:ascii="Times New Roman" w:hAnsi="Times New Roman"/>
          <w:sz w:val="28"/>
          <w:szCs w:val="28"/>
        </w:rPr>
      </w:pPr>
      <w:r w:rsidRPr="00F27CE5">
        <w:rPr>
          <w:rFonts w:ascii="Times New Roman" w:hAnsi="Times New Roman"/>
          <w:sz w:val="28"/>
          <w:szCs w:val="28"/>
        </w:rPr>
        <w:t xml:space="preserve">жалобы на </w:t>
      </w:r>
      <w:r w:rsidR="00223442" w:rsidRPr="00F27CE5">
        <w:rPr>
          <w:rFonts w:ascii="Times New Roman" w:hAnsi="Times New Roman"/>
          <w:sz w:val="28"/>
          <w:szCs w:val="28"/>
        </w:rPr>
        <w:t xml:space="preserve">действия при </w:t>
      </w:r>
      <w:r w:rsidRPr="00F27CE5">
        <w:rPr>
          <w:rFonts w:ascii="Times New Roman" w:hAnsi="Times New Roman"/>
          <w:sz w:val="28"/>
          <w:szCs w:val="28"/>
        </w:rPr>
        <w:t xml:space="preserve">оказании </w:t>
      </w:r>
      <w:r w:rsidR="00223442" w:rsidRPr="00F27CE5">
        <w:rPr>
          <w:rFonts w:ascii="Times New Roman" w:hAnsi="Times New Roman"/>
          <w:sz w:val="28"/>
          <w:szCs w:val="28"/>
        </w:rPr>
        <w:t>государствен</w:t>
      </w:r>
      <w:r w:rsidRPr="00F27CE5">
        <w:rPr>
          <w:rFonts w:ascii="Times New Roman" w:hAnsi="Times New Roman"/>
          <w:sz w:val="28"/>
          <w:szCs w:val="28"/>
        </w:rPr>
        <w:t>ных услуг;</w:t>
      </w:r>
    </w:p>
    <w:p w:rsidR="00223442" w:rsidRPr="00F27CE5" w:rsidRDefault="0070007C" w:rsidP="009A23C7">
      <w:pPr>
        <w:numPr>
          <w:ilvl w:val="0"/>
          <w:numId w:val="22"/>
        </w:numPr>
        <w:tabs>
          <w:tab w:val="left" w:pos="1134"/>
        </w:tabs>
        <w:spacing w:after="0" w:line="240" w:lineRule="auto"/>
        <w:ind w:left="426" w:firstLine="709"/>
        <w:jc w:val="both"/>
        <w:rPr>
          <w:rFonts w:ascii="Times New Roman" w:hAnsi="Times New Roman"/>
          <w:sz w:val="28"/>
          <w:szCs w:val="28"/>
        </w:rPr>
      </w:pPr>
      <w:r w:rsidRPr="00F27CE5">
        <w:rPr>
          <w:rFonts w:ascii="Times New Roman" w:hAnsi="Times New Roman"/>
          <w:sz w:val="28"/>
          <w:szCs w:val="28"/>
        </w:rPr>
        <w:t xml:space="preserve">жалобы на </w:t>
      </w:r>
      <w:r w:rsidR="00223442" w:rsidRPr="00F27CE5">
        <w:rPr>
          <w:rFonts w:ascii="Times New Roman" w:hAnsi="Times New Roman"/>
          <w:sz w:val="28"/>
          <w:szCs w:val="28"/>
        </w:rPr>
        <w:t>требования, нарушающие права предпринимателей;</w:t>
      </w:r>
    </w:p>
    <w:p w:rsidR="0070007C" w:rsidRPr="00F27CE5" w:rsidRDefault="00223442" w:rsidP="009A23C7">
      <w:pPr>
        <w:numPr>
          <w:ilvl w:val="0"/>
          <w:numId w:val="22"/>
        </w:numPr>
        <w:tabs>
          <w:tab w:val="left" w:pos="1134"/>
        </w:tabs>
        <w:spacing w:after="0" w:line="240" w:lineRule="auto"/>
        <w:ind w:left="426" w:firstLine="709"/>
        <w:jc w:val="both"/>
        <w:rPr>
          <w:rFonts w:ascii="Times New Roman" w:hAnsi="Times New Roman"/>
          <w:sz w:val="28"/>
          <w:szCs w:val="28"/>
        </w:rPr>
      </w:pPr>
      <w:r w:rsidRPr="00F27CE5">
        <w:rPr>
          <w:rFonts w:ascii="Times New Roman" w:hAnsi="Times New Roman"/>
          <w:sz w:val="28"/>
          <w:szCs w:val="28"/>
        </w:rPr>
        <w:t>жалобы на результаты налоговых проверок</w:t>
      </w:r>
      <w:r w:rsidR="0070007C" w:rsidRPr="00F27CE5">
        <w:rPr>
          <w:rFonts w:ascii="Times New Roman" w:hAnsi="Times New Roman"/>
          <w:sz w:val="28"/>
          <w:szCs w:val="28"/>
        </w:rPr>
        <w:t>.</w:t>
      </w:r>
    </w:p>
    <w:p w:rsidR="0070007C" w:rsidRPr="00F27CE5" w:rsidRDefault="0070007C" w:rsidP="009A23C7">
      <w:pPr>
        <w:spacing w:after="0" w:line="240" w:lineRule="auto"/>
        <w:ind w:firstLine="709"/>
        <w:jc w:val="both"/>
        <w:rPr>
          <w:rFonts w:ascii="Times New Roman" w:hAnsi="Times New Roman"/>
          <w:sz w:val="28"/>
          <w:szCs w:val="28"/>
        </w:rPr>
      </w:pPr>
    </w:p>
    <w:p w:rsidR="00223442" w:rsidRPr="00F27CE5" w:rsidRDefault="00223442" w:rsidP="009A23C7">
      <w:pPr>
        <w:tabs>
          <w:tab w:val="left" w:pos="709"/>
        </w:tabs>
        <w:spacing w:after="0" w:line="240" w:lineRule="auto"/>
        <w:ind w:firstLine="709"/>
        <w:jc w:val="both"/>
        <w:rPr>
          <w:rFonts w:ascii="Times New Roman" w:hAnsi="Times New Roman"/>
          <w:sz w:val="28"/>
          <w:szCs w:val="28"/>
        </w:rPr>
      </w:pPr>
      <w:r w:rsidRPr="00F27CE5">
        <w:rPr>
          <w:rFonts w:ascii="Times New Roman" w:hAnsi="Times New Roman"/>
          <w:sz w:val="28"/>
          <w:szCs w:val="28"/>
        </w:rPr>
        <w:t>8. В сфере государственной финансовой поддержки:</w:t>
      </w:r>
    </w:p>
    <w:p w:rsidR="00223442" w:rsidRPr="00F27CE5" w:rsidRDefault="00223442" w:rsidP="009A23C7">
      <w:pPr>
        <w:numPr>
          <w:ilvl w:val="0"/>
          <w:numId w:val="22"/>
        </w:numPr>
        <w:tabs>
          <w:tab w:val="left" w:pos="1134"/>
        </w:tabs>
        <w:spacing w:after="0" w:line="240" w:lineRule="auto"/>
        <w:ind w:left="426" w:firstLine="709"/>
        <w:jc w:val="both"/>
        <w:rPr>
          <w:rFonts w:ascii="Times New Roman" w:hAnsi="Times New Roman"/>
          <w:sz w:val="28"/>
          <w:szCs w:val="28"/>
        </w:rPr>
      </w:pPr>
      <w:r w:rsidRPr="00F27CE5">
        <w:rPr>
          <w:rFonts w:ascii="Times New Roman" w:hAnsi="Times New Roman"/>
          <w:sz w:val="28"/>
          <w:szCs w:val="28"/>
        </w:rPr>
        <w:t>жалобы на нарушения при оказании государственных услуг.</w:t>
      </w:r>
    </w:p>
    <w:p w:rsidR="00223442" w:rsidRPr="00F27CE5" w:rsidRDefault="00223442" w:rsidP="009A23C7">
      <w:pPr>
        <w:tabs>
          <w:tab w:val="left" w:pos="709"/>
        </w:tabs>
        <w:spacing w:after="0" w:line="240" w:lineRule="auto"/>
        <w:ind w:firstLine="709"/>
        <w:jc w:val="both"/>
        <w:rPr>
          <w:rFonts w:ascii="Times New Roman" w:hAnsi="Times New Roman"/>
          <w:sz w:val="28"/>
          <w:szCs w:val="28"/>
        </w:rPr>
      </w:pPr>
    </w:p>
    <w:p w:rsidR="00223442" w:rsidRPr="00F27CE5" w:rsidRDefault="00223442" w:rsidP="009A23C7">
      <w:pPr>
        <w:tabs>
          <w:tab w:val="left" w:pos="709"/>
        </w:tabs>
        <w:spacing w:after="0" w:line="240" w:lineRule="auto"/>
        <w:ind w:firstLine="709"/>
        <w:jc w:val="both"/>
        <w:rPr>
          <w:rFonts w:ascii="Times New Roman" w:hAnsi="Times New Roman"/>
          <w:sz w:val="28"/>
          <w:szCs w:val="28"/>
        </w:rPr>
      </w:pPr>
      <w:r w:rsidRPr="00F27CE5">
        <w:rPr>
          <w:rFonts w:ascii="Times New Roman" w:hAnsi="Times New Roman"/>
          <w:sz w:val="28"/>
          <w:szCs w:val="28"/>
        </w:rPr>
        <w:t>9. В сфере лицензирования:</w:t>
      </w:r>
    </w:p>
    <w:p w:rsidR="00223442" w:rsidRPr="00F27CE5" w:rsidRDefault="00223442" w:rsidP="009A23C7">
      <w:pPr>
        <w:numPr>
          <w:ilvl w:val="0"/>
          <w:numId w:val="22"/>
        </w:numPr>
        <w:tabs>
          <w:tab w:val="left" w:pos="1134"/>
        </w:tabs>
        <w:spacing w:after="0" w:line="240" w:lineRule="auto"/>
        <w:ind w:left="426" w:firstLine="709"/>
        <w:jc w:val="both"/>
        <w:rPr>
          <w:rFonts w:ascii="Times New Roman" w:hAnsi="Times New Roman"/>
          <w:sz w:val="28"/>
          <w:szCs w:val="28"/>
        </w:rPr>
      </w:pPr>
      <w:r w:rsidRPr="00F27CE5">
        <w:rPr>
          <w:rFonts w:ascii="Times New Roman" w:hAnsi="Times New Roman"/>
          <w:sz w:val="28"/>
          <w:szCs w:val="28"/>
        </w:rPr>
        <w:t>жалоба на нарушение при оказании государственных услуг.</w:t>
      </w:r>
    </w:p>
    <w:p w:rsidR="00223442" w:rsidRPr="00F27CE5" w:rsidRDefault="00223442" w:rsidP="009A23C7">
      <w:pPr>
        <w:tabs>
          <w:tab w:val="left" w:pos="709"/>
        </w:tabs>
        <w:spacing w:after="0" w:line="240" w:lineRule="auto"/>
        <w:ind w:firstLine="709"/>
        <w:jc w:val="both"/>
        <w:rPr>
          <w:rFonts w:ascii="Times New Roman" w:hAnsi="Times New Roman"/>
          <w:sz w:val="28"/>
          <w:szCs w:val="28"/>
        </w:rPr>
      </w:pPr>
    </w:p>
    <w:p w:rsidR="00223442" w:rsidRPr="00F27CE5" w:rsidRDefault="00223442" w:rsidP="009A23C7">
      <w:pPr>
        <w:tabs>
          <w:tab w:val="left" w:pos="709"/>
        </w:tabs>
        <w:spacing w:after="0" w:line="240" w:lineRule="auto"/>
        <w:ind w:firstLine="709"/>
        <w:jc w:val="both"/>
        <w:rPr>
          <w:rFonts w:ascii="Times New Roman" w:hAnsi="Times New Roman"/>
          <w:sz w:val="28"/>
          <w:szCs w:val="28"/>
        </w:rPr>
      </w:pPr>
      <w:r w:rsidRPr="00F27CE5">
        <w:rPr>
          <w:rFonts w:ascii="Times New Roman" w:hAnsi="Times New Roman"/>
          <w:sz w:val="28"/>
          <w:szCs w:val="28"/>
        </w:rPr>
        <w:t>10. Жалобы на бездействие судебных приставов – исполнителей.</w:t>
      </w:r>
    </w:p>
    <w:p w:rsidR="00223442" w:rsidRPr="00F27CE5" w:rsidRDefault="00223442" w:rsidP="009A23C7">
      <w:pPr>
        <w:tabs>
          <w:tab w:val="left" w:pos="709"/>
        </w:tabs>
        <w:spacing w:after="0" w:line="240" w:lineRule="auto"/>
        <w:ind w:firstLine="709"/>
        <w:jc w:val="both"/>
        <w:rPr>
          <w:rFonts w:ascii="Times New Roman" w:hAnsi="Times New Roman"/>
          <w:sz w:val="28"/>
          <w:szCs w:val="28"/>
        </w:rPr>
      </w:pPr>
    </w:p>
    <w:p w:rsidR="00223442" w:rsidRPr="00F27CE5" w:rsidRDefault="00223442" w:rsidP="009A23C7">
      <w:pPr>
        <w:tabs>
          <w:tab w:val="left" w:pos="709"/>
        </w:tabs>
        <w:spacing w:after="0" w:line="240" w:lineRule="auto"/>
        <w:ind w:firstLine="709"/>
        <w:jc w:val="both"/>
        <w:rPr>
          <w:rFonts w:ascii="Times New Roman" w:hAnsi="Times New Roman"/>
          <w:sz w:val="28"/>
          <w:szCs w:val="28"/>
        </w:rPr>
      </w:pPr>
      <w:r w:rsidRPr="00F27CE5">
        <w:rPr>
          <w:rFonts w:ascii="Times New Roman" w:hAnsi="Times New Roman"/>
          <w:sz w:val="28"/>
          <w:szCs w:val="28"/>
        </w:rPr>
        <w:t>11. Жалобы в сфере авторского права.</w:t>
      </w:r>
    </w:p>
    <w:p w:rsidR="00223442" w:rsidRPr="00F27CE5" w:rsidRDefault="00223442" w:rsidP="009A23C7">
      <w:pPr>
        <w:tabs>
          <w:tab w:val="left" w:pos="709"/>
        </w:tabs>
        <w:spacing w:after="0" w:line="240" w:lineRule="auto"/>
        <w:ind w:firstLine="709"/>
        <w:jc w:val="both"/>
        <w:rPr>
          <w:rFonts w:ascii="Times New Roman" w:hAnsi="Times New Roman"/>
          <w:sz w:val="28"/>
          <w:szCs w:val="28"/>
        </w:rPr>
      </w:pPr>
    </w:p>
    <w:p w:rsidR="00276DFE" w:rsidRPr="00F27CE5" w:rsidRDefault="00276DFE" w:rsidP="009A23C7">
      <w:pPr>
        <w:tabs>
          <w:tab w:val="left" w:pos="709"/>
        </w:tabs>
        <w:spacing w:after="0" w:line="240" w:lineRule="auto"/>
        <w:ind w:firstLine="709"/>
        <w:jc w:val="both"/>
        <w:rPr>
          <w:rFonts w:ascii="Times New Roman" w:hAnsi="Times New Roman"/>
          <w:sz w:val="28"/>
          <w:szCs w:val="28"/>
        </w:rPr>
      </w:pPr>
      <w:r w:rsidRPr="00F27CE5">
        <w:rPr>
          <w:rFonts w:ascii="Times New Roman" w:hAnsi="Times New Roman"/>
          <w:sz w:val="28"/>
          <w:szCs w:val="28"/>
        </w:rPr>
        <w:t>Подробная информация о результатах работы Уполномоченного по защите прав предпринимателей в Нижегородской области изложена в ежегодном докладе о результатах деятельности в 2016 году</w:t>
      </w:r>
      <w:r w:rsidR="00926ACF" w:rsidRPr="00F27CE5">
        <w:rPr>
          <w:rFonts w:ascii="Times New Roman" w:hAnsi="Times New Roman"/>
          <w:sz w:val="28"/>
          <w:szCs w:val="28"/>
        </w:rPr>
        <w:t>.</w:t>
      </w:r>
    </w:p>
    <w:p w:rsidR="00926ACF" w:rsidRPr="00F27CE5" w:rsidRDefault="00926ACF" w:rsidP="009A23C7">
      <w:pPr>
        <w:tabs>
          <w:tab w:val="left" w:pos="709"/>
        </w:tabs>
        <w:spacing w:after="0" w:line="240" w:lineRule="auto"/>
        <w:ind w:firstLine="709"/>
        <w:jc w:val="both"/>
        <w:rPr>
          <w:rFonts w:ascii="Times New Roman" w:hAnsi="Times New Roman"/>
          <w:sz w:val="28"/>
          <w:szCs w:val="28"/>
        </w:rPr>
      </w:pPr>
    </w:p>
    <w:p w:rsidR="00E6654E" w:rsidRPr="00F27CE5" w:rsidRDefault="00E6654E" w:rsidP="009A23C7">
      <w:pPr>
        <w:spacing w:after="0" w:line="240" w:lineRule="auto"/>
        <w:ind w:firstLine="709"/>
        <w:jc w:val="both"/>
        <w:rPr>
          <w:rFonts w:ascii="Times New Roman" w:hAnsi="Times New Roman"/>
          <w:b/>
          <w:i/>
          <w:sz w:val="32"/>
          <w:szCs w:val="32"/>
        </w:rPr>
      </w:pPr>
      <w:r w:rsidRPr="00F27CE5">
        <w:rPr>
          <w:rFonts w:ascii="Times New Roman" w:hAnsi="Times New Roman"/>
          <w:b/>
          <w:i/>
          <w:sz w:val="32"/>
          <w:szCs w:val="32"/>
        </w:rPr>
        <w:t>2.</w:t>
      </w:r>
      <w:r w:rsidR="004B54F2" w:rsidRPr="00F27CE5">
        <w:rPr>
          <w:rFonts w:ascii="Times New Roman" w:hAnsi="Times New Roman"/>
          <w:b/>
          <w:i/>
          <w:sz w:val="32"/>
          <w:szCs w:val="32"/>
        </w:rPr>
        <w:t>5</w:t>
      </w:r>
      <w:r w:rsidRPr="00F27CE5">
        <w:rPr>
          <w:rFonts w:ascii="Times New Roman" w:hAnsi="Times New Roman"/>
          <w:b/>
          <w:i/>
          <w:sz w:val="32"/>
          <w:szCs w:val="32"/>
        </w:rPr>
        <w:t xml:space="preserve">. </w:t>
      </w:r>
      <w:r w:rsidR="00B0640E" w:rsidRPr="00F27CE5">
        <w:rPr>
          <w:rFonts w:ascii="Times New Roman" w:hAnsi="Times New Roman"/>
          <w:b/>
          <w:i/>
          <w:sz w:val="32"/>
          <w:szCs w:val="32"/>
        </w:rPr>
        <w:t>Оценка со стороны общественных организаций, действующих в интересах предпринимателей и потребителей</w:t>
      </w:r>
    </w:p>
    <w:p w:rsidR="002878F5" w:rsidRPr="00F27CE5" w:rsidRDefault="002878F5" w:rsidP="009A23C7">
      <w:pPr>
        <w:spacing w:after="0" w:line="240" w:lineRule="auto"/>
        <w:ind w:firstLine="709"/>
        <w:jc w:val="both"/>
        <w:rPr>
          <w:rFonts w:ascii="Times New Roman" w:hAnsi="Times New Roman"/>
          <w:b/>
          <w:sz w:val="28"/>
          <w:szCs w:val="28"/>
        </w:rPr>
      </w:pPr>
    </w:p>
    <w:p w:rsidR="00E6654E" w:rsidRPr="00F27CE5" w:rsidRDefault="00D539AC" w:rsidP="009A23C7">
      <w:pPr>
        <w:spacing w:after="0" w:line="240" w:lineRule="auto"/>
        <w:ind w:firstLine="709"/>
        <w:jc w:val="both"/>
        <w:rPr>
          <w:rFonts w:ascii="Times New Roman" w:hAnsi="Times New Roman"/>
          <w:b/>
          <w:sz w:val="28"/>
          <w:szCs w:val="28"/>
        </w:rPr>
      </w:pPr>
      <w:r w:rsidRPr="00F27CE5">
        <w:rPr>
          <w:rFonts w:ascii="Times New Roman" w:hAnsi="Times New Roman"/>
          <w:b/>
          <w:sz w:val="28"/>
          <w:szCs w:val="28"/>
        </w:rPr>
        <w:t xml:space="preserve">2.5.1. </w:t>
      </w:r>
      <w:r w:rsidR="00E6654E" w:rsidRPr="00F27CE5">
        <w:rPr>
          <w:rFonts w:ascii="Times New Roman" w:hAnsi="Times New Roman"/>
          <w:b/>
          <w:sz w:val="28"/>
          <w:szCs w:val="28"/>
        </w:rPr>
        <w:t>Оценка со стороны Торгово-промышленной палаты Нижегородской области</w:t>
      </w:r>
      <w:r w:rsidR="008504C0" w:rsidRPr="00F27CE5">
        <w:rPr>
          <w:rFonts w:ascii="Times New Roman" w:hAnsi="Times New Roman"/>
          <w:b/>
          <w:sz w:val="28"/>
          <w:szCs w:val="28"/>
        </w:rPr>
        <w:t xml:space="preserve"> (ТПП</w:t>
      </w:r>
      <w:r w:rsidR="00890810" w:rsidRPr="00F27CE5">
        <w:rPr>
          <w:rFonts w:ascii="Times New Roman" w:hAnsi="Times New Roman"/>
          <w:b/>
          <w:sz w:val="28"/>
          <w:szCs w:val="28"/>
        </w:rPr>
        <w:t xml:space="preserve"> Нижегородской области</w:t>
      </w:r>
      <w:r w:rsidR="008504C0" w:rsidRPr="00F27CE5">
        <w:rPr>
          <w:rFonts w:ascii="Times New Roman" w:hAnsi="Times New Roman"/>
          <w:b/>
          <w:sz w:val="28"/>
          <w:szCs w:val="28"/>
        </w:rPr>
        <w:t>)</w:t>
      </w:r>
    </w:p>
    <w:p w:rsidR="007C1323" w:rsidRPr="00F27CE5" w:rsidRDefault="007C1323"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В 2016 году в адрес ТПП Нижегородской области жалоб и обращений от предпринимателей по городу Нижнему Новгороду не поступало.</w:t>
      </w:r>
    </w:p>
    <w:p w:rsidR="00E6654E" w:rsidRPr="00F27CE5" w:rsidRDefault="007C1323" w:rsidP="009A23C7">
      <w:pPr>
        <w:spacing w:after="0" w:line="240" w:lineRule="auto"/>
        <w:ind w:firstLine="709"/>
        <w:jc w:val="both"/>
        <w:rPr>
          <w:rFonts w:ascii="Times New Roman" w:hAnsi="Times New Roman"/>
          <w:sz w:val="24"/>
          <w:szCs w:val="24"/>
        </w:rPr>
      </w:pPr>
      <w:r w:rsidRPr="00F27CE5">
        <w:rPr>
          <w:rFonts w:ascii="Times New Roman" w:hAnsi="Times New Roman"/>
          <w:i/>
          <w:sz w:val="24"/>
          <w:szCs w:val="24"/>
          <w:u w:val="single"/>
        </w:rPr>
        <w:t>Справочно:</w:t>
      </w:r>
      <w:r w:rsidRPr="00F27CE5">
        <w:rPr>
          <w:rFonts w:ascii="Times New Roman" w:hAnsi="Times New Roman"/>
          <w:sz w:val="24"/>
          <w:szCs w:val="24"/>
        </w:rPr>
        <w:t xml:space="preserve"> </w:t>
      </w:r>
      <w:r w:rsidR="00E6654E" w:rsidRPr="00F27CE5">
        <w:rPr>
          <w:rFonts w:ascii="Times New Roman" w:hAnsi="Times New Roman"/>
          <w:sz w:val="24"/>
          <w:szCs w:val="24"/>
        </w:rPr>
        <w:t xml:space="preserve">В </w:t>
      </w:r>
      <w:r w:rsidR="008504C0" w:rsidRPr="00F27CE5">
        <w:rPr>
          <w:rFonts w:ascii="Times New Roman" w:hAnsi="Times New Roman"/>
          <w:sz w:val="24"/>
          <w:szCs w:val="24"/>
        </w:rPr>
        <w:t xml:space="preserve">период 2014-2015 годов в </w:t>
      </w:r>
      <w:r w:rsidR="00E6654E" w:rsidRPr="00F27CE5">
        <w:rPr>
          <w:rFonts w:ascii="Times New Roman" w:hAnsi="Times New Roman"/>
          <w:sz w:val="24"/>
          <w:szCs w:val="24"/>
        </w:rPr>
        <w:t>адрес ТПП Нижегородской области от предпринимателей Нижнего Новгорода поступило 203 жалобы и обращения по следующим направлениям:</w:t>
      </w:r>
    </w:p>
    <w:p w:rsidR="00E6654E" w:rsidRPr="00F27CE5" w:rsidRDefault="00E6654E" w:rsidP="009A23C7">
      <w:pPr>
        <w:numPr>
          <w:ilvl w:val="0"/>
          <w:numId w:val="24"/>
        </w:numPr>
        <w:tabs>
          <w:tab w:val="left" w:pos="1134"/>
        </w:tabs>
        <w:spacing w:after="0" w:line="240" w:lineRule="auto"/>
        <w:ind w:left="426" w:firstLine="709"/>
        <w:jc w:val="both"/>
        <w:rPr>
          <w:rFonts w:ascii="Times New Roman" w:hAnsi="Times New Roman"/>
          <w:sz w:val="24"/>
          <w:szCs w:val="24"/>
        </w:rPr>
      </w:pPr>
      <w:r w:rsidRPr="00F27CE5">
        <w:rPr>
          <w:rFonts w:ascii="Times New Roman" w:hAnsi="Times New Roman"/>
          <w:sz w:val="24"/>
          <w:szCs w:val="24"/>
        </w:rPr>
        <w:t>в сфере кадастров, земельных отношений и имущественных прав;</w:t>
      </w:r>
    </w:p>
    <w:p w:rsidR="00E6654E" w:rsidRPr="00F27CE5" w:rsidRDefault="00E6654E" w:rsidP="009A23C7">
      <w:pPr>
        <w:numPr>
          <w:ilvl w:val="0"/>
          <w:numId w:val="24"/>
        </w:numPr>
        <w:tabs>
          <w:tab w:val="left" w:pos="1134"/>
        </w:tabs>
        <w:spacing w:after="0" w:line="240" w:lineRule="auto"/>
        <w:ind w:left="426" w:firstLine="709"/>
        <w:jc w:val="both"/>
        <w:rPr>
          <w:rFonts w:ascii="Times New Roman" w:hAnsi="Times New Roman"/>
          <w:sz w:val="24"/>
          <w:szCs w:val="24"/>
        </w:rPr>
      </w:pPr>
      <w:r w:rsidRPr="00F27CE5">
        <w:rPr>
          <w:rFonts w:ascii="Times New Roman" w:hAnsi="Times New Roman"/>
          <w:sz w:val="24"/>
          <w:szCs w:val="24"/>
        </w:rPr>
        <w:t>в с</w:t>
      </w:r>
      <w:r w:rsidR="008504C0" w:rsidRPr="00F27CE5">
        <w:rPr>
          <w:rFonts w:ascii="Times New Roman" w:hAnsi="Times New Roman"/>
          <w:sz w:val="24"/>
          <w:szCs w:val="24"/>
        </w:rPr>
        <w:t>ф</w:t>
      </w:r>
      <w:r w:rsidRPr="00F27CE5">
        <w:rPr>
          <w:rFonts w:ascii="Times New Roman" w:hAnsi="Times New Roman"/>
          <w:sz w:val="24"/>
          <w:szCs w:val="24"/>
        </w:rPr>
        <w:t>ере сертификации, лицензирования и технического регулирования;</w:t>
      </w:r>
    </w:p>
    <w:p w:rsidR="00E6654E" w:rsidRPr="00F27CE5" w:rsidRDefault="00E6654E" w:rsidP="009A23C7">
      <w:pPr>
        <w:numPr>
          <w:ilvl w:val="0"/>
          <w:numId w:val="24"/>
        </w:numPr>
        <w:tabs>
          <w:tab w:val="left" w:pos="1134"/>
        </w:tabs>
        <w:spacing w:after="0" w:line="240" w:lineRule="auto"/>
        <w:ind w:left="426" w:firstLine="709"/>
        <w:jc w:val="both"/>
        <w:rPr>
          <w:rFonts w:ascii="Times New Roman" w:hAnsi="Times New Roman"/>
          <w:sz w:val="24"/>
          <w:szCs w:val="24"/>
        </w:rPr>
      </w:pPr>
      <w:r w:rsidRPr="00F27CE5">
        <w:rPr>
          <w:rFonts w:ascii="Times New Roman" w:hAnsi="Times New Roman"/>
          <w:sz w:val="24"/>
          <w:szCs w:val="24"/>
        </w:rPr>
        <w:t>в сфере налогов;</w:t>
      </w:r>
    </w:p>
    <w:p w:rsidR="00E6654E" w:rsidRPr="00F27CE5" w:rsidRDefault="00E6654E" w:rsidP="009A23C7">
      <w:pPr>
        <w:numPr>
          <w:ilvl w:val="0"/>
          <w:numId w:val="24"/>
        </w:numPr>
        <w:tabs>
          <w:tab w:val="left" w:pos="1134"/>
        </w:tabs>
        <w:spacing w:after="0" w:line="240" w:lineRule="auto"/>
        <w:ind w:left="426" w:firstLine="709"/>
        <w:jc w:val="both"/>
        <w:rPr>
          <w:rFonts w:ascii="Times New Roman" w:hAnsi="Times New Roman"/>
          <w:sz w:val="24"/>
          <w:szCs w:val="24"/>
        </w:rPr>
      </w:pPr>
      <w:r w:rsidRPr="00F27CE5">
        <w:rPr>
          <w:rFonts w:ascii="Times New Roman" w:hAnsi="Times New Roman"/>
          <w:sz w:val="24"/>
          <w:szCs w:val="24"/>
        </w:rPr>
        <w:t>в сфере природопользования и экологии.</w:t>
      </w:r>
    </w:p>
    <w:p w:rsidR="00E6654E" w:rsidRPr="00F27CE5" w:rsidRDefault="00B5591D" w:rsidP="009A23C7">
      <w:pPr>
        <w:spacing w:after="0" w:line="240" w:lineRule="auto"/>
        <w:ind w:firstLine="709"/>
        <w:jc w:val="both"/>
        <w:rPr>
          <w:rFonts w:ascii="Times New Roman" w:hAnsi="Times New Roman"/>
          <w:sz w:val="24"/>
          <w:szCs w:val="24"/>
        </w:rPr>
      </w:pPr>
      <w:r w:rsidRPr="00F27CE5">
        <w:rPr>
          <w:rFonts w:ascii="Times New Roman" w:hAnsi="Times New Roman"/>
          <w:sz w:val="24"/>
          <w:szCs w:val="24"/>
        </w:rPr>
        <w:t>Проблемным вопросом</w:t>
      </w:r>
      <w:r w:rsidR="007C1323" w:rsidRPr="00F27CE5">
        <w:rPr>
          <w:rFonts w:ascii="Times New Roman" w:hAnsi="Times New Roman"/>
          <w:sz w:val="24"/>
          <w:szCs w:val="24"/>
        </w:rPr>
        <w:t xml:space="preserve"> в 2014-2015 годах</w:t>
      </w:r>
      <w:r w:rsidR="00B724B0" w:rsidRPr="00F27CE5">
        <w:rPr>
          <w:rFonts w:ascii="Times New Roman" w:hAnsi="Times New Roman"/>
          <w:sz w:val="24"/>
          <w:szCs w:val="24"/>
        </w:rPr>
        <w:t>,</w:t>
      </w:r>
      <w:r w:rsidRPr="00F27CE5">
        <w:rPr>
          <w:rFonts w:ascii="Times New Roman" w:hAnsi="Times New Roman"/>
          <w:sz w:val="24"/>
          <w:szCs w:val="24"/>
        </w:rPr>
        <w:t xml:space="preserve"> по мнению ТПП и предпринимателей, работающих</w:t>
      </w:r>
      <w:r w:rsidR="00E6654E" w:rsidRPr="00F27CE5">
        <w:rPr>
          <w:rFonts w:ascii="Times New Roman" w:hAnsi="Times New Roman"/>
          <w:sz w:val="24"/>
          <w:szCs w:val="24"/>
        </w:rPr>
        <w:t xml:space="preserve"> в сфере розничной торговли, </w:t>
      </w:r>
      <w:r w:rsidRPr="00F27CE5">
        <w:rPr>
          <w:rFonts w:ascii="Times New Roman" w:hAnsi="Times New Roman"/>
          <w:sz w:val="24"/>
          <w:szCs w:val="24"/>
        </w:rPr>
        <w:t>явля</w:t>
      </w:r>
      <w:r w:rsidR="007C1323" w:rsidRPr="00F27CE5">
        <w:rPr>
          <w:rFonts w:ascii="Times New Roman" w:hAnsi="Times New Roman"/>
          <w:sz w:val="24"/>
          <w:szCs w:val="24"/>
        </w:rPr>
        <w:t>л</w:t>
      </w:r>
      <w:r w:rsidRPr="00F27CE5">
        <w:rPr>
          <w:rFonts w:ascii="Times New Roman" w:hAnsi="Times New Roman"/>
          <w:sz w:val="24"/>
          <w:szCs w:val="24"/>
        </w:rPr>
        <w:t>ся вопрос</w:t>
      </w:r>
      <w:r w:rsidR="00E6654E" w:rsidRPr="00F27CE5">
        <w:rPr>
          <w:rFonts w:ascii="Times New Roman" w:hAnsi="Times New Roman"/>
          <w:sz w:val="24"/>
          <w:szCs w:val="24"/>
        </w:rPr>
        <w:t xml:space="preserve"> размещения нестационарных торговых объектов</w:t>
      </w:r>
      <w:r w:rsidR="00571C69" w:rsidRPr="00F27CE5">
        <w:rPr>
          <w:rFonts w:ascii="Times New Roman" w:hAnsi="Times New Roman"/>
          <w:sz w:val="24"/>
          <w:szCs w:val="24"/>
        </w:rPr>
        <w:t xml:space="preserve"> (далее – НТО)</w:t>
      </w:r>
      <w:r w:rsidR="00E6654E" w:rsidRPr="00F27CE5">
        <w:rPr>
          <w:rFonts w:ascii="Times New Roman" w:hAnsi="Times New Roman"/>
          <w:sz w:val="24"/>
          <w:szCs w:val="24"/>
        </w:rPr>
        <w:t>.</w:t>
      </w:r>
    </w:p>
    <w:p w:rsidR="00B15CFE" w:rsidRPr="00F27CE5" w:rsidRDefault="006156F8"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По информации ТПП Нижегородской области в</w:t>
      </w:r>
      <w:r w:rsidR="00DA12B2" w:rsidRPr="00F27CE5">
        <w:rPr>
          <w:rFonts w:ascii="Times New Roman" w:hAnsi="Times New Roman"/>
          <w:sz w:val="28"/>
          <w:szCs w:val="28"/>
        </w:rPr>
        <w:t xml:space="preserve"> 2016 г. </w:t>
      </w:r>
      <w:r w:rsidR="00B15CFE" w:rsidRPr="00F27CE5">
        <w:rPr>
          <w:rFonts w:ascii="Times New Roman" w:hAnsi="Times New Roman"/>
          <w:sz w:val="28"/>
          <w:szCs w:val="28"/>
        </w:rPr>
        <w:t>ситуация с конкуренцией в Нижнем Новгороде улучшилась.</w:t>
      </w:r>
    </w:p>
    <w:p w:rsidR="009B31AA" w:rsidRDefault="009B31AA" w:rsidP="009A23C7">
      <w:pPr>
        <w:spacing w:after="0" w:line="240" w:lineRule="auto"/>
        <w:ind w:firstLine="709"/>
        <w:jc w:val="both"/>
        <w:rPr>
          <w:rFonts w:ascii="Times New Roman" w:hAnsi="Times New Roman"/>
          <w:b/>
          <w:sz w:val="28"/>
          <w:szCs w:val="28"/>
        </w:rPr>
      </w:pPr>
    </w:p>
    <w:p w:rsidR="00E6654E" w:rsidRPr="00F27CE5" w:rsidRDefault="00D539AC" w:rsidP="009A23C7">
      <w:pPr>
        <w:spacing w:after="0" w:line="240" w:lineRule="auto"/>
        <w:ind w:firstLine="709"/>
        <w:jc w:val="both"/>
        <w:rPr>
          <w:rFonts w:ascii="Times New Roman" w:hAnsi="Times New Roman"/>
          <w:b/>
          <w:sz w:val="28"/>
          <w:szCs w:val="28"/>
        </w:rPr>
      </w:pPr>
      <w:r w:rsidRPr="00F27CE5">
        <w:rPr>
          <w:rFonts w:ascii="Times New Roman" w:hAnsi="Times New Roman"/>
          <w:b/>
          <w:sz w:val="28"/>
          <w:szCs w:val="28"/>
        </w:rPr>
        <w:t xml:space="preserve">2.5.2. </w:t>
      </w:r>
      <w:r w:rsidR="00E6654E" w:rsidRPr="00F27CE5">
        <w:rPr>
          <w:rFonts w:ascii="Times New Roman" w:hAnsi="Times New Roman"/>
          <w:b/>
          <w:sz w:val="28"/>
          <w:szCs w:val="28"/>
        </w:rPr>
        <w:t xml:space="preserve">Оценка со стороны </w:t>
      </w:r>
      <w:r w:rsidR="00BB26A4" w:rsidRPr="00F27CE5">
        <w:rPr>
          <w:rFonts w:ascii="Times New Roman" w:hAnsi="Times New Roman"/>
          <w:b/>
          <w:sz w:val="28"/>
          <w:szCs w:val="28"/>
        </w:rPr>
        <w:t xml:space="preserve">Регионального </w:t>
      </w:r>
      <w:r w:rsidR="00E6654E" w:rsidRPr="00F27CE5">
        <w:rPr>
          <w:rFonts w:ascii="Times New Roman" w:hAnsi="Times New Roman"/>
          <w:b/>
          <w:sz w:val="28"/>
          <w:szCs w:val="28"/>
        </w:rPr>
        <w:t>объединения работодателей «Нижегородская Ассоциация промышленников и предпринимателей»</w:t>
      </w:r>
      <w:r w:rsidR="00422022" w:rsidRPr="00F27CE5">
        <w:rPr>
          <w:rFonts w:ascii="Times New Roman" w:hAnsi="Times New Roman"/>
          <w:b/>
          <w:sz w:val="28"/>
          <w:szCs w:val="28"/>
        </w:rPr>
        <w:t xml:space="preserve"> </w:t>
      </w:r>
      <w:r w:rsidR="006035CD" w:rsidRPr="00F27CE5">
        <w:rPr>
          <w:rFonts w:ascii="Times New Roman" w:hAnsi="Times New Roman"/>
          <w:b/>
          <w:sz w:val="28"/>
          <w:szCs w:val="28"/>
        </w:rPr>
        <w:t>(</w:t>
      </w:r>
      <w:r w:rsidR="00BB26A4" w:rsidRPr="00F27CE5">
        <w:rPr>
          <w:rFonts w:ascii="Times New Roman" w:hAnsi="Times New Roman"/>
          <w:b/>
          <w:sz w:val="28"/>
          <w:szCs w:val="28"/>
        </w:rPr>
        <w:t>«РОР «</w:t>
      </w:r>
      <w:r w:rsidR="00422022" w:rsidRPr="00F27CE5">
        <w:rPr>
          <w:rFonts w:ascii="Times New Roman" w:hAnsi="Times New Roman"/>
          <w:b/>
          <w:sz w:val="28"/>
          <w:szCs w:val="28"/>
        </w:rPr>
        <w:t>НАПП</w:t>
      </w:r>
      <w:r w:rsidR="00BB26A4" w:rsidRPr="00F27CE5">
        <w:rPr>
          <w:rFonts w:ascii="Times New Roman" w:hAnsi="Times New Roman"/>
          <w:b/>
          <w:sz w:val="28"/>
          <w:szCs w:val="28"/>
        </w:rPr>
        <w:t>»)</w:t>
      </w:r>
    </w:p>
    <w:p w:rsidR="003F7235" w:rsidRPr="00F27CE5" w:rsidRDefault="00BB26A4"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В 2016 году в адрес РОР «</w:t>
      </w:r>
      <w:r w:rsidR="00E6654E" w:rsidRPr="00F27CE5">
        <w:rPr>
          <w:rFonts w:ascii="Times New Roman" w:hAnsi="Times New Roman"/>
          <w:sz w:val="28"/>
          <w:szCs w:val="28"/>
        </w:rPr>
        <w:t>НАПП</w:t>
      </w:r>
      <w:r w:rsidRPr="00F27CE5">
        <w:rPr>
          <w:rFonts w:ascii="Times New Roman" w:hAnsi="Times New Roman"/>
          <w:sz w:val="28"/>
          <w:szCs w:val="28"/>
        </w:rPr>
        <w:t>»</w:t>
      </w:r>
      <w:r w:rsidR="00E6654E" w:rsidRPr="00F27CE5">
        <w:rPr>
          <w:rFonts w:ascii="Times New Roman" w:hAnsi="Times New Roman"/>
          <w:sz w:val="28"/>
          <w:szCs w:val="28"/>
        </w:rPr>
        <w:t xml:space="preserve"> </w:t>
      </w:r>
      <w:r w:rsidRPr="00F27CE5">
        <w:rPr>
          <w:rFonts w:ascii="Times New Roman" w:hAnsi="Times New Roman"/>
          <w:sz w:val="28"/>
          <w:szCs w:val="28"/>
        </w:rPr>
        <w:t xml:space="preserve">жалоб на нарушение принципов конкуренции в Нижнем Новгороде не поступало. Обращений </w:t>
      </w:r>
      <w:r w:rsidR="006271B8" w:rsidRPr="00F27CE5">
        <w:rPr>
          <w:rFonts w:ascii="Times New Roman" w:hAnsi="Times New Roman"/>
          <w:sz w:val="28"/>
          <w:szCs w:val="28"/>
        </w:rPr>
        <w:t xml:space="preserve">о системных </w:t>
      </w:r>
      <w:r w:rsidR="006271B8" w:rsidRPr="00F27CE5">
        <w:rPr>
          <w:rFonts w:ascii="Times New Roman" w:hAnsi="Times New Roman"/>
          <w:sz w:val="28"/>
          <w:szCs w:val="28"/>
        </w:rPr>
        <w:lastRenderedPageBreak/>
        <w:t>недостатках в работе администрации города Нижнего Новгорода по данному направлению также не поступало.</w:t>
      </w:r>
    </w:p>
    <w:p w:rsidR="004E42D4" w:rsidRPr="00F27CE5" w:rsidRDefault="004E42D4"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По мнению РОР «</w:t>
      </w:r>
      <w:r w:rsidR="003F7235" w:rsidRPr="00F27CE5">
        <w:rPr>
          <w:rFonts w:ascii="Times New Roman" w:hAnsi="Times New Roman"/>
          <w:sz w:val="28"/>
          <w:szCs w:val="28"/>
        </w:rPr>
        <w:t>НАПП</w:t>
      </w:r>
      <w:r w:rsidRPr="00F27CE5">
        <w:rPr>
          <w:rFonts w:ascii="Times New Roman" w:hAnsi="Times New Roman"/>
          <w:sz w:val="28"/>
          <w:szCs w:val="28"/>
        </w:rPr>
        <w:t>» приоритетным результатом конкуренции в Нижнем Новгороде должны быть следующие показатели:</w:t>
      </w:r>
    </w:p>
    <w:p w:rsidR="004E42D4" w:rsidRPr="00F27CE5" w:rsidRDefault="004E42D4"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качество поставляемых товаров и оказываемых услуг;</w:t>
      </w:r>
    </w:p>
    <w:p w:rsidR="00B15CFE" w:rsidRPr="00F27CE5" w:rsidRDefault="004E42D4"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м</w:t>
      </w:r>
      <w:r w:rsidR="003F7235" w:rsidRPr="00F27CE5">
        <w:rPr>
          <w:rFonts w:ascii="Times New Roman" w:hAnsi="Times New Roman"/>
          <w:sz w:val="28"/>
          <w:szCs w:val="28"/>
        </w:rPr>
        <w:t>а</w:t>
      </w:r>
      <w:r w:rsidRPr="00F27CE5">
        <w:rPr>
          <w:rFonts w:ascii="Times New Roman" w:hAnsi="Times New Roman"/>
          <w:sz w:val="28"/>
          <w:szCs w:val="28"/>
        </w:rPr>
        <w:t>ксимальное вовлечение в государственные и муниципальные закупки местных товаропроизводителей</w:t>
      </w:r>
      <w:r w:rsidR="003F7235" w:rsidRPr="00F27CE5">
        <w:rPr>
          <w:rFonts w:ascii="Times New Roman" w:hAnsi="Times New Roman"/>
          <w:sz w:val="28"/>
          <w:szCs w:val="28"/>
        </w:rPr>
        <w:t>.</w:t>
      </w:r>
    </w:p>
    <w:p w:rsidR="009A23C7" w:rsidRPr="00F27CE5" w:rsidRDefault="009A23C7" w:rsidP="009A23C7">
      <w:pPr>
        <w:spacing w:after="0" w:line="240" w:lineRule="auto"/>
        <w:ind w:firstLine="709"/>
        <w:jc w:val="both"/>
        <w:rPr>
          <w:rFonts w:ascii="Times New Roman" w:hAnsi="Times New Roman"/>
          <w:b/>
          <w:sz w:val="28"/>
          <w:szCs w:val="28"/>
        </w:rPr>
      </w:pPr>
    </w:p>
    <w:p w:rsidR="005527A9" w:rsidRPr="00F27CE5" w:rsidRDefault="005527A9" w:rsidP="009A23C7">
      <w:pPr>
        <w:spacing w:after="0" w:line="240" w:lineRule="auto"/>
        <w:ind w:firstLine="709"/>
        <w:jc w:val="both"/>
        <w:rPr>
          <w:rFonts w:ascii="Times New Roman" w:hAnsi="Times New Roman"/>
          <w:sz w:val="28"/>
          <w:szCs w:val="28"/>
        </w:rPr>
      </w:pPr>
      <w:r w:rsidRPr="00F27CE5">
        <w:rPr>
          <w:rFonts w:ascii="Times New Roman" w:hAnsi="Times New Roman"/>
          <w:b/>
          <w:sz w:val="28"/>
          <w:szCs w:val="28"/>
        </w:rPr>
        <w:t>2.5.3. Оценка со стороны Нижегородского регионального отделения общероссийской общественной организации малого и среднего предпринимательства «ОПОРА РОССИИ»</w:t>
      </w:r>
      <w:r w:rsidR="008B0D42" w:rsidRPr="00F27CE5">
        <w:rPr>
          <w:rFonts w:ascii="Times New Roman" w:hAnsi="Times New Roman"/>
          <w:b/>
          <w:sz w:val="28"/>
          <w:szCs w:val="28"/>
        </w:rPr>
        <w:t xml:space="preserve"> (НРО ООО МСП «ОПОРА РОССИИ»)</w:t>
      </w:r>
    </w:p>
    <w:p w:rsidR="004001B9" w:rsidRPr="00F27CE5" w:rsidRDefault="004001B9"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В 2016 году в Нижегородское региональное отделение общероссийской общественной организации малого и среднего предпринимательства «ОПОРА РОССИИ» поступали обращения, связанные с нестационарными торговыми объектами. По оценке НРО ООО</w:t>
      </w:r>
      <w:r w:rsidR="00F8200B" w:rsidRPr="00F27CE5">
        <w:rPr>
          <w:rFonts w:ascii="Times New Roman" w:hAnsi="Times New Roman"/>
          <w:sz w:val="28"/>
          <w:szCs w:val="28"/>
        </w:rPr>
        <w:t xml:space="preserve"> </w:t>
      </w:r>
      <w:r w:rsidRPr="00F27CE5">
        <w:rPr>
          <w:rFonts w:ascii="Times New Roman" w:hAnsi="Times New Roman"/>
          <w:sz w:val="28"/>
          <w:szCs w:val="28"/>
        </w:rPr>
        <w:t>МСП «ОПОРА РОССИИ» в целом конкурентная среда в городе Нижнем Новгороде удовлетворительна.</w:t>
      </w:r>
    </w:p>
    <w:p w:rsidR="004001B9" w:rsidRPr="00F27CE5" w:rsidRDefault="004001B9"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Однако, за 2016 год отмечается кратное увеличение федеральных торговых сетей и резкое сокращение регионального ритейла, такая тенденция отрицательно сказывается на Нижегородских производителях, поставляющих свои товары в региональные сети. Таким образом, в целом в сфере розничной торговли отмечается высокая концентрация крупного ритейла, сокращение среднего ритейла и независимых магазинов. Также по мнению предпринимателей, работающих в сфере розничной торговли, проблемным вопросом является недостаточность мер по предотвращению незаконной торговли (возникновение стихийных точек продаж около магазинов).</w:t>
      </w:r>
    </w:p>
    <w:p w:rsidR="004001B9" w:rsidRPr="00F27CE5" w:rsidRDefault="004001B9" w:rsidP="009A23C7">
      <w:pPr>
        <w:spacing w:after="0" w:line="240" w:lineRule="auto"/>
        <w:ind w:firstLine="709"/>
        <w:jc w:val="both"/>
        <w:rPr>
          <w:rFonts w:ascii="Times New Roman" w:hAnsi="Times New Roman"/>
          <w:sz w:val="28"/>
          <w:szCs w:val="28"/>
        </w:rPr>
      </w:pPr>
    </w:p>
    <w:p w:rsidR="00E6654E" w:rsidRPr="00F27CE5" w:rsidRDefault="00E6654E" w:rsidP="009A23C7">
      <w:pPr>
        <w:spacing w:after="0" w:line="240" w:lineRule="auto"/>
        <w:ind w:firstLine="709"/>
        <w:jc w:val="both"/>
        <w:rPr>
          <w:rFonts w:ascii="Times New Roman" w:hAnsi="Times New Roman"/>
          <w:b/>
          <w:i/>
          <w:sz w:val="32"/>
          <w:szCs w:val="32"/>
        </w:rPr>
      </w:pPr>
      <w:r w:rsidRPr="00F27CE5">
        <w:rPr>
          <w:rFonts w:ascii="Times New Roman" w:hAnsi="Times New Roman"/>
          <w:b/>
          <w:i/>
          <w:sz w:val="32"/>
          <w:szCs w:val="32"/>
        </w:rPr>
        <w:t>2.</w:t>
      </w:r>
      <w:r w:rsidR="00F00FFB" w:rsidRPr="00F27CE5">
        <w:rPr>
          <w:rFonts w:ascii="Times New Roman" w:hAnsi="Times New Roman"/>
          <w:b/>
          <w:i/>
          <w:sz w:val="32"/>
          <w:szCs w:val="32"/>
        </w:rPr>
        <w:t>6</w:t>
      </w:r>
      <w:r w:rsidRPr="00F27CE5">
        <w:rPr>
          <w:rFonts w:ascii="Times New Roman" w:hAnsi="Times New Roman"/>
          <w:b/>
          <w:i/>
          <w:sz w:val="32"/>
          <w:szCs w:val="32"/>
        </w:rPr>
        <w:t>. Оценка с использованием имеющихся данных рейтингов, характеризующих состояние конкуренции</w:t>
      </w:r>
    </w:p>
    <w:p w:rsidR="00895465" w:rsidRDefault="00895465" w:rsidP="009A23C7">
      <w:pPr>
        <w:spacing w:after="0" w:line="240" w:lineRule="auto"/>
        <w:ind w:firstLine="709"/>
        <w:jc w:val="both"/>
        <w:rPr>
          <w:rFonts w:ascii="Times New Roman" w:hAnsi="Times New Roman"/>
          <w:sz w:val="28"/>
          <w:szCs w:val="28"/>
        </w:rPr>
      </w:pPr>
    </w:p>
    <w:p w:rsidR="00895465" w:rsidRDefault="00895465" w:rsidP="00895465">
      <w:pPr>
        <w:spacing w:after="0" w:line="240" w:lineRule="auto"/>
        <w:ind w:left="708" w:firstLine="709"/>
        <w:jc w:val="both"/>
        <w:rPr>
          <w:rFonts w:ascii="Times New Roman" w:hAnsi="Times New Roman"/>
          <w:b/>
          <w:sz w:val="28"/>
          <w:szCs w:val="28"/>
        </w:rPr>
      </w:pPr>
      <w:r w:rsidRPr="00895465">
        <w:rPr>
          <w:rFonts w:ascii="Times New Roman" w:hAnsi="Times New Roman"/>
          <w:b/>
          <w:sz w:val="28"/>
          <w:szCs w:val="28"/>
        </w:rPr>
        <w:t xml:space="preserve">2.6.1. </w:t>
      </w:r>
      <w:r>
        <w:rPr>
          <w:rFonts w:ascii="Times New Roman" w:hAnsi="Times New Roman"/>
          <w:b/>
          <w:sz w:val="28"/>
          <w:szCs w:val="28"/>
        </w:rPr>
        <w:t>Р</w:t>
      </w:r>
      <w:r w:rsidRPr="00895465">
        <w:rPr>
          <w:rFonts w:ascii="Times New Roman" w:hAnsi="Times New Roman"/>
          <w:b/>
          <w:sz w:val="28"/>
          <w:szCs w:val="28"/>
        </w:rPr>
        <w:t>ейтинг глав регионов по уровню содействия развитию конкуренции</w:t>
      </w:r>
    </w:p>
    <w:p w:rsidR="006D64C4" w:rsidRPr="00F27CE5" w:rsidRDefault="006D64C4"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Начиная с 2015 года реализуются положения стандарта развития конкуренции в субъектах Российской Федерации (далее – Стандарт), утвержденного распоряжением Правительства Российской Федерации от 05.09.2015 № 1738-р. Стандарт является одним из ключевых инструментов для формирования и реализации конкурентной политики на региональном и муниципальном уровне. Он представляет собой пошаговую инструкцию в части выработки механизмов реализации данной политики.</w:t>
      </w:r>
    </w:p>
    <w:p w:rsidR="006D64C4" w:rsidRPr="00F27CE5" w:rsidRDefault="006D64C4"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В Нижегородской области распоряжением Губернатора Нижегородской области от 30.12.2014 № 2268-р утвержден «План мероприятий («дорожная карта») по содействию развитию конкуренции в Нижегородской области (действует в ред. от 04.03.2016 № 328-р). С 2016 </w:t>
      </w:r>
      <w:r w:rsidRPr="00F27CE5">
        <w:rPr>
          <w:rFonts w:ascii="Times New Roman" w:hAnsi="Times New Roman"/>
          <w:sz w:val="28"/>
          <w:szCs w:val="28"/>
        </w:rPr>
        <w:lastRenderedPageBreak/>
        <w:t>года Стандарт активно реализуется на муниципальном уровне, в том числе в городе Нижнем Новгороде.</w:t>
      </w:r>
      <w:r w:rsidR="00ED35DF" w:rsidRPr="00F27CE5">
        <w:rPr>
          <w:rFonts w:ascii="Times New Roman" w:hAnsi="Times New Roman"/>
          <w:sz w:val="28"/>
          <w:szCs w:val="28"/>
        </w:rPr>
        <w:t xml:space="preserve"> </w:t>
      </w:r>
      <w:r w:rsidR="008E392B">
        <w:rPr>
          <w:rFonts w:ascii="Times New Roman" w:hAnsi="Times New Roman"/>
          <w:sz w:val="28"/>
          <w:szCs w:val="28"/>
        </w:rPr>
        <w:t>Н</w:t>
      </w:r>
      <w:r w:rsidR="008E392B" w:rsidRPr="00F27CE5">
        <w:rPr>
          <w:rFonts w:ascii="Times New Roman" w:hAnsi="Times New Roman"/>
          <w:sz w:val="28"/>
          <w:szCs w:val="28"/>
        </w:rPr>
        <w:t>а уровне муниципалитетов</w:t>
      </w:r>
      <w:r w:rsidR="008E392B">
        <w:rPr>
          <w:rFonts w:ascii="Times New Roman" w:hAnsi="Times New Roman"/>
          <w:sz w:val="28"/>
          <w:szCs w:val="28"/>
        </w:rPr>
        <w:t xml:space="preserve"> Правительством Нижегородской области</w:t>
      </w:r>
      <w:r w:rsidR="008E392B" w:rsidRPr="00F27CE5">
        <w:rPr>
          <w:rFonts w:ascii="Times New Roman" w:hAnsi="Times New Roman"/>
          <w:sz w:val="28"/>
          <w:szCs w:val="28"/>
        </w:rPr>
        <w:t xml:space="preserve"> </w:t>
      </w:r>
      <w:r w:rsidR="008E392B">
        <w:rPr>
          <w:rFonts w:ascii="Times New Roman" w:hAnsi="Times New Roman"/>
          <w:sz w:val="28"/>
          <w:szCs w:val="28"/>
        </w:rPr>
        <w:t>п</w:t>
      </w:r>
      <w:r w:rsidR="00ED35DF" w:rsidRPr="00F27CE5">
        <w:rPr>
          <w:rFonts w:ascii="Times New Roman" w:hAnsi="Times New Roman"/>
          <w:sz w:val="28"/>
          <w:szCs w:val="28"/>
        </w:rPr>
        <w:t>ланируется развитие</w:t>
      </w:r>
      <w:r w:rsidR="008E392B">
        <w:rPr>
          <w:rFonts w:ascii="Times New Roman" w:hAnsi="Times New Roman"/>
          <w:sz w:val="28"/>
          <w:szCs w:val="28"/>
        </w:rPr>
        <w:t xml:space="preserve"> системы</w:t>
      </w:r>
      <w:r w:rsidR="00ED35DF" w:rsidRPr="00F27CE5">
        <w:rPr>
          <w:rFonts w:ascii="Times New Roman" w:hAnsi="Times New Roman"/>
          <w:sz w:val="28"/>
          <w:szCs w:val="28"/>
        </w:rPr>
        <w:t xml:space="preserve"> ранжирования </w:t>
      </w:r>
      <w:r w:rsidR="008E392B">
        <w:rPr>
          <w:rFonts w:ascii="Times New Roman" w:hAnsi="Times New Roman"/>
          <w:sz w:val="28"/>
          <w:szCs w:val="28"/>
        </w:rPr>
        <w:t xml:space="preserve">по результатам </w:t>
      </w:r>
      <w:r w:rsidR="00ED35DF" w:rsidRPr="00F27CE5">
        <w:rPr>
          <w:rFonts w:ascii="Times New Roman" w:hAnsi="Times New Roman"/>
          <w:sz w:val="28"/>
          <w:szCs w:val="28"/>
        </w:rPr>
        <w:t>деятельности</w:t>
      </w:r>
      <w:r w:rsidR="008E392B">
        <w:rPr>
          <w:rFonts w:ascii="Times New Roman" w:hAnsi="Times New Roman"/>
          <w:sz w:val="28"/>
          <w:szCs w:val="28"/>
        </w:rPr>
        <w:t xml:space="preserve">, направленной </w:t>
      </w:r>
      <w:r w:rsidR="00ED35DF" w:rsidRPr="00F27CE5">
        <w:rPr>
          <w:rFonts w:ascii="Times New Roman" w:hAnsi="Times New Roman"/>
          <w:sz w:val="28"/>
          <w:szCs w:val="28"/>
        </w:rPr>
        <w:t xml:space="preserve"> </w:t>
      </w:r>
      <w:r w:rsidR="008E392B">
        <w:rPr>
          <w:rFonts w:ascii="Times New Roman" w:hAnsi="Times New Roman"/>
          <w:sz w:val="28"/>
          <w:szCs w:val="28"/>
        </w:rPr>
        <w:t>на развитие</w:t>
      </w:r>
      <w:r w:rsidR="00ED35DF" w:rsidRPr="00F27CE5">
        <w:rPr>
          <w:rFonts w:ascii="Times New Roman" w:hAnsi="Times New Roman"/>
          <w:sz w:val="28"/>
          <w:szCs w:val="28"/>
        </w:rPr>
        <w:t xml:space="preserve"> конкуренции.</w:t>
      </w:r>
    </w:p>
    <w:p w:rsidR="00572872" w:rsidRPr="00F27CE5" w:rsidRDefault="00572872"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Деятельность по содействию развитию конкуренции на основе Стандарта является одним из направлений для оценки эффективности деятельности глав регионов</w:t>
      </w:r>
      <w:r w:rsidR="007F62C8" w:rsidRPr="00F27CE5">
        <w:rPr>
          <w:rFonts w:ascii="Times New Roman" w:hAnsi="Times New Roman"/>
          <w:sz w:val="28"/>
          <w:szCs w:val="28"/>
        </w:rPr>
        <w:t>,</w:t>
      </w:r>
      <w:r w:rsidRPr="00F27CE5">
        <w:rPr>
          <w:rFonts w:ascii="Times New Roman" w:hAnsi="Times New Roman"/>
          <w:sz w:val="28"/>
          <w:szCs w:val="28"/>
        </w:rPr>
        <w:t xml:space="preserve"> региональных органов исполнительной власти.</w:t>
      </w:r>
    </w:p>
    <w:p w:rsidR="00572872" w:rsidRPr="00F27CE5" w:rsidRDefault="00572872"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По итогам 2016 года регионы отчитались по результатам реализации данного направления, предоставив сведения</w:t>
      </w:r>
      <w:r w:rsidR="0026539D" w:rsidRPr="00F27CE5">
        <w:rPr>
          <w:rFonts w:ascii="Times New Roman" w:hAnsi="Times New Roman"/>
          <w:sz w:val="28"/>
          <w:szCs w:val="28"/>
        </w:rPr>
        <w:t xml:space="preserve"> о реализации положений Стандарта в Аналитический центр при Правительстве Российской Федерации</w:t>
      </w:r>
      <w:r w:rsidR="007E4A35" w:rsidRPr="00F27CE5">
        <w:rPr>
          <w:rFonts w:ascii="Times New Roman" w:hAnsi="Times New Roman"/>
          <w:sz w:val="28"/>
          <w:szCs w:val="28"/>
        </w:rPr>
        <w:t xml:space="preserve"> (далее - Аналитический центр</w:t>
      </w:r>
      <w:r w:rsidR="00DC618F" w:rsidRPr="00F27CE5">
        <w:rPr>
          <w:rFonts w:ascii="Times New Roman" w:hAnsi="Times New Roman"/>
          <w:sz w:val="28"/>
          <w:szCs w:val="28"/>
        </w:rPr>
        <w:t>)</w:t>
      </w:r>
      <w:r w:rsidR="0026539D" w:rsidRPr="00F27CE5">
        <w:rPr>
          <w:rFonts w:ascii="Times New Roman" w:hAnsi="Times New Roman"/>
          <w:sz w:val="28"/>
          <w:szCs w:val="28"/>
        </w:rPr>
        <w:t>, Агентство стратегических инициатив по продвижению новых проектов, Минэкономразвития России и ФАС России.</w:t>
      </w:r>
      <w:r w:rsidR="007E4A35" w:rsidRPr="00F27CE5">
        <w:rPr>
          <w:rFonts w:ascii="Times New Roman" w:hAnsi="Times New Roman"/>
          <w:sz w:val="28"/>
          <w:szCs w:val="28"/>
        </w:rPr>
        <w:t xml:space="preserve"> На основе анализа предоставленных сведений Аналитический центр подготовил рейтинг глав регионов по уровню содействия развитию конкуренции </w:t>
      </w:r>
      <w:r w:rsidR="00351BA1" w:rsidRPr="00F27CE5">
        <w:rPr>
          <w:rFonts w:ascii="Times New Roman" w:hAnsi="Times New Roman"/>
          <w:sz w:val="28"/>
          <w:szCs w:val="28"/>
        </w:rPr>
        <w:t xml:space="preserve">(далее – Рейтинг) </w:t>
      </w:r>
      <w:r w:rsidR="007E4A35" w:rsidRPr="00F27CE5">
        <w:rPr>
          <w:rFonts w:ascii="Times New Roman" w:hAnsi="Times New Roman"/>
          <w:sz w:val="28"/>
          <w:szCs w:val="28"/>
        </w:rPr>
        <w:t xml:space="preserve">по итогам 2016 года. Рейтинг представляет независимую оценку качества выстроенной главами регионов и их командами системы по содействию развитию конкуренции и качества </w:t>
      </w:r>
      <w:r w:rsidR="00351BA1" w:rsidRPr="00F27CE5">
        <w:rPr>
          <w:rFonts w:ascii="Times New Roman" w:hAnsi="Times New Roman"/>
          <w:sz w:val="28"/>
          <w:szCs w:val="28"/>
        </w:rPr>
        <w:t>проделанной работы в этой области.</w:t>
      </w:r>
      <w:r w:rsidR="00C96AC9" w:rsidRPr="00F27CE5">
        <w:rPr>
          <w:rFonts w:ascii="Times New Roman" w:hAnsi="Times New Roman"/>
          <w:sz w:val="28"/>
          <w:szCs w:val="28"/>
        </w:rPr>
        <w:t xml:space="preserve"> Результаты анализа сведений, представленных регионами, и первичных расчетов были предварительно согласованы с Агентством стратегических инициатив по продвижению новых проектов.</w:t>
      </w:r>
    </w:p>
    <w:p w:rsidR="00E6654E" w:rsidRPr="00F16E91" w:rsidRDefault="00E6654E" w:rsidP="009A23C7">
      <w:pPr>
        <w:spacing w:after="0" w:line="240" w:lineRule="auto"/>
        <w:ind w:firstLine="709"/>
        <w:jc w:val="both"/>
        <w:rPr>
          <w:rFonts w:ascii="Times New Roman" w:hAnsi="Times New Roman"/>
          <w:i/>
          <w:sz w:val="28"/>
          <w:szCs w:val="28"/>
        </w:rPr>
      </w:pPr>
      <w:r w:rsidRPr="00F27CE5">
        <w:rPr>
          <w:rFonts w:ascii="Times New Roman" w:hAnsi="Times New Roman"/>
          <w:sz w:val="28"/>
          <w:szCs w:val="28"/>
        </w:rPr>
        <w:t xml:space="preserve">В </w:t>
      </w:r>
      <w:r w:rsidR="006B7829" w:rsidRPr="00F27CE5">
        <w:rPr>
          <w:rFonts w:ascii="Times New Roman" w:hAnsi="Times New Roman"/>
          <w:sz w:val="28"/>
          <w:szCs w:val="28"/>
        </w:rPr>
        <w:t xml:space="preserve">данном рейтинге </w:t>
      </w:r>
      <w:r w:rsidR="00C96AC9" w:rsidRPr="00F27CE5">
        <w:rPr>
          <w:rFonts w:ascii="Times New Roman" w:hAnsi="Times New Roman"/>
          <w:sz w:val="28"/>
          <w:szCs w:val="28"/>
        </w:rPr>
        <w:t>по итогам</w:t>
      </w:r>
      <w:r w:rsidR="006B7829" w:rsidRPr="00F27CE5">
        <w:rPr>
          <w:rFonts w:ascii="Times New Roman" w:hAnsi="Times New Roman"/>
          <w:sz w:val="28"/>
          <w:szCs w:val="28"/>
        </w:rPr>
        <w:t xml:space="preserve"> </w:t>
      </w:r>
      <w:r w:rsidRPr="00F27CE5">
        <w:rPr>
          <w:rFonts w:ascii="Times New Roman" w:hAnsi="Times New Roman"/>
          <w:sz w:val="28"/>
          <w:szCs w:val="28"/>
        </w:rPr>
        <w:t>201</w:t>
      </w:r>
      <w:r w:rsidR="00C96AC9" w:rsidRPr="00F27CE5">
        <w:rPr>
          <w:rFonts w:ascii="Times New Roman" w:hAnsi="Times New Roman"/>
          <w:sz w:val="28"/>
          <w:szCs w:val="28"/>
        </w:rPr>
        <w:t>6</w:t>
      </w:r>
      <w:r w:rsidRPr="00F27CE5">
        <w:rPr>
          <w:rFonts w:ascii="Times New Roman" w:hAnsi="Times New Roman"/>
          <w:sz w:val="28"/>
          <w:szCs w:val="28"/>
        </w:rPr>
        <w:t xml:space="preserve"> год</w:t>
      </w:r>
      <w:r w:rsidR="00C96AC9" w:rsidRPr="00F27CE5">
        <w:rPr>
          <w:rFonts w:ascii="Times New Roman" w:hAnsi="Times New Roman"/>
          <w:sz w:val="28"/>
          <w:szCs w:val="28"/>
        </w:rPr>
        <w:t>а</w:t>
      </w:r>
      <w:r w:rsidRPr="00F27CE5">
        <w:rPr>
          <w:rFonts w:ascii="Times New Roman" w:hAnsi="Times New Roman"/>
          <w:sz w:val="28"/>
          <w:szCs w:val="28"/>
        </w:rPr>
        <w:t xml:space="preserve"> </w:t>
      </w:r>
      <w:r w:rsidR="00E73B21" w:rsidRPr="00F27CE5">
        <w:rPr>
          <w:rFonts w:ascii="Times New Roman" w:hAnsi="Times New Roman"/>
          <w:sz w:val="28"/>
          <w:szCs w:val="28"/>
        </w:rPr>
        <w:t xml:space="preserve">(для сравнения - данные за 2015 год) </w:t>
      </w:r>
      <w:r w:rsidR="00C96AC9" w:rsidRPr="00F27CE5">
        <w:rPr>
          <w:rFonts w:ascii="Times New Roman" w:hAnsi="Times New Roman"/>
          <w:sz w:val="28"/>
          <w:szCs w:val="28"/>
        </w:rPr>
        <w:t>Нижегородская область</w:t>
      </w:r>
      <w:r w:rsidR="00E73B21" w:rsidRPr="00F27CE5">
        <w:rPr>
          <w:rFonts w:ascii="Times New Roman" w:hAnsi="Times New Roman"/>
          <w:sz w:val="28"/>
          <w:szCs w:val="28"/>
        </w:rPr>
        <w:t>,</w:t>
      </w:r>
      <w:r w:rsidR="00C96AC9" w:rsidRPr="00F27CE5">
        <w:rPr>
          <w:rFonts w:ascii="Times New Roman" w:hAnsi="Times New Roman"/>
          <w:sz w:val="28"/>
          <w:szCs w:val="28"/>
        </w:rPr>
        <w:t xml:space="preserve"> административный центр - </w:t>
      </w:r>
      <w:r w:rsidR="006B7829" w:rsidRPr="00F27CE5">
        <w:rPr>
          <w:rFonts w:ascii="Times New Roman" w:hAnsi="Times New Roman"/>
          <w:sz w:val="28"/>
          <w:szCs w:val="28"/>
        </w:rPr>
        <w:t xml:space="preserve">город </w:t>
      </w:r>
      <w:r w:rsidRPr="00F27CE5">
        <w:rPr>
          <w:rFonts w:ascii="Times New Roman" w:hAnsi="Times New Roman"/>
          <w:sz w:val="28"/>
          <w:szCs w:val="28"/>
        </w:rPr>
        <w:t>Нижний Новгород</w:t>
      </w:r>
      <w:r w:rsidR="00E73B21" w:rsidRPr="00F27CE5">
        <w:rPr>
          <w:rFonts w:ascii="Times New Roman" w:hAnsi="Times New Roman"/>
          <w:sz w:val="28"/>
          <w:szCs w:val="28"/>
        </w:rPr>
        <w:t>,</w:t>
      </w:r>
      <w:r w:rsidR="00434821" w:rsidRPr="00F27CE5">
        <w:rPr>
          <w:rFonts w:ascii="Times New Roman" w:hAnsi="Times New Roman"/>
          <w:sz w:val="28"/>
          <w:szCs w:val="28"/>
        </w:rPr>
        <w:t xml:space="preserve"> занял</w:t>
      </w:r>
      <w:r w:rsidR="00C96AC9" w:rsidRPr="00F27CE5">
        <w:rPr>
          <w:rFonts w:ascii="Times New Roman" w:hAnsi="Times New Roman"/>
          <w:sz w:val="28"/>
          <w:szCs w:val="28"/>
        </w:rPr>
        <w:t>а</w:t>
      </w:r>
      <w:r w:rsidR="00434821" w:rsidRPr="00F27CE5">
        <w:rPr>
          <w:rFonts w:ascii="Times New Roman" w:hAnsi="Times New Roman"/>
          <w:sz w:val="28"/>
          <w:szCs w:val="28"/>
        </w:rPr>
        <w:t xml:space="preserve"> </w:t>
      </w:r>
      <w:r w:rsidR="00C96AC9" w:rsidRPr="00F27CE5">
        <w:rPr>
          <w:rFonts w:ascii="Times New Roman" w:hAnsi="Times New Roman"/>
          <w:sz w:val="28"/>
          <w:szCs w:val="28"/>
        </w:rPr>
        <w:t>25</w:t>
      </w:r>
      <w:r w:rsidRPr="00F27CE5">
        <w:rPr>
          <w:rFonts w:ascii="Times New Roman" w:hAnsi="Times New Roman"/>
          <w:sz w:val="28"/>
          <w:szCs w:val="28"/>
        </w:rPr>
        <w:t xml:space="preserve"> </w:t>
      </w:r>
      <w:r w:rsidR="00E73B21" w:rsidRPr="00F27CE5">
        <w:rPr>
          <w:rFonts w:ascii="Times New Roman" w:hAnsi="Times New Roman"/>
          <w:sz w:val="28"/>
          <w:szCs w:val="28"/>
        </w:rPr>
        <w:t xml:space="preserve">(2) </w:t>
      </w:r>
      <w:r w:rsidRPr="00F27CE5">
        <w:rPr>
          <w:rFonts w:ascii="Times New Roman" w:hAnsi="Times New Roman"/>
          <w:sz w:val="28"/>
          <w:szCs w:val="28"/>
        </w:rPr>
        <w:t>мест</w:t>
      </w:r>
      <w:r w:rsidR="00434821" w:rsidRPr="00F27CE5">
        <w:rPr>
          <w:rFonts w:ascii="Times New Roman" w:hAnsi="Times New Roman"/>
          <w:sz w:val="28"/>
          <w:szCs w:val="28"/>
        </w:rPr>
        <w:t>о</w:t>
      </w:r>
      <w:r w:rsidRPr="00F27CE5">
        <w:rPr>
          <w:rFonts w:ascii="Times New Roman" w:hAnsi="Times New Roman"/>
          <w:sz w:val="28"/>
          <w:szCs w:val="28"/>
        </w:rPr>
        <w:t xml:space="preserve"> из </w:t>
      </w:r>
      <w:r w:rsidR="00E73B21" w:rsidRPr="00F27CE5">
        <w:rPr>
          <w:rFonts w:ascii="Times New Roman" w:hAnsi="Times New Roman"/>
          <w:sz w:val="28"/>
          <w:szCs w:val="28"/>
        </w:rPr>
        <w:t>85 регионов</w:t>
      </w:r>
      <w:r w:rsidRPr="00F27CE5">
        <w:rPr>
          <w:rFonts w:ascii="Times New Roman" w:hAnsi="Times New Roman"/>
          <w:sz w:val="28"/>
          <w:szCs w:val="28"/>
        </w:rPr>
        <w:t>.</w:t>
      </w:r>
      <w:r w:rsidR="00434821" w:rsidRPr="00F27CE5">
        <w:rPr>
          <w:rFonts w:ascii="Times New Roman" w:hAnsi="Times New Roman"/>
          <w:sz w:val="28"/>
          <w:szCs w:val="28"/>
        </w:rPr>
        <w:t xml:space="preserve"> </w:t>
      </w:r>
      <w:r w:rsidR="00434821" w:rsidRPr="00F16E91">
        <w:rPr>
          <w:rFonts w:ascii="Times New Roman" w:hAnsi="Times New Roman"/>
          <w:i/>
          <w:sz w:val="28"/>
          <w:szCs w:val="28"/>
        </w:rPr>
        <w:t xml:space="preserve">Справочно: г.Москва – на </w:t>
      </w:r>
      <w:r w:rsidR="00C96AC9" w:rsidRPr="00F16E91">
        <w:rPr>
          <w:rFonts w:ascii="Times New Roman" w:hAnsi="Times New Roman"/>
          <w:i/>
          <w:sz w:val="28"/>
          <w:szCs w:val="28"/>
        </w:rPr>
        <w:t>9</w:t>
      </w:r>
      <w:r w:rsidR="00190AD3" w:rsidRPr="00F16E91">
        <w:rPr>
          <w:rFonts w:ascii="Times New Roman" w:hAnsi="Times New Roman"/>
          <w:i/>
          <w:sz w:val="28"/>
          <w:szCs w:val="28"/>
        </w:rPr>
        <w:t xml:space="preserve"> (42)</w:t>
      </w:r>
      <w:r w:rsidR="00434821" w:rsidRPr="00F16E91">
        <w:rPr>
          <w:rFonts w:ascii="Times New Roman" w:hAnsi="Times New Roman"/>
          <w:i/>
          <w:sz w:val="28"/>
          <w:szCs w:val="28"/>
        </w:rPr>
        <w:t xml:space="preserve"> месте, г. Санкт-Петербург – на 1</w:t>
      </w:r>
      <w:r w:rsidR="00C96AC9" w:rsidRPr="00F16E91">
        <w:rPr>
          <w:rFonts w:ascii="Times New Roman" w:hAnsi="Times New Roman"/>
          <w:i/>
          <w:sz w:val="28"/>
          <w:szCs w:val="28"/>
        </w:rPr>
        <w:t>6</w:t>
      </w:r>
      <w:r w:rsidR="00434821" w:rsidRPr="00F16E91">
        <w:rPr>
          <w:rFonts w:ascii="Times New Roman" w:hAnsi="Times New Roman"/>
          <w:i/>
          <w:sz w:val="28"/>
          <w:szCs w:val="28"/>
        </w:rPr>
        <w:t xml:space="preserve"> </w:t>
      </w:r>
      <w:r w:rsidR="00E73B21" w:rsidRPr="00F16E91">
        <w:rPr>
          <w:rFonts w:ascii="Times New Roman" w:hAnsi="Times New Roman"/>
          <w:i/>
          <w:sz w:val="28"/>
          <w:szCs w:val="28"/>
        </w:rPr>
        <w:t xml:space="preserve">(45) </w:t>
      </w:r>
      <w:r w:rsidR="00434821" w:rsidRPr="00F16E91">
        <w:rPr>
          <w:rFonts w:ascii="Times New Roman" w:hAnsi="Times New Roman"/>
          <w:i/>
          <w:sz w:val="28"/>
          <w:szCs w:val="28"/>
        </w:rPr>
        <w:t>месте</w:t>
      </w:r>
      <w:r w:rsidR="00C96AC9" w:rsidRPr="00F16E91">
        <w:rPr>
          <w:rFonts w:ascii="Times New Roman" w:hAnsi="Times New Roman"/>
          <w:i/>
          <w:sz w:val="28"/>
          <w:szCs w:val="28"/>
        </w:rPr>
        <w:t xml:space="preserve">, </w:t>
      </w:r>
      <w:r w:rsidR="00E73B21" w:rsidRPr="00F16E91">
        <w:rPr>
          <w:rFonts w:ascii="Times New Roman" w:hAnsi="Times New Roman"/>
          <w:i/>
          <w:sz w:val="28"/>
          <w:szCs w:val="28"/>
        </w:rPr>
        <w:t>республика Татарстан – на 1 (31) месте, Свердловская область – на 56 (40) месте</w:t>
      </w:r>
      <w:r w:rsidR="00434821" w:rsidRPr="00F16E91">
        <w:rPr>
          <w:rFonts w:ascii="Times New Roman" w:hAnsi="Times New Roman"/>
          <w:i/>
          <w:sz w:val="28"/>
          <w:szCs w:val="28"/>
        </w:rPr>
        <w:t>.</w:t>
      </w:r>
    </w:p>
    <w:p w:rsidR="00FA5A05" w:rsidRDefault="00FA5A05" w:rsidP="009A23C7">
      <w:pPr>
        <w:spacing w:after="0" w:line="240" w:lineRule="auto"/>
        <w:ind w:firstLine="709"/>
        <w:jc w:val="both"/>
        <w:rPr>
          <w:rFonts w:ascii="Times New Roman" w:hAnsi="Times New Roman"/>
          <w:sz w:val="28"/>
          <w:szCs w:val="28"/>
        </w:rPr>
      </w:pPr>
    </w:p>
    <w:p w:rsidR="00895465" w:rsidRDefault="00895465" w:rsidP="00EB517B">
      <w:pPr>
        <w:spacing w:after="0" w:line="240" w:lineRule="auto"/>
        <w:ind w:left="708" w:firstLine="709"/>
        <w:jc w:val="both"/>
        <w:rPr>
          <w:rFonts w:ascii="Times New Roman" w:hAnsi="Times New Roman"/>
          <w:b/>
          <w:sz w:val="28"/>
          <w:szCs w:val="28"/>
        </w:rPr>
      </w:pPr>
      <w:r w:rsidRPr="00895465">
        <w:rPr>
          <w:rFonts w:ascii="Times New Roman" w:hAnsi="Times New Roman"/>
          <w:b/>
          <w:sz w:val="28"/>
          <w:szCs w:val="28"/>
        </w:rPr>
        <w:t>2.6.</w:t>
      </w:r>
      <w:r w:rsidR="008976E0">
        <w:rPr>
          <w:rFonts w:ascii="Times New Roman" w:hAnsi="Times New Roman"/>
          <w:b/>
          <w:sz w:val="28"/>
          <w:szCs w:val="28"/>
        </w:rPr>
        <w:t>2</w:t>
      </w:r>
      <w:r w:rsidRPr="00895465">
        <w:rPr>
          <w:rFonts w:ascii="Times New Roman" w:hAnsi="Times New Roman"/>
          <w:b/>
          <w:sz w:val="28"/>
          <w:szCs w:val="28"/>
        </w:rPr>
        <w:t xml:space="preserve">. </w:t>
      </w:r>
      <w:r>
        <w:rPr>
          <w:rFonts w:ascii="Times New Roman" w:hAnsi="Times New Roman"/>
          <w:b/>
          <w:sz w:val="28"/>
          <w:szCs w:val="28"/>
        </w:rPr>
        <w:t>Р</w:t>
      </w:r>
      <w:r w:rsidRPr="00895465">
        <w:rPr>
          <w:rFonts w:ascii="Times New Roman" w:hAnsi="Times New Roman"/>
          <w:b/>
          <w:sz w:val="28"/>
          <w:szCs w:val="28"/>
        </w:rPr>
        <w:t xml:space="preserve">ейтинг </w:t>
      </w:r>
      <w:r>
        <w:rPr>
          <w:rFonts w:ascii="Times New Roman" w:hAnsi="Times New Roman"/>
          <w:b/>
          <w:sz w:val="28"/>
          <w:szCs w:val="28"/>
        </w:rPr>
        <w:t>эффективности государственной поддержки малого и среднего предпринимательства в регионах РФ</w:t>
      </w:r>
    </w:p>
    <w:p w:rsidR="00FA5A05" w:rsidRDefault="00895465" w:rsidP="009A23C7">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результатам проведенного информационно-аналитическим порталом «Все Выборы» исследования за 2016 год </w:t>
      </w:r>
      <w:r w:rsidR="00D50692">
        <w:rPr>
          <w:rFonts w:ascii="Times New Roman" w:hAnsi="Times New Roman"/>
          <w:sz w:val="28"/>
          <w:szCs w:val="28"/>
        </w:rPr>
        <w:t xml:space="preserve">был составлен рейтинг </w:t>
      </w:r>
      <w:r w:rsidR="00D50692" w:rsidRPr="00D50692">
        <w:rPr>
          <w:rFonts w:ascii="Times New Roman" w:hAnsi="Times New Roman"/>
          <w:sz w:val="28"/>
          <w:szCs w:val="28"/>
        </w:rPr>
        <w:t>эффективности государственной поддержки малого и среднего предпринимательства в регионах РФ</w:t>
      </w:r>
      <w:r w:rsidR="00D50692">
        <w:rPr>
          <w:rFonts w:ascii="Times New Roman" w:hAnsi="Times New Roman"/>
          <w:sz w:val="28"/>
          <w:szCs w:val="28"/>
        </w:rPr>
        <w:t>. Нижегородская область (</w:t>
      </w:r>
      <w:r w:rsidR="00D50692" w:rsidRPr="00F27CE5">
        <w:rPr>
          <w:rFonts w:ascii="Times New Roman" w:hAnsi="Times New Roman"/>
          <w:sz w:val="28"/>
          <w:szCs w:val="28"/>
        </w:rPr>
        <w:t>административный центр - город Нижний Новгород</w:t>
      </w:r>
      <w:r w:rsidR="00D50692">
        <w:rPr>
          <w:rFonts w:ascii="Times New Roman" w:hAnsi="Times New Roman"/>
          <w:sz w:val="28"/>
          <w:szCs w:val="28"/>
        </w:rPr>
        <w:t xml:space="preserve">) вошла в </w:t>
      </w:r>
      <w:r w:rsidR="007828A4">
        <w:rPr>
          <w:rFonts w:ascii="Times New Roman" w:hAnsi="Times New Roman"/>
          <w:sz w:val="28"/>
          <w:szCs w:val="28"/>
        </w:rPr>
        <w:t xml:space="preserve">группу эффективных регионов по государственной поддержке </w:t>
      </w:r>
      <w:r w:rsidR="000D004C" w:rsidRPr="00D50692">
        <w:rPr>
          <w:rFonts w:ascii="Times New Roman" w:hAnsi="Times New Roman"/>
          <w:sz w:val="28"/>
          <w:szCs w:val="28"/>
        </w:rPr>
        <w:t>малого и среднего предпринимательства</w:t>
      </w:r>
      <w:r w:rsidR="000D004C">
        <w:rPr>
          <w:rFonts w:ascii="Times New Roman" w:hAnsi="Times New Roman"/>
          <w:sz w:val="28"/>
          <w:szCs w:val="28"/>
        </w:rPr>
        <w:t xml:space="preserve"> и заняла 11 место. </w:t>
      </w:r>
      <w:r w:rsidR="000D257A">
        <w:rPr>
          <w:rFonts w:ascii="Times New Roman" w:hAnsi="Times New Roman"/>
          <w:sz w:val="28"/>
          <w:szCs w:val="28"/>
        </w:rPr>
        <w:t xml:space="preserve">По показателю «доля занятых в малом и среднем бизнесе» </w:t>
      </w:r>
      <w:r w:rsidR="000D004C">
        <w:rPr>
          <w:rFonts w:ascii="Times New Roman" w:hAnsi="Times New Roman"/>
          <w:sz w:val="28"/>
          <w:szCs w:val="28"/>
        </w:rPr>
        <w:t>Нижегородская область в этой группе заняла 4 место, уступив г.Санкт-Петербургу, Новосибирской области и г.Москве. Среди всех 85 регионов РФ по этому показателю Нижег</w:t>
      </w:r>
      <w:r w:rsidR="008E392B">
        <w:rPr>
          <w:rFonts w:ascii="Times New Roman" w:hAnsi="Times New Roman"/>
          <w:sz w:val="28"/>
          <w:szCs w:val="28"/>
        </w:rPr>
        <w:t>ородская область заняла 5 место</w:t>
      </w:r>
      <w:r w:rsidR="000D004C">
        <w:rPr>
          <w:rFonts w:ascii="Times New Roman" w:hAnsi="Times New Roman"/>
          <w:sz w:val="28"/>
          <w:szCs w:val="28"/>
        </w:rPr>
        <w:t>,</w:t>
      </w:r>
      <w:r w:rsidR="008E392B">
        <w:rPr>
          <w:rFonts w:ascii="Times New Roman" w:hAnsi="Times New Roman"/>
          <w:sz w:val="28"/>
          <w:szCs w:val="28"/>
        </w:rPr>
        <w:t xml:space="preserve"> </w:t>
      </w:r>
      <w:r w:rsidR="000D004C">
        <w:rPr>
          <w:rFonts w:ascii="Times New Roman" w:hAnsi="Times New Roman"/>
          <w:sz w:val="28"/>
          <w:szCs w:val="28"/>
        </w:rPr>
        <w:t xml:space="preserve">уступив дополнительно лишь Калининградской области, которая вошла по первому показателю эффективности в группу регионов со средней эффективностью </w:t>
      </w:r>
      <w:r w:rsidR="000D004C" w:rsidRPr="00D50692">
        <w:rPr>
          <w:rFonts w:ascii="Times New Roman" w:hAnsi="Times New Roman"/>
          <w:sz w:val="28"/>
          <w:szCs w:val="28"/>
        </w:rPr>
        <w:t>государственной поддержки малого и среднего предпринимательства в регионах РФ</w:t>
      </w:r>
      <w:r w:rsidR="000D004C">
        <w:rPr>
          <w:rFonts w:ascii="Times New Roman" w:hAnsi="Times New Roman"/>
          <w:sz w:val="28"/>
          <w:szCs w:val="28"/>
        </w:rPr>
        <w:t>.</w:t>
      </w:r>
    </w:p>
    <w:p w:rsidR="00182894" w:rsidRPr="00D50692" w:rsidRDefault="00182894" w:rsidP="009A23C7">
      <w:pPr>
        <w:spacing w:after="0" w:line="240" w:lineRule="auto"/>
        <w:ind w:firstLine="709"/>
        <w:jc w:val="both"/>
        <w:rPr>
          <w:rFonts w:ascii="Times New Roman" w:hAnsi="Times New Roman"/>
          <w:sz w:val="28"/>
          <w:szCs w:val="28"/>
        </w:rPr>
      </w:pPr>
    </w:p>
    <w:p w:rsidR="00944FCA" w:rsidRPr="00F27CE5" w:rsidRDefault="00944FCA" w:rsidP="009A23C7">
      <w:pPr>
        <w:shd w:val="clear" w:color="auto" w:fill="FFFFFF"/>
        <w:spacing w:after="0" w:line="240" w:lineRule="auto"/>
        <w:ind w:firstLine="709"/>
        <w:jc w:val="both"/>
        <w:rPr>
          <w:rFonts w:ascii="Times New Roman" w:hAnsi="Times New Roman"/>
          <w:b/>
          <w:i/>
          <w:sz w:val="32"/>
          <w:szCs w:val="32"/>
        </w:rPr>
      </w:pPr>
      <w:r w:rsidRPr="00F27CE5">
        <w:rPr>
          <w:rFonts w:ascii="Times New Roman" w:hAnsi="Times New Roman"/>
          <w:b/>
          <w:i/>
          <w:sz w:val="32"/>
          <w:szCs w:val="32"/>
        </w:rPr>
        <w:lastRenderedPageBreak/>
        <w:t>2.</w:t>
      </w:r>
      <w:r w:rsidR="00F00FFB" w:rsidRPr="00F27CE5">
        <w:rPr>
          <w:rFonts w:ascii="Times New Roman" w:hAnsi="Times New Roman"/>
          <w:b/>
          <w:i/>
          <w:sz w:val="32"/>
          <w:szCs w:val="32"/>
        </w:rPr>
        <w:t>7</w:t>
      </w:r>
      <w:r w:rsidRPr="00F27CE5">
        <w:rPr>
          <w:rFonts w:ascii="Times New Roman" w:hAnsi="Times New Roman"/>
          <w:b/>
          <w:i/>
          <w:sz w:val="32"/>
          <w:szCs w:val="32"/>
        </w:rPr>
        <w:t>. Анализ состояния конкуренции на отдельных товарных рынках города Нижнего Новгорода</w:t>
      </w:r>
      <w:r w:rsidR="0093759A" w:rsidRPr="00F27CE5">
        <w:rPr>
          <w:rFonts w:ascii="Times New Roman" w:hAnsi="Times New Roman"/>
          <w:b/>
          <w:i/>
          <w:sz w:val="32"/>
          <w:szCs w:val="32"/>
        </w:rPr>
        <w:t>.</w:t>
      </w:r>
    </w:p>
    <w:p w:rsidR="00944FCA" w:rsidRPr="00F27CE5" w:rsidRDefault="00944FCA" w:rsidP="009A23C7">
      <w:pPr>
        <w:spacing w:after="0" w:line="240" w:lineRule="auto"/>
        <w:ind w:firstLine="709"/>
        <w:jc w:val="center"/>
        <w:rPr>
          <w:rFonts w:ascii="Times New Roman" w:hAnsi="Times New Roman"/>
          <w:b/>
          <w:sz w:val="28"/>
          <w:szCs w:val="28"/>
        </w:rPr>
      </w:pPr>
    </w:p>
    <w:p w:rsidR="00944FCA" w:rsidRPr="00F27CE5" w:rsidRDefault="00D539AC" w:rsidP="009A23C7">
      <w:pPr>
        <w:widowControl w:val="0"/>
        <w:spacing w:after="0" w:line="240" w:lineRule="auto"/>
        <w:ind w:firstLine="709"/>
        <w:jc w:val="center"/>
        <w:rPr>
          <w:rFonts w:ascii="Times New Roman" w:hAnsi="Times New Roman"/>
          <w:b/>
          <w:sz w:val="28"/>
          <w:szCs w:val="28"/>
        </w:rPr>
      </w:pPr>
      <w:r w:rsidRPr="00F27CE5">
        <w:rPr>
          <w:rFonts w:ascii="Times New Roman" w:hAnsi="Times New Roman"/>
          <w:b/>
          <w:sz w:val="28"/>
          <w:szCs w:val="28"/>
        </w:rPr>
        <w:t xml:space="preserve">2.7.1. </w:t>
      </w:r>
      <w:r w:rsidR="00944FCA" w:rsidRPr="00F27CE5">
        <w:rPr>
          <w:rFonts w:ascii="Times New Roman" w:hAnsi="Times New Roman"/>
          <w:b/>
          <w:sz w:val="28"/>
          <w:szCs w:val="28"/>
        </w:rPr>
        <w:t>Рынок гостиничных услуг</w:t>
      </w:r>
    </w:p>
    <w:p w:rsidR="005D1BDB" w:rsidRPr="00F27CE5" w:rsidRDefault="00944FCA" w:rsidP="009A23C7">
      <w:pPr>
        <w:widowControl w:val="0"/>
        <w:spacing w:after="0" w:line="240" w:lineRule="auto"/>
        <w:ind w:firstLine="709"/>
        <w:jc w:val="both"/>
        <w:rPr>
          <w:rFonts w:ascii="Times New Roman" w:hAnsi="Times New Roman"/>
          <w:sz w:val="28"/>
          <w:szCs w:val="28"/>
        </w:rPr>
      </w:pPr>
      <w:r w:rsidRPr="00F27CE5">
        <w:rPr>
          <w:rFonts w:ascii="Times New Roman" w:hAnsi="Times New Roman"/>
          <w:sz w:val="28"/>
          <w:szCs w:val="28"/>
        </w:rPr>
        <w:t>По данным Нижегородстата</w:t>
      </w:r>
      <w:r w:rsidR="00D3173F" w:rsidRPr="00F27CE5">
        <w:rPr>
          <w:rFonts w:ascii="Times New Roman" w:hAnsi="Times New Roman"/>
          <w:sz w:val="28"/>
          <w:szCs w:val="28"/>
        </w:rPr>
        <w:t>,</w:t>
      </w:r>
      <w:r w:rsidRPr="00F27CE5">
        <w:rPr>
          <w:rFonts w:ascii="Times New Roman" w:hAnsi="Times New Roman"/>
          <w:sz w:val="28"/>
          <w:szCs w:val="28"/>
        </w:rPr>
        <w:t xml:space="preserve"> </w:t>
      </w:r>
      <w:r w:rsidR="00C84744" w:rsidRPr="00F27CE5">
        <w:rPr>
          <w:rFonts w:ascii="Times New Roman" w:hAnsi="Times New Roman"/>
          <w:sz w:val="28"/>
          <w:szCs w:val="28"/>
        </w:rPr>
        <w:t xml:space="preserve">в 2016 году </w:t>
      </w:r>
      <w:r w:rsidR="00D3173F" w:rsidRPr="00F27CE5">
        <w:rPr>
          <w:rFonts w:ascii="Times New Roman" w:hAnsi="Times New Roman"/>
          <w:sz w:val="28"/>
          <w:szCs w:val="28"/>
        </w:rPr>
        <w:t>с</w:t>
      </w:r>
      <w:r w:rsidR="005D1BDB" w:rsidRPr="00F27CE5">
        <w:rPr>
          <w:rFonts w:ascii="Times New Roman" w:hAnsi="Times New Roman"/>
          <w:sz w:val="28"/>
          <w:szCs w:val="28"/>
        </w:rPr>
        <w:t xml:space="preserve">труктура гостиничного бизнеса города Нижнего Новгорода представлена 92 объектами размещения с номерным фондом 3 899 ед. </w:t>
      </w:r>
      <w:r w:rsidR="00D3173F" w:rsidRPr="00F27CE5">
        <w:rPr>
          <w:rFonts w:ascii="Times New Roman" w:hAnsi="Times New Roman"/>
          <w:sz w:val="28"/>
          <w:szCs w:val="28"/>
        </w:rPr>
        <w:t xml:space="preserve">Открыт первый отель с категорией 5*: </w:t>
      </w:r>
      <w:r w:rsidR="003F68A1" w:rsidRPr="00F27CE5">
        <w:rPr>
          <w:rFonts w:ascii="Times New Roman" w:hAnsi="Times New Roman"/>
          <w:sz w:val="28"/>
          <w:szCs w:val="28"/>
        </w:rPr>
        <w:t>«Парк-Отель Кулибин» 5*</w:t>
      </w:r>
      <w:r w:rsidR="005F44AE" w:rsidRPr="00F27CE5">
        <w:rPr>
          <w:rFonts w:ascii="Times New Roman" w:hAnsi="Times New Roman"/>
          <w:sz w:val="28"/>
          <w:szCs w:val="28"/>
        </w:rPr>
        <w:t xml:space="preserve"> (64 номера)</w:t>
      </w:r>
      <w:r w:rsidR="00D3173F" w:rsidRPr="00F27CE5">
        <w:rPr>
          <w:rFonts w:ascii="Times New Roman" w:hAnsi="Times New Roman"/>
          <w:sz w:val="28"/>
          <w:szCs w:val="28"/>
        </w:rPr>
        <w:t>.</w:t>
      </w:r>
      <w:r w:rsidR="003F68A1" w:rsidRPr="00F27CE5">
        <w:rPr>
          <w:rFonts w:ascii="Times New Roman" w:hAnsi="Times New Roman"/>
          <w:sz w:val="28"/>
          <w:szCs w:val="28"/>
        </w:rPr>
        <w:t xml:space="preserve"> </w:t>
      </w:r>
      <w:r w:rsidR="005D1BDB" w:rsidRPr="00F27CE5">
        <w:rPr>
          <w:rFonts w:ascii="Times New Roman" w:hAnsi="Times New Roman"/>
          <w:sz w:val="28"/>
          <w:szCs w:val="28"/>
        </w:rPr>
        <w:t xml:space="preserve">Крупнейшие гостиницы города: </w:t>
      </w:r>
      <w:r w:rsidR="003F68A1" w:rsidRPr="00F27CE5">
        <w:rPr>
          <w:rFonts w:ascii="Times New Roman" w:hAnsi="Times New Roman"/>
          <w:sz w:val="28"/>
          <w:szCs w:val="28"/>
        </w:rPr>
        <w:t xml:space="preserve">«Маринс парк отель» 4* (440 номеров), </w:t>
      </w:r>
      <w:r w:rsidR="007B479E" w:rsidRPr="00F27CE5">
        <w:rPr>
          <w:rFonts w:ascii="Times New Roman" w:hAnsi="Times New Roman"/>
          <w:sz w:val="28"/>
          <w:szCs w:val="28"/>
        </w:rPr>
        <w:t xml:space="preserve">гостиничный комплекс «Ока» 3*, 4* (401 номер), </w:t>
      </w:r>
      <w:r w:rsidR="005D1BDB" w:rsidRPr="00F27CE5">
        <w:rPr>
          <w:rFonts w:ascii="Times New Roman" w:hAnsi="Times New Roman"/>
          <w:sz w:val="28"/>
          <w:szCs w:val="28"/>
        </w:rPr>
        <w:t>«Волна» 4*</w:t>
      </w:r>
      <w:r w:rsidR="003F68A1" w:rsidRPr="00F27CE5">
        <w:rPr>
          <w:rFonts w:ascii="Times New Roman" w:hAnsi="Times New Roman"/>
          <w:sz w:val="28"/>
          <w:szCs w:val="28"/>
        </w:rPr>
        <w:t xml:space="preserve"> (198 номеров),</w:t>
      </w:r>
      <w:r w:rsidR="005D1BDB" w:rsidRPr="00F27CE5">
        <w:rPr>
          <w:rFonts w:ascii="Times New Roman" w:hAnsi="Times New Roman"/>
          <w:sz w:val="28"/>
          <w:szCs w:val="28"/>
        </w:rPr>
        <w:t xml:space="preserve"> </w:t>
      </w:r>
      <w:r w:rsidR="00186D2D" w:rsidRPr="00F27CE5">
        <w:rPr>
          <w:rFonts w:ascii="Times New Roman" w:hAnsi="Times New Roman"/>
          <w:sz w:val="28"/>
          <w:szCs w:val="28"/>
        </w:rPr>
        <w:t xml:space="preserve">«Ibis» 3* (220 номеров), </w:t>
      </w:r>
      <w:r w:rsidR="005D1BDB" w:rsidRPr="00F27CE5">
        <w:rPr>
          <w:rFonts w:ascii="Times New Roman" w:hAnsi="Times New Roman"/>
          <w:sz w:val="28"/>
          <w:szCs w:val="28"/>
        </w:rPr>
        <w:t>«</w:t>
      </w:r>
      <w:r w:rsidR="005D1BDB" w:rsidRPr="00F27CE5">
        <w:rPr>
          <w:rFonts w:ascii="Times New Roman" w:hAnsi="Times New Roman"/>
          <w:sz w:val="28"/>
          <w:szCs w:val="28"/>
          <w:lang w:val="en-US"/>
        </w:rPr>
        <w:t>AZIMUT</w:t>
      </w:r>
      <w:r w:rsidR="005D1BDB" w:rsidRPr="00F27CE5">
        <w:rPr>
          <w:rFonts w:ascii="Times New Roman" w:hAnsi="Times New Roman"/>
          <w:sz w:val="28"/>
          <w:szCs w:val="28"/>
        </w:rPr>
        <w:t>» 3*</w:t>
      </w:r>
      <w:r w:rsidR="003F68A1" w:rsidRPr="00F27CE5">
        <w:rPr>
          <w:rFonts w:ascii="Times New Roman" w:hAnsi="Times New Roman"/>
          <w:sz w:val="28"/>
          <w:szCs w:val="28"/>
        </w:rPr>
        <w:t xml:space="preserve"> (157 номеров),</w:t>
      </w:r>
      <w:r w:rsidR="005D1BDB" w:rsidRPr="00F27CE5">
        <w:rPr>
          <w:rFonts w:ascii="Times New Roman" w:hAnsi="Times New Roman"/>
          <w:sz w:val="28"/>
          <w:szCs w:val="28"/>
        </w:rPr>
        <w:t xml:space="preserve"> </w:t>
      </w:r>
      <w:r w:rsidR="00B72573" w:rsidRPr="00F27CE5">
        <w:rPr>
          <w:rFonts w:ascii="Times New Roman" w:hAnsi="Times New Roman"/>
          <w:sz w:val="28"/>
          <w:szCs w:val="28"/>
        </w:rPr>
        <w:t>а также</w:t>
      </w:r>
      <w:r w:rsidR="005D1BDB" w:rsidRPr="00F27CE5">
        <w:rPr>
          <w:rFonts w:ascii="Times New Roman" w:hAnsi="Times New Roman"/>
          <w:sz w:val="28"/>
          <w:szCs w:val="28"/>
        </w:rPr>
        <w:t xml:space="preserve"> </w:t>
      </w:r>
      <w:r w:rsidR="00B72573" w:rsidRPr="00F27CE5">
        <w:rPr>
          <w:rFonts w:ascii="Times New Roman" w:hAnsi="Times New Roman"/>
          <w:sz w:val="28"/>
          <w:szCs w:val="28"/>
        </w:rPr>
        <w:t>«Отель Кортъярд Мариотт Нижний Новгород Сити Центр» 4*</w:t>
      </w:r>
      <w:r w:rsidR="00186D2D" w:rsidRPr="00F27CE5">
        <w:rPr>
          <w:rFonts w:ascii="Times New Roman" w:hAnsi="Times New Roman"/>
          <w:sz w:val="28"/>
          <w:szCs w:val="28"/>
        </w:rPr>
        <w:t xml:space="preserve"> (143 номера)</w:t>
      </w:r>
      <w:r w:rsidR="00B72573" w:rsidRPr="00F27CE5">
        <w:rPr>
          <w:rFonts w:ascii="Times New Roman" w:hAnsi="Times New Roman"/>
          <w:sz w:val="28"/>
          <w:szCs w:val="28"/>
        </w:rPr>
        <w:t>, «Александровский сад» 4*</w:t>
      </w:r>
      <w:r w:rsidR="00041666" w:rsidRPr="00F27CE5">
        <w:rPr>
          <w:rFonts w:ascii="Times New Roman" w:hAnsi="Times New Roman"/>
          <w:sz w:val="28"/>
          <w:szCs w:val="28"/>
        </w:rPr>
        <w:t xml:space="preserve"> (49 номеров)</w:t>
      </w:r>
      <w:r w:rsidR="00B72573" w:rsidRPr="00F27CE5">
        <w:rPr>
          <w:rFonts w:ascii="Times New Roman" w:hAnsi="Times New Roman"/>
          <w:sz w:val="28"/>
          <w:szCs w:val="28"/>
        </w:rPr>
        <w:t xml:space="preserve">. </w:t>
      </w:r>
      <w:r w:rsidR="005D1BDB" w:rsidRPr="00F27CE5">
        <w:rPr>
          <w:rFonts w:ascii="Times New Roman" w:hAnsi="Times New Roman"/>
          <w:sz w:val="28"/>
          <w:szCs w:val="28"/>
        </w:rPr>
        <w:t>Большой популярностью среди гостей города пользуется сегмент мини-отелей и хостелов</w:t>
      </w:r>
      <w:r w:rsidR="00B72573" w:rsidRPr="00F27CE5">
        <w:rPr>
          <w:rFonts w:ascii="Times New Roman" w:hAnsi="Times New Roman"/>
          <w:sz w:val="28"/>
          <w:szCs w:val="28"/>
        </w:rPr>
        <w:t>, который быстро развивается</w:t>
      </w:r>
      <w:r w:rsidR="005D1BDB" w:rsidRPr="00F27CE5">
        <w:rPr>
          <w:rFonts w:ascii="Times New Roman" w:hAnsi="Times New Roman"/>
          <w:sz w:val="28"/>
          <w:szCs w:val="28"/>
        </w:rPr>
        <w:t>.</w:t>
      </w:r>
    </w:p>
    <w:p w:rsidR="00D3173F" w:rsidRPr="00F27CE5" w:rsidRDefault="00D3173F" w:rsidP="009A23C7">
      <w:pPr>
        <w:widowControl w:val="0"/>
        <w:spacing w:after="0" w:line="240" w:lineRule="auto"/>
        <w:ind w:firstLine="709"/>
        <w:jc w:val="both"/>
        <w:rPr>
          <w:rFonts w:ascii="Times New Roman" w:hAnsi="Times New Roman"/>
          <w:sz w:val="28"/>
          <w:szCs w:val="28"/>
        </w:rPr>
      </w:pPr>
      <w:r w:rsidRPr="00F27CE5">
        <w:rPr>
          <w:rFonts w:ascii="Times New Roman" w:hAnsi="Times New Roman"/>
          <w:sz w:val="28"/>
          <w:szCs w:val="28"/>
        </w:rPr>
        <w:t>В 201</w:t>
      </w:r>
      <w:r w:rsidR="00CE19CE" w:rsidRPr="00F27CE5">
        <w:rPr>
          <w:rFonts w:ascii="Times New Roman" w:hAnsi="Times New Roman"/>
          <w:sz w:val="28"/>
          <w:szCs w:val="28"/>
        </w:rPr>
        <w:t>6 продолжи</w:t>
      </w:r>
      <w:r w:rsidR="00C16141" w:rsidRPr="00F27CE5">
        <w:rPr>
          <w:rFonts w:ascii="Times New Roman" w:hAnsi="Times New Roman"/>
          <w:sz w:val="28"/>
          <w:szCs w:val="28"/>
        </w:rPr>
        <w:t>лся</w:t>
      </w:r>
      <w:r w:rsidR="00CE19CE" w:rsidRPr="00F27CE5">
        <w:rPr>
          <w:rFonts w:ascii="Times New Roman" w:hAnsi="Times New Roman"/>
          <w:sz w:val="28"/>
          <w:szCs w:val="28"/>
        </w:rPr>
        <w:t xml:space="preserve"> рост численности российских туристов</w:t>
      </w:r>
      <w:r w:rsidR="00A82413" w:rsidRPr="00F27CE5">
        <w:rPr>
          <w:rFonts w:ascii="Times New Roman" w:hAnsi="Times New Roman"/>
          <w:sz w:val="28"/>
          <w:szCs w:val="28"/>
        </w:rPr>
        <w:t xml:space="preserve"> </w:t>
      </w:r>
      <w:r w:rsidR="00C16141" w:rsidRPr="00F27CE5">
        <w:rPr>
          <w:rFonts w:ascii="Times New Roman" w:hAnsi="Times New Roman"/>
          <w:sz w:val="28"/>
          <w:szCs w:val="28"/>
        </w:rPr>
        <w:t xml:space="preserve">до </w:t>
      </w:r>
      <w:r w:rsidR="00A82413" w:rsidRPr="00F27CE5">
        <w:rPr>
          <w:rFonts w:ascii="Times New Roman" w:hAnsi="Times New Roman"/>
          <w:sz w:val="28"/>
          <w:szCs w:val="28"/>
        </w:rPr>
        <w:t>354</w:t>
      </w:r>
      <w:r w:rsidR="00C16141" w:rsidRPr="00F27CE5">
        <w:rPr>
          <w:rFonts w:ascii="Times New Roman" w:hAnsi="Times New Roman"/>
          <w:sz w:val="28"/>
          <w:szCs w:val="28"/>
        </w:rPr>
        <w:t>,1 тыс. чел., рост составил 105% к 2015 году</w:t>
      </w:r>
      <w:r w:rsidR="00CE19CE" w:rsidRPr="00F27CE5">
        <w:rPr>
          <w:rFonts w:ascii="Times New Roman" w:hAnsi="Times New Roman"/>
          <w:sz w:val="28"/>
          <w:szCs w:val="28"/>
        </w:rPr>
        <w:t xml:space="preserve"> </w:t>
      </w:r>
      <w:r w:rsidR="00C16141" w:rsidRPr="00F27CE5">
        <w:rPr>
          <w:rFonts w:ascii="Times New Roman" w:hAnsi="Times New Roman"/>
          <w:sz w:val="28"/>
          <w:szCs w:val="28"/>
        </w:rPr>
        <w:t>(</w:t>
      </w:r>
      <w:r w:rsidR="00CE19CE" w:rsidRPr="00F27CE5">
        <w:rPr>
          <w:rFonts w:ascii="Times New Roman" w:hAnsi="Times New Roman"/>
          <w:sz w:val="28"/>
          <w:szCs w:val="28"/>
        </w:rPr>
        <w:t xml:space="preserve">рост </w:t>
      </w:r>
      <w:r w:rsidRPr="00F27CE5">
        <w:rPr>
          <w:rFonts w:ascii="Times New Roman" w:hAnsi="Times New Roman"/>
          <w:sz w:val="28"/>
          <w:szCs w:val="28"/>
        </w:rPr>
        <w:t>туристск</w:t>
      </w:r>
      <w:r w:rsidR="00CE19CE" w:rsidRPr="00F27CE5">
        <w:rPr>
          <w:rFonts w:ascii="Times New Roman" w:hAnsi="Times New Roman"/>
          <w:sz w:val="28"/>
          <w:szCs w:val="28"/>
        </w:rPr>
        <w:t>ого</w:t>
      </w:r>
      <w:r w:rsidRPr="00F27CE5">
        <w:rPr>
          <w:rFonts w:ascii="Times New Roman" w:hAnsi="Times New Roman"/>
          <w:sz w:val="28"/>
          <w:szCs w:val="28"/>
        </w:rPr>
        <w:t xml:space="preserve"> поток</w:t>
      </w:r>
      <w:r w:rsidR="00CE19CE" w:rsidRPr="00F27CE5">
        <w:rPr>
          <w:rFonts w:ascii="Times New Roman" w:hAnsi="Times New Roman"/>
          <w:sz w:val="28"/>
          <w:szCs w:val="28"/>
        </w:rPr>
        <w:t>а</w:t>
      </w:r>
      <w:r w:rsidRPr="00F27CE5">
        <w:rPr>
          <w:rFonts w:ascii="Times New Roman" w:hAnsi="Times New Roman"/>
          <w:sz w:val="28"/>
          <w:szCs w:val="28"/>
        </w:rPr>
        <w:t xml:space="preserve"> </w:t>
      </w:r>
      <w:r w:rsidR="00CE19CE" w:rsidRPr="00F27CE5">
        <w:rPr>
          <w:rFonts w:ascii="Times New Roman" w:hAnsi="Times New Roman"/>
          <w:sz w:val="28"/>
          <w:szCs w:val="28"/>
        </w:rPr>
        <w:t xml:space="preserve">россиян </w:t>
      </w:r>
      <w:r w:rsidRPr="00F27CE5">
        <w:rPr>
          <w:rFonts w:ascii="Times New Roman" w:hAnsi="Times New Roman"/>
          <w:sz w:val="28"/>
          <w:szCs w:val="28"/>
        </w:rPr>
        <w:t xml:space="preserve">в Нижний Новгород </w:t>
      </w:r>
      <w:r w:rsidR="00CE19CE" w:rsidRPr="00F27CE5">
        <w:rPr>
          <w:rFonts w:ascii="Times New Roman" w:hAnsi="Times New Roman"/>
          <w:sz w:val="28"/>
          <w:szCs w:val="28"/>
        </w:rPr>
        <w:t xml:space="preserve">за 2015 год составил </w:t>
      </w:r>
      <w:r w:rsidRPr="00F27CE5">
        <w:rPr>
          <w:rFonts w:ascii="Times New Roman" w:hAnsi="Times New Roman"/>
          <w:sz w:val="28"/>
          <w:szCs w:val="28"/>
        </w:rPr>
        <w:t>10</w:t>
      </w:r>
      <w:r w:rsidR="00CE19CE" w:rsidRPr="00F27CE5">
        <w:rPr>
          <w:rFonts w:ascii="Times New Roman" w:hAnsi="Times New Roman"/>
          <w:sz w:val="28"/>
          <w:szCs w:val="28"/>
        </w:rPr>
        <w:t>1</w:t>
      </w:r>
      <w:r w:rsidRPr="00F27CE5">
        <w:rPr>
          <w:rFonts w:ascii="Times New Roman" w:hAnsi="Times New Roman"/>
          <w:sz w:val="28"/>
          <w:szCs w:val="28"/>
        </w:rPr>
        <w:t xml:space="preserve"> % (</w:t>
      </w:r>
      <w:r w:rsidR="003803D7" w:rsidRPr="00F27CE5">
        <w:rPr>
          <w:rFonts w:ascii="Times New Roman" w:hAnsi="Times New Roman"/>
          <w:sz w:val="28"/>
          <w:szCs w:val="28"/>
        </w:rPr>
        <w:t>337,2 тыс. чел. в 2015 году, 333,9 тыс. чел. – в 2014 году).</w:t>
      </w:r>
      <w:r w:rsidR="00A82413" w:rsidRPr="00F27CE5">
        <w:rPr>
          <w:rFonts w:ascii="Times New Roman" w:hAnsi="Times New Roman"/>
          <w:sz w:val="28"/>
          <w:szCs w:val="28"/>
        </w:rPr>
        <w:t xml:space="preserve"> </w:t>
      </w:r>
      <w:r w:rsidR="00C16141" w:rsidRPr="00F27CE5">
        <w:rPr>
          <w:rFonts w:ascii="Times New Roman" w:hAnsi="Times New Roman"/>
          <w:sz w:val="28"/>
          <w:szCs w:val="28"/>
        </w:rPr>
        <w:t xml:space="preserve">Рост этого показателя, вместе с аналогичным ростом числа иностранных граждан, посетивших г.Н.Новгород в 2016 году, в обеспечили рост общего числа туристов по сравнению с 2015 годом, с </w:t>
      </w:r>
      <w:r w:rsidR="00A82413" w:rsidRPr="00F27CE5">
        <w:rPr>
          <w:rFonts w:ascii="Times New Roman" w:hAnsi="Times New Roman"/>
          <w:sz w:val="28"/>
          <w:szCs w:val="28"/>
        </w:rPr>
        <w:t xml:space="preserve">361 879 </w:t>
      </w:r>
      <w:r w:rsidR="00C16141" w:rsidRPr="00F27CE5">
        <w:rPr>
          <w:rFonts w:ascii="Times New Roman" w:hAnsi="Times New Roman"/>
          <w:sz w:val="28"/>
          <w:szCs w:val="28"/>
        </w:rPr>
        <w:t xml:space="preserve">до </w:t>
      </w:r>
      <w:r w:rsidR="00A82413" w:rsidRPr="00F27CE5">
        <w:rPr>
          <w:rFonts w:ascii="Times New Roman" w:hAnsi="Times New Roman"/>
          <w:sz w:val="28"/>
          <w:szCs w:val="28"/>
        </w:rPr>
        <w:t>379</w:t>
      </w:r>
      <w:r w:rsidR="00C16141" w:rsidRPr="00F27CE5">
        <w:rPr>
          <w:rFonts w:ascii="Times New Roman" w:hAnsi="Times New Roman"/>
          <w:sz w:val="28"/>
          <w:szCs w:val="28"/>
        </w:rPr>
        <w:t> </w:t>
      </w:r>
      <w:r w:rsidR="00A82413" w:rsidRPr="00F27CE5">
        <w:rPr>
          <w:rFonts w:ascii="Times New Roman" w:hAnsi="Times New Roman"/>
          <w:sz w:val="28"/>
          <w:szCs w:val="28"/>
        </w:rPr>
        <w:t>973</w:t>
      </w:r>
      <w:r w:rsidR="00C16141" w:rsidRPr="00F27CE5">
        <w:rPr>
          <w:rFonts w:ascii="Times New Roman" w:hAnsi="Times New Roman"/>
          <w:sz w:val="28"/>
          <w:szCs w:val="28"/>
        </w:rPr>
        <w:t xml:space="preserve"> человек или в 1,05 раза.</w:t>
      </w:r>
    </w:p>
    <w:p w:rsidR="006866A7" w:rsidRPr="00F27CE5" w:rsidRDefault="006866A7" w:rsidP="009A23C7">
      <w:pPr>
        <w:pStyle w:val="a5"/>
        <w:spacing w:before="0" w:after="0"/>
        <w:ind w:firstLine="709"/>
        <w:jc w:val="both"/>
        <w:rPr>
          <w:sz w:val="28"/>
          <w:szCs w:val="28"/>
        </w:rPr>
      </w:pPr>
      <w:r w:rsidRPr="00F27CE5">
        <w:rPr>
          <w:sz w:val="28"/>
          <w:szCs w:val="28"/>
        </w:rPr>
        <w:t xml:space="preserve">С проведением </w:t>
      </w:r>
      <w:r w:rsidRPr="00F27CE5">
        <w:rPr>
          <w:kern w:val="1"/>
          <w:sz w:val="28"/>
          <w:szCs w:val="28"/>
        </w:rPr>
        <w:t>матчей Чемпионата мира по футболу</w:t>
      </w:r>
      <w:r w:rsidR="008A2C37" w:rsidRPr="00F27CE5">
        <w:rPr>
          <w:kern w:val="1"/>
          <w:sz w:val="28"/>
          <w:szCs w:val="28"/>
        </w:rPr>
        <w:t xml:space="preserve"> в 2018 году</w:t>
      </w:r>
      <w:r w:rsidRPr="00F27CE5">
        <w:rPr>
          <w:sz w:val="28"/>
          <w:szCs w:val="28"/>
        </w:rPr>
        <w:t xml:space="preserve">, а также другими знаковыми событиями в жизни города – </w:t>
      </w:r>
      <w:r w:rsidR="008A2C37" w:rsidRPr="00F27CE5">
        <w:rPr>
          <w:sz w:val="28"/>
          <w:szCs w:val="28"/>
        </w:rPr>
        <w:t xml:space="preserve">празднованием 150-летия со дня рождения А.М. Горького в 2018 году, </w:t>
      </w:r>
      <w:r w:rsidRPr="00F27CE5">
        <w:rPr>
          <w:sz w:val="28"/>
          <w:szCs w:val="28"/>
        </w:rPr>
        <w:t>800-летием со дня основания города в 2021 году, связаны ожидания существенного роста инвестиционной и туристической привлекательности города и их позитивного влияния на экономическое развитие</w:t>
      </w:r>
      <w:r w:rsidR="008A2C37" w:rsidRPr="00F27CE5">
        <w:rPr>
          <w:sz w:val="28"/>
          <w:szCs w:val="28"/>
        </w:rPr>
        <w:t xml:space="preserve"> в целом и также на рынок гостиничных услуг</w:t>
      </w:r>
      <w:r w:rsidRPr="00F27CE5">
        <w:rPr>
          <w:sz w:val="28"/>
          <w:szCs w:val="28"/>
        </w:rPr>
        <w:t>.</w:t>
      </w:r>
    </w:p>
    <w:p w:rsidR="005D1BDB" w:rsidRPr="00F27CE5" w:rsidRDefault="005D1BDB" w:rsidP="009A23C7">
      <w:pPr>
        <w:widowControl w:val="0"/>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В рамках подготовки к проведению в Нижнем Новгороде серии матчей Чемпионата мира по футболу </w:t>
      </w:r>
      <w:r w:rsidR="00307261" w:rsidRPr="00F27CE5">
        <w:rPr>
          <w:rFonts w:ascii="Times New Roman" w:hAnsi="Times New Roman"/>
          <w:sz w:val="28"/>
          <w:szCs w:val="28"/>
        </w:rPr>
        <w:t xml:space="preserve">2018 года </w:t>
      </w:r>
      <w:r w:rsidRPr="00F27CE5">
        <w:rPr>
          <w:rFonts w:ascii="Times New Roman" w:hAnsi="Times New Roman"/>
          <w:sz w:val="28"/>
          <w:szCs w:val="28"/>
        </w:rPr>
        <w:t xml:space="preserve">планируется увеличить гостиничный номерной фонд более чем на 1000 номеров, в том числе в рамках реализации 5 </w:t>
      </w:r>
      <w:r w:rsidR="00B71C85" w:rsidRPr="00F27CE5">
        <w:rPr>
          <w:rFonts w:ascii="Times New Roman" w:hAnsi="Times New Roman"/>
          <w:sz w:val="28"/>
          <w:szCs w:val="28"/>
        </w:rPr>
        <w:t xml:space="preserve">крупных </w:t>
      </w:r>
      <w:r w:rsidRPr="00F27CE5">
        <w:rPr>
          <w:rFonts w:ascii="Times New Roman" w:hAnsi="Times New Roman"/>
          <w:sz w:val="28"/>
          <w:szCs w:val="28"/>
        </w:rPr>
        <w:t>инвестиционных проектов по строительству гостиниц.</w:t>
      </w:r>
    </w:p>
    <w:p w:rsidR="0066344F" w:rsidRPr="00F27CE5" w:rsidRDefault="0066344F"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В 2017 год</w:t>
      </w:r>
      <w:r w:rsidR="00857C70" w:rsidRPr="00F27CE5">
        <w:rPr>
          <w:rFonts w:ascii="Times New Roman" w:hAnsi="Times New Roman"/>
          <w:sz w:val="28"/>
          <w:szCs w:val="28"/>
        </w:rPr>
        <w:t>у</w:t>
      </w:r>
      <w:r w:rsidRPr="00F27CE5">
        <w:rPr>
          <w:rFonts w:ascii="Times New Roman" w:hAnsi="Times New Roman"/>
          <w:sz w:val="28"/>
          <w:szCs w:val="28"/>
        </w:rPr>
        <w:t xml:space="preserve"> на пл. Театральная планируется ввести в эксплуатацию первую в Нижнем Новгороде гостиницу категории 5* </w:t>
      </w:r>
      <w:r w:rsidR="00263246" w:rsidRPr="00F27CE5">
        <w:rPr>
          <w:rFonts w:ascii="Times New Roman" w:hAnsi="Times New Roman"/>
          <w:sz w:val="28"/>
          <w:szCs w:val="28"/>
        </w:rPr>
        <w:t>известно</w:t>
      </w:r>
      <w:r w:rsidR="00032DA0" w:rsidRPr="00F27CE5">
        <w:rPr>
          <w:rFonts w:ascii="Times New Roman" w:hAnsi="Times New Roman"/>
          <w:sz w:val="28"/>
          <w:szCs w:val="28"/>
        </w:rPr>
        <w:t>й</w:t>
      </w:r>
      <w:r w:rsidR="00263246" w:rsidRPr="00F27CE5">
        <w:rPr>
          <w:rFonts w:ascii="Times New Roman" w:hAnsi="Times New Roman"/>
          <w:sz w:val="28"/>
          <w:szCs w:val="28"/>
        </w:rPr>
        <w:t xml:space="preserve"> международно</w:t>
      </w:r>
      <w:r w:rsidR="00032DA0" w:rsidRPr="00F27CE5">
        <w:rPr>
          <w:rFonts w:ascii="Times New Roman" w:hAnsi="Times New Roman"/>
          <w:sz w:val="28"/>
          <w:szCs w:val="28"/>
        </w:rPr>
        <w:t>й</w:t>
      </w:r>
      <w:r w:rsidR="00263246" w:rsidRPr="00F27CE5">
        <w:rPr>
          <w:rFonts w:ascii="Times New Roman" w:hAnsi="Times New Roman"/>
          <w:sz w:val="28"/>
          <w:szCs w:val="28"/>
        </w:rPr>
        <w:t xml:space="preserve"> </w:t>
      </w:r>
      <w:r w:rsidRPr="00F27CE5">
        <w:rPr>
          <w:rFonts w:ascii="Times New Roman" w:hAnsi="Times New Roman"/>
          <w:sz w:val="28"/>
          <w:szCs w:val="28"/>
        </w:rPr>
        <w:t>гостиничной сети</w:t>
      </w:r>
      <w:r w:rsidR="00BA33AD" w:rsidRPr="00F27CE5">
        <w:rPr>
          <w:rFonts w:ascii="Times New Roman" w:hAnsi="Times New Roman"/>
          <w:sz w:val="28"/>
          <w:szCs w:val="28"/>
        </w:rPr>
        <w:t xml:space="preserve"> </w:t>
      </w:r>
      <w:r w:rsidRPr="00F27CE5">
        <w:rPr>
          <w:rFonts w:ascii="Times New Roman" w:hAnsi="Times New Roman"/>
          <w:sz w:val="28"/>
          <w:szCs w:val="28"/>
        </w:rPr>
        <w:t xml:space="preserve">с объемом номерного фонда </w:t>
      </w:r>
      <w:r w:rsidR="00BA33AD" w:rsidRPr="00F27CE5">
        <w:rPr>
          <w:rFonts w:ascii="Times New Roman" w:hAnsi="Times New Roman"/>
          <w:sz w:val="28"/>
          <w:szCs w:val="28"/>
        </w:rPr>
        <w:t>более 150 номеров</w:t>
      </w:r>
      <w:r w:rsidRPr="00F27CE5">
        <w:rPr>
          <w:rFonts w:ascii="Times New Roman" w:hAnsi="Times New Roman"/>
          <w:sz w:val="28"/>
          <w:szCs w:val="28"/>
        </w:rPr>
        <w:t>.</w:t>
      </w:r>
    </w:p>
    <w:p w:rsidR="005D1BDB" w:rsidRPr="00F27CE5" w:rsidRDefault="005D1BDB" w:rsidP="009A23C7">
      <w:pPr>
        <w:widowControl w:val="0"/>
        <w:spacing w:after="0" w:line="240" w:lineRule="auto"/>
        <w:ind w:firstLine="709"/>
        <w:jc w:val="both"/>
        <w:rPr>
          <w:rFonts w:ascii="Times New Roman" w:hAnsi="Times New Roman"/>
          <w:sz w:val="28"/>
          <w:szCs w:val="28"/>
        </w:rPr>
      </w:pPr>
      <w:r w:rsidRPr="00F27CE5">
        <w:rPr>
          <w:rFonts w:ascii="Times New Roman" w:hAnsi="Times New Roman"/>
          <w:sz w:val="28"/>
          <w:szCs w:val="28"/>
        </w:rPr>
        <w:t>В целях формирования конкурентоспособного туристского рынка города Нижнего Новгорода и увеличения туристско-экскурсионного потока разработан проект программы «Развитие туризма на территории города Нижнего Новгорода» на 2017-2019 годы» к основным задачам программы относятся:</w:t>
      </w:r>
    </w:p>
    <w:p w:rsidR="005D1BDB" w:rsidRPr="00F27CE5" w:rsidRDefault="005D1BDB" w:rsidP="009A23C7">
      <w:pPr>
        <w:widowControl w:val="0"/>
        <w:spacing w:after="0" w:line="240" w:lineRule="auto"/>
        <w:ind w:firstLine="709"/>
        <w:jc w:val="both"/>
        <w:rPr>
          <w:rFonts w:ascii="Times New Roman" w:hAnsi="Times New Roman"/>
          <w:sz w:val="28"/>
          <w:szCs w:val="28"/>
        </w:rPr>
      </w:pPr>
      <w:r w:rsidRPr="00F27CE5">
        <w:rPr>
          <w:rFonts w:ascii="Times New Roman" w:hAnsi="Times New Roman"/>
          <w:sz w:val="28"/>
          <w:szCs w:val="28"/>
        </w:rPr>
        <w:t>предоставление населению туристско-информационных услуг;</w:t>
      </w:r>
    </w:p>
    <w:p w:rsidR="005D1BDB" w:rsidRPr="00F27CE5" w:rsidRDefault="005D1BDB" w:rsidP="009A23C7">
      <w:pPr>
        <w:widowControl w:val="0"/>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формирование туристского продукта, удовлетворяющего потребности </w:t>
      </w:r>
      <w:r w:rsidRPr="00F27CE5">
        <w:rPr>
          <w:rFonts w:ascii="Times New Roman" w:hAnsi="Times New Roman"/>
          <w:sz w:val="28"/>
          <w:szCs w:val="28"/>
        </w:rPr>
        <w:lastRenderedPageBreak/>
        <w:t>российских и зарубежных туристов.</w:t>
      </w:r>
    </w:p>
    <w:p w:rsidR="005D1BDB" w:rsidRPr="00F27CE5" w:rsidRDefault="005D1BDB" w:rsidP="009A23C7">
      <w:pPr>
        <w:widowControl w:val="0"/>
        <w:spacing w:after="0" w:line="240" w:lineRule="auto"/>
        <w:ind w:firstLine="709"/>
        <w:jc w:val="both"/>
        <w:rPr>
          <w:rFonts w:ascii="Times New Roman" w:hAnsi="Times New Roman"/>
          <w:sz w:val="28"/>
          <w:szCs w:val="28"/>
        </w:rPr>
      </w:pPr>
      <w:r w:rsidRPr="00F27CE5">
        <w:rPr>
          <w:rFonts w:ascii="Times New Roman" w:hAnsi="Times New Roman"/>
          <w:sz w:val="28"/>
          <w:szCs w:val="28"/>
        </w:rPr>
        <w:t>Основными тенденциями в 2017-2019 г.г. будут являться:</w:t>
      </w:r>
    </w:p>
    <w:p w:rsidR="005D1BDB" w:rsidRPr="00F27CE5" w:rsidRDefault="005D1BDB" w:rsidP="009A23C7">
      <w:pPr>
        <w:widowControl w:val="0"/>
        <w:spacing w:after="0" w:line="240" w:lineRule="auto"/>
        <w:ind w:firstLine="709"/>
        <w:jc w:val="both"/>
        <w:rPr>
          <w:rFonts w:ascii="Times New Roman" w:hAnsi="Times New Roman"/>
          <w:sz w:val="28"/>
          <w:szCs w:val="28"/>
        </w:rPr>
      </w:pPr>
      <w:r w:rsidRPr="00F27CE5">
        <w:rPr>
          <w:rFonts w:ascii="Times New Roman" w:hAnsi="Times New Roman"/>
          <w:sz w:val="28"/>
          <w:szCs w:val="28"/>
        </w:rPr>
        <w:t>увеличение туристского потока;</w:t>
      </w:r>
    </w:p>
    <w:p w:rsidR="005D1BDB" w:rsidRPr="00F27CE5" w:rsidRDefault="005D1BDB" w:rsidP="009A23C7">
      <w:pPr>
        <w:widowControl w:val="0"/>
        <w:spacing w:after="0" w:line="240" w:lineRule="auto"/>
        <w:ind w:firstLine="709"/>
        <w:jc w:val="both"/>
        <w:rPr>
          <w:rFonts w:ascii="Times New Roman" w:hAnsi="Times New Roman"/>
          <w:sz w:val="28"/>
          <w:szCs w:val="28"/>
        </w:rPr>
      </w:pPr>
      <w:r w:rsidRPr="00F27CE5">
        <w:rPr>
          <w:rFonts w:ascii="Times New Roman" w:hAnsi="Times New Roman"/>
          <w:sz w:val="28"/>
          <w:szCs w:val="28"/>
        </w:rPr>
        <w:t>развитие инфраструктуры размещения,</w:t>
      </w:r>
    </w:p>
    <w:p w:rsidR="005D1BDB" w:rsidRPr="00F27CE5" w:rsidRDefault="005D1BDB" w:rsidP="009A23C7">
      <w:pPr>
        <w:widowControl w:val="0"/>
        <w:spacing w:after="0" w:line="240" w:lineRule="auto"/>
        <w:ind w:firstLine="709"/>
        <w:jc w:val="both"/>
        <w:rPr>
          <w:rFonts w:ascii="Times New Roman" w:hAnsi="Times New Roman"/>
          <w:sz w:val="28"/>
          <w:szCs w:val="28"/>
        </w:rPr>
      </w:pPr>
      <w:r w:rsidRPr="00F27CE5">
        <w:rPr>
          <w:rFonts w:ascii="Times New Roman" w:hAnsi="Times New Roman"/>
          <w:sz w:val="28"/>
          <w:szCs w:val="28"/>
        </w:rPr>
        <w:t>развитие туристско-экскурсионных маршрутов и системы туристской навигации;</w:t>
      </w:r>
    </w:p>
    <w:p w:rsidR="005D1BDB" w:rsidRPr="00F27CE5" w:rsidRDefault="005D1BDB" w:rsidP="009A23C7">
      <w:pPr>
        <w:widowControl w:val="0"/>
        <w:spacing w:after="0" w:line="240" w:lineRule="auto"/>
        <w:ind w:firstLine="709"/>
        <w:jc w:val="both"/>
        <w:rPr>
          <w:rFonts w:ascii="Times New Roman" w:hAnsi="Times New Roman"/>
          <w:sz w:val="28"/>
          <w:szCs w:val="28"/>
        </w:rPr>
      </w:pPr>
      <w:r w:rsidRPr="00F27CE5">
        <w:rPr>
          <w:rFonts w:ascii="Times New Roman" w:hAnsi="Times New Roman"/>
          <w:sz w:val="28"/>
          <w:szCs w:val="28"/>
        </w:rPr>
        <w:t>повышение качества предоставляемых туристских услуг.</w:t>
      </w:r>
    </w:p>
    <w:p w:rsidR="005D1BDB" w:rsidRPr="00F27CE5" w:rsidRDefault="005D1BDB" w:rsidP="009A23C7">
      <w:pPr>
        <w:widowControl w:val="0"/>
        <w:spacing w:after="0" w:line="240" w:lineRule="auto"/>
        <w:ind w:firstLine="709"/>
        <w:jc w:val="both"/>
        <w:rPr>
          <w:rFonts w:ascii="Times New Roman" w:hAnsi="Times New Roman"/>
          <w:sz w:val="28"/>
          <w:szCs w:val="28"/>
        </w:rPr>
      </w:pPr>
      <w:r w:rsidRPr="00F27CE5">
        <w:rPr>
          <w:rFonts w:ascii="Times New Roman" w:hAnsi="Times New Roman"/>
          <w:sz w:val="28"/>
          <w:szCs w:val="28"/>
        </w:rPr>
        <w:t>Благодаря реализации мероприятий программы «Развитие туризма на территории города Нижнего Новгорода» прогнозируется увеличение числа туристов, посетивших город Нижний Новгород, с 361,9 тыс. чел. в 2015 году до 434,8 тыс. чел. в 2019 году,  прирост за 4 года ожидается на уровне 20,1%.</w:t>
      </w:r>
    </w:p>
    <w:p w:rsidR="005D1BDB" w:rsidRPr="00F27CE5" w:rsidRDefault="005D1BDB" w:rsidP="009A23C7">
      <w:pPr>
        <w:widowControl w:val="0"/>
        <w:spacing w:after="0" w:line="240" w:lineRule="auto"/>
        <w:ind w:firstLine="709"/>
        <w:jc w:val="both"/>
        <w:rPr>
          <w:rFonts w:ascii="Times New Roman" w:hAnsi="Times New Roman"/>
          <w:sz w:val="28"/>
          <w:szCs w:val="28"/>
        </w:rPr>
      </w:pPr>
      <w:r w:rsidRPr="00F27CE5">
        <w:rPr>
          <w:rFonts w:ascii="Times New Roman" w:hAnsi="Times New Roman"/>
          <w:sz w:val="28"/>
          <w:szCs w:val="28"/>
        </w:rPr>
        <w:t>В рамках концепции городской навигации в 2017-2018 г.г. планируется установка знаков навигации к объектам туристского показа на русском и иностранных языках, а также пилонов.</w:t>
      </w:r>
      <w:r w:rsidR="00465453" w:rsidRPr="00F27CE5">
        <w:rPr>
          <w:rFonts w:ascii="Times New Roman" w:hAnsi="Times New Roman"/>
          <w:sz w:val="28"/>
          <w:szCs w:val="28"/>
        </w:rPr>
        <w:t xml:space="preserve"> Количество принципиально новых экскурсионных маршрутов к 2019 году должно составить не менее 15 единиц. Количество коллективных средств размещения в 2019 году должно составить 112 ед. </w:t>
      </w:r>
      <w:r w:rsidRPr="00F27CE5">
        <w:rPr>
          <w:rFonts w:ascii="Times New Roman" w:hAnsi="Times New Roman"/>
          <w:sz w:val="28"/>
          <w:szCs w:val="28"/>
        </w:rPr>
        <w:t xml:space="preserve">К </w:t>
      </w:r>
      <w:r w:rsidR="006866A7" w:rsidRPr="00F27CE5">
        <w:rPr>
          <w:rFonts w:ascii="Times New Roman" w:hAnsi="Times New Roman"/>
          <w:sz w:val="28"/>
          <w:szCs w:val="28"/>
        </w:rPr>
        <w:t xml:space="preserve">2020 году </w:t>
      </w:r>
      <w:r w:rsidRPr="00F27CE5">
        <w:rPr>
          <w:rFonts w:ascii="Times New Roman" w:hAnsi="Times New Roman"/>
          <w:sz w:val="28"/>
          <w:szCs w:val="28"/>
        </w:rPr>
        <w:t>развитие туристской инфраструктуры позволит повысить удовлетворенность граждан качеством предоставляемых туристских услуг до 85%.</w:t>
      </w:r>
    </w:p>
    <w:p w:rsidR="009F2DA9" w:rsidRPr="00F27CE5" w:rsidRDefault="009F2DA9" w:rsidP="009A23C7">
      <w:pPr>
        <w:spacing w:after="0" w:line="240" w:lineRule="auto"/>
        <w:ind w:firstLine="709"/>
        <w:jc w:val="both"/>
        <w:rPr>
          <w:rFonts w:ascii="Times New Roman" w:hAnsi="Times New Roman"/>
          <w:sz w:val="28"/>
          <w:szCs w:val="28"/>
        </w:rPr>
      </w:pPr>
      <w:r w:rsidRPr="00F27CE5">
        <w:rPr>
          <w:rFonts w:ascii="Times New Roman" w:hAnsi="Times New Roman"/>
          <w:noProof/>
          <w:sz w:val="28"/>
          <w:szCs w:val="28"/>
        </w:rPr>
        <w:t xml:space="preserve">Таким образом, рынок гостиничных услуг является привлекательным для частного бизнеса, </w:t>
      </w:r>
      <w:r w:rsidR="00FC4289" w:rsidRPr="00F27CE5">
        <w:rPr>
          <w:rFonts w:ascii="Times New Roman" w:hAnsi="Times New Roman"/>
          <w:noProof/>
          <w:sz w:val="28"/>
          <w:szCs w:val="28"/>
        </w:rPr>
        <w:t xml:space="preserve">в целом </w:t>
      </w:r>
      <w:r w:rsidRPr="00F27CE5">
        <w:rPr>
          <w:rFonts w:ascii="Times New Roman" w:hAnsi="Times New Roman"/>
          <w:noProof/>
          <w:sz w:val="28"/>
          <w:szCs w:val="28"/>
        </w:rPr>
        <w:t xml:space="preserve">его </w:t>
      </w:r>
      <w:r w:rsidRPr="00F27CE5">
        <w:rPr>
          <w:rFonts w:ascii="Times New Roman" w:hAnsi="Times New Roman"/>
          <w:sz w:val="28"/>
          <w:szCs w:val="28"/>
        </w:rPr>
        <w:t>можно отнести к рынку</w:t>
      </w:r>
      <w:r w:rsidRPr="00F27CE5">
        <w:rPr>
          <w:rFonts w:ascii="Times New Roman" w:hAnsi="Times New Roman"/>
          <w:b/>
          <w:sz w:val="28"/>
          <w:szCs w:val="28"/>
        </w:rPr>
        <w:t xml:space="preserve"> </w:t>
      </w:r>
      <w:r w:rsidRPr="00F27CE5">
        <w:rPr>
          <w:rFonts w:ascii="Times New Roman" w:hAnsi="Times New Roman"/>
          <w:sz w:val="28"/>
          <w:szCs w:val="28"/>
        </w:rPr>
        <w:t xml:space="preserve">с развитой конкуренцией. </w:t>
      </w:r>
    </w:p>
    <w:p w:rsidR="00944FCA" w:rsidRPr="00F27CE5" w:rsidRDefault="00FC4289" w:rsidP="009A23C7">
      <w:pPr>
        <w:widowControl w:val="0"/>
        <w:autoSpaceDE w:val="0"/>
        <w:autoSpaceDN w:val="0"/>
        <w:adjustRightInd w:val="0"/>
        <w:spacing w:after="0" w:line="240" w:lineRule="auto"/>
        <w:ind w:firstLine="709"/>
        <w:jc w:val="both"/>
        <w:rPr>
          <w:rFonts w:ascii="Times New Roman" w:hAnsi="Times New Roman"/>
          <w:sz w:val="28"/>
          <w:szCs w:val="28"/>
        </w:rPr>
      </w:pPr>
      <w:r w:rsidRPr="00F27CE5">
        <w:rPr>
          <w:rFonts w:ascii="Times New Roman" w:hAnsi="Times New Roman"/>
          <w:sz w:val="28"/>
          <w:szCs w:val="28"/>
        </w:rPr>
        <w:t>При этом, необходимо отметить ряд</w:t>
      </w:r>
      <w:r w:rsidR="00944FCA" w:rsidRPr="00F27CE5">
        <w:rPr>
          <w:rFonts w:ascii="Times New Roman" w:hAnsi="Times New Roman"/>
          <w:sz w:val="28"/>
          <w:szCs w:val="28"/>
        </w:rPr>
        <w:t xml:space="preserve"> фактор</w:t>
      </w:r>
      <w:r w:rsidRPr="00F27CE5">
        <w:rPr>
          <w:rFonts w:ascii="Times New Roman" w:hAnsi="Times New Roman"/>
          <w:sz w:val="28"/>
          <w:szCs w:val="28"/>
        </w:rPr>
        <w:t>ов</w:t>
      </w:r>
      <w:r w:rsidR="00944FCA" w:rsidRPr="00F27CE5">
        <w:rPr>
          <w:rFonts w:ascii="Times New Roman" w:hAnsi="Times New Roman"/>
          <w:sz w:val="28"/>
          <w:szCs w:val="28"/>
        </w:rPr>
        <w:t>, сдерживающи</w:t>
      </w:r>
      <w:r w:rsidRPr="00F27CE5">
        <w:rPr>
          <w:rFonts w:ascii="Times New Roman" w:hAnsi="Times New Roman"/>
          <w:sz w:val="28"/>
          <w:szCs w:val="28"/>
        </w:rPr>
        <w:t>х</w:t>
      </w:r>
      <w:r w:rsidR="00944FCA" w:rsidRPr="00F27CE5">
        <w:rPr>
          <w:rFonts w:ascii="Times New Roman" w:hAnsi="Times New Roman"/>
          <w:sz w:val="28"/>
          <w:szCs w:val="28"/>
        </w:rPr>
        <w:t xml:space="preserve"> развитие </w:t>
      </w:r>
      <w:r w:rsidRPr="00F27CE5">
        <w:rPr>
          <w:rFonts w:ascii="Times New Roman" w:hAnsi="Times New Roman"/>
          <w:sz w:val="28"/>
          <w:szCs w:val="28"/>
        </w:rPr>
        <w:t xml:space="preserve">конкуренции на </w:t>
      </w:r>
      <w:r w:rsidR="00944FCA" w:rsidRPr="00F27CE5">
        <w:rPr>
          <w:rFonts w:ascii="Times New Roman" w:hAnsi="Times New Roman"/>
          <w:sz w:val="28"/>
          <w:szCs w:val="28"/>
        </w:rPr>
        <w:t>рынк</w:t>
      </w:r>
      <w:r w:rsidRPr="00F27CE5">
        <w:rPr>
          <w:rFonts w:ascii="Times New Roman" w:hAnsi="Times New Roman"/>
          <w:sz w:val="28"/>
          <w:szCs w:val="28"/>
        </w:rPr>
        <w:t>е</w:t>
      </w:r>
      <w:r w:rsidR="00944FCA" w:rsidRPr="00F27CE5">
        <w:rPr>
          <w:rFonts w:ascii="Times New Roman" w:hAnsi="Times New Roman"/>
          <w:sz w:val="28"/>
          <w:szCs w:val="28"/>
        </w:rPr>
        <w:t xml:space="preserve"> гостиничных услуг в Нижнем Новгороде:</w:t>
      </w:r>
    </w:p>
    <w:p w:rsidR="00550129" w:rsidRPr="00F27CE5" w:rsidRDefault="00550129" w:rsidP="009A23C7">
      <w:pPr>
        <w:pStyle w:val="ConsPlusNormal"/>
        <w:numPr>
          <w:ilvl w:val="0"/>
          <w:numId w:val="30"/>
        </w:numPr>
        <w:ind w:firstLine="709"/>
        <w:jc w:val="both"/>
      </w:pPr>
      <w:r w:rsidRPr="00F27CE5">
        <w:t>значительная стоимость инвестиционных проектов и длительный срок окупаемости;</w:t>
      </w:r>
    </w:p>
    <w:p w:rsidR="00882E99" w:rsidRPr="00F27CE5" w:rsidRDefault="00882E99" w:rsidP="009A23C7">
      <w:pPr>
        <w:pStyle w:val="ConsPlusNormal"/>
        <w:numPr>
          <w:ilvl w:val="0"/>
          <w:numId w:val="30"/>
        </w:numPr>
        <w:ind w:firstLine="709"/>
        <w:jc w:val="both"/>
      </w:pPr>
      <w:r w:rsidRPr="00F27CE5">
        <w:t>недостаточный уровень развития туристской инфраструктуры;</w:t>
      </w:r>
    </w:p>
    <w:p w:rsidR="00882E99" w:rsidRPr="00F27CE5" w:rsidRDefault="00882E99" w:rsidP="009A23C7">
      <w:pPr>
        <w:pStyle w:val="ConsPlusNormal"/>
        <w:numPr>
          <w:ilvl w:val="0"/>
          <w:numId w:val="30"/>
        </w:numPr>
        <w:ind w:firstLine="709"/>
        <w:jc w:val="both"/>
      </w:pPr>
      <w:r w:rsidRPr="00F27CE5">
        <w:t>недостаточное позиционирование города на международном и внутреннем туристских рынках в качестве туристского направления;</w:t>
      </w:r>
    </w:p>
    <w:p w:rsidR="00882E99" w:rsidRPr="00F27CE5" w:rsidRDefault="00882E99" w:rsidP="009A23C7">
      <w:pPr>
        <w:pStyle w:val="ConsPlusNormal"/>
        <w:numPr>
          <w:ilvl w:val="0"/>
          <w:numId w:val="30"/>
        </w:numPr>
        <w:ind w:firstLine="709"/>
        <w:jc w:val="both"/>
      </w:pPr>
      <w:r w:rsidRPr="00F27CE5">
        <w:t>недостаточный уровень квалификации персонала субъектов туриндустрии, в том числе знания иностранных языков;</w:t>
      </w:r>
    </w:p>
    <w:p w:rsidR="00944FCA" w:rsidRPr="00F27CE5" w:rsidRDefault="00882E99" w:rsidP="009A23C7">
      <w:pPr>
        <w:pStyle w:val="ConsPlusNormal"/>
        <w:widowControl w:val="0"/>
        <w:numPr>
          <w:ilvl w:val="0"/>
          <w:numId w:val="30"/>
        </w:numPr>
        <w:ind w:firstLine="709"/>
        <w:jc w:val="both"/>
      </w:pPr>
      <w:r w:rsidRPr="00F27CE5">
        <w:t>несовершенство туристского сервиса</w:t>
      </w:r>
      <w:r w:rsidR="00550129" w:rsidRPr="00F27CE5">
        <w:t>.</w:t>
      </w:r>
      <w:r w:rsidRPr="00F27CE5">
        <w:t xml:space="preserve"> </w:t>
      </w:r>
    </w:p>
    <w:p w:rsidR="00CF1F80" w:rsidRDefault="00CF1F80" w:rsidP="009A23C7">
      <w:pPr>
        <w:spacing w:after="0" w:line="240" w:lineRule="auto"/>
        <w:ind w:firstLine="709"/>
        <w:contextualSpacing/>
        <w:jc w:val="center"/>
        <w:rPr>
          <w:rFonts w:ascii="Times New Roman" w:hAnsi="Times New Roman"/>
          <w:b/>
          <w:sz w:val="28"/>
          <w:szCs w:val="28"/>
        </w:rPr>
      </w:pPr>
    </w:p>
    <w:p w:rsidR="00F45177" w:rsidRPr="00F27CE5" w:rsidRDefault="00F45177" w:rsidP="009A23C7">
      <w:pPr>
        <w:spacing w:after="0" w:line="240" w:lineRule="auto"/>
        <w:ind w:firstLine="709"/>
        <w:contextualSpacing/>
        <w:jc w:val="center"/>
        <w:rPr>
          <w:rFonts w:ascii="Times New Roman" w:hAnsi="Times New Roman"/>
          <w:b/>
          <w:sz w:val="28"/>
          <w:szCs w:val="28"/>
        </w:rPr>
      </w:pPr>
    </w:p>
    <w:p w:rsidR="00944FCA" w:rsidRPr="00F27CE5" w:rsidRDefault="00D539AC" w:rsidP="009A23C7">
      <w:pPr>
        <w:spacing w:after="0" w:line="240" w:lineRule="auto"/>
        <w:ind w:firstLine="709"/>
        <w:contextualSpacing/>
        <w:jc w:val="center"/>
        <w:rPr>
          <w:rFonts w:ascii="Times New Roman" w:hAnsi="Times New Roman"/>
          <w:b/>
          <w:sz w:val="28"/>
          <w:szCs w:val="28"/>
        </w:rPr>
      </w:pPr>
      <w:r w:rsidRPr="00F27CE5">
        <w:rPr>
          <w:rFonts w:ascii="Times New Roman" w:hAnsi="Times New Roman"/>
          <w:b/>
          <w:sz w:val="28"/>
          <w:szCs w:val="28"/>
        </w:rPr>
        <w:t xml:space="preserve">2.7.2. </w:t>
      </w:r>
      <w:r w:rsidR="00944FCA" w:rsidRPr="00F27CE5">
        <w:rPr>
          <w:rFonts w:ascii="Times New Roman" w:hAnsi="Times New Roman"/>
          <w:b/>
          <w:sz w:val="28"/>
          <w:szCs w:val="28"/>
        </w:rPr>
        <w:t>Рынок услуг перевозок пассажиров общественным городским транспортом на территории города Нижнего Новгорода</w:t>
      </w:r>
    </w:p>
    <w:p w:rsidR="00501C94" w:rsidRPr="00F27CE5" w:rsidRDefault="00501C94" w:rsidP="009A23C7">
      <w:pPr>
        <w:spacing w:after="0" w:line="240" w:lineRule="auto"/>
        <w:ind w:firstLine="709"/>
        <w:contextualSpacing/>
        <w:jc w:val="both"/>
        <w:rPr>
          <w:rFonts w:ascii="Times New Roman" w:hAnsi="Times New Roman"/>
          <w:sz w:val="28"/>
        </w:rPr>
      </w:pPr>
      <w:r w:rsidRPr="00F27CE5">
        <w:rPr>
          <w:rFonts w:ascii="Times New Roman" w:hAnsi="Times New Roman"/>
          <w:sz w:val="28"/>
        </w:rPr>
        <w:t xml:space="preserve">В настоящее время город Нижний Новгород характеризуется плотной и развитой улично-дорожной сетью в городском центре, а также маршрутной сетью общественного транспорта, для которого отсутствуют условия приоритетного использования по отношению к индивидуальному. На территории города в настоящее время внутригородские пассажирские </w:t>
      </w:r>
      <w:r w:rsidRPr="00F27CE5">
        <w:rPr>
          <w:rFonts w:ascii="Times New Roman" w:hAnsi="Times New Roman"/>
          <w:sz w:val="28"/>
        </w:rPr>
        <w:lastRenderedPageBreak/>
        <w:t>перевозки осуществляются наземным электрическим транспортом, автотранспортом, метро</w:t>
      </w:r>
      <w:r w:rsidR="00140332" w:rsidRPr="00F27CE5">
        <w:rPr>
          <w:rFonts w:ascii="Times New Roman" w:hAnsi="Times New Roman"/>
          <w:sz w:val="28"/>
        </w:rPr>
        <w:t xml:space="preserve">, </w:t>
      </w:r>
      <w:r w:rsidR="00E63848" w:rsidRPr="00F27CE5">
        <w:rPr>
          <w:rFonts w:ascii="Times New Roman" w:hAnsi="Times New Roman"/>
          <w:sz w:val="28"/>
        </w:rPr>
        <w:t xml:space="preserve">а также </w:t>
      </w:r>
      <w:r w:rsidR="00140332" w:rsidRPr="00F27CE5">
        <w:rPr>
          <w:rFonts w:ascii="Times New Roman" w:hAnsi="Times New Roman"/>
          <w:sz w:val="28"/>
        </w:rPr>
        <w:t>водным транспортом</w:t>
      </w:r>
      <w:r w:rsidRPr="00F27CE5">
        <w:rPr>
          <w:rFonts w:ascii="Times New Roman" w:hAnsi="Times New Roman"/>
          <w:sz w:val="28"/>
        </w:rPr>
        <w:t>.</w:t>
      </w:r>
    </w:p>
    <w:p w:rsidR="00944FCA" w:rsidRPr="00F27CE5" w:rsidRDefault="00944FCA" w:rsidP="009A23C7">
      <w:pPr>
        <w:pStyle w:val="ConsPlusNormal"/>
        <w:ind w:firstLine="709"/>
        <w:jc w:val="both"/>
      </w:pPr>
      <w:r w:rsidRPr="00F27CE5">
        <w:t>Рынок услуг общественного городского транспорта</w:t>
      </w:r>
      <w:r w:rsidR="00900693" w:rsidRPr="00F27CE5">
        <w:t xml:space="preserve"> (деятельность метрополитена рассматривается отдельно)</w:t>
      </w:r>
      <w:r w:rsidRPr="00F27CE5">
        <w:t xml:space="preserve"> условно можно разделить на два сегмента – перевозчиков, осуществляющих перевозки с посадкой и высадкой пассажиров только в установленных остановочных пунктах по маршруту регулярных перевозок с предоставлением проезда льготным категориям граждан, и перевозчиков, осуществляющих перевозки с посадкой и высадкой пассажиров в любом не запрещенном правилами дорожного движения месте по маршруту регулярных перевозок.</w:t>
      </w:r>
    </w:p>
    <w:p w:rsidR="00944FCA" w:rsidRPr="00F27CE5" w:rsidRDefault="00944FCA" w:rsidP="009A23C7">
      <w:pPr>
        <w:pStyle w:val="ConsPlusNormal"/>
        <w:ind w:firstLine="709"/>
        <w:jc w:val="both"/>
      </w:pPr>
      <w:r w:rsidRPr="00F27CE5">
        <w:t xml:space="preserve">Первый сегмент представлен муниципальными предприятиями – </w:t>
      </w:r>
      <w:r w:rsidR="00836061" w:rsidRPr="00F27CE5">
        <w:t xml:space="preserve">перешедшее в муниципальную собственность в конце 2012 года </w:t>
      </w:r>
      <w:r w:rsidRPr="00F27CE5">
        <w:t xml:space="preserve">МП «Нижегородпассажиравтотранс» </w:t>
      </w:r>
      <w:r w:rsidR="00836061" w:rsidRPr="00F27CE5">
        <w:t>(6</w:t>
      </w:r>
      <w:r w:rsidR="005E5E52" w:rsidRPr="00F27CE5">
        <w:t>2</w:t>
      </w:r>
      <w:r w:rsidR="00836061" w:rsidRPr="00F27CE5">
        <w:t>,</w:t>
      </w:r>
      <w:r w:rsidR="005E5E52" w:rsidRPr="00F27CE5">
        <w:t>8</w:t>
      </w:r>
      <w:r w:rsidR="00836061" w:rsidRPr="00F27CE5">
        <w:t xml:space="preserve"> % от общего количества маршрутов в данном сегменте) </w:t>
      </w:r>
      <w:r w:rsidRPr="00F27CE5">
        <w:t>и МП «Нижегородэлектротранс»</w:t>
      </w:r>
      <w:r w:rsidR="00836061" w:rsidRPr="00F27CE5">
        <w:t xml:space="preserve"> (доля маршрутов электрического наземного транспорта составляет  3</w:t>
      </w:r>
      <w:r w:rsidR="005E5E52" w:rsidRPr="00F27CE5">
        <w:t>7</w:t>
      </w:r>
      <w:r w:rsidR="00836061" w:rsidRPr="00F27CE5">
        <w:t>,</w:t>
      </w:r>
      <w:r w:rsidR="005E5E52" w:rsidRPr="00F27CE5">
        <w:t>2</w:t>
      </w:r>
      <w:r w:rsidR="00836061" w:rsidRPr="00F27CE5">
        <w:t>%)</w:t>
      </w:r>
      <w:r w:rsidRPr="00F27CE5">
        <w:t>.</w:t>
      </w:r>
    </w:p>
    <w:p w:rsidR="00944FCA" w:rsidRPr="00F27CE5" w:rsidRDefault="00944FCA" w:rsidP="009A23C7">
      <w:pPr>
        <w:spacing w:after="0" w:line="240" w:lineRule="auto"/>
        <w:ind w:firstLine="709"/>
        <w:contextualSpacing/>
        <w:jc w:val="both"/>
        <w:rPr>
          <w:rFonts w:ascii="Times New Roman" w:hAnsi="Times New Roman"/>
        </w:rPr>
      </w:pPr>
      <w:r w:rsidRPr="00F27CE5">
        <w:rPr>
          <w:rFonts w:ascii="Times New Roman" w:hAnsi="Times New Roman"/>
          <w:sz w:val="28"/>
          <w:szCs w:val="28"/>
        </w:rPr>
        <w:t>Всего на территории города перевозки с посадкой и высадкой пассажиров в установленных остановочных пунктах осуществляются на 9</w:t>
      </w:r>
      <w:r w:rsidR="009E0B32" w:rsidRPr="00F27CE5">
        <w:rPr>
          <w:rFonts w:ascii="Times New Roman" w:hAnsi="Times New Roman"/>
          <w:sz w:val="28"/>
          <w:szCs w:val="28"/>
        </w:rPr>
        <w:t>4</w:t>
      </w:r>
      <w:r w:rsidRPr="00F27CE5">
        <w:rPr>
          <w:rFonts w:ascii="Times New Roman" w:hAnsi="Times New Roman"/>
          <w:sz w:val="28"/>
          <w:szCs w:val="28"/>
        </w:rPr>
        <w:t xml:space="preserve"> маршрутах: автомобильным транспортном - на 59 маршрутах, электрическим транспортом – на 3</w:t>
      </w:r>
      <w:r w:rsidR="009E0B32" w:rsidRPr="00F27CE5">
        <w:rPr>
          <w:rFonts w:ascii="Times New Roman" w:hAnsi="Times New Roman"/>
          <w:sz w:val="28"/>
          <w:szCs w:val="28"/>
        </w:rPr>
        <w:t>5</w:t>
      </w:r>
      <w:r w:rsidRPr="00F27CE5">
        <w:rPr>
          <w:rFonts w:ascii="Times New Roman" w:hAnsi="Times New Roman"/>
          <w:sz w:val="28"/>
          <w:szCs w:val="28"/>
        </w:rPr>
        <w:t xml:space="preserve"> маршрутах</w:t>
      </w:r>
      <w:r w:rsidR="00836061" w:rsidRPr="00F27CE5">
        <w:rPr>
          <w:rFonts w:ascii="Times New Roman" w:hAnsi="Times New Roman"/>
          <w:sz w:val="28"/>
          <w:szCs w:val="28"/>
        </w:rPr>
        <w:t xml:space="preserve"> (</w:t>
      </w:r>
      <w:r w:rsidRPr="00F27CE5">
        <w:rPr>
          <w:rFonts w:ascii="Times New Roman" w:hAnsi="Times New Roman"/>
          <w:sz w:val="28"/>
          <w:szCs w:val="28"/>
        </w:rPr>
        <w:t>перевозки трамваями осуществляются на 1</w:t>
      </w:r>
      <w:r w:rsidR="009E0B32" w:rsidRPr="00F27CE5">
        <w:rPr>
          <w:rFonts w:ascii="Times New Roman" w:hAnsi="Times New Roman"/>
          <w:sz w:val="28"/>
          <w:szCs w:val="28"/>
        </w:rPr>
        <w:t>7</w:t>
      </w:r>
      <w:r w:rsidRPr="00F27CE5">
        <w:rPr>
          <w:rFonts w:ascii="Times New Roman" w:hAnsi="Times New Roman"/>
          <w:sz w:val="28"/>
          <w:szCs w:val="28"/>
        </w:rPr>
        <w:t xml:space="preserve"> муниципальных маршрутах, троллейбусами – на 18 муниципальных маршрутах</w:t>
      </w:r>
      <w:r w:rsidR="0065080D" w:rsidRPr="00F27CE5">
        <w:rPr>
          <w:rFonts w:ascii="Times New Roman" w:hAnsi="Times New Roman"/>
          <w:sz w:val="28"/>
          <w:szCs w:val="28"/>
        </w:rPr>
        <w:t>,</w:t>
      </w:r>
      <w:r w:rsidRPr="00F27CE5">
        <w:rPr>
          <w:rFonts w:ascii="Times New Roman" w:hAnsi="Times New Roman"/>
          <w:sz w:val="28"/>
          <w:szCs w:val="28"/>
        </w:rPr>
        <w:t xml:space="preserve"> </w:t>
      </w:r>
      <w:r w:rsidR="0065080D" w:rsidRPr="00F27CE5">
        <w:rPr>
          <w:rFonts w:ascii="Times New Roman" w:hAnsi="Times New Roman"/>
          <w:sz w:val="28"/>
          <w:szCs w:val="28"/>
        </w:rPr>
        <w:t>е</w:t>
      </w:r>
      <w:r w:rsidRPr="00F27CE5">
        <w:rPr>
          <w:rFonts w:ascii="Times New Roman" w:hAnsi="Times New Roman"/>
          <w:sz w:val="28"/>
          <w:szCs w:val="28"/>
        </w:rPr>
        <w:t xml:space="preserve">жедневный объем перевозок </w:t>
      </w:r>
      <w:r w:rsidR="0065080D" w:rsidRPr="00F27CE5">
        <w:rPr>
          <w:rFonts w:ascii="Times New Roman" w:hAnsi="Times New Roman"/>
          <w:sz w:val="28"/>
          <w:szCs w:val="28"/>
        </w:rPr>
        <w:t xml:space="preserve">электротранспортом </w:t>
      </w:r>
      <w:r w:rsidR="00542A10" w:rsidRPr="00F27CE5">
        <w:rPr>
          <w:rFonts w:ascii="Times New Roman" w:hAnsi="Times New Roman"/>
          <w:sz w:val="28"/>
          <w:szCs w:val="28"/>
        </w:rPr>
        <w:t xml:space="preserve">насчитывает </w:t>
      </w:r>
      <w:r w:rsidRPr="00F27CE5">
        <w:rPr>
          <w:rFonts w:ascii="Times New Roman" w:hAnsi="Times New Roman"/>
          <w:sz w:val="28"/>
          <w:szCs w:val="28"/>
        </w:rPr>
        <w:t xml:space="preserve">200 тыс. чел., что составляет </w:t>
      </w:r>
      <w:r w:rsidR="00542A10" w:rsidRPr="00F27CE5">
        <w:rPr>
          <w:rFonts w:ascii="Times New Roman" w:hAnsi="Times New Roman"/>
          <w:sz w:val="28"/>
          <w:szCs w:val="28"/>
        </w:rPr>
        <w:t>около одной третьей</w:t>
      </w:r>
      <w:r w:rsidRPr="00F27CE5">
        <w:rPr>
          <w:rFonts w:ascii="Times New Roman" w:hAnsi="Times New Roman"/>
          <w:sz w:val="28"/>
          <w:szCs w:val="28"/>
        </w:rPr>
        <w:t xml:space="preserve"> в общей доли пассажиров, перевозимых муниципальным общественным транспортом</w:t>
      </w:r>
      <w:r w:rsidR="0065080D" w:rsidRPr="00F27CE5">
        <w:rPr>
          <w:rFonts w:ascii="Times New Roman" w:hAnsi="Times New Roman"/>
          <w:sz w:val="28"/>
          <w:szCs w:val="28"/>
        </w:rPr>
        <w:t>)</w:t>
      </w:r>
      <w:r w:rsidRPr="00F27CE5">
        <w:rPr>
          <w:rFonts w:ascii="Times New Roman" w:hAnsi="Times New Roman"/>
          <w:sz w:val="28"/>
          <w:szCs w:val="28"/>
        </w:rPr>
        <w:t>.</w:t>
      </w:r>
    </w:p>
    <w:p w:rsidR="00944FCA" w:rsidRPr="00F27CE5" w:rsidRDefault="00944FCA" w:rsidP="009A23C7">
      <w:pPr>
        <w:spacing w:after="0" w:line="240" w:lineRule="auto"/>
        <w:ind w:firstLine="709"/>
        <w:contextualSpacing/>
        <w:jc w:val="both"/>
        <w:rPr>
          <w:rFonts w:ascii="Times New Roman" w:hAnsi="Times New Roman"/>
          <w:sz w:val="28"/>
          <w:szCs w:val="28"/>
          <w:shd w:val="clear" w:color="auto" w:fill="FFFFFF"/>
        </w:rPr>
      </w:pPr>
      <w:r w:rsidRPr="00F27CE5">
        <w:rPr>
          <w:rFonts w:ascii="Times New Roman" w:hAnsi="Times New Roman"/>
          <w:sz w:val="28"/>
          <w:szCs w:val="28"/>
          <w:shd w:val="clear" w:color="auto" w:fill="FFFFFF"/>
        </w:rPr>
        <w:t xml:space="preserve">Второй сегмент рынка транспортных перевозок в городе представлен </w:t>
      </w:r>
      <w:r w:rsidRPr="00F27CE5">
        <w:rPr>
          <w:rFonts w:ascii="Times New Roman" w:hAnsi="Times New Roman"/>
          <w:sz w:val="28"/>
          <w:szCs w:val="28"/>
        </w:rPr>
        <w:t>частными перевозчиками - обществами с ограниченной ответственностью и индивидуальными предпринимателями.</w:t>
      </w:r>
    </w:p>
    <w:p w:rsidR="00944FCA" w:rsidRPr="00F27CE5" w:rsidRDefault="00944FCA" w:rsidP="009A23C7">
      <w:pPr>
        <w:pStyle w:val="ConsPlusNormal"/>
        <w:ind w:firstLine="709"/>
        <w:jc w:val="both"/>
      </w:pPr>
      <w:r w:rsidRPr="00F27CE5">
        <w:t xml:space="preserve">Перевозчики, осуществляющие перевозки с посадкой и высадкой пассажиров в любом не запрещенном правилами дорожного движения месте по маршруту регулярных перевозок работают на </w:t>
      </w:r>
      <w:r w:rsidR="00771EF4" w:rsidRPr="00F27CE5">
        <w:t>50</w:t>
      </w:r>
      <w:r w:rsidR="005A0C94" w:rsidRPr="00F27CE5">
        <w:t xml:space="preserve">-ти </w:t>
      </w:r>
      <w:r w:rsidRPr="00F27CE5">
        <w:t>муниципальн</w:t>
      </w:r>
      <w:r w:rsidR="005A0C94" w:rsidRPr="00F27CE5">
        <w:t>ых</w:t>
      </w:r>
      <w:r w:rsidRPr="00F27CE5">
        <w:t xml:space="preserve"> маршрут</w:t>
      </w:r>
      <w:r w:rsidR="005A0C94" w:rsidRPr="00F27CE5">
        <w:t>ах</w:t>
      </w:r>
      <w:r w:rsidRPr="00F27CE5">
        <w:t xml:space="preserve">. </w:t>
      </w:r>
    </w:p>
    <w:p w:rsidR="00944FCA" w:rsidRPr="00F27CE5" w:rsidRDefault="00501C94" w:rsidP="009A23C7">
      <w:pPr>
        <w:pStyle w:val="ConsPlusNormal"/>
        <w:ind w:firstLine="709"/>
        <w:jc w:val="both"/>
      </w:pPr>
      <w:r w:rsidRPr="00F27CE5">
        <w:t>К</w:t>
      </w:r>
      <w:r w:rsidR="00944FCA" w:rsidRPr="00F27CE5">
        <w:t xml:space="preserve">оличество частных перевозчиков по отношению к прошлому году незначительно сократилось, ежедневно осуществляют свою деятельность </w:t>
      </w:r>
      <w:r w:rsidRPr="00F27CE5">
        <w:t xml:space="preserve">около </w:t>
      </w:r>
      <w:r w:rsidR="00944FCA" w:rsidRPr="00F27CE5">
        <w:t xml:space="preserve">40 перевозчиков. </w:t>
      </w:r>
    </w:p>
    <w:p w:rsidR="00865F90" w:rsidRPr="00F27CE5" w:rsidRDefault="00865F90" w:rsidP="009A23C7">
      <w:pPr>
        <w:spacing w:after="0" w:line="240" w:lineRule="auto"/>
        <w:ind w:firstLine="709"/>
        <w:jc w:val="both"/>
        <w:rPr>
          <w:rFonts w:ascii="Times New Roman" w:hAnsi="Times New Roman"/>
          <w:sz w:val="28"/>
          <w:szCs w:val="20"/>
        </w:rPr>
      </w:pPr>
      <w:r w:rsidRPr="00F27CE5">
        <w:rPr>
          <w:rFonts w:ascii="Times New Roman" w:hAnsi="Times New Roman"/>
          <w:sz w:val="28"/>
          <w:szCs w:val="20"/>
        </w:rPr>
        <w:t xml:space="preserve">По итогам 2016 года суммарный объем внутригородских перевозок снизился на 2% по отношению к предыдущему году и составил 358,9 млн. пассажиров, наблюдается отток пассажиров с общественного транспорта в пользу личных автотранспортных средств. В расчете на 1 жителя за год выполняется 288 поездок городским пассажирским транспортом. </w:t>
      </w:r>
    </w:p>
    <w:p w:rsidR="00865F90" w:rsidRPr="00F27CE5" w:rsidRDefault="00865F90" w:rsidP="009A23C7">
      <w:pPr>
        <w:spacing w:after="0" w:line="240" w:lineRule="auto"/>
        <w:ind w:firstLine="709"/>
        <w:contextualSpacing/>
        <w:jc w:val="both"/>
        <w:rPr>
          <w:rFonts w:ascii="Times New Roman" w:hAnsi="Times New Roman"/>
          <w:sz w:val="28"/>
          <w:szCs w:val="20"/>
        </w:rPr>
      </w:pPr>
      <w:r w:rsidRPr="00F27CE5">
        <w:rPr>
          <w:rFonts w:ascii="Times New Roman" w:hAnsi="Times New Roman"/>
          <w:sz w:val="28"/>
          <w:szCs w:val="28"/>
        </w:rPr>
        <w:t xml:space="preserve">В структуре перевозок городским пассажирским транспортом Нижнего Новгорода основная доля приходится на автотранспортные перевозки, включая частные маршрутные такси. В качестве </w:t>
      </w:r>
      <w:r w:rsidRPr="00F27CE5">
        <w:rPr>
          <w:rFonts w:ascii="Times New Roman" w:hAnsi="Times New Roman"/>
          <w:sz w:val="28"/>
          <w:szCs w:val="20"/>
        </w:rPr>
        <w:t xml:space="preserve">специфической особенности можно выделить преобладание перевозок, выполняемых частными пассажирскими перевозчиками. По итогам 2016 года доля частных </w:t>
      </w:r>
      <w:r w:rsidRPr="00F27CE5">
        <w:rPr>
          <w:rFonts w:ascii="Times New Roman" w:hAnsi="Times New Roman"/>
          <w:sz w:val="28"/>
          <w:szCs w:val="20"/>
        </w:rPr>
        <w:lastRenderedPageBreak/>
        <w:t>перевозчиков в общем объеме внутригородских пассажирских перевозок сохранилась по сравнению с 2015 годом и составила 51%.</w:t>
      </w:r>
    </w:p>
    <w:p w:rsidR="00865F90" w:rsidRPr="00F27CE5" w:rsidRDefault="00865F90" w:rsidP="009A23C7">
      <w:pPr>
        <w:spacing w:after="0" w:line="240" w:lineRule="auto"/>
        <w:ind w:firstLine="709"/>
        <w:contextualSpacing/>
        <w:jc w:val="both"/>
        <w:rPr>
          <w:rFonts w:ascii="Times New Roman" w:hAnsi="Times New Roman"/>
          <w:sz w:val="28"/>
          <w:szCs w:val="28"/>
        </w:rPr>
      </w:pPr>
      <w:r w:rsidRPr="00F27CE5">
        <w:rPr>
          <w:rFonts w:ascii="Times New Roman" w:hAnsi="Times New Roman"/>
          <w:sz w:val="28"/>
          <w:szCs w:val="28"/>
        </w:rPr>
        <w:t xml:space="preserve">Около пятой части перевозок выполняется городским электрическим транспортом. </w:t>
      </w:r>
      <w:r w:rsidRPr="00F27CE5">
        <w:rPr>
          <w:rFonts w:ascii="Times New Roman" w:hAnsi="Times New Roman"/>
          <w:sz w:val="28"/>
          <w:szCs w:val="20"/>
        </w:rPr>
        <w:t xml:space="preserve">Набирает популярность пользование пассажирами подземным скоростным внеуличным рельсовым видом транспорта - метро. </w:t>
      </w:r>
      <w:r w:rsidRPr="00F27CE5">
        <w:rPr>
          <w:rFonts w:ascii="Times New Roman" w:hAnsi="Times New Roman"/>
          <w:sz w:val="28"/>
          <w:szCs w:val="28"/>
        </w:rPr>
        <w:t>Роль метрополитена в обеспечении пассажирских перевозок в Нижнем Новгороде постепенно возрастает – его доля увеличилась на 1,5% и составила 9,5% от объема перевозок пассажиров городским пассажирским транспортом.</w:t>
      </w:r>
    </w:p>
    <w:p w:rsidR="00A47E7C" w:rsidRPr="00F27CE5" w:rsidRDefault="00A47E7C" w:rsidP="009A23C7">
      <w:pPr>
        <w:spacing w:after="0" w:line="240" w:lineRule="auto"/>
        <w:ind w:firstLine="709"/>
        <w:contextualSpacing/>
        <w:jc w:val="both"/>
        <w:rPr>
          <w:rFonts w:ascii="Times New Roman" w:hAnsi="Times New Roman"/>
          <w:i/>
          <w:sz w:val="28"/>
        </w:rPr>
      </w:pPr>
    </w:p>
    <w:p w:rsidR="00960270" w:rsidRPr="00F27CE5" w:rsidRDefault="00960270" w:rsidP="009A23C7">
      <w:pPr>
        <w:spacing w:after="0" w:line="240" w:lineRule="auto"/>
        <w:ind w:firstLine="709"/>
        <w:contextualSpacing/>
        <w:jc w:val="both"/>
        <w:rPr>
          <w:rFonts w:ascii="Times New Roman" w:hAnsi="Times New Roman"/>
          <w:i/>
          <w:sz w:val="28"/>
        </w:rPr>
      </w:pPr>
      <w:r w:rsidRPr="00F27CE5">
        <w:rPr>
          <w:rFonts w:ascii="Times New Roman" w:hAnsi="Times New Roman"/>
          <w:i/>
          <w:sz w:val="28"/>
        </w:rPr>
        <w:t>Общественный автомобильный транспорт</w:t>
      </w:r>
    </w:p>
    <w:p w:rsidR="00960270" w:rsidRPr="00F27CE5" w:rsidRDefault="00960270" w:rsidP="009A23C7">
      <w:pPr>
        <w:spacing w:after="0" w:line="240" w:lineRule="auto"/>
        <w:ind w:firstLine="709"/>
        <w:contextualSpacing/>
        <w:jc w:val="both"/>
        <w:rPr>
          <w:rFonts w:ascii="Times New Roman" w:hAnsi="Times New Roman"/>
          <w:sz w:val="28"/>
        </w:rPr>
      </w:pPr>
      <w:r w:rsidRPr="00F27CE5">
        <w:rPr>
          <w:rFonts w:ascii="Times New Roman" w:hAnsi="Times New Roman"/>
          <w:sz w:val="28"/>
          <w:u w:val="single"/>
        </w:rPr>
        <w:t>МП «Нижегородпассажиравтотранс»</w:t>
      </w:r>
      <w:r w:rsidRPr="00F27CE5">
        <w:rPr>
          <w:rFonts w:ascii="Times New Roman" w:hAnsi="Times New Roman"/>
          <w:sz w:val="28"/>
        </w:rPr>
        <w:t xml:space="preserve"> - крупнейший в Нижнем Новгороде перевозчик. Ежедневно на дороги города выходят автобусы большой вместимости (ЛиАЗ и МАЗ), среднесписочное количество подвижного состава в 2016 году - 833 единицы, протяженность маршрутов - 1 138,2 км. Ежедневно автобусы МП «Нижегородпассажиравтотранс» перевозят около 250 тысяч пассажиров, из которых 97 тысяч или порядка 40% пассажиры льготных категорий. Ожидаемый объем перевезенных пассажиров в 2016 году составляет 84,3 млн.человек. В течение 2017-2019 г.г. предприятием планируется увеличить объем пассажироперевозок до 84,5 млн.человек</w:t>
      </w:r>
      <w:r w:rsidR="00227A09">
        <w:rPr>
          <w:rFonts w:ascii="Times New Roman" w:hAnsi="Times New Roman"/>
          <w:sz w:val="28"/>
        </w:rPr>
        <w:t>.</w:t>
      </w:r>
    </w:p>
    <w:p w:rsidR="00A47E7C" w:rsidRPr="00F27CE5" w:rsidRDefault="00A47E7C" w:rsidP="009A23C7">
      <w:pPr>
        <w:spacing w:after="0" w:line="240" w:lineRule="auto"/>
        <w:ind w:firstLine="709"/>
        <w:contextualSpacing/>
        <w:jc w:val="both"/>
        <w:rPr>
          <w:rFonts w:ascii="Times New Roman" w:hAnsi="Times New Roman"/>
          <w:i/>
          <w:sz w:val="28"/>
        </w:rPr>
      </w:pPr>
    </w:p>
    <w:p w:rsidR="00960270" w:rsidRPr="00F27CE5" w:rsidRDefault="00960270" w:rsidP="009A23C7">
      <w:pPr>
        <w:spacing w:after="0" w:line="240" w:lineRule="auto"/>
        <w:ind w:firstLine="709"/>
        <w:contextualSpacing/>
        <w:jc w:val="both"/>
        <w:rPr>
          <w:rFonts w:ascii="Times New Roman" w:hAnsi="Times New Roman"/>
          <w:i/>
          <w:sz w:val="28"/>
        </w:rPr>
      </w:pPr>
      <w:r w:rsidRPr="00F27CE5">
        <w:rPr>
          <w:rFonts w:ascii="Times New Roman" w:hAnsi="Times New Roman"/>
          <w:i/>
          <w:sz w:val="28"/>
        </w:rPr>
        <w:t>Электротранспорт</w:t>
      </w:r>
    </w:p>
    <w:p w:rsidR="00960270" w:rsidRPr="00F27CE5" w:rsidRDefault="00960270" w:rsidP="009A23C7">
      <w:pPr>
        <w:spacing w:after="0" w:line="240" w:lineRule="auto"/>
        <w:ind w:firstLine="709"/>
        <w:contextualSpacing/>
        <w:jc w:val="both"/>
        <w:rPr>
          <w:rFonts w:ascii="Times New Roman" w:hAnsi="Times New Roman"/>
          <w:sz w:val="28"/>
        </w:rPr>
      </w:pPr>
      <w:r w:rsidRPr="00F27CE5">
        <w:rPr>
          <w:rFonts w:ascii="Times New Roman" w:hAnsi="Times New Roman"/>
          <w:sz w:val="28"/>
        </w:rPr>
        <w:t>Перевозки пассажиров электротранспортом в Нижнем Новгороде осуществляют МП «Нижегородэлектротранс» (в ведении которого находятся трамваи и троллейбусы) и МП «Нижегородское метро».</w:t>
      </w:r>
    </w:p>
    <w:p w:rsidR="00960270" w:rsidRPr="00F27CE5" w:rsidRDefault="00960270" w:rsidP="009A23C7">
      <w:pPr>
        <w:spacing w:after="0" w:line="240" w:lineRule="auto"/>
        <w:ind w:firstLine="709"/>
        <w:contextualSpacing/>
        <w:jc w:val="both"/>
        <w:rPr>
          <w:rFonts w:ascii="Times New Roman" w:hAnsi="Times New Roman"/>
          <w:i/>
          <w:sz w:val="28"/>
        </w:rPr>
      </w:pPr>
      <w:r w:rsidRPr="00F27CE5">
        <w:rPr>
          <w:rFonts w:ascii="Times New Roman" w:hAnsi="Times New Roman"/>
          <w:sz w:val="28"/>
        </w:rPr>
        <w:t xml:space="preserve">Данные предприятия относятся к социальным видам городского пассажирского транспорта, доступность услуг которого для населения обеспечивается правом льготных категорий граждан на проезд по единым социальным проездным билетам. </w:t>
      </w:r>
    </w:p>
    <w:p w:rsidR="00960270" w:rsidRPr="00F27CE5" w:rsidRDefault="00960270" w:rsidP="009A23C7">
      <w:pPr>
        <w:spacing w:after="0" w:line="240" w:lineRule="auto"/>
        <w:ind w:firstLine="709"/>
        <w:contextualSpacing/>
        <w:jc w:val="both"/>
        <w:rPr>
          <w:rFonts w:ascii="Times New Roman" w:hAnsi="Times New Roman"/>
          <w:sz w:val="28"/>
        </w:rPr>
      </w:pPr>
      <w:r w:rsidRPr="00F27CE5">
        <w:rPr>
          <w:rFonts w:ascii="Times New Roman" w:hAnsi="Times New Roman"/>
          <w:sz w:val="28"/>
          <w:u w:val="single"/>
        </w:rPr>
        <w:t xml:space="preserve">МП «Нижегородэлектротранс» </w:t>
      </w:r>
      <w:r w:rsidRPr="00F27CE5">
        <w:rPr>
          <w:rFonts w:ascii="Times New Roman" w:hAnsi="Times New Roman"/>
          <w:sz w:val="28"/>
        </w:rPr>
        <w:t xml:space="preserve"> трамваями и троллейбусами ежедневно перевозит порядка 150 тысяч человек. </w:t>
      </w:r>
      <w:r w:rsidRPr="00F27CE5">
        <w:rPr>
          <w:rFonts w:ascii="Times New Roman" w:hAnsi="Times New Roman"/>
          <w:bCs/>
          <w:sz w:val="28"/>
        </w:rPr>
        <w:t xml:space="preserve">В состав этого предприятия входят 3 трамвайных и 3 троллейбусных депо, служба путевого и  энергетического хозяйства. </w:t>
      </w:r>
      <w:r w:rsidRPr="00F27CE5">
        <w:rPr>
          <w:rFonts w:ascii="Times New Roman" w:hAnsi="Times New Roman"/>
          <w:sz w:val="28"/>
        </w:rPr>
        <w:t>Инвентарный парк подвижного состава по состоянию на 01.09.2016 года составляет 302 единиц трамвая и 194 единицы троллейбуса. Общая протяженность трамвайных путей в Нижнем Новгороде составляет 180,22 км. Протяженность контактной сети по трамваю -  183,76 км, по троллейбусу - 249,87 км.</w:t>
      </w:r>
    </w:p>
    <w:p w:rsidR="00960270" w:rsidRPr="00F27CE5" w:rsidRDefault="00960270" w:rsidP="009A23C7">
      <w:pPr>
        <w:spacing w:after="0" w:line="240" w:lineRule="auto"/>
        <w:ind w:firstLine="709"/>
        <w:contextualSpacing/>
        <w:jc w:val="both"/>
        <w:rPr>
          <w:rFonts w:ascii="Times New Roman" w:hAnsi="Times New Roman"/>
          <w:sz w:val="28"/>
        </w:rPr>
      </w:pPr>
      <w:r w:rsidRPr="00F27CE5">
        <w:rPr>
          <w:rFonts w:ascii="Times New Roman" w:hAnsi="Times New Roman"/>
          <w:sz w:val="28"/>
          <w:u w:val="single"/>
        </w:rPr>
        <w:t>МП «Нижегородское метро»</w:t>
      </w:r>
      <w:r w:rsidRPr="00F27CE5">
        <w:rPr>
          <w:rFonts w:ascii="Times New Roman" w:hAnsi="Times New Roman"/>
          <w:sz w:val="28"/>
        </w:rPr>
        <w:t xml:space="preserve">. Нижегородское метро включает в себя 14 станций, протяженность маршрутов составляет 18,8 км. Количество подвижного состава составляет 107 единиц. В настоящее время линия метрополитена проходит в 5 районах города - Канавинском, Ленинском, Автозаводском, Московском и Нижегородском районах. В связи с проведением Чемпионата мира по футболу в 2018 году идет строительство по продлению Сормовской линии метро к стадиону с постройкой станции </w:t>
      </w:r>
      <w:r w:rsidRPr="00F27CE5">
        <w:rPr>
          <w:rFonts w:ascii="Times New Roman" w:hAnsi="Times New Roman"/>
          <w:sz w:val="28"/>
        </w:rPr>
        <w:lastRenderedPageBreak/>
        <w:t>«Стрелка», которую планируется открыть в мае 2018 года. Новый участок метрополитена позволит обеспечить связь микрорайона «Мещерское озеро» с нагорной частью, Ленинским, Автозаводским и Московским районами города.</w:t>
      </w:r>
    </w:p>
    <w:p w:rsidR="00960270" w:rsidRPr="00F27CE5" w:rsidRDefault="00960270" w:rsidP="009A23C7">
      <w:pPr>
        <w:spacing w:after="0" w:line="240" w:lineRule="auto"/>
        <w:ind w:firstLine="709"/>
        <w:contextualSpacing/>
        <w:jc w:val="both"/>
        <w:rPr>
          <w:rFonts w:ascii="Times New Roman" w:hAnsi="Times New Roman"/>
          <w:sz w:val="28"/>
        </w:rPr>
      </w:pPr>
      <w:r w:rsidRPr="00F27CE5">
        <w:rPr>
          <w:rFonts w:ascii="Times New Roman" w:hAnsi="Times New Roman"/>
          <w:sz w:val="28"/>
        </w:rPr>
        <w:t xml:space="preserve">По оценке в 2016 году услугами нижегородского метрополитена воспользовалось 28,6 млн. пассажиров. </w:t>
      </w:r>
    </w:p>
    <w:p w:rsidR="00960270" w:rsidRPr="00F27CE5" w:rsidRDefault="00960270" w:rsidP="009A23C7">
      <w:pPr>
        <w:spacing w:after="0" w:line="240" w:lineRule="auto"/>
        <w:ind w:firstLine="709"/>
        <w:contextualSpacing/>
        <w:jc w:val="both"/>
        <w:rPr>
          <w:rFonts w:ascii="Times New Roman" w:hAnsi="Times New Roman"/>
          <w:sz w:val="28"/>
        </w:rPr>
      </w:pPr>
      <w:r w:rsidRPr="00F27CE5">
        <w:rPr>
          <w:rFonts w:ascii="Times New Roman" w:hAnsi="Times New Roman"/>
          <w:sz w:val="28"/>
        </w:rPr>
        <w:t>Основной задачей метрополитена является выполнение заданных объемов перевозок пассажиров при обеспечении безопасности движения, эффективное использование технических средств.</w:t>
      </w:r>
    </w:p>
    <w:p w:rsidR="00A47E7C" w:rsidRPr="00F27CE5" w:rsidRDefault="00A47E7C" w:rsidP="009A23C7">
      <w:pPr>
        <w:spacing w:after="0" w:line="240" w:lineRule="auto"/>
        <w:ind w:firstLine="709"/>
        <w:contextualSpacing/>
        <w:jc w:val="both"/>
        <w:rPr>
          <w:rFonts w:ascii="Times New Roman" w:hAnsi="Times New Roman"/>
          <w:sz w:val="28"/>
        </w:rPr>
      </w:pPr>
    </w:p>
    <w:p w:rsidR="00501C94" w:rsidRPr="00F27CE5" w:rsidRDefault="00501C94" w:rsidP="009A23C7">
      <w:pPr>
        <w:spacing w:after="0" w:line="240" w:lineRule="auto"/>
        <w:ind w:firstLine="709"/>
        <w:contextualSpacing/>
        <w:jc w:val="both"/>
        <w:rPr>
          <w:rFonts w:ascii="Times New Roman" w:hAnsi="Times New Roman"/>
          <w:sz w:val="28"/>
        </w:rPr>
      </w:pPr>
      <w:r w:rsidRPr="00F27CE5">
        <w:rPr>
          <w:rFonts w:ascii="Times New Roman" w:hAnsi="Times New Roman"/>
          <w:sz w:val="28"/>
        </w:rPr>
        <w:t>Постоянное совершенствование организации дорожного движения на улично-дорожной сети в целях ее оптимизации, приоритетное развитие городского пассажирского транспорта общего пользования в целях повышения качественного уровня транспортного обслуживания населения непосредственно способствуют обеспечению высоких темпов экономического развития муниципального образования и повышению качества жизни населения города Нижнего Новгорода.</w:t>
      </w:r>
    </w:p>
    <w:p w:rsidR="00501C94" w:rsidRPr="00F27CE5" w:rsidRDefault="00501C94" w:rsidP="009A23C7">
      <w:pPr>
        <w:spacing w:after="0" w:line="240" w:lineRule="auto"/>
        <w:ind w:firstLine="709"/>
        <w:contextualSpacing/>
        <w:jc w:val="both"/>
        <w:rPr>
          <w:rFonts w:ascii="Times New Roman" w:hAnsi="Times New Roman"/>
          <w:sz w:val="28"/>
        </w:rPr>
      </w:pPr>
      <w:r w:rsidRPr="00F27CE5">
        <w:rPr>
          <w:rFonts w:ascii="Times New Roman" w:hAnsi="Times New Roman"/>
          <w:sz w:val="28"/>
        </w:rPr>
        <w:t>Перспективное развитие отрасли определено в следующих нормативных правовых документах города Нижнего Новгорода:</w:t>
      </w:r>
    </w:p>
    <w:p w:rsidR="00501C94" w:rsidRPr="00F27CE5" w:rsidRDefault="00501C94" w:rsidP="009A23C7">
      <w:pPr>
        <w:spacing w:after="0" w:line="240" w:lineRule="auto"/>
        <w:ind w:firstLine="709"/>
        <w:contextualSpacing/>
        <w:jc w:val="both"/>
        <w:rPr>
          <w:rFonts w:ascii="Times New Roman" w:hAnsi="Times New Roman"/>
          <w:sz w:val="28"/>
        </w:rPr>
      </w:pPr>
      <w:r w:rsidRPr="00F27CE5">
        <w:rPr>
          <w:rFonts w:ascii="Times New Roman" w:hAnsi="Times New Roman"/>
          <w:sz w:val="28"/>
        </w:rPr>
        <w:t>Генеральном плане города, утвержденном постановлением городской Думы города Нижнего Новгорода от 17.03.2010 № 22;</w:t>
      </w:r>
    </w:p>
    <w:p w:rsidR="00501C94" w:rsidRPr="00F27CE5" w:rsidRDefault="00501C94" w:rsidP="009A23C7">
      <w:pPr>
        <w:spacing w:after="0" w:line="240" w:lineRule="auto"/>
        <w:ind w:firstLine="709"/>
        <w:contextualSpacing/>
        <w:jc w:val="both"/>
        <w:rPr>
          <w:rFonts w:ascii="Times New Roman" w:hAnsi="Times New Roman"/>
          <w:sz w:val="28"/>
        </w:rPr>
      </w:pPr>
      <w:r w:rsidRPr="00F27CE5">
        <w:rPr>
          <w:rFonts w:ascii="Times New Roman" w:hAnsi="Times New Roman"/>
          <w:sz w:val="28"/>
        </w:rPr>
        <w:t>Комплексной транспортной схеме до 2030 года с выделением первоочередных мероприятий на 2018 год;</w:t>
      </w:r>
    </w:p>
    <w:p w:rsidR="00501C94" w:rsidRPr="00F27CE5" w:rsidRDefault="00501C94" w:rsidP="009A23C7">
      <w:pPr>
        <w:spacing w:after="0" w:line="240" w:lineRule="auto"/>
        <w:ind w:firstLine="709"/>
        <w:contextualSpacing/>
        <w:jc w:val="both"/>
        <w:rPr>
          <w:rFonts w:ascii="Times New Roman" w:hAnsi="Times New Roman"/>
          <w:sz w:val="28"/>
        </w:rPr>
      </w:pPr>
      <w:r w:rsidRPr="00F27CE5">
        <w:rPr>
          <w:rFonts w:ascii="Times New Roman" w:hAnsi="Times New Roman"/>
          <w:sz w:val="28"/>
        </w:rPr>
        <w:t>Документе планирования регулярных перевозок в городе Нижнем Новгороде, утвержденном постановлением администрации города Нижнего Новгорода от 12.07.2016 № 2051.</w:t>
      </w:r>
    </w:p>
    <w:p w:rsidR="00501C94" w:rsidRPr="00F27CE5" w:rsidRDefault="00501C94" w:rsidP="009A23C7">
      <w:pPr>
        <w:spacing w:after="0" w:line="240" w:lineRule="auto"/>
        <w:ind w:firstLine="709"/>
        <w:contextualSpacing/>
        <w:jc w:val="both"/>
        <w:rPr>
          <w:rFonts w:ascii="Times New Roman" w:hAnsi="Times New Roman"/>
          <w:sz w:val="28"/>
        </w:rPr>
      </w:pPr>
      <w:r w:rsidRPr="00F27CE5">
        <w:rPr>
          <w:rFonts w:ascii="Times New Roman" w:hAnsi="Times New Roman"/>
          <w:sz w:val="28"/>
        </w:rPr>
        <w:t>Принимая во внимание проведение в 2018 году в городе Нижнем Новгороде чемпионата мира по футболу, выделены первоочередные мероприятия: обеспечение транспортной доступности основных объектов ЧМ-2018, улучшение работы системы пассажирского транспорта, снижение нагрузки на улично-дорожную сеть от пассажирского транспорта путем оптимизации подвижного состава, оптимизация схемы организации дорожного движения.</w:t>
      </w:r>
    </w:p>
    <w:p w:rsidR="00501C94" w:rsidRPr="00F27CE5" w:rsidRDefault="00501C94" w:rsidP="009A23C7">
      <w:pPr>
        <w:spacing w:after="0" w:line="240" w:lineRule="auto"/>
        <w:ind w:firstLine="709"/>
        <w:contextualSpacing/>
        <w:jc w:val="both"/>
        <w:rPr>
          <w:rFonts w:ascii="Times New Roman" w:hAnsi="Times New Roman"/>
          <w:sz w:val="28"/>
        </w:rPr>
      </w:pPr>
      <w:r w:rsidRPr="00F27CE5">
        <w:rPr>
          <w:rFonts w:ascii="Times New Roman" w:hAnsi="Times New Roman"/>
          <w:sz w:val="28"/>
        </w:rPr>
        <w:t xml:space="preserve">Основные направления транспортной политики администрации города на среднесрочную перспективу определены проектом муниципальной программы </w:t>
      </w:r>
      <w:r w:rsidRPr="00F27CE5">
        <w:rPr>
          <w:rFonts w:ascii="Times New Roman" w:hAnsi="Times New Roman"/>
          <w:bCs/>
          <w:sz w:val="28"/>
        </w:rPr>
        <w:t>«Развитие транспортной инфраструктуры города Нижнего Новгорода на 2017-2019 годы», включающей в себя</w:t>
      </w:r>
      <w:r w:rsidRPr="00F27CE5">
        <w:rPr>
          <w:rFonts w:ascii="Times New Roman" w:hAnsi="Times New Roman"/>
          <w:sz w:val="28"/>
        </w:rPr>
        <w:t xml:space="preserve"> подпрограммы «Развитие общественного транспорта», «Организация дорожного движения и единого городского парковочного пространства». </w:t>
      </w:r>
    </w:p>
    <w:p w:rsidR="00501C94" w:rsidRPr="00F27CE5" w:rsidRDefault="00501C94" w:rsidP="009A23C7">
      <w:pPr>
        <w:spacing w:after="0" w:line="240" w:lineRule="auto"/>
        <w:ind w:firstLine="709"/>
        <w:contextualSpacing/>
        <w:jc w:val="both"/>
        <w:rPr>
          <w:rFonts w:ascii="Times New Roman" w:hAnsi="Times New Roman"/>
          <w:sz w:val="28"/>
        </w:rPr>
      </w:pPr>
      <w:r w:rsidRPr="00F27CE5">
        <w:rPr>
          <w:rFonts w:ascii="Times New Roman" w:hAnsi="Times New Roman"/>
          <w:sz w:val="28"/>
        </w:rPr>
        <w:t xml:space="preserve">Важнейшей задачей реализации программы является повышение качества и доступности предоставляемых услуг населению города при пользовании городским пассажирским транспортом общего пользования и объектами транспортной инфраструктуры. </w:t>
      </w:r>
    </w:p>
    <w:p w:rsidR="00501C94" w:rsidRPr="00F27CE5" w:rsidRDefault="00501C94" w:rsidP="009A23C7">
      <w:pPr>
        <w:spacing w:after="0" w:line="240" w:lineRule="auto"/>
        <w:ind w:firstLine="709"/>
        <w:contextualSpacing/>
        <w:jc w:val="both"/>
        <w:rPr>
          <w:rFonts w:ascii="Times New Roman" w:hAnsi="Times New Roman"/>
          <w:sz w:val="28"/>
        </w:rPr>
      </w:pPr>
      <w:r w:rsidRPr="00F27CE5">
        <w:rPr>
          <w:rFonts w:ascii="Times New Roman" w:hAnsi="Times New Roman"/>
          <w:sz w:val="28"/>
        </w:rPr>
        <w:lastRenderedPageBreak/>
        <w:t>Приоритетными направлениями развития общественного транспорта на ближайшую перспективу по-прежнему является обеспечение экономической устойчивости и обновление транспортного парка муниципальных предприятий общественного транспорта с учетом потребности в перевозке маломобильных групп населения, оптимизация маршрутной сети городского пассажирского транспорта, в том числе сокращение маршрутов, изменение пути следования, с целью снижения числа дублирования автобусных и автобусно-троллейбусных маршрутов с учетом линии метрополитена, расширение сети метрополитена и развитие новых видов транспорта.</w:t>
      </w:r>
    </w:p>
    <w:p w:rsidR="00501C94" w:rsidRPr="00F27CE5" w:rsidRDefault="00501C94" w:rsidP="009A23C7">
      <w:pPr>
        <w:spacing w:after="0" w:line="240" w:lineRule="auto"/>
        <w:ind w:firstLine="709"/>
        <w:contextualSpacing/>
        <w:jc w:val="both"/>
        <w:rPr>
          <w:rFonts w:ascii="Times New Roman" w:hAnsi="Times New Roman"/>
          <w:sz w:val="28"/>
        </w:rPr>
      </w:pPr>
      <w:r w:rsidRPr="00F27CE5">
        <w:rPr>
          <w:rFonts w:ascii="Times New Roman" w:hAnsi="Times New Roman"/>
          <w:sz w:val="28"/>
        </w:rPr>
        <w:t>С целью совершенствования системы учета проезда граждан, обеспечения полноты сбора оплаты проезда в муниципальном городском пассажирском транспорте, совершенствования организации учета и своевременности расчетов за оказанные услуги по перевозке пассажиров администрацией города внедрен проект по созданию автоматизированной системы оплаты проезда (АСКОП) на всех видах городского наземного пассажирского транспорта и метрополитене.</w:t>
      </w:r>
    </w:p>
    <w:p w:rsidR="00501C94" w:rsidRPr="00F27CE5" w:rsidRDefault="00501C94" w:rsidP="009A23C7">
      <w:pPr>
        <w:spacing w:after="0" w:line="240" w:lineRule="auto"/>
        <w:ind w:firstLine="709"/>
        <w:contextualSpacing/>
        <w:jc w:val="both"/>
        <w:rPr>
          <w:rFonts w:ascii="Times New Roman" w:hAnsi="Times New Roman"/>
          <w:sz w:val="28"/>
        </w:rPr>
      </w:pPr>
      <w:r w:rsidRPr="00F27CE5">
        <w:rPr>
          <w:rFonts w:ascii="Times New Roman" w:hAnsi="Times New Roman"/>
          <w:sz w:val="28"/>
        </w:rPr>
        <w:t>В отчетном периоде приобретены в лизинг 144 автобуса городского типа большой вместимости, работающих на компримированном природном газе (метане), 30 автобусов-</w:t>
      </w:r>
      <w:r w:rsidR="00395DAB" w:rsidRPr="00F27CE5">
        <w:rPr>
          <w:rFonts w:ascii="Times New Roman" w:hAnsi="Times New Roman"/>
          <w:sz w:val="28"/>
        </w:rPr>
        <w:t>«</w:t>
      </w:r>
      <w:r w:rsidRPr="00F27CE5">
        <w:rPr>
          <w:rFonts w:ascii="Times New Roman" w:hAnsi="Times New Roman"/>
          <w:sz w:val="28"/>
        </w:rPr>
        <w:t>гармошек</w:t>
      </w:r>
      <w:r w:rsidR="00395DAB" w:rsidRPr="00F27CE5">
        <w:rPr>
          <w:rFonts w:ascii="Times New Roman" w:hAnsi="Times New Roman"/>
          <w:sz w:val="28"/>
        </w:rPr>
        <w:t>»</w:t>
      </w:r>
      <w:r w:rsidRPr="00F27CE5">
        <w:rPr>
          <w:rFonts w:ascii="Times New Roman" w:hAnsi="Times New Roman"/>
          <w:sz w:val="28"/>
        </w:rPr>
        <w:t>, 1 сочлененный трамвай; закуплен 1 автобус для перевозки маломобильных групп населения; осуществляются ежегодные лизинговые платежи по поставке 30 трамваев, 27 вагонов метро.</w:t>
      </w:r>
    </w:p>
    <w:p w:rsidR="00501C94" w:rsidRPr="00F27CE5" w:rsidRDefault="00501C94" w:rsidP="009A23C7">
      <w:pPr>
        <w:spacing w:after="0" w:line="240" w:lineRule="auto"/>
        <w:ind w:firstLine="709"/>
        <w:contextualSpacing/>
        <w:jc w:val="both"/>
        <w:rPr>
          <w:rFonts w:ascii="Times New Roman" w:hAnsi="Times New Roman"/>
          <w:sz w:val="28"/>
        </w:rPr>
      </w:pPr>
      <w:r w:rsidRPr="00F27CE5">
        <w:rPr>
          <w:rFonts w:ascii="Times New Roman" w:hAnsi="Times New Roman"/>
          <w:sz w:val="28"/>
        </w:rPr>
        <w:t>Несмотря на активную политику обновления подвижного состава, качество внутригородских пассажирских перевозок в Нижнем Новгороде пока еще далеко от оптимального уровня, что во многом объясняется высоким уровнем износа муниципального подвижного состава.</w:t>
      </w:r>
    </w:p>
    <w:p w:rsidR="00501C94" w:rsidRPr="00F27CE5" w:rsidRDefault="00501C94" w:rsidP="009A23C7">
      <w:pPr>
        <w:spacing w:after="0" w:line="240" w:lineRule="auto"/>
        <w:ind w:firstLine="709"/>
        <w:contextualSpacing/>
        <w:jc w:val="both"/>
        <w:rPr>
          <w:rFonts w:ascii="Times New Roman" w:hAnsi="Times New Roman"/>
          <w:sz w:val="28"/>
        </w:rPr>
      </w:pPr>
      <w:r w:rsidRPr="00F27CE5">
        <w:rPr>
          <w:rFonts w:ascii="Times New Roman" w:hAnsi="Times New Roman"/>
          <w:sz w:val="28"/>
        </w:rPr>
        <w:t xml:space="preserve">До 2020 года работа по обновлению подвижного состава будет продолжена. Администрация города Нижнего Новгорода участвует в Программе подготовки к проведению в 2018 году в Российской Федерации чемпионата мира по футболу (утв. постановлением Правительства Нижегородской области от 19.11.2013 № 859), в рамках которой предусмотрена закупка автобусов, вагонов метро, оборудованных, в том числе, для перевозки маломобильных групп населения. </w:t>
      </w:r>
    </w:p>
    <w:p w:rsidR="00501C94" w:rsidRPr="00F27CE5" w:rsidRDefault="00501C94" w:rsidP="009A23C7">
      <w:pPr>
        <w:spacing w:after="0" w:line="240" w:lineRule="auto"/>
        <w:ind w:firstLine="709"/>
        <w:contextualSpacing/>
        <w:jc w:val="both"/>
        <w:rPr>
          <w:rFonts w:ascii="Times New Roman" w:hAnsi="Times New Roman"/>
          <w:sz w:val="28"/>
        </w:rPr>
      </w:pPr>
      <w:r w:rsidRPr="00F27CE5">
        <w:rPr>
          <w:rFonts w:ascii="Times New Roman" w:hAnsi="Times New Roman"/>
          <w:sz w:val="28"/>
        </w:rPr>
        <w:t>В июле 2016 года постановлением администрации города утвержден Документ планирования регулярных перевозок в городе Нижнем Новгороде, содержащий первоочередные мероприятия на период до 2018 года по реформированию маршрутной сети.</w:t>
      </w:r>
    </w:p>
    <w:p w:rsidR="00501C94" w:rsidRPr="00F27CE5" w:rsidRDefault="00501C94" w:rsidP="009A23C7">
      <w:pPr>
        <w:spacing w:after="0" w:line="240" w:lineRule="auto"/>
        <w:ind w:firstLine="709"/>
        <w:contextualSpacing/>
        <w:jc w:val="both"/>
        <w:rPr>
          <w:rFonts w:ascii="Times New Roman" w:hAnsi="Times New Roman"/>
          <w:sz w:val="28"/>
        </w:rPr>
      </w:pPr>
      <w:r w:rsidRPr="00F27CE5">
        <w:rPr>
          <w:rFonts w:ascii="Times New Roman" w:hAnsi="Times New Roman"/>
          <w:sz w:val="28"/>
        </w:rPr>
        <w:t>На период до 2018 года планируется проведение оптимизации маршрутной сети автобусного и электрического транспорта по двум главным направлениям:</w:t>
      </w:r>
    </w:p>
    <w:p w:rsidR="00501C94" w:rsidRPr="00F27CE5" w:rsidRDefault="00501C94" w:rsidP="009A23C7">
      <w:pPr>
        <w:spacing w:after="0" w:line="240" w:lineRule="auto"/>
        <w:ind w:firstLine="709"/>
        <w:contextualSpacing/>
        <w:jc w:val="both"/>
        <w:rPr>
          <w:rFonts w:ascii="Times New Roman" w:hAnsi="Times New Roman"/>
          <w:sz w:val="28"/>
        </w:rPr>
      </w:pPr>
      <w:r w:rsidRPr="00F27CE5">
        <w:rPr>
          <w:rFonts w:ascii="Times New Roman" w:hAnsi="Times New Roman"/>
          <w:sz w:val="28"/>
        </w:rPr>
        <w:t>оптимизация маршрутной сети наземного автомобильного транспорта общего пользования с целью устранения дублирования маршрутов и создания единой рентабельной экономически оправданной системы пассажирского транспорта на территории города;</w:t>
      </w:r>
    </w:p>
    <w:p w:rsidR="00501C94" w:rsidRPr="00F27CE5" w:rsidRDefault="00501C94" w:rsidP="009A23C7">
      <w:pPr>
        <w:spacing w:after="0" w:line="240" w:lineRule="auto"/>
        <w:ind w:firstLine="709"/>
        <w:contextualSpacing/>
        <w:jc w:val="both"/>
        <w:rPr>
          <w:rFonts w:ascii="Times New Roman" w:hAnsi="Times New Roman"/>
          <w:sz w:val="28"/>
        </w:rPr>
      </w:pPr>
      <w:r w:rsidRPr="00F27CE5">
        <w:rPr>
          <w:rFonts w:ascii="Times New Roman" w:hAnsi="Times New Roman"/>
          <w:sz w:val="28"/>
        </w:rPr>
        <w:lastRenderedPageBreak/>
        <w:t>оптимизация количества подвижного состава с целью повышения эффективности его использования.</w:t>
      </w:r>
    </w:p>
    <w:p w:rsidR="00501C94" w:rsidRPr="00F27CE5" w:rsidRDefault="00501C94" w:rsidP="009A23C7">
      <w:pPr>
        <w:spacing w:after="0" w:line="240" w:lineRule="auto"/>
        <w:ind w:firstLine="709"/>
        <w:contextualSpacing/>
        <w:jc w:val="both"/>
        <w:rPr>
          <w:rFonts w:ascii="Times New Roman" w:hAnsi="Times New Roman"/>
          <w:sz w:val="28"/>
        </w:rPr>
      </w:pPr>
      <w:r w:rsidRPr="00F27CE5">
        <w:rPr>
          <w:rFonts w:ascii="Times New Roman" w:hAnsi="Times New Roman"/>
          <w:sz w:val="28"/>
        </w:rPr>
        <w:t xml:space="preserve">По итогам реализации </w:t>
      </w:r>
      <w:r w:rsidR="00534D3E" w:rsidRPr="00F27CE5">
        <w:rPr>
          <w:rFonts w:ascii="Times New Roman" w:hAnsi="Times New Roman"/>
          <w:sz w:val="28"/>
        </w:rPr>
        <w:t>мероприятий</w:t>
      </w:r>
      <w:r w:rsidRPr="00F27CE5">
        <w:rPr>
          <w:rFonts w:ascii="Times New Roman" w:hAnsi="Times New Roman"/>
          <w:sz w:val="28"/>
        </w:rPr>
        <w:t xml:space="preserve"> </w:t>
      </w:r>
      <w:r w:rsidR="00960270" w:rsidRPr="00F27CE5">
        <w:rPr>
          <w:rFonts w:ascii="Times New Roman" w:hAnsi="Times New Roman"/>
          <w:sz w:val="28"/>
        </w:rPr>
        <w:t xml:space="preserve">будет </w:t>
      </w:r>
      <w:r w:rsidRPr="00F27CE5">
        <w:rPr>
          <w:rFonts w:ascii="Times New Roman" w:hAnsi="Times New Roman"/>
          <w:sz w:val="28"/>
        </w:rPr>
        <w:t>сокращен</w:t>
      </w:r>
      <w:r w:rsidR="00960270" w:rsidRPr="00F27CE5">
        <w:rPr>
          <w:rFonts w:ascii="Times New Roman" w:hAnsi="Times New Roman"/>
          <w:sz w:val="28"/>
        </w:rPr>
        <w:t>о</w:t>
      </w:r>
      <w:r w:rsidRPr="00F27CE5">
        <w:rPr>
          <w:rFonts w:ascii="Times New Roman" w:hAnsi="Times New Roman"/>
          <w:sz w:val="28"/>
        </w:rPr>
        <w:t xml:space="preserve"> дублировани</w:t>
      </w:r>
      <w:r w:rsidR="00960270" w:rsidRPr="00F27CE5">
        <w:rPr>
          <w:rFonts w:ascii="Times New Roman" w:hAnsi="Times New Roman"/>
          <w:sz w:val="28"/>
        </w:rPr>
        <w:t>е</w:t>
      </w:r>
      <w:r w:rsidRPr="00F27CE5">
        <w:rPr>
          <w:rFonts w:ascii="Times New Roman" w:hAnsi="Times New Roman"/>
          <w:sz w:val="28"/>
        </w:rPr>
        <w:t xml:space="preserve"> маршрутов при сохранении сетевой доступности, снизится время ожидания на остановочных пунктах наземного транспорта общего пользования (сокращение маршрутного интервала в виду сокращения протяженности среднего оборотного маршрута и концентрации подвижного состава на коротких подвозных маршрутах), увеличится роль метрополитена.</w:t>
      </w:r>
    </w:p>
    <w:p w:rsidR="00944FCA" w:rsidRPr="00F27CE5" w:rsidRDefault="00944FCA" w:rsidP="009A23C7">
      <w:pPr>
        <w:spacing w:after="0" w:line="240" w:lineRule="auto"/>
        <w:ind w:firstLine="709"/>
        <w:contextualSpacing/>
        <w:jc w:val="both"/>
        <w:rPr>
          <w:rFonts w:ascii="Times New Roman" w:hAnsi="Times New Roman"/>
          <w:sz w:val="28"/>
          <w:szCs w:val="28"/>
        </w:rPr>
      </w:pPr>
      <w:r w:rsidRPr="00F27CE5">
        <w:rPr>
          <w:rFonts w:ascii="Times New Roman" w:hAnsi="Times New Roman"/>
          <w:sz w:val="28"/>
          <w:szCs w:val="28"/>
        </w:rPr>
        <w:t>К ключевым факторам, препятствующим развитию здоровой конкуренции на рынке транспортных услуг, можно отнести комплекс проблем, носящих системный характер – технологический</w:t>
      </w:r>
      <w:r w:rsidR="0065080D" w:rsidRPr="00F27CE5">
        <w:rPr>
          <w:rFonts w:ascii="Times New Roman" w:hAnsi="Times New Roman"/>
          <w:sz w:val="28"/>
          <w:szCs w:val="28"/>
        </w:rPr>
        <w:t xml:space="preserve"> (высокий физический и моральный износ подвижного состава)</w:t>
      </w:r>
      <w:r w:rsidRPr="00F27CE5">
        <w:rPr>
          <w:rFonts w:ascii="Times New Roman" w:hAnsi="Times New Roman"/>
          <w:sz w:val="28"/>
          <w:szCs w:val="28"/>
        </w:rPr>
        <w:t xml:space="preserve">, экономический, налоговый, законодательный. </w:t>
      </w:r>
    </w:p>
    <w:p w:rsidR="00944FCA" w:rsidRPr="00F27CE5" w:rsidRDefault="00944FCA" w:rsidP="009A23C7">
      <w:pPr>
        <w:spacing w:after="0" w:line="240" w:lineRule="auto"/>
        <w:ind w:firstLine="709"/>
        <w:contextualSpacing/>
        <w:jc w:val="both"/>
        <w:rPr>
          <w:rFonts w:ascii="Times New Roman" w:hAnsi="Times New Roman"/>
          <w:sz w:val="28"/>
        </w:rPr>
      </w:pPr>
      <w:r w:rsidRPr="00F27CE5">
        <w:rPr>
          <w:rFonts w:ascii="Times New Roman" w:hAnsi="Times New Roman"/>
          <w:sz w:val="28"/>
          <w:szCs w:val="28"/>
        </w:rPr>
        <w:t xml:space="preserve">Вопросом, затрагивающим интересы как </w:t>
      </w:r>
      <w:r w:rsidR="00586D25" w:rsidRPr="00F27CE5">
        <w:rPr>
          <w:rFonts w:ascii="Times New Roman" w:hAnsi="Times New Roman"/>
          <w:sz w:val="28"/>
          <w:szCs w:val="28"/>
        </w:rPr>
        <w:t xml:space="preserve">муниципальных </w:t>
      </w:r>
      <w:r w:rsidRPr="00F27CE5">
        <w:rPr>
          <w:rFonts w:ascii="Times New Roman" w:hAnsi="Times New Roman"/>
          <w:sz w:val="28"/>
          <w:szCs w:val="28"/>
        </w:rPr>
        <w:t>перевозчиков, работающих на регулярных маршрутах, так и предпринимателей, желающих попасть в данный сегмент, является деятельность «нелегальных перевозчиков» - о</w:t>
      </w:r>
      <w:r w:rsidRPr="00F27CE5">
        <w:rPr>
          <w:rFonts w:ascii="Times New Roman" w:hAnsi="Times New Roman"/>
          <w:sz w:val="28"/>
        </w:rPr>
        <w:t xml:space="preserve">ни осуществляют перевозки по несогласованным маршрутам, осложняя дорожную обстановку, нарушая требования безопасности и создавая при этом недобросовестную конкуренцию. </w:t>
      </w:r>
    </w:p>
    <w:p w:rsidR="00944FCA" w:rsidRPr="00F27CE5" w:rsidRDefault="00944FCA" w:rsidP="009A23C7">
      <w:pPr>
        <w:spacing w:after="0" w:line="240" w:lineRule="auto"/>
        <w:ind w:firstLine="709"/>
        <w:contextualSpacing/>
        <w:jc w:val="both"/>
        <w:rPr>
          <w:rFonts w:ascii="Times New Roman" w:hAnsi="Times New Roman"/>
          <w:sz w:val="28"/>
        </w:rPr>
      </w:pPr>
      <w:r w:rsidRPr="00F27CE5">
        <w:rPr>
          <w:rFonts w:ascii="Times New Roman" w:hAnsi="Times New Roman"/>
          <w:sz w:val="28"/>
        </w:rPr>
        <w:t xml:space="preserve">К злободневным вопросам, также можно отнести нереализованность принципа равного доступа к формам поддержки, в частности </w:t>
      </w:r>
      <w:r w:rsidR="00FC6E62" w:rsidRPr="00F27CE5">
        <w:rPr>
          <w:rFonts w:ascii="Times New Roman" w:hAnsi="Times New Roman"/>
          <w:sz w:val="28"/>
        </w:rPr>
        <w:t>к субсидиям</w:t>
      </w:r>
      <w:r w:rsidRPr="00F27CE5">
        <w:rPr>
          <w:rFonts w:ascii="Times New Roman" w:hAnsi="Times New Roman"/>
          <w:sz w:val="28"/>
        </w:rPr>
        <w:t>.</w:t>
      </w:r>
    </w:p>
    <w:p w:rsidR="00F45177" w:rsidRDefault="00F45177" w:rsidP="009A23C7">
      <w:pPr>
        <w:pStyle w:val="a3"/>
        <w:spacing w:after="0" w:line="240" w:lineRule="auto"/>
        <w:ind w:left="1069" w:firstLine="709"/>
        <w:jc w:val="center"/>
        <w:rPr>
          <w:rFonts w:ascii="TimesNewRomanPSMT" w:hAnsi="TimesNewRomanPSMT" w:cs="TimesNewRomanPSMT"/>
          <w:b/>
          <w:sz w:val="28"/>
          <w:szCs w:val="28"/>
        </w:rPr>
      </w:pPr>
    </w:p>
    <w:p w:rsidR="00944FCA" w:rsidRPr="00F27CE5" w:rsidRDefault="00D539AC" w:rsidP="009A23C7">
      <w:pPr>
        <w:pStyle w:val="a3"/>
        <w:spacing w:after="0" w:line="240" w:lineRule="auto"/>
        <w:ind w:left="1069" w:firstLine="709"/>
        <w:jc w:val="center"/>
        <w:rPr>
          <w:rFonts w:ascii="TimesNewRomanPSMT" w:hAnsi="TimesNewRomanPSMT" w:cs="TimesNewRomanPSMT"/>
          <w:b/>
          <w:sz w:val="28"/>
          <w:szCs w:val="28"/>
        </w:rPr>
      </w:pPr>
      <w:r w:rsidRPr="00F27CE5">
        <w:rPr>
          <w:rFonts w:ascii="TimesNewRomanPSMT" w:hAnsi="TimesNewRomanPSMT" w:cs="TimesNewRomanPSMT"/>
          <w:b/>
          <w:sz w:val="28"/>
          <w:szCs w:val="28"/>
        </w:rPr>
        <w:t xml:space="preserve">2.7.3. </w:t>
      </w:r>
      <w:r w:rsidR="00944FCA" w:rsidRPr="00F27CE5">
        <w:rPr>
          <w:rFonts w:ascii="TimesNewRomanPSMT" w:hAnsi="TimesNewRomanPSMT" w:cs="TimesNewRomanPSMT"/>
          <w:b/>
          <w:sz w:val="28"/>
          <w:szCs w:val="28"/>
        </w:rPr>
        <w:t>Рынок услуг дошкольного образования</w:t>
      </w:r>
    </w:p>
    <w:p w:rsidR="00944FCA" w:rsidRPr="00F27CE5" w:rsidRDefault="00944FCA" w:rsidP="009A23C7">
      <w:pPr>
        <w:pStyle w:val="a3"/>
        <w:spacing w:after="0" w:line="240" w:lineRule="auto"/>
        <w:ind w:left="1069" w:firstLine="709"/>
        <w:jc w:val="center"/>
        <w:rPr>
          <w:rFonts w:ascii="TimesNewRomanPSMT" w:hAnsi="TimesNewRomanPSMT" w:cs="TimesNewRomanPSMT"/>
          <w:b/>
          <w:sz w:val="28"/>
          <w:szCs w:val="28"/>
        </w:rPr>
      </w:pPr>
    </w:p>
    <w:p w:rsidR="008841B6" w:rsidRPr="00F27CE5" w:rsidRDefault="008841B6" w:rsidP="009A23C7">
      <w:pPr>
        <w:spacing w:after="0" w:line="240" w:lineRule="auto"/>
        <w:ind w:right="-1" w:firstLine="709"/>
        <w:jc w:val="both"/>
        <w:rPr>
          <w:rFonts w:ascii="Times New Roman" w:hAnsi="Times New Roman"/>
          <w:sz w:val="28"/>
          <w:szCs w:val="28"/>
        </w:rPr>
      </w:pPr>
      <w:r w:rsidRPr="00F27CE5">
        <w:rPr>
          <w:rFonts w:ascii="Times New Roman" w:hAnsi="Times New Roman"/>
          <w:sz w:val="28"/>
          <w:szCs w:val="28"/>
        </w:rPr>
        <w:t xml:space="preserve">Основными направлениями деятельности администрации города в сфере </w:t>
      </w:r>
      <w:r w:rsidRPr="007D6B29">
        <w:rPr>
          <w:rFonts w:ascii="Times New Roman" w:hAnsi="Times New Roman"/>
          <w:sz w:val="28"/>
          <w:szCs w:val="28"/>
        </w:rPr>
        <w:t>дошкольного образования являются</w:t>
      </w:r>
      <w:r w:rsidRPr="00F27CE5">
        <w:rPr>
          <w:rFonts w:ascii="Times New Roman" w:hAnsi="Times New Roman"/>
          <w:sz w:val="28"/>
          <w:szCs w:val="28"/>
        </w:rPr>
        <w:t>:</w:t>
      </w:r>
    </w:p>
    <w:p w:rsidR="008841B6" w:rsidRPr="00F27CE5" w:rsidRDefault="008841B6" w:rsidP="009A23C7">
      <w:pPr>
        <w:spacing w:after="0" w:line="240" w:lineRule="auto"/>
        <w:ind w:right="-1" w:firstLine="709"/>
        <w:jc w:val="both"/>
        <w:rPr>
          <w:rFonts w:ascii="Times New Roman" w:hAnsi="Times New Roman"/>
          <w:color w:val="000000"/>
          <w:sz w:val="28"/>
          <w:szCs w:val="28"/>
        </w:rPr>
      </w:pPr>
      <w:r w:rsidRPr="00F27CE5">
        <w:rPr>
          <w:rFonts w:ascii="Times New Roman" w:hAnsi="Times New Roman"/>
          <w:color w:val="000000"/>
          <w:sz w:val="28"/>
          <w:szCs w:val="28"/>
        </w:rPr>
        <w:t>организация предоставления общедоступного и бесплатного дошкольного образования;</w:t>
      </w:r>
    </w:p>
    <w:p w:rsidR="008841B6" w:rsidRPr="00F27CE5" w:rsidRDefault="008841B6" w:rsidP="009A23C7">
      <w:pPr>
        <w:spacing w:after="0" w:line="240" w:lineRule="auto"/>
        <w:ind w:right="-1" w:firstLine="709"/>
        <w:jc w:val="both"/>
        <w:rPr>
          <w:rFonts w:ascii="Arial" w:hAnsi="Arial" w:cs="Arial"/>
          <w:sz w:val="28"/>
          <w:szCs w:val="28"/>
        </w:rPr>
      </w:pPr>
      <w:r w:rsidRPr="00F27CE5">
        <w:rPr>
          <w:rFonts w:ascii="Times New Roman" w:hAnsi="Times New Roman"/>
          <w:sz w:val="28"/>
          <w:szCs w:val="28"/>
        </w:rPr>
        <w:t>создание условий для  осуществления присмотра и ухода  за детьми  в  образовательных организациях</w:t>
      </w:r>
      <w:r w:rsidRPr="00F27CE5">
        <w:rPr>
          <w:rFonts w:ascii="Arial" w:hAnsi="Arial" w:cs="Arial"/>
          <w:sz w:val="28"/>
          <w:szCs w:val="28"/>
        </w:rPr>
        <w:t>;</w:t>
      </w:r>
    </w:p>
    <w:p w:rsidR="008841B6" w:rsidRPr="00F27CE5" w:rsidRDefault="008841B6" w:rsidP="009A23C7">
      <w:pPr>
        <w:spacing w:after="0" w:line="240" w:lineRule="auto"/>
        <w:ind w:right="-1" w:firstLine="709"/>
        <w:jc w:val="both"/>
        <w:rPr>
          <w:rFonts w:ascii="Times New Roman" w:hAnsi="Times New Roman"/>
          <w:sz w:val="28"/>
          <w:szCs w:val="28"/>
        </w:rPr>
      </w:pPr>
      <w:r w:rsidRPr="00F27CE5">
        <w:rPr>
          <w:rFonts w:ascii="Times New Roman" w:hAnsi="Times New Roman"/>
          <w:sz w:val="28"/>
          <w:szCs w:val="28"/>
        </w:rPr>
        <w:t>организация  предоставления дополнительного образования детей в муниципальных образовательных организациях.</w:t>
      </w:r>
    </w:p>
    <w:p w:rsidR="008841B6" w:rsidRPr="00F27CE5" w:rsidRDefault="008841B6" w:rsidP="009A23C7">
      <w:pPr>
        <w:spacing w:after="0" w:line="240" w:lineRule="auto"/>
        <w:ind w:right="-1" w:firstLine="709"/>
        <w:jc w:val="both"/>
        <w:rPr>
          <w:rFonts w:ascii="Times New Roman" w:hAnsi="Times New Roman"/>
          <w:sz w:val="28"/>
          <w:szCs w:val="28"/>
        </w:rPr>
      </w:pPr>
      <w:r w:rsidRPr="00F27CE5">
        <w:rPr>
          <w:rFonts w:ascii="Times New Roman" w:hAnsi="Times New Roman"/>
          <w:sz w:val="28"/>
          <w:szCs w:val="28"/>
        </w:rPr>
        <w:t>В целях обеспечения доступности дошкольного образования в 2016 году в полной мере реализована муниципальная услуга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В период комплектования  дошкольных учреждений на 2016 -2017 г.г. с помощью муниципальной информационной системы «Прием заявлений, постановка на учет и зачисление детей в образовательные учреждения…» было выдано 19 226 путевок.</w:t>
      </w:r>
    </w:p>
    <w:p w:rsidR="008841B6" w:rsidRPr="00F27CE5" w:rsidRDefault="008841B6" w:rsidP="009A23C7">
      <w:pPr>
        <w:autoSpaceDE w:val="0"/>
        <w:autoSpaceDN w:val="0"/>
        <w:adjustRightInd w:val="0"/>
        <w:spacing w:after="0" w:line="240" w:lineRule="auto"/>
        <w:ind w:right="-1" w:firstLine="709"/>
        <w:jc w:val="both"/>
        <w:rPr>
          <w:rFonts w:ascii="Times New Roman" w:hAnsi="Times New Roman"/>
          <w:sz w:val="28"/>
          <w:szCs w:val="28"/>
        </w:rPr>
      </w:pPr>
      <w:r w:rsidRPr="00F27CE5">
        <w:rPr>
          <w:rFonts w:ascii="Times New Roman" w:hAnsi="Times New Roman"/>
          <w:sz w:val="28"/>
          <w:szCs w:val="28"/>
        </w:rPr>
        <w:t xml:space="preserve">Одним из основных направлений развития системы дошкольного образования в городе Нижнем Новгороде является обеспечение  местами  детей в возрасте  3- 7 лет и ликвидация очередей на зачисление в </w:t>
      </w:r>
      <w:r w:rsidRPr="00F27CE5">
        <w:rPr>
          <w:rFonts w:ascii="Times New Roman" w:hAnsi="Times New Roman"/>
          <w:sz w:val="28"/>
          <w:szCs w:val="28"/>
        </w:rPr>
        <w:lastRenderedPageBreak/>
        <w:t xml:space="preserve">дошкольные образовательные учреждения, в том числе за счет реализации мероприятий государственной программы «Ликвидация очередности в дошкольных образовательных учреждениях Нижегородской области детей в возрасте 3-7 лет на 2013-2015 годы и на период до 2023 года». </w:t>
      </w:r>
    </w:p>
    <w:p w:rsidR="008841B6" w:rsidRPr="00F27CE5" w:rsidRDefault="008841B6" w:rsidP="009A23C7">
      <w:pPr>
        <w:autoSpaceDE w:val="0"/>
        <w:autoSpaceDN w:val="0"/>
        <w:adjustRightInd w:val="0"/>
        <w:spacing w:after="0" w:line="240" w:lineRule="auto"/>
        <w:ind w:firstLine="709"/>
        <w:jc w:val="both"/>
        <w:rPr>
          <w:rFonts w:ascii="Times New Roman" w:hAnsi="Times New Roman"/>
          <w:sz w:val="28"/>
          <w:szCs w:val="28"/>
        </w:rPr>
      </w:pPr>
      <w:r w:rsidRPr="00F27CE5">
        <w:rPr>
          <w:rFonts w:ascii="Times New Roman" w:hAnsi="Times New Roman"/>
          <w:sz w:val="28"/>
          <w:szCs w:val="28"/>
        </w:rPr>
        <w:t>В соответствии с Указом Президента РФ от 07.05.2012 №599 «О мерах по реализации государственной политики в области образования и науки» в городе выполнен показатель по 100% обеспечению местами детей в возрасте 3-7 лет.</w:t>
      </w:r>
    </w:p>
    <w:p w:rsidR="008841B6" w:rsidRPr="00F27CE5" w:rsidRDefault="008841B6" w:rsidP="009A23C7">
      <w:pPr>
        <w:autoSpaceDE w:val="0"/>
        <w:autoSpaceDN w:val="0"/>
        <w:adjustRightInd w:val="0"/>
        <w:spacing w:after="0" w:line="240" w:lineRule="auto"/>
        <w:ind w:firstLine="709"/>
        <w:jc w:val="both"/>
        <w:rPr>
          <w:rFonts w:ascii="Times New Roman" w:hAnsi="Times New Roman"/>
          <w:sz w:val="28"/>
          <w:szCs w:val="28"/>
        </w:rPr>
      </w:pPr>
      <w:r w:rsidRPr="00F27CE5">
        <w:rPr>
          <w:rFonts w:ascii="Times New Roman" w:hAnsi="Times New Roman"/>
          <w:sz w:val="28"/>
          <w:szCs w:val="28"/>
        </w:rPr>
        <w:t>Всего в 2013- 2015 г.г. за счет строительства зданий дошкольных образовательных учреждений, капитального ремонта зданий возвращенных в сеть, открытия дошкольных групп на базе школ, ремонта дополнительных групп в действующих дошкольных образовательных учреждениях введено – 6196 мест, в частности:</w:t>
      </w:r>
    </w:p>
    <w:p w:rsidR="008841B6" w:rsidRPr="00F27CE5" w:rsidRDefault="008841B6" w:rsidP="009A23C7">
      <w:pPr>
        <w:spacing w:after="0" w:line="240" w:lineRule="auto"/>
        <w:ind w:right="-1" w:firstLine="709"/>
        <w:jc w:val="both"/>
        <w:rPr>
          <w:rFonts w:ascii="Times New Roman" w:hAnsi="Times New Roman"/>
          <w:sz w:val="28"/>
          <w:szCs w:val="28"/>
        </w:rPr>
      </w:pPr>
      <w:r w:rsidRPr="00F27CE5">
        <w:rPr>
          <w:rFonts w:ascii="Times New Roman" w:hAnsi="Times New Roman"/>
          <w:sz w:val="28"/>
          <w:szCs w:val="28"/>
        </w:rPr>
        <w:t>построено 8 дошкольных учреждений;</w:t>
      </w:r>
    </w:p>
    <w:p w:rsidR="008841B6" w:rsidRPr="00F27CE5" w:rsidRDefault="008841B6" w:rsidP="009A23C7">
      <w:pPr>
        <w:spacing w:after="0" w:line="240" w:lineRule="auto"/>
        <w:ind w:right="-1" w:firstLine="709"/>
        <w:jc w:val="both"/>
        <w:rPr>
          <w:rFonts w:ascii="Times New Roman" w:hAnsi="Times New Roman"/>
          <w:sz w:val="28"/>
          <w:szCs w:val="28"/>
        </w:rPr>
      </w:pPr>
      <w:r w:rsidRPr="00F27CE5">
        <w:rPr>
          <w:rFonts w:ascii="Times New Roman" w:hAnsi="Times New Roman"/>
          <w:sz w:val="28"/>
          <w:szCs w:val="28"/>
        </w:rPr>
        <w:t>выполнен капитальный ремонт 12 зданий дошкольных учреждений,  ранее используемых не по назначению;</w:t>
      </w:r>
    </w:p>
    <w:p w:rsidR="008841B6" w:rsidRPr="00F27CE5" w:rsidRDefault="008841B6" w:rsidP="009A23C7">
      <w:pPr>
        <w:spacing w:after="0" w:line="240" w:lineRule="auto"/>
        <w:ind w:right="-1" w:firstLine="709"/>
        <w:jc w:val="both"/>
        <w:rPr>
          <w:rFonts w:ascii="Times New Roman" w:hAnsi="Times New Roman"/>
          <w:sz w:val="28"/>
          <w:szCs w:val="28"/>
        </w:rPr>
      </w:pPr>
      <w:r w:rsidRPr="00F27CE5">
        <w:rPr>
          <w:rFonts w:ascii="Times New Roman" w:hAnsi="Times New Roman"/>
          <w:sz w:val="28"/>
          <w:szCs w:val="28"/>
        </w:rPr>
        <w:t>открыта 51 группа  в действующих дошкольных учреждениях.</w:t>
      </w:r>
    </w:p>
    <w:p w:rsidR="005E14CE" w:rsidRPr="00F27CE5" w:rsidRDefault="005E14CE" w:rsidP="009A23C7">
      <w:pPr>
        <w:widowControl w:val="0"/>
        <w:autoSpaceDE w:val="0"/>
        <w:autoSpaceDN w:val="0"/>
        <w:adjustRightInd w:val="0"/>
        <w:spacing w:after="0" w:line="240" w:lineRule="auto"/>
        <w:ind w:firstLine="709"/>
        <w:jc w:val="both"/>
        <w:rPr>
          <w:rFonts w:ascii="Times New Roman" w:hAnsi="Times New Roman"/>
          <w:sz w:val="28"/>
          <w:szCs w:val="28"/>
        </w:rPr>
      </w:pPr>
      <w:r w:rsidRPr="00F27CE5">
        <w:rPr>
          <w:rFonts w:ascii="Times New Roman" w:hAnsi="Times New Roman"/>
          <w:sz w:val="28"/>
          <w:szCs w:val="28"/>
        </w:rPr>
        <w:t>Охват детей в возрасте 1 - 6 лет дошкольным образованием по Нижнему Новгороду составлял в 2014 году - 84%.</w:t>
      </w:r>
    </w:p>
    <w:p w:rsidR="008841B6" w:rsidRPr="00F27CE5" w:rsidRDefault="008841B6" w:rsidP="009A23C7">
      <w:pPr>
        <w:spacing w:after="0" w:line="240" w:lineRule="auto"/>
        <w:ind w:right="-1" w:firstLine="709"/>
        <w:jc w:val="both"/>
        <w:rPr>
          <w:rFonts w:ascii="Times New Roman" w:hAnsi="Times New Roman"/>
          <w:sz w:val="28"/>
          <w:szCs w:val="28"/>
        </w:rPr>
      </w:pPr>
      <w:r w:rsidRPr="00F27CE5">
        <w:rPr>
          <w:rFonts w:ascii="Times New Roman" w:hAnsi="Times New Roman"/>
          <w:sz w:val="28"/>
          <w:szCs w:val="28"/>
        </w:rPr>
        <w:t>В результате охват детей в возрасте от 1 года до 7 лет дошкольным образованием вырос до 89%.</w:t>
      </w:r>
    </w:p>
    <w:p w:rsidR="008841B6" w:rsidRPr="00F27CE5" w:rsidRDefault="008841B6" w:rsidP="009A23C7">
      <w:pPr>
        <w:spacing w:after="0" w:line="240" w:lineRule="auto"/>
        <w:ind w:right="-1" w:firstLine="709"/>
        <w:jc w:val="both"/>
        <w:rPr>
          <w:rFonts w:ascii="Times New Roman" w:hAnsi="Times New Roman"/>
          <w:sz w:val="28"/>
          <w:szCs w:val="28"/>
        </w:rPr>
      </w:pPr>
      <w:r w:rsidRPr="00F27CE5">
        <w:rPr>
          <w:rFonts w:ascii="Times New Roman" w:hAnsi="Times New Roman"/>
          <w:sz w:val="28"/>
          <w:szCs w:val="28"/>
        </w:rPr>
        <w:t>На территории города Нижнего Новгорода на 1 октября 2016 года образовательную программу дошкольного образования реализуют:</w:t>
      </w:r>
    </w:p>
    <w:p w:rsidR="008841B6" w:rsidRPr="00F27CE5" w:rsidRDefault="008841B6" w:rsidP="009A23C7">
      <w:pPr>
        <w:spacing w:after="0" w:line="240" w:lineRule="auto"/>
        <w:ind w:right="-1" w:firstLine="709"/>
        <w:jc w:val="both"/>
        <w:rPr>
          <w:rFonts w:ascii="Times New Roman" w:hAnsi="Times New Roman"/>
          <w:sz w:val="28"/>
          <w:szCs w:val="28"/>
        </w:rPr>
      </w:pPr>
      <w:r w:rsidRPr="00F27CE5">
        <w:rPr>
          <w:rFonts w:ascii="Times New Roman" w:hAnsi="Times New Roman"/>
          <w:sz w:val="28"/>
          <w:szCs w:val="28"/>
        </w:rPr>
        <w:t>309 муниципальных дошкольных образовательных учреждений, (имеющие в своем составе 9 семейных групп);</w:t>
      </w:r>
    </w:p>
    <w:p w:rsidR="008841B6" w:rsidRPr="00F27CE5" w:rsidRDefault="008841B6" w:rsidP="009A23C7">
      <w:pPr>
        <w:spacing w:after="0" w:line="240" w:lineRule="auto"/>
        <w:ind w:right="-1" w:firstLine="709"/>
        <w:jc w:val="both"/>
        <w:rPr>
          <w:rFonts w:ascii="Times New Roman" w:hAnsi="Times New Roman"/>
          <w:sz w:val="28"/>
          <w:szCs w:val="28"/>
        </w:rPr>
      </w:pPr>
      <w:r w:rsidRPr="00F27CE5">
        <w:rPr>
          <w:rFonts w:ascii="Times New Roman" w:hAnsi="Times New Roman"/>
          <w:sz w:val="28"/>
          <w:szCs w:val="28"/>
        </w:rPr>
        <w:t>11 МОУ СОШ, на базе которых функционирует 37 групп для детей дошкольного возраста;</w:t>
      </w:r>
    </w:p>
    <w:p w:rsidR="008841B6" w:rsidRPr="00F27CE5" w:rsidRDefault="008841B6" w:rsidP="009A23C7">
      <w:pPr>
        <w:spacing w:after="0" w:line="240" w:lineRule="auto"/>
        <w:ind w:right="-1" w:firstLine="709"/>
        <w:jc w:val="both"/>
        <w:rPr>
          <w:rFonts w:ascii="Times New Roman" w:hAnsi="Times New Roman"/>
          <w:sz w:val="28"/>
          <w:szCs w:val="28"/>
        </w:rPr>
      </w:pPr>
      <w:r w:rsidRPr="00F27CE5">
        <w:rPr>
          <w:rFonts w:ascii="Times New Roman" w:hAnsi="Times New Roman"/>
          <w:sz w:val="28"/>
          <w:szCs w:val="28"/>
        </w:rPr>
        <w:t>1 ведомственное  дошкольное  учреждение  (№29 ИПФРАН- на базе которого функционирует  4 группы);</w:t>
      </w:r>
    </w:p>
    <w:p w:rsidR="008841B6" w:rsidRPr="00F27CE5" w:rsidRDefault="008841B6" w:rsidP="009A23C7">
      <w:pPr>
        <w:tabs>
          <w:tab w:val="left" w:pos="-540"/>
        </w:tabs>
        <w:spacing w:after="0" w:line="240" w:lineRule="auto"/>
        <w:ind w:right="-1" w:firstLine="709"/>
        <w:jc w:val="both"/>
        <w:rPr>
          <w:rFonts w:ascii="Times New Roman" w:hAnsi="Times New Roman"/>
          <w:sz w:val="28"/>
          <w:szCs w:val="28"/>
        </w:rPr>
      </w:pPr>
      <w:r w:rsidRPr="00F27CE5">
        <w:rPr>
          <w:rFonts w:ascii="Times New Roman" w:hAnsi="Times New Roman"/>
          <w:sz w:val="28"/>
          <w:szCs w:val="28"/>
        </w:rPr>
        <w:t xml:space="preserve">9 частных детских организаций, имеющих лицензию на право ведения образовательной деятельности. Администрацией города утверждена система мер по работе с частными детскими садами, которая предусматривает возможность участия  органов местного самоуправления в осуществлении социальных гарантий, что позволяет частному сектору обеспечить доступность образования. </w:t>
      </w:r>
    </w:p>
    <w:p w:rsidR="008841B6" w:rsidRPr="00F27CE5" w:rsidRDefault="008841B6" w:rsidP="009A23C7">
      <w:pPr>
        <w:spacing w:after="0" w:line="240" w:lineRule="auto"/>
        <w:ind w:right="-1" w:firstLine="709"/>
        <w:jc w:val="both"/>
        <w:outlineLvl w:val="0"/>
        <w:rPr>
          <w:rFonts w:ascii="Times New Roman" w:hAnsi="Times New Roman"/>
          <w:sz w:val="28"/>
          <w:szCs w:val="28"/>
        </w:rPr>
      </w:pPr>
      <w:r w:rsidRPr="00F27CE5">
        <w:rPr>
          <w:rFonts w:ascii="Times New Roman" w:hAnsi="Times New Roman"/>
          <w:sz w:val="28"/>
          <w:szCs w:val="28"/>
        </w:rPr>
        <w:t xml:space="preserve">Наряду с базовым образованием детей,  в дошкольных учреждениях города </w:t>
      </w:r>
      <w:r w:rsidRPr="00F27CE5">
        <w:rPr>
          <w:rFonts w:ascii="Times New Roman CYR" w:hAnsi="Times New Roman CYR" w:cs="Times New Roman CYR"/>
          <w:bCs/>
          <w:sz w:val="28"/>
          <w:szCs w:val="28"/>
        </w:rPr>
        <w:t>организована работа 114 Консультационных центров, оказывающих бесплатную методическую, психолого – педагогическую, диагностическую и консультативную помощь семьям, воспитывающим детей в форме семейного воспитания (неорганизованным детям).</w:t>
      </w:r>
      <w:r w:rsidRPr="00F27CE5">
        <w:rPr>
          <w:rFonts w:ascii="Times New Roman" w:hAnsi="Times New Roman"/>
          <w:sz w:val="28"/>
          <w:szCs w:val="28"/>
        </w:rPr>
        <w:t xml:space="preserve"> </w:t>
      </w:r>
    </w:p>
    <w:p w:rsidR="008841B6" w:rsidRPr="00F27CE5" w:rsidRDefault="008841B6" w:rsidP="009A23C7">
      <w:pPr>
        <w:spacing w:after="0" w:line="240" w:lineRule="auto"/>
        <w:ind w:right="-1" w:firstLine="709"/>
        <w:jc w:val="both"/>
        <w:rPr>
          <w:rFonts w:ascii="Times New Roman" w:hAnsi="Times New Roman"/>
          <w:sz w:val="28"/>
          <w:szCs w:val="28"/>
        </w:rPr>
      </w:pPr>
      <w:r w:rsidRPr="00F27CE5">
        <w:rPr>
          <w:rFonts w:ascii="Times New Roman" w:hAnsi="Times New Roman"/>
          <w:sz w:val="28"/>
          <w:szCs w:val="28"/>
        </w:rPr>
        <w:t>Удовлетворен родительский спрос на дополнительное образование детей. В 163 дошкольных учреждениях реализуются платные дополнительные услуги, которые посещают 22 395 детей.</w:t>
      </w:r>
    </w:p>
    <w:p w:rsidR="008841B6" w:rsidRPr="00F27CE5" w:rsidRDefault="008841B6" w:rsidP="009A23C7">
      <w:pPr>
        <w:spacing w:after="0" w:line="240" w:lineRule="auto"/>
        <w:ind w:right="-1" w:firstLine="709"/>
        <w:jc w:val="both"/>
        <w:rPr>
          <w:rFonts w:ascii="Times New Roman" w:hAnsi="Times New Roman"/>
          <w:sz w:val="28"/>
          <w:szCs w:val="28"/>
        </w:rPr>
      </w:pPr>
      <w:r w:rsidRPr="00F27CE5">
        <w:rPr>
          <w:rFonts w:ascii="Times New Roman" w:hAnsi="Times New Roman"/>
          <w:sz w:val="28"/>
          <w:szCs w:val="28"/>
        </w:rPr>
        <w:lastRenderedPageBreak/>
        <w:t>Введен государственный образовательный стандарт дошкольного образования. Всеми дошкольными учреждениями разработаны образовательные программы в соответствии с Федеральными государственными требованиями. Обеспечена 100% переподготовка педагогических кадров, 6642 педагога повысили свою квалификацию с введением федеральных государственных стандартов дошкольного образования.</w:t>
      </w:r>
    </w:p>
    <w:p w:rsidR="008841B6" w:rsidRPr="00F27CE5" w:rsidRDefault="008841B6" w:rsidP="009A23C7">
      <w:pPr>
        <w:spacing w:after="0" w:line="240" w:lineRule="auto"/>
        <w:ind w:right="-1" w:firstLine="709"/>
        <w:jc w:val="both"/>
        <w:rPr>
          <w:rFonts w:ascii="Times New Roman" w:hAnsi="Times New Roman"/>
          <w:sz w:val="28"/>
          <w:szCs w:val="28"/>
        </w:rPr>
      </w:pPr>
      <w:r w:rsidRPr="00F27CE5">
        <w:rPr>
          <w:rFonts w:ascii="Times New Roman" w:hAnsi="Times New Roman"/>
          <w:sz w:val="28"/>
          <w:szCs w:val="28"/>
        </w:rPr>
        <w:t>Дошкольные учреждения ежегодно участвуют в национальном приоритетном проекте «Образование» на грант Губернатора Нижегородской  области. Победителями областного конкурсного отбора среди муниципальных дошкольных образовательных учреждений  стали  в период 2014-2016г.г. 14 дошкольных учреждений города.</w:t>
      </w:r>
    </w:p>
    <w:p w:rsidR="008841B6" w:rsidRPr="00F27CE5" w:rsidRDefault="008841B6" w:rsidP="009A23C7">
      <w:pPr>
        <w:spacing w:after="0" w:line="240" w:lineRule="auto"/>
        <w:ind w:right="-1" w:firstLine="709"/>
        <w:jc w:val="both"/>
        <w:rPr>
          <w:rFonts w:ascii="Times New Roman" w:hAnsi="Times New Roman"/>
          <w:sz w:val="28"/>
          <w:szCs w:val="28"/>
        </w:rPr>
      </w:pPr>
      <w:r w:rsidRPr="00F27CE5">
        <w:rPr>
          <w:rFonts w:ascii="Times New Roman" w:hAnsi="Times New Roman"/>
          <w:sz w:val="28"/>
          <w:szCs w:val="28"/>
        </w:rPr>
        <w:t>Дошкольные учреждения получили высокую оценку, участвуя в конкурсах и смотрах различного уровня. Победителям стали на международном уровне - 79 учреждений, на всероссийском уровне - 202 учреждения, на региональном уровне - 29 учреждений, на муниципальном уровне - 21 учреждение.</w:t>
      </w:r>
    </w:p>
    <w:p w:rsidR="008841B6" w:rsidRPr="00F27CE5" w:rsidRDefault="008841B6" w:rsidP="009A23C7">
      <w:pPr>
        <w:autoSpaceDE w:val="0"/>
        <w:autoSpaceDN w:val="0"/>
        <w:adjustRightInd w:val="0"/>
        <w:spacing w:after="0" w:line="240" w:lineRule="auto"/>
        <w:ind w:right="-1" w:firstLine="709"/>
        <w:jc w:val="both"/>
        <w:rPr>
          <w:rFonts w:ascii="Times New Roman" w:hAnsi="Times New Roman"/>
          <w:sz w:val="28"/>
          <w:szCs w:val="28"/>
        </w:rPr>
      </w:pPr>
      <w:r w:rsidRPr="00F27CE5">
        <w:rPr>
          <w:rFonts w:ascii="Times New Roman" w:hAnsi="Times New Roman"/>
          <w:sz w:val="28"/>
          <w:szCs w:val="28"/>
        </w:rPr>
        <w:t>Остается проблема в обеспечении местами детей в возрасте от 1 года до 3-х лет. Не обеспечены местами в текущем году осталось 3893 ребенка. На решения данной проблемы направлены следующие мероприятия:</w:t>
      </w:r>
    </w:p>
    <w:p w:rsidR="008841B6" w:rsidRPr="00F27CE5" w:rsidRDefault="008841B6" w:rsidP="009A23C7">
      <w:pPr>
        <w:autoSpaceDE w:val="0"/>
        <w:autoSpaceDN w:val="0"/>
        <w:adjustRightInd w:val="0"/>
        <w:spacing w:after="0" w:line="240" w:lineRule="auto"/>
        <w:ind w:right="-1" w:firstLine="709"/>
        <w:jc w:val="both"/>
        <w:rPr>
          <w:rFonts w:ascii="Times New Roman" w:hAnsi="Times New Roman"/>
          <w:color w:val="000000"/>
          <w:sz w:val="28"/>
          <w:szCs w:val="28"/>
        </w:rPr>
      </w:pPr>
      <w:r w:rsidRPr="00F27CE5">
        <w:rPr>
          <w:rFonts w:ascii="Times New Roman" w:hAnsi="Times New Roman"/>
          <w:sz w:val="28"/>
          <w:szCs w:val="28"/>
        </w:rPr>
        <w:t>в</w:t>
      </w:r>
      <w:r w:rsidRPr="00F27CE5">
        <w:rPr>
          <w:rFonts w:ascii="Times New Roman" w:hAnsi="Times New Roman"/>
          <w:color w:val="000000"/>
          <w:sz w:val="28"/>
          <w:szCs w:val="28"/>
        </w:rPr>
        <w:t xml:space="preserve"> 201</w:t>
      </w:r>
      <w:r w:rsidR="0084645E">
        <w:rPr>
          <w:rFonts w:ascii="Times New Roman" w:hAnsi="Times New Roman"/>
          <w:color w:val="000000"/>
          <w:sz w:val="28"/>
          <w:szCs w:val="28"/>
        </w:rPr>
        <w:t>7</w:t>
      </w:r>
      <w:r w:rsidRPr="00F27CE5">
        <w:rPr>
          <w:rFonts w:ascii="Times New Roman" w:hAnsi="Times New Roman"/>
          <w:color w:val="000000"/>
          <w:sz w:val="28"/>
          <w:szCs w:val="28"/>
        </w:rPr>
        <w:t xml:space="preserve"> году в рамках государственной программы «Развитие образования Нижегородской области» на территории города </w:t>
      </w:r>
      <w:r w:rsidRPr="00F27CE5">
        <w:rPr>
          <w:rFonts w:ascii="Times New Roman" w:hAnsi="Times New Roman"/>
          <w:sz w:val="28"/>
          <w:szCs w:val="28"/>
        </w:rPr>
        <w:t>планируется начать строительство детского сада на 110 мест в Советском районе.</w:t>
      </w:r>
    </w:p>
    <w:p w:rsidR="008841B6" w:rsidRPr="00F27CE5" w:rsidRDefault="008841B6" w:rsidP="009A23C7">
      <w:pPr>
        <w:tabs>
          <w:tab w:val="left" w:pos="2093"/>
          <w:tab w:val="left" w:pos="3794"/>
          <w:tab w:val="left" w:pos="5637"/>
          <w:tab w:val="left" w:pos="7338"/>
          <w:tab w:val="left" w:pos="9038"/>
        </w:tabs>
        <w:spacing w:after="0" w:line="240" w:lineRule="auto"/>
        <w:ind w:left="-34" w:firstLine="709"/>
        <w:jc w:val="both"/>
        <w:rPr>
          <w:rFonts w:ascii="Times New Roman" w:hAnsi="Times New Roman"/>
          <w:color w:val="000000"/>
          <w:sz w:val="28"/>
          <w:szCs w:val="28"/>
        </w:rPr>
      </w:pPr>
      <w:r w:rsidRPr="00F27CE5">
        <w:rPr>
          <w:rFonts w:ascii="Times New Roman" w:hAnsi="Times New Roman"/>
          <w:color w:val="000000"/>
          <w:sz w:val="28"/>
          <w:szCs w:val="28"/>
        </w:rPr>
        <w:t>в период 2017-2019 г.г. панируется строительство 3 детских садов в Приокском районе и 1 – в Московском районе на 1120 мест.</w:t>
      </w:r>
    </w:p>
    <w:p w:rsidR="008841B6" w:rsidRPr="00F27CE5" w:rsidRDefault="008841B6" w:rsidP="009A23C7">
      <w:pPr>
        <w:tabs>
          <w:tab w:val="left" w:pos="2093"/>
          <w:tab w:val="left" w:pos="3794"/>
          <w:tab w:val="left" w:pos="5637"/>
          <w:tab w:val="left" w:pos="7338"/>
          <w:tab w:val="left" w:pos="9038"/>
        </w:tabs>
        <w:spacing w:after="0" w:line="240" w:lineRule="auto"/>
        <w:ind w:left="-34" w:firstLine="709"/>
        <w:jc w:val="both"/>
        <w:rPr>
          <w:rFonts w:ascii="Times New Roman" w:hAnsi="Times New Roman"/>
          <w:color w:val="000000"/>
          <w:sz w:val="28"/>
          <w:szCs w:val="28"/>
        </w:rPr>
      </w:pPr>
      <w:r w:rsidRPr="00F27CE5">
        <w:rPr>
          <w:rFonts w:ascii="Times New Roman" w:hAnsi="Times New Roman"/>
          <w:color w:val="000000"/>
          <w:sz w:val="28"/>
          <w:szCs w:val="28"/>
        </w:rPr>
        <w:t xml:space="preserve">В </w:t>
      </w:r>
      <w:r w:rsidR="00CA027F" w:rsidRPr="00F27CE5">
        <w:rPr>
          <w:rFonts w:ascii="Times New Roman" w:hAnsi="Times New Roman"/>
          <w:color w:val="000000"/>
          <w:sz w:val="28"/>
          <w:szCs w:val="28"/>
        </w:rPr>
        <w:t xml:space="preserve">период 2017-2019 г.г. </w:t>
      </w:r>
      <w:r w:rsidRPr="00F27CE5">
        <w:rPr>
          <w:rFonts w:ascii="Times New Roman" w:hAnsi="Times New Roman"/>
          <w:color w:val="000000"/>
          <w:sz w:val="28"/>
          <w:szCs w:val="28"/>
        </w:rPr>
        <w:t>в целях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 деятельность администрации города в рамках муниципальной программы «Развитие образования в городе Нижнем Новгороде» будет направлена на:</w:t>
      </w:r>
    </w:p>
    <w:p w:rsidR="008841B6" w:rsidRPr="00F27CE5" w:rsidRDefault="008841B6" w:rsidP="009A23C7">
      <w:pPr>
        <w:tabs>
          <w:tab w:val="left" w:pos="2093"/>
          <w:tab w:val="left" w:pos="3794"/>
          <w:tab w:val="left" w:pos="5637"/>
          <w:tab w:val="left" w:pos="7338"/>
          <w:tab w:val="left" w:pos="9038"/>
        </w:tabs>
        <w:spacing w:after="0" w:line="240" w:lineRule="auto"/>
        <w:ind w:left="-34" w:firstLine="709"/>
        <w:jc w:val="both"/>
        <w:rPr>
          <w:rFonts w:ascii="Times New Roman" w:hAnsi="Times New Roman"/>
          <w:color w:val="000000"/>
          <w:sz w:val="28"/>
          <w:szCs w:val="28"/>
        </w:rPr>
      </w:pPr>
      <w:r w:rsidRPr="00F27CE5">
        <w:rPr>
          <w:rFonts w:ascii="Times New Roman" w:hAnsi="Times New Roman"/>
          <w:color w:val="000000"/>
          <w:sz w:val="28"/>
          <w:szCs w:val="28"/>
        </w:rPr>
        <w:t>обеспечение доступности дошкольного образования, в том числе за счет строительства новых дошкольных учреждений;</w:t>
      </w:r>
    </w:p>
    <w:p w:rsidR="008841B6" w:rsidRPr="00F27CE5" w:rsidRDefault="008841B6" w:rsidP="009A23C7">
      <w:pPr>
        <w:tabs>
          <w:tab w:val="left" w:pos="2093"/>
          <w:tab w:val="left" w:pos="3794"/>
          <w:tab w:val="left" w:pos="5637"/>
          <w:tab w:val="left" w:pos="7338"/>
          <w:tab w:val="left" w:pos="9038"/>
        </w:tabs>
        <w:spacing w:after="0" w:line="240" w:lineRule="auto"/>
        <w:ind w:left="-34" w:firstLine="709"/>
        <w:jc w:val="both"/>
        <w:rPr>
          <w:rFonts w:ascii="Times New Roman" w:hAnsi="Times New Roman"/>
          <w:color w:val="000000"/>
          <w:sz w:val="28"/>
          <w:szCs w:val="28"/>
        </w:rPr>
      </w:pPr>
      <w:r w:rsidRPr="00F27CE5">
        <w:rPr>
          <w:rFonts w:ascii="Times New Roman" w:hAnsi="Times New Roman"/>
          <w:color w:val="000000"/>
          <w:sz w:val="28"/>
          <w:szCs w:val="28"/>
        </w:rPr>
        <w:t>обеспечение качества и эффективности дошкольного образования, в том числе за счет обновления материально-технической базы, привлечения в отрасль квалифицированных специалистов;</w:t>
      </w:r>
    </w:p>
    <w:p w:rsidR="008841B6" w:rsidRPr="00F27CE5" w:rsidRDefault="008841B6" w:rsidP="009A23C7">
      <w:pPr>
        <w:tabs>
          <w:tab w:val="left" w:pos="2093"/>
          <w:tab w:val="left" w:pos="3794"/>
          <w:tab w:val="left" w:pos="5637"/>
          <w:tab w:val="left" w:pos="7338"/>
          <w:tab w:val="left" w:pos="9038"/>
        </w:tabs>
        <w:spacing w:after="0" w:line="240" w:lineRule="auto"/>
        <w:ind w:left="-34" w:firstLine="709"/>
        <w:jc w:val="both"/>
        <w:rPr>
          <w:rFonts w:ascii="Times New Roman" w:hAnsi="Times New Roman"/>
          <w:color w:val="000000"/>
          <w:sz w:val="28"/>
          <w:szCs w:val="28"/>
        </w:rPr>
      </w:pPr>
      <w:r w:rsidRPr="00F27CE5">
        <w:rPr>
          <w:rFonts w:ascii="Times New Roman" w:hAnsi="Times New Roman"/>
          <w:color w:val="000000"/>
          <w:sz w:val="28"/>
          <w:szCs w:val="28"/>
        </w:rPr>
        <w:t>расширение спектра оказываемых учреждениями дополнительных образовательных услуг;</w:t>
      </w:r>
    </w:p>
    <w:p w:rsidR="008841B6" w:rsidRPr="00F27CE5" w:rsidRDefault="008841B6" w:rsidP="009A23C7">
      <w:pPr>
        <w:tabs>
          <w:tab w:val="left" w:pos="2093"/>
          <w:tab w:val="left" w:pos="3794"/>
          <w:tab w:val="left" w:pos="5637"/>
          <w:tab w:val="left" w:pos="7338"/>
          <w:tab w:val="left" w:pos="9038"/>
        </w:tabs>
        <w:spacing w:after="0" w:line="240" w:lineRule="auto"/>
        <w:ind w:left="-34" w:firstLine="709"/>
        <w:jc w:val="both"/>
        <w:rPr>
          <w:rFonts w:ascii="Times New Roman" w:hAnsi="Times New Roman"/>
          <w:color w:val="000000"/>
          <w:sz w:val="28"/>
          <w:szCs w:val="28"/>
        </w:rPr>
      </w:pPr>
      <w:r w:rsidRPr="00F27CE5">
        <w:rPr>
          <w:rFonts w:ascii="Times New Roman" w:hAnsi="Times New Roman"/>
          <w:color w:val="000000"/>
          <w:sz w:val="28"/>
          <w:szCs w:val="28"/>
        </w:rPr>
        <w:t>развитие инфраструктуры и организационно-экономических механизмов, обеспечивающих доступность качественного дошкольного образования.</w:t>
      </w:r>
    </w:p>
    <w:p w:rsidR="00944FCA" w:rsidRPr="00F27CE5" w:rsidRDefault="00C37ECA" w:rsidP="009A23C7">
      <w:pPr>
        <w:widowControl w:val="0"/>
        <w:autoSpaceDE w:val="0"/>
        <w:autoSpaceDN w:val="0"/>
        <w:adjustRightInd w:val="0"/>
        <w:spacing w:after="0" w:line="240" w:lineRule="auto"/>
        <w:ind w:firstLine="709"/>
        <w:jc w:val="both"/>
        <w:rPr>
          <w:rFonts w:ascii="Times New Roman" w:hAnsi="Times New Roman"/>
          <w:sz w:val="28"/>
          <w:szCs w:val="28"/>
        </w:rPr>
      </w:pPr>
      <w:r w:rsidRPr="00F27CE5">
        <w:rPr>
          <w:rFonts w:ascii="Times New Roman" w:hAnsi="Times New Roman"/>
          <w:sz w:val="28"/>
          <w:szCs w:val="28"/>
        </w:rPr>
        <w:t>Основным препятствием для развития сети частных детских садов является отсутствие спроса у населения ввиду достаточно высокой стоимости данного вида услуг.</w:t>
      </w:r>
    </w:p>
    <w:p w:rsidR="00944FCA" w:rsidRPr="00F27CE5" w:rsidRDefault="00D539AC" w:rsidP="009A23C7">
      <w:pPr>
        <w:pStyle w:val="a3"/>
        <w:spacing w:after="0" w:line="240" w:lineRule="auto"/>
        <w:ind w:left="1069" w:firstLine="709"/>
        <w:jc w:val="center"/>
        <w:rPr>
          <w:rFonts w:ascii="TimesNewRomanPSMT" w:hAnsi="TimesNewRomanPSMT" w:cs="TimesNewRomanPSMT"/>
          <w:b/>
          <w:sz w:val="28"/>
          <w:szCs w:val="28"/>
        </w:rPr>
      </w:pPr>
      <w:r w:rsidRPr="00F27CE5">
        <w:rPr>
          <w:rFonts w:ascii="TimesNewRomanPSMT" w:hAnsi="TimesNewRomanPSMT" w:cs="TimesNewRomanPSMT"/>
          <w:b/>
          <w:sz w:val="28"/>
          <w:szCs w:val="28"/>
        </w:rPr>
        <w:lastRenderedPageBreak/>
        <w:t xml:space="preserve">2.7.4. </w:t>
      </w:r>
      <w:r w:rsidR="00944FCA" w:rsidRPr="00F27CE5">
        <w:rPr>
          <w:rFonts w:ascii="TimesNewRomanPSMT" w:hAnsi="TimesNewRomanPSMT" w:cs="TimesNewRomanPSMT"/>
          <w:b/>
          <w:sz w:val="28"/>
          <w:szCs w:val="28"/>
        </w:rPr>
        <w:t>Рынок розничной торговли, общественного питания и бытовых услуг</w:t>
      </w:r>
    </w:p>
    <w:p w:rsidR="00944FCA" w:rsidRPr="00F27CE5" w:rsidRDefault="00944FCA" w:rsidP="009A23C7">
      <w:pPr>
        <w:pStyle w:val="a3"/>
        <w:spacing w:after="0" w:line="240" w:lineRule="auto"/>
        <w:ind w:firstLine="709"/>
        <w:rPr>
          <w:rFonts w:ascii="TimesNewRomanPSMT" w:hAnsi="TimesNewRomanPSMT" w:cs="TimesNewRomanPSMT"/>
          <w:b/>
          <w:i/>
          <w:sz w:val="28"/>
          <w:szCs w:val="28"/>
        </w:rPr>
      </w:pPr>
    </w:p>
    <w:p w:rsidR="00AD4B4E" w:rsidRPr="00F27CE5" w:rsidRDefault="00AD4B4E" w:rsidP="009A23C7">
      <w:pPr>
        <w:pStyle w:val="ConsPlusNormal"/>
        <w:ind w:firstLine="709"/>
        <w:jc w:val="both"/>
      </w:pPr>
      <w:r w:rsidRPr="00F27CE5">
        <w:t xml:space="preserve">Сфера потребительского рынка </w:t>
      </w:r>
      <w:r w:rsidR="00B83DFB" w:rsidRPr="00F27CE5">
        <w:t xml:space="preserve">входит в число значимых отраслей экономики Нижнего Новгорода, является </w:t>
      </w:r>
      <w:r w:rsidRPr="00F27CE5">
        <w:t>одним из основных источников занятости трудовых ресурсов, местом привлечения значительного объема инвестиций и имеет важное значение для развития экономики города Нижнего Новгорода.</w:t>
      </w:r>
    </w:p>
    <w:p w:rsidR="00AD4B4E" w:rsidRPr="00F27CE5" w:rsidRDefault="00AD4B4E" w:rsidP="009A23C7">
      <w:pPr>
        <w:pStyle w:val="ConsPlusNormal"/>
        <w:ind w:firstLine="709"/>
        <w:jc w:val="both"/>
        <w:rPr>
          <w:b/>
          <w:i/>
        </w:rPr>
      </w:pPr>
      <w:r w:rsidRPr="00F27CE5">
        <w:t xml:space="preserve">Потребительский рынок состоит из трех основных сегментов: розничной торговли, общественного питания и сферы услуг. Емкость потребительского рынка города по итогам 2015 год составила 447,1 млрд.рублей, по оценке 2016 года - 465 млрд.рублей. </w:t>
      </w:r>
    </w:p>
    <w:p w:rsidR="00AD4B4E" w:rsidRPr="00F27CE5" w:rsidRDefault="00AD4B4E" w:rsidP="009A23C7">
      <w:pPr>
        <w:pStyle w:val="ConsPlusNormal"/>
        <w:ind w:firstLine="709"/>
        <w:jc w:val="both"/>
      </w:pPr>
      <w:r w:rsidRPr="00F27CE5">
        <w:t>В настоящее время потребительский рынок города Нижнего Новгорода представляет собой развитую сеть предприятий торговли, общественного питания и бытовых услуг различных типов, видов, форм и форматов, которая включает в себя более 9300 объектов. Важнейшим направлением развития потребительского рынка и услуг города Нижнего Новгорода является дальнейшее формирование его инфраструктуры, предусматривающее создание комфортных условий проживания населения по месту жительства, повышение качества и культуры обслуживания.</w:t>
      </w:r>
    </w:p>
    <w:p w:rsidR="00F65685" w:rsidRPr="00F27CE5" w:rsidRDefault="00F65685" w:rsidP="009A23C7">
      <w:pPr>
        <w:pStyle w:val="ConsPlusNormal"/>
        <w:ind w:firstLine="709"/>
        <w:jc w:val="both"/>
      </w:pPr>
      <w:r w:rsidRPr="00F27CE5">
        <w:t>Потребительский рынок города Нижнего Новгорода характеризует стабильность, высокая предпринимательская и инвестиционная активность, положительная динамика развития. К положительным тенденциям относятся: строительство и ввод в эксплуатацию крупных предприятий современного формата, увеличение количества предприятий потребительского рынка, высокий уровень насыщенности товарами и услугами.</w:t>
      </w:r>
    </w:p>
    <w:p w:rsidR="00166BDE" w:rsidRPr="00F27CE5" w:rsidRDefault="00166BDE" w:rsidP="009A23C7">
      <w:pPr>
        <w:pStyle w:val="ConsPlusNormal"/>
        <w:ind w:firstLine="709"/>
        <w:rPr>
          <w:b/>
          <w:i/>
        </w:rPr>
      </w:pPr>
    </w:p>
    <w:p w:rsidR="00AD4B4E" w:rsidRPr="00F27CE5" w:rsidRDefault="00AD4B4E" w:rsidP="009A23C7">
      <w:pPr>
        <w:pStyle w:val="ConsPlusNormal"/>
        <w:ind w:firstLine="709"/>
      </w:pPr>
      <w:r w:rsidRPr="00F27CE5">
        <w:rPr>
          <w:b/>
          <w:i/>
        </w:rPr>
        <w:t>Розничная торговля</w:t>
      </w:r>
    </w:p>
    <w:p w:rsidR="0063118C" w:rsidRPr="00F27CE5" w:rsidRDefault="0063118C" w:rsidP="00A51851">
      <w:pPr>
        <w:pStyle w:val="ConsPlusNormal"/>
        <w:ind w:firstLine="709"/>
        <w:jc w:val="both"/>
      </w:pPr>
      <w:r w:rsidRPr="00F27CE5">
        <w:t>В сфере торговли происходят качественные изменения. Продолжает уменьшаться доля мелкооптовой и мелкорозничной торговли на рынках, при этом растет доля стационарной торговой сети. Идет формирование крупных торговых сетей, специализированных магазинов, открываются новые торговые предприятия с прогрессивными формами торговли.</w:t>
      </w:r>
    </w:p>
    <w:p w:rsidR="00AD4B4E" w:rsidRPr="00F27CE5" w:rsidRDefault="00AD4B4E" w:rsidP="00A51851">
      <w:pPr>
        <w:pStyle w:val="ConsPlusNormal"/>
        <w:ind w:firstLine="709"/>
        <w:jc w:val="both"/>
      </w:pPr>
      <w:r w:rsidRPr="00F27CE5">
        <w:t>За 2015 год оборот розничной торговли составил 355,4 млрд.рублей, по итогам 2016 года оборот оценивается на уровне 370,4 млрд. рублей, отставая от аналогичного периода прошлого года на 3% в сопоставимых ценах. Прогнозируется, что после восстановления положительной динамики к 2019 году объем оборота розничной торговли составит 451,5 млрд. рублей.</w:t>
      </w:r>
    </w:p>
    <w:p w:rsidR="00420D82" w:rsidRPr="00F27CE5" w:rsidRDefault="00420D82" w:rsidP="00A51851">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Стационарная розничная торговая сеть города Нижнего Новгорода состоит из: </w:t>
      </w:r>
    </w:p>
    <w:p w:rsidR="00420D82" w:rsidRPr="00F27CE5" w:rsidRDefault="00420D82" w:rsidP="00A51851">
      <w:pPr>
        <w:spacing w:after="0" w:line="240" w:lineRule="auto"/>
        <w:ind w:firstLine="709"/>
        <w:jc w:val="both"/>
        <w:rPr>
          <w:rFonts w:ascii="Times New Roman" w:hAnsi="Times New Roman"/>
          <w:color w:val="000000"/>
          <w:sz w:val="28"/>
          <w:szCs w:val="28"/>
        </w:rPr>
      </w:pPr>
      <w:r w:rsidRPr="00F27CE5">
        <w:rPr>
          <w:rFonts w:ascii="Times New Roman" w:hAnsi="Times New Roman"/>
          <w:bCs/>
          <w:color w:val="000000"/>
          <w:sz w:val="28"/>
          <w:szCs w:val="28"/>
        </w:rPr>
        <w:t>3381</w:t>
      </w:r>
      <w:r w:rsidRPr="00F27CE5">
        <w:rPr>
          <w:rFonts w:ascii="Times New Roman" w:hAnsi="Times New Roman"/>
          <w:color w:val="000000"/>
          <w:sz w:val="28"/>
          <w:szCs w:val="28"/>
        </w:rPr>
        <w:t xml:space="preserve"> предприятия стационарной торговли, торговой площадью порядка           1,5 млн.кв.м.</w:t>
      </w:r>
      <w:r w:rsidRPr="00F27CE5">
        <w:rPr>
          <w:rFonts w:ascii="Times New Roman" w:hAnsi="Times New Roman"/>
          <w:b/>
          <w:color w:val="000000"/>
          <w:sz w:val="28"/>
          <w:szCs w:val="28"/>
        </w:rPr>
        <w:t xml:space="preserve"> </w:t>
      </w:r>
      <w:r w:rsidRPr="00F27CE5">
        <w:rPr>
          <w:rFonts w:ascii="Times New Roman" w:hAnsi="Times New Roman"/>
          <w:color w:val="000000"/>
          <w:sz w:val="28"/>
          <w:szCs w:val="28"/>
        </w:rPr>
        <w:t>(в том числе: 1437 продовольственных, торговой площадью 441,4 тыс.кв.м. и 1944 непродовольственных предприятий, торговой площадью 1046,6 тыс.кв.м.);</w:t>
      </w:r>
    </w:p>
    <w:p w:rsidR="00420D82" w:rsidRPr="00F27CE5" w:rsidRDefault="00420D82" w:rsidP="009A23C7">
      <w:pPr>
        <w:spacing w:after="0" w:line="240" w:lineRule="auto"/>
        <w:ind w:firstLine="709"/>
        <w:jc w:val="both"/>
        <w:rPr>
          <w:rFonts w:ascii="Times New Roman" w:hAnsi="Times New Roman"/>
          <w:color w:val="000000"/>
          <w:sz w:val="28"/>
          <w:szCs w:val="28"/>
        </w:rPr>
      </w:pPr>
      <w:r w:rsidRPr="00F27CE5">
        <w:rPr>
          <w:rFonts w:ascii="Times New Roman" w:hAnsi="Times New Roman"/>
          <w:color w:val="000000"/>
          <w:sz w:val="28"/>
          <w:szCs w:val="28"/>
        </w:rPr>
        <w:lastRenderedPageBreak/>
        <w:t>5 розничных рынков (из них 1-универсальный и 4 сельскохозяйственных);</w:t>
      </w:r>
    </w:p>
    <w:p w:rsidR="00420D82" w:rsidRPr="00F27CE5" w:rsidRDefault="00420D82" w:rsidP="009A23C7">
      <w:pPr>
        <w:spacing w:after="0" w:line="240" w:lineRule="auto"/>
        <w:ind w:firstLine="709"/>
        <w:jc w:val="both"/>
        <w:rPr>
          <w:rFonts w:ascii="Times New Roman" w:hAnsi="Times New Roman"/>
          <w:color w:val="000000"/>
          <w:sz w:val="28"/>
          <w:szCs w:val="28"/>
        </w:rPr>
      </w:pPr>
      <w:r w:rsidRPr="00F27CE5">
        <w:rPr>
          <w:rFonts w:ascii="Times New Roman" w:hAnsi="Times New Roman"/>
          <w:color w:val="000000"/>
          <w:sz w:val="28"/>
          <w:szCs w:val="28"/>
        </w:rPr>
        <w:t>11 регулярных (универсальных) ярмарок;</w:t>
      </w:r>
    </w:p>
    <w:p w:rsidR="00420D82" w:rsidRPr="00F27CE5" w:rsidRDefault="00420D82" w:rsidP="009A23C7">
      <w:pPr>
        <w:spacing w:after="0" w:line="240" w:lineRule="auto"/>
        <w:ind w:firstLine="709"/>
        <w:jc w:val="both"/>
        <w:rPr>
          <w:rFonts w:ascii="Times New Roman" w:hAnsi="Times New Roman"/>
          <w:color w:val="000000"/>
          <w:sz w:val="28"/>
          <w:szCs w:val="28"/>
        </w:rPr>
      </w:pPr>
      <w:r w:rsidRPr="00F27CE5">
        <w:rPr>
          <w:rFonts w:ascii="Times New Roman" w:hAnsi="Times New Roman"/>
          <w:color w:val="000000"/>
          <w:sz w:val="28"/>
          <w:szCs w:val="28"/>
        </w:rPr>
        <w:t>2730 объектов нестационарной торговой сети.</w:t>
      </w:r>
    </w:p>
    <w:p w:rsidR="00420D82" w:rsidRPr="00F27CE5" w:rsidRDefault="00420D82" w:rsidP="009A23C7">
      <w:pPr>
        <w:spacing w:after="0" w:line="240" w:lineRule="auto"/>
        <w:ind w:firstLine="709"/>
        <w:jc w:val="both"/>
        <w:rPr>
          <w:rFonts w:ascii="Times New Roman" w:hAnsi="Times New Roman"/>
          <w:color w:val="000000"/>
          <w:sz w:val="28"/>
          <w:szCs w:val="28"/>
        </w:rPr>
      </w:pPr>
      <w:r w:rsidRPr="00F27CE5">
        <w:rPr>
          <w:rFonts w:ascii="Times New Roman" w:hAnsi="Times New Roman"/>
          <w:color w:val="000000"/>
          <w:sz w:val="28"/>
          <w:szCs w:val="28"/>
        </w:rPr>
        <w:t xml:space="preserve">В настоящее время в городе функционирует более 80 крупных объектов торговли, в том числе: </w:t>
      </w:r>
    </w:p>
    <w:p w:rsidR="00420D82" w:rsidRPr="00F27CE5" w:rsidRDefault="00420D82" w:rsidP="009A23C7">
      <w:pPr>
        <w:spacing w:after="0" w:line="240" w:lineRule="auto"/>
        <w:ind w:firstLine="709"/>
        <w:jc w:val="both"/>
        <w:rPr>
          <w:rFonts w:ascii="Times New Roman" w:hAnsi="Times New Roman"/>
          <w:color w:val="000000"/>
          <w:sz w:val="28"/>
          <w:szCs w:val="28"/>
        </w:rPr>
      </w:pPr>
      <w:r w:rsidRPr="00F27CE5">
        <w:rPr>
          <w:rFonts w:ascii="Times New Roman" w:hAnsi="Times New Roman"/>
          <w:color w:val="000000"/>
          <w:sz w:val="28"/>
          <w:szCs w:val="28"/>
        </w:rPr>
        <w:t xml:space="preserve">10 торгово-развлекательных центров («Шоколад», «Фантастика», </w:t>
      </w:r>
      <w:r w:rsidRPr="00F27CE5">
        <w:rPr>
          <w:rFonts w:ascii="Times New Roman" w:hAnsi="Times New Roman"/>
          <w:bCs/>
          <w:color w:val="000000"/>
          <w:sz w:val="28"/>
          <w:szCs w:val="28"/>
        </w:rPr>
        <w:t>«</w:t>
      </w:r>
      <w:r w:rsidRPr="00F27CE5">
        <w:rPr>
          <w:rFonts w:ascii="Times New Roman" w:hAnsi="Times New Roman"/>
          <w:color w:val="000000"/>
          <w:sz w:val="28"/>
          <w:szCs w:val="28"/>
        </w:rPr>
        <w:t>Индиго Лайф», «Небо» в Нижегородском, «Золотая Миля» в Сормовском, «Седьмое небо» и «Рио» в Канавинском, «Ривьера» и «Крым» в Автозаводском, «Жар птица» в Советском районе), с современными формами и методами торговли (гипермаркеты, супермаркеты, зоны фуд-корта и широким спектром дополнительных услуг (многозальные кинотеатры, детские парки развлечений, спортивные клубы, автостоянки и др.);</w:t>
      </w:r>
    </w:p>
    <w:p w:rsidR="00420D82" w:rsidRPr="00F27CE5" w:rsidRDefault="00420D82" w:rsidP="009A23C7">
      <w:pPr>
        <w:spacing w:after="0" w:line="240" w:lineRule="auto"/>
        <w:ind w:firstLine="709"/>
        <w:jc w:val="both"/>
        <w:rPr>
          <w:rFonts w:ascii="Times New Roman" w:hAnsi="Times New Roman"/>
          <w:color w:val="000000"/>
          <w:sz w:val="28"/>
          <w:szCs w:val="28"/>
        </w:rPr>
      </w:pPr>
      <w:r w:rsidRPr="00F27CE5">
        <w:rPr>
          <w:rFonts w:ascii="Times New Roman" w:hAnsi="Times New Roman"/>
          <w:color w:val="000000"/>
          <w:sz w:val="28"/>
          <w:szCs w:val="28"/>
        </w:rPr>
        <w:t>19 сетевых гипермаркетов («Карусель», «Метро», «Лента», «Ашан», «О'Кей», «Гипермаркет НАШ», «Касторама» и «Максидом»);</w:t>
      </w:r>
    </w:p>
    <w:p w:rsidR="00420D82" w:rsidRPr="00F27CE5" w:rsidRDefault="00420D82" w:rsidP="009A23C7">
      <w:pPr>
        <w:spacing w:after="0" w:line="240" w:lineRule="auto"/>
        <w:ind w:firstLine="709"/>
        <w:jc w:val="both"/>
        <w:rPr>
          <w:rFonts w:ascii="Times New Roman" w:hAnsi="Times New Roman"/>
          <w:color w:val="000000"/>
          <w:sz w:val="28"/>
          <w:szCs w:val="28"/>
        </w:rPr>
      </w:pPr>
      <w:r w:rsidRPr="00F27CE5">
        <w:rPr>
          <w:rFonts w:ascii="Times New Roman" w:hAnsi="Times New Roman"/>
          <w:color w:val="000000"/>
          <w:sz w:val="28"/>
          <w:szCs w:val="28"/>
        </w:rPr>
        <w:t xml:space="preserve">свыше 50 торговых центров, («Республика», «Этажи», «Новая Эра», «Лобачевский Плаза», «Муравей», «Ганза», «Бум», «Открытый материк», «Мебельный базар», «Звезда», «Олимп» и пр.); </w:t>
      </w:r>
    </w:p>
    <w:p w:rsidR="00420D82" w:rsidRPr="00F27CE5" w:rsidRDefault="00420D82" w:rsidP="000A188E">
      <w:pPr>
        <w:spacing w:after="0" w:line="240" w:lineRule="auto"/>
        <w:ind w:firstLine="709"/>
        <w:jc w:val="both"/>
        <w:rPr>
          <w:rFonts w:ascii="Times New Roman" w:hAnsi="Times New Roman"/>
          <w:bCs/>
          <w:color w:val="000000"/>
          <w:sz w:val="28"/>
          <w:szCs w:val="28"/>
        </w:rPr>
      </w:pPr>
      <w:r w:rsidRPr="00F27CE5">
        <w:rPr>
          <w:rFonts w:ascii="Times New Roman" w:hAnsi="Times New Roman"/>
          <w:bCs/>
          <w:color w:val="000000"/>
          <w:sz w:val="28"/>
          <w:szCs w:val="28"/>
        </w:rPr>
        <w:t>более 310 супермаркетов и универсамов, 480 специализированных продовольственных и 1580 специализированных непродовольственных магазинов.</w:t>
      </w:r>
    </w:p>
    <w:p w:rsidR="00420D82" w:rsidRPr="00F27CE5" w:rsidRDefault="00BB0C3F" w:rsidP="000A188E">
      <w:pPr>
        <w:autoSpaceDE w:val="0"/>
        <w:autoSpaceDN w:val="0"/>
        <w:adjustRightInd w:val="0"/>
        <w:spacing w:after="0" w:line="240" w:lineRule="auto"/>
        <w:ind w:firstLine="709"/>
        <w:jc w:val="both"/>
        <w:rPr>
          <w:rFonts w:ascii="Times New Roman" w:hAnsi="Times New Roman"/>
          <w:color w:val="000000"/>
          <w:sz w:val="28"/>
          <w:szCs w:val="28"/>
        </w:rPr>
      </w:pPr>
      <w:r w:rsidRPr="00606FCB">
        <w:rPr>
          <w:rFonts w:ascii="Times New Roman" w:hAnsi="Times New Roman"/>
          <w:sz w:val="28"/>
          <w:szCs w:val="28"/>
        </w:rPr>
        <w:t>Обеспеченность стационарными торговыми площадями на 1000 жителей по состоянию на начало 2017 года  составила 1210,7 кв. м при установленном нормативе минимальной обеспеченности населения города Нижнего Новгорода площадью торговых объектов 662 кв. м, в том числе: продовольственными товарами – 383,9 кв. м, непродовольственными товарами – 826,8 кв. м. Фактическая обеспеченность стационарными торговыми площадями в городе составляет 182,9 % от установленного норматива. Общий уровень обеспеченности соответствует уровню крупных европейских городов.</w:t>
      </w:r>
      <w:r w:rsidR="00420D82" w:rsidRPr="00F27CE5">
        <w:rPr>
          <w:rFonts w:ascii="Times New Roman" w:hAnsi="Times New Roman"/>
          <w:color w:val="000000"/>
          <w:sz w:val="28"/>
          <w:szCs w:val="28"/>
        </w:rPr>
        <w:t xml:space="preserve"> Нижний Новгород по итогам 2015 года вошел в десятку европейских городов по обеспеченности качественными торговыми площадями, заняв восьмое место в рейтинге торговой недвижимости городов-миллионников России и Европы. Согласно данным Компании Colliers International по итогам первого полугодия 2016 года Нижний Новгород занял третье место по обеспеченности качественными торговыми площадями среди российских городов –миллионников. </w:t>
      </w:r>
    </w:p>
    <w:p w:rsidR="00420D82" w:rsidRPr="00F27CE5" w:rsidRDefault="00420D82"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В настоящее время в ряде районов города планируется строительство еще ряда крупных торговых и торгово-развлекательных центров, торговых комплексов, ввод в эксплуатацию которых состоится до 2019 года</w:t>
      </w:r>
      <w:r w:rsidR="0063118C" w:rsidRPr="00F27CE5">
        <w:rPr>
          <w:rFonts w:ascii="Times New Roman" w:hAnsi="Times New Roman"/>
          <w:sz w:val="28"/>
          <w:szCs w:val="28"/>
        </w:rPr>
        <w:t>, например</w:t>
      </w:r>
      <w:r w:rsidRPr="00F27CE5">
        <w:rPr>
          <w:rFonts w:ascii="Times New Roman" w:hAnsi="Times New Roman"/>
          <w:sz w:val="28"/>
          <w:szCs w:val="28"/>
        </w:rPr>
        <w:t xml:space="preserve">: </w:t>
      </w:r>
      <w:r w:rsidR="00A94B87" w:rsidRPr="00F27CE5">
        <w:rPr>
          <w:rFonts w:ascii="Times New Roman" w:hAnsi="Times New Roman"/>
          <w:bCs/>
          <w:color w:val="000000"/>
          <w:sz w:val="28"/>
          <w:szCs w:val="28"/>
        </w:rPr>
        <w:t xml:space="preserve">МФК в Советском районе (пр. Гагарина), </w:t>
      </w:r>
      <w:r w:rsidRPr="00F27CE5">
        <w:rPr>
          <w:rFonts w:ascii="Times New Roman" w:hAnsi="Times New Roman"/>
          <w:sz w:val="28"/>
          <w:szCs w:val="28"/>
        </w:rPr>
        <w:t>ТРК ООО «Бумеранг» и ТК ООО «Динго» в Московском районе.</w:t>
      </w:r>
    </w:p>
    <w:p w:rsidR="00420D82" w:rsidRPr="00F27CE5" w:rsidRDefault="00420D82"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В перспективе планируется строительство еще ряда крупных уникальных для города объектов с комплексом услуг торговли,  общественного питания, несущих досуговую и развлекательную функции.</w:t>
      </w:r>
    </w:p>
    <w:p w:rsidR="00420D82" w:rsidRPr="00F27CE5" w:rsidRDefault="00420D82" w:rsidP="009A23C7">
      <w:pPr>
        <w:spacing w:after="0" w:line="240" w:lineRule="auto"/>
        <w:ind w:firstLine="709"/>
        <w:jc w:val="both"/>
        <w:rPr>
          <w:rFonts w:ascii="Times New Roman" w:hAnsi="Times New Roman"/>
          <w:color w:val="000000"/>
          <w:sz w:val="28"/>
          <w:szCs w:val="28"/>
        </w:rPr>
      </w:pPr>
      <w:r w:rsidRPr="00F27CE5">
        <w:rPr>
          <w:rFonts w:ascii="Times New Roman" w:hAnsi="Times New Roman"/>
          <w:color w:val="000000"/>
          <w:sz w:val="28"/>
          <w:szCs w:val="28"/>
        </w:rPr>
        <w:lastRenderedPageBreak/>
        <w:t xml:space="preserve">В связи с проведением в Нижнем Новгороде в 2018 году Чемпионата мира по футболу, наряду со строительством </w:t>
      </w:r>
      <w:r w:rsidRPr="00F27CE5">
        <w:rPr>
          <w:rFonts w:ascii="Times New Roman" w:hAnsi="Times New Roman"/>
          <w:sz w:val="28"/>
          <w:szCs w:val="28"/>
        </w:rPr>
        <w:t>стадиона</w:t>
      </w:r>
      <w:r w:rsidRPr="00F27CE5">
        <w:rPr>
          <w:rFonts w:ascii="Times New Roman" w:hAnsi="Times New Roman"/>
          <w:color w:val="000000"/>
          <w:sz w:val="28"/>
          <w:szCs w:val="28"/>
        </w:rPr>
        <w:t xml:space="preserve">, планируется строительство и </w:t>
      </w:r>
      <w:r w:rsidRPr="00F27CE5">
        <w:rPr>
          <w:rFonts w:ascii="Times New Roman" w:hAnsi="Times New Roman"/>
          <w:sz w:val="28"/>
          <w:szCs w:val="28"/>
        </w:rPr>
        <w:t xml:space="preserve"> прилегающих объектов инфраструктуры, </w:t>
      </w:r>
      <w:r w:rsidRPr="00F27CE5">
        <w:rPr>
          <w:rFonts w:ascii="Times New Roman" w:hAnsi="Times New Roman"/>
          <w:color w:val="000000"/>
          <w:sz w:val="28"/>
          <w:szCs w:val="28"/>
        </w:rPr>
        <w:t>в том числе торгово-развлекательного гостиничного комплекса в Канавинском районе (3 звезды, на 60 номеров); делового центра на ул. Стрелка, площадью 5200 кв.м.</w:t>
      </w:r>
    </w:p>
    <w:p w:rsidR="00EF748A" w:rsidRPr="00F27CE5" w:rsidRDefault="00EF748A" w:rsidP="009A23C7">
      <w:pPr>
        <w:pStyle w:val="ConsPlusNormal"/>
        <w:ind w:firstLine="709"/>
        <w:jc w:val="both"/>
      </w:pPr>
      <w:r w:rsidRPr="00F27CE5">
        <w:t>Перспективы развития розничной торговли в ближайшие годы будут определяться наличием свободных финансовых средств у инвесторов, изменением уровня доходов жителей города, потребностями населения в обеспечении цивилизованными формами торгового обслуживания, качественными и безопасными для жизни и здоровья товарами.</w:t>
      </w:r>
    </w:p>
    <w:p w:rsidR="00EF748A" w:rsidRPr="00F27CE5" w:rsidRDefault="00EF748A" w:rsidP="009A23C7">
      <w:pPr>
        <w:pStyle w:val="ConsPlusNormal"/>
        <w:ind w:firstLine="709"/>
        <w:jc w:val="both"/>
      </w:pPr>
      <w:r w:rsidRPr="00F27CE5">
        <w:t>Уровень развития потребительского рынка в Нижнем Новгороде можно охарактеризовать как выше среднего.</w:t>
      </w:r>
    </w:p>
    <w:p w:rsidR="00EF748A" w:rsidRPr="00F27CE5" w:rsidRDefault="00EF748A" w:rsidP="009A23C7">
      <w:pPr>
        <w:tabs>
          <w:tab w:val="left" w:pos="750"/>
          <w:tab w:val="left" w:pos="7890"/>
          <w:tab w:val="right" w:pos="10065"/>
        </w:tabs>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В рамках исполнения требований действующего законодательства в части запрета на использование временных сооружений для организации деятельности по продаже товаров (выполнению работ, оказанию услуг) на сельскохозяйственных розничных рынках, расположенных на территориях городов с численностью населения свыше 1 миллиона человек с 01.01.2016 администрацией города Нижнего Новгорода, по информации управляющих розничными рынками компаний, разработан и согласован план-график реконструкции розничных рынков города Нижнего Новгорода  с указанием поэтапных сроков проведения мероприятий по реконструкции, в том числе разработки эскизного и рабочего проектов, согласования проектов, начала и завершения строительства (реконструкции), даты ввода объекта в эксплуатацию.  </w:t>
      </w:r>
    </w:p>
    <w:p w:rsidR="0026400C" w:rsidRDefault="00EF748A" w:rsidP="0026400C">
      <w:pPr>
        <w:autoSpaceDE w:val="0"/>
        <w:autoSpaceDN w:val="0"/>
        <w:adjustRightInd w:val="0"/>
        <w:spacing w:after="0" w:line="240" w:lineRule="auto"/>
        <w:ind w:firstLine="540"/>
        <w:jc w:val="both"/>
        <w:rPr>
          <w:rFonts w:ascii="Times New Roman" w:hAnsi="Times New Roman"/>
          <w:sz w:val="28"/>
          <w:szCs w:val="28"/>
        </w:rPr>
      </w:pPr>
      <w:r w:rsidRPr="00F27CE5">
        <w:rPr>
          <w:rFonts w:ascii="Times New Roman" w:hAnsi="Times New Roman"/>
          <w:sz w:val="28"/>
          <w:szCs w:val="28"/>
        </w:rPr>
        <w:t>Кроме того, администрацией города Нижнего Новгорода проводится постоянный мониторинг реконструкции розничных рынков, ведется анализ проблемных вопросов, с которыми управляющие розничными рынками компании сталкиваются в результате проведения работ по реконструкции имущественных комплексов.</w:t>
      </w:r>
    </w:p>
    <w:p w:rsidR="0026400C" w:rsidRPr="00606FCB" w:rsidRDefault="0026400C" w:rsidP="0026400C">
      <w:pPr>
        <w:autoSpaceDE w:val="0"/>
        <w:autoSpaceDN w:val="0"/>
        <w:adjustRightInd w:val="0"/>
        <w:spacing w:after="0" w:line="240" w:lineRule="auto"/>
        <w:ind w:firstLine="540"/>
        <w:jc w:val="both"/>
        <w:rPr>
          <w:rFonts w:ascii="Times New Roman" w:hAnsi="Times New Roman"/>
          <w:sz w:val="28"/>
          <w:szCs w:val="28"/>
        </w:rPr>
      </w:pPr>
      <w:r w:rsidRPr="00606FCB">
        <w:rPr>
          <w:rFonts w:ascii="Times New Roman" w:hAnsi="Times New Roman"/>
          <w:sz w:val="28"/>
          <w:szCs w:val="28"/>
        </w:rPr>
        <w:t>В перспективе приоритетными направлениями станут развитие различных форм торговли (стационарная торговля, НТО, рынки, ярмарки, мобильная торговля, фестивальная деятельность)</w:t>
      </w:r>
      <w:r>
        <w:rPr>
          <w:rFonts w:ascii="Times New Roman" w:hAnsi="Times New Roman"/>
          <w:sz w:val="28"/>
          <w:szCs w:val="28"/>
        </w:rPr>
        <w:t>. Развитие стационарной торговли продолжит развиваться</w:t>
      </w:r>
      <w:r w:rsidRPr="00606FCB">
        <w:rPr>
          <w:rFonts w:ascii="Times New Roman" w:hAnsi="Times New Roman"/>
          <w:sz w:val="28"/>
          <w:szCs w:val="28"/>
        </w:rPr>
        <w:t xml:space="preserve"> за счет строительства</w:t>
      </w:r>
      <w:r>
        <w:rPr>
          <w:rFonts w:ascii="Times New Roman" w:hAnsi="Times New Roman"/>
          <w:sz w:val="28"/>
          <w:szCs w:val="28"/>
        </w:rPr>
        <w:t xml:space="preserve"> новых зданий</w:t>
      </w:r>
      <w:r w:rsidRPr="00606FCB">
        <w:rPr>
          <w:rFonts w:ascii="Times New Roman" w:hAnsi="Times New Roman"/>
          <w:sz w:val="28"/>
          <w:szCs w:val="28"/>
        </w:rPr>
        <w:t>, использование помещений на 1 этажах жилых зданий, перепрофилирование помещений стационарных зданий и соору</w:t>
      </w:r>
      <w:r>
        <w:rPr>
          <w:rFonts w:ascii="Times New Roman" w:hAnsi="Times New Roman"/>
          <w:sz w:val="28"/>
          <w:szCs w:val="28"/>
        </w:rPr>
        <w:t>жений под предприятия торговли. Кроме того,</w:t>
      </w:r>
      <w:r w:rsidRPr="00606FCB">
        <w:rPr>
          <w:rFonts w:ascii="Times New Roman" w:hAnsi="Times New Roman"/>
          <w:sz w:val="28"/>
          <w:szCs w:val="28"/>
        </w:rPr>
        <w:t xml:space="preserve"> развитие интернет-технологии</w:t>
      </w:r>
      <w:r>
        <w:rPr>
          <w:rFonts w:ascii="Times New Roman" w:hAnsi="Times New Roman"/>
          <w:sz w:val="28"/>
          <w:szCs w:val="28"/>
        </w:rPr>
        <w:t xml:space="preserve"> дает толчок к</w:t>
      </w:r>
      <w:r w:rsidRPr="00606FCB">
        <w:rPr>
          <w:rFonts w:ascii="Times New Roman" w:hAnsi="Times New Roman"/>
          <w:sz w:val="28"/>
          <w:szCs w:val="28"/>
        </w:rPr>
        <w:t xml:space="preserve"> </w:t>
      </w:r>
      <w:r>
        <w:rPr>
          <w:rFonts w:ascii="Times New Roman" w:hAnsi="Times New Roman"/>
          <w:sz w:val="28"/>
          <w:szCs w:val="28"/>
        </w:rPr>
        <w:t xml:space="preserve">развитию такого направления, как интернет-торговля, которая в настоящее время находится </w:t>
      </w:r>
      <w:r w:rsidRPr="00606FCB">
        <w:rPr>
          <w:rFonts w:ascii="Times New Roman" w:hAnsi="Times New Roman"/>
          <w:sz w:val="28"/>
          <w:szCs w:val="28"/>
        </w:rPr>
        <w:t xml:space="preserve">в активной фазе своего развития, а российский рынок </w:t>
      </w:r>
      <w:r>
        <w:rPr>
          <w:rFonts w:ascii="Times New Roman" w:hAnsi="Times New Roman"/>
          <w:sz w:val="28"/>
          <w:szCs w:val="28"/>
        </w:rPr>
        <w:t>является</w:t>
      </w:r>
      <w:r w:rsidRPr="00606FCB">
        <w:rPr>
          <w:rFonts w:ascii="Times New Roman" w:hAnsi="Times New Roman"/>
          <w:sz w:val="28"/>
          <w:szCs w:val="28"/>
        </w:rPr>
        <w:t xml:space="preserve"> од</w:t>
      </w:r>
      <w:r>
        <w:rPr>
          <w:rFonts w:ascii="Times New Roman" w:hAnsi="Times New Roman"/>
          <w:sz w:val="28"/>
          <w:szCs w:val="28"/>
        </w:rPr>
        <w:t>ним</w:t>
      </w:r>
      <w:r w:rsidRPr="00606FCB">
        <w:rPr>
          <w:rFonts w:ascii="Times New Roman" w:hAnsi="Times New Roman"/>
          <w:sz w:val="28"/>
          <w:szCs w:val="28"/>
        </w:rPr>
        <w:t xml:space="preserve"> из самых перспективных. </w:t>
      </w:r>
    </w:p>
    <w:p w:rsidR="00166BDE" w:rsidRDefault="00166BDE" w:rsidP="009A23C7">
      <w:pPr>
        <w:spacing w:after="0" w:line="240" w:lineRule="auto"/>
        <w:ind w:firstLine="709"/>
        <w:jc w:val="both"/>
        <w:rPr>
          <w:rFonts w:ascii="Times New Roman" w:hAnsi="Times New Roman"/>
          <w:b/>
          <w:bCs/>
          <w:i/>
          <w:iCs/>
          <w:color w:val="000000"/>
          <w:sz w:val="28"/>
          <w:szCs w:val="28"/>
        </w:rPr>
      </w:pPr>
    </w:p>
    <w:p w:rsidR="00103486" w:rsidRDefault="00103486" w:rsidP="009A23C7">
      <w:pPr>
        <w:spacing w:after="0" w:line="240" w:lineRule="auto"/>
        <w:ind w:firstLine="709"/>
        <w:jc w:val="both"/>
        <w:rPr>
          <w:rFonts w:ascii="Times New Roman" w:hAnsi="Times New Roman"/>
          <w:b/>
          <w:bCs/>
          <w:i/>
          <w:iCs/>
          <w:color w:val="000000"/>
          <w:sz w:val="28"/>
          <w:szCs w:val="28"/>
        </w:rPr>
      </w:pPr>
    </w:p>
    <w:p w:rsidR="000A188E" w:rsidRDefault="000A188E" w:rsidP="009A23C7">
      <w:pPr>
        <w:spacing w:after="0" w:line="240" w:lineRule="auto"/>
        <w:ind w:firstLine="709"/>
        <w:jc w:val="both"/>
        <w:rPr>
          <w:rFonts w:ascii="Times New Roman" w:hAnsi="Times New Roman"/>
          <w:b/>
          <w:bCs/>
          <w:i/>
          <w:iCs/>
          <w:color w:val="000000"/>
          <w:sz w:val="28"/>
          <w:szCs w:val="28"/>
        </w:rPr>
      </w:pPr>
    </w:p>
    <w:p w:rsidR="000A188E" w:rsidRDefault="000A188E" w:rsidP="009A23C7">
      <w:pPr>
        <w:spacing w:after="0" w:line="240" w:lineRule="auto"/>
        <w:ind w:firstLine="709"/>
        <w:jc w:val="both"/>
        <w:rPr>
          <w:rFonts w:ascii="Times New Roman" w:hAnsi="Times New Roman"/>
          <w:b/>
          <w:bCs/>
          <w:i/>
          <w:iCs/>
          <w:color w:val="000000"/>
          <w:sz w:val="28"/>
          <w:szCs w:val="28"/>
        </w:rPr>
      </w:pPr>
    </w:p>
    <w:p w:rsidR="000A188E" w:rsidRPr="00F27CE5" w:rsidRDefault="000A188E" w:rsidP="009A23C7">
      <w:pPr>
        <w:spacing w:after="0" w:line="240" w:lineRule="auto"/>
        <w:ind w:firstLine="709"/>
        <w:jc w:val="both"/>
        <w:rPr>
          <w:rFonts w:ascii="Times New Roman" w:hAnsi="Times New Roman"/>
          <w:b/>
          <w:bCs/>
          <w:i/>
          <w:iCs/>
          <w:color w:val="000000"/>
          <w:sz w:val="28"/>
          <w:szCs w:val="28"/>
        </w:rPr>
      </w:pPr>
    </w:p>
    <w:p w:rsidR="00AD4B4E" w:rsidRPr="00F27CE5" w:rsidRDefault="00AD4B4E" w:rsidP="009A23C7">
      <w:pPr>
        <w:spacing w:after="0" w:line="240" w:lineRule="auto"/>
        <w:ind w:firstLine="709"/>
        <w:jc w:val="both"/>
        <w:rPr>
          <w:rFonts w:ascii="Times New Roman" w:hAnsi="Times New Roman"/>
          <w:b/>
          <w:bCs/>
          <w:i/>
          <w:iCs/>
          <w:color w:val="000000"/>
          <w:sz w:val="28"/>
          <w:szCs w:val="28"/>
        </w:rPr>
      </w:pPr>
      <w:r w:rsidRPr="00F27CE5">
        <w:rPr>
          <w:rFonts w:ascii="Times New Roman" w:hAnsi="Times New Roman"/>
          <w:b/>
          <w:bCs/>
          <w:i/>
          <w:iCs/>
          <w:color w:val="000000"/>
          <w:sz w:val="28"/>
          <w:szCs w:val="28"/>
        </w:rPr>
        <w:lastRenderedPageBreak/>
        <w:t>Общественное питание</w:t>
      </w:r>
    </w:p>
    <w:p w:rsidR="00AD4B4E" w:rsidRPr="00F27CE5" w:rsidRDefault="00AD4B4E"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В 2016 году ожидаемый объем оборота общественного питания состави</w:t>
      </w:r>
      <w:r w:rsidR="00243F2A">
        <w:rPr>
          <w:rFonts w:ascii="Times New Roman" w:hAnsi="Times New Roman"/>
          <w:sz w:val="28"/>
          <w:szCs w:val="28"/>
        </w:rPr>
        <w:t>л</w:t>
      </w:r>
      <w:r w:rsidRPr="00F27CE5">
        <w:rPr>
          <w:rFonts w:ascii="Times New Roman" w:hAnsi="Times New Roman"/>
          <w:sz w:val="28"/>
          <w:szCs w:val="28"/>
        </w:rPr>
        <w:t xml:space="preserve"> 12,1 млрд.рублей и в сопоставимых ценах оста</w:t>
      </w:r>
      <w:r w:rsidR="00243F2A">
        <w:rPr>
          <w:rFonts w:ascii="Times New Roman" w:hAnsi="Times New Roman"/>
          <w:sz w:val="28"/>
          <w:szCs w:val="28"/>
        </w:rPr>
        <w:t>л</w:t>
      </w:r>
      <w:r w:rsidRPr="00F27CE5">
        <w:rPr>
          <w:rFonts w:ascii="Times New Roman" w:hAnsi="Times New Roman"/>
          <w:sz w:val="28"/>
          <w:szCs w:val="28"/>
        </w:rPr>
        <w:t>ся ниже уровня предыдущего года на 4%. В период с 2017 по 2019 годы динамика показателя «оборот общественного питания» планируется на уровне 100-102% в сопоставимых ценах, к 2019 году объем общепита достигнет 14,3 млрд. рублей.</w:t>
      </w:r>
      <w:r w:rsidR="000966C4">
        <w:rPr>
          <w:rFonts w:ascii="Times New Roman" w:hAnsi="Times New Roman"/>
          <w:sz w:val="28"/>
          <w:szCs w:val="28"/>
        </w:rPr>
        <w:t xml:space="preserve"> </w:t>
      </w:r>
      <w:r w:rsidRPr="00F27CE5">
        <w:rPr>
          <w:rFonts w:ascii="Times New Roman" w:hAnsi="Times New Roman"/>
          <w:bCs/>
          <w:color w:val="000000"/>
          <w:sz w:val="28"/>
          <w:szCs w:val="28"/>
        </w:rPr>
        <w:t>У</w:t>
      </w:r>
      <w:r w:rsidRPr="00F27CE5">
        <w:rPr>
          <w:rFonts w:ascii="Times New Roman" w:hAnsi="Times New Roman"/>
          <w:sz w:val="28"/>
          <w:szCs w:val="28"/>
        </w:rPr>
        <w:t>слуги общественного питания на территории Нижнего Новгорода предоставляют 1 441 предприятие на 89,</w:t>
      </w:r>
      <w:r w:rsidR="00A4339D">
        <w:rPr>
          <w:rFonts w:ascii="Times New Roman" w:hAnsi="Times New Roman"/>
          <w:sz w:val="28"/>
          <w:szCs w:val="28"/>
        </w:rPr>
        <w:t>1</w:t>
      </w:r>
      <w:r w:rsidRPr="00F27CE5">
        <w:rPr>
          <w:rFonts w:ascii="Times New Roman" w:hAnsi="Times New Roman"/>
          <w:sz w:val="28"/>
          <w:szCs w:val="28"/>
        </w:rPr>
        <w:t xml:space="preserve"> тысяч </w:t>
      </w:r>
      <w:r w:rsidRPr="00F27CE5">
        <w:rPr>
          <w:rFonts w:ascii="Times New Roman" w:hAnsi="Times New Roman"/>
          <w:color w:val="000000"/>
          <w:sz w:val="28"/>
          <w:szCs w:val="28"/>
        </w:rPr>
        <w:t>посадочных мест, в т.ч.:</w:t>
      </w:r>
    </w:p>
    <w:p w:rsidR="00AD4B4E" w:rsidRPr="00F27CE5" w:rsidRDefault="00AD4B4E" w:rsidP="009A23C7">
      <w:pPr>
        <w:tabs>
          <w:tab w:val="left" w:pos="720"/>
        </w:tabs>
        <w:autoSpaceDE w:val="0"/>
        <w:autoSpaceDN w:val="0"/>
        <w:adjustRightInd w:val="0"/>
        <w:spacing w:after="0" w:line="240" w:lineRule="auto"/>
        <w:ind w:firstLine="709"/>
        <w:jc w:val="both"/>
        <w:rPr>
          <w:rFonts w:ascii="Times New Roman" w:hAnsi="Times New Roman"/>
          <w:bCs/>
          <w:color w:val="000000"/>
          <w:sz w:val="28"/>
          <w:szCs w:val="28"/>
        </w:rPr>
      </w:pPr>
      <w:r w:rsidRPr="00F27CE5">
        <w:rPr>
          <w:rFonts w:ascii="Times New Roman" w:hAnsi="Times New Roman"/>
          <w:bCs/>
          <w:color w:val="000000"/>
          <w:sz w:val="28"/>
          <w:szCs w:val="28"/>
        </w:rPr>
        <w:t>835 ресторанов, кафе, баров (47,6 тыс. мест);</w:t>
      </w:r>
    </w:p>
    <w:p w:rsidR="00AD4B4E" w:rsidRPr="00F27CE5" w:rsidRDefault="00AD4B4E" w:rsidP="009A23C7">
      <w:pPr>
        <w:tabs>
          <w:tab w:val="left" w:pos="360"/>
          <w:tab w:val="left" w:pos="720"/>
        </w:tabs>
        <w:autoSpaceDE w:val="0"/>
        <w:autoSpaceDN w:val="0"/>
        <w:adjustRightInd w:val="0"/>
        <w:spacing w:after="0" w:line="240" w:lineRule="auto"/>
        <w:ind w:firstLine="709"/>
        <w:jc w:val="both"/>
        <w:rPr>
          <w:rFonts w:ascii="Times New Roman" w:hAnsi="Times New Roman"/>
          <w:bCs/>
          <w:color w:val="000000"/>
          <w:sz w:val="28"/>
          <w:szCs w:val="28"/>
        </w:rPr>
      </w:pPr>
      <w:r w:rsidRPr="00F27CE5">
        <w:rPr>
          <w:rFonts w:ascii="Times New Roman" w:hAnsi="Times New Roman"/>
          <w:bCs/>
          <w:color w:val="000000"/>
          <w:sz w:val="28"/>
          <w:szCs w:val="28"/>
        </w:rPr>
        <w:t>407 столовых учебных заведений и организаций (37,2 тыс. мест);</w:t>
      </w:r>
    </w:p>
    <w:p w:rsidR="00AD4B4E" w:rsidRPr="00F27CE5" w:rsidRDefault="00AD4B4E" w:rsidP="009A23C7">
      <w:pPr>
        <w:tabs>
          <w:tab w:val="left" w:pos="720"/>
        </w:tabs>
        <w:autoSpaceDE w:val="0"/>
        <w:autoSpaceDN w:val="0"/>
        <w:adjustRightInd w:val="0"/>
        <w:spacing w:after="0" w:line="240" w:lineRule="auto"/>
        <w:ind w:firstLine="709"/>
        <w:jc w:val="both"/>
        <w:rPr>
          <w:rFonts w:ascii="Times New Roman" w:hAnsi="Times New Roman"/>
          <w:bCs/>
          <w:color w:val="000000"/>
          <w:sz w:val="28"/>
          <w:szCs w:val="28"/>
        </w:rPr>
      </w:pPr>
      <w:r w:rsidRPr="00F27CE5">
        <w:rPr>
          <w:rFonts w:ascii="Times New Roman" w:hAnsi="Times New Roman"/>
          <w:bCs/>
          <w:color w:val="000000"/>
          <w:sz w:val="28"/>
          <w:szCs w:val="28"/>
        </w:rPr>
        <w:t>199 общедоступных столовых, закусочных (4,3 тыс. мест).</w:t>
      </w:r>
    </w:p>
    <w:p w:rsidR="00A4339D" w:rsidRPr="00606FCB" w:rsidRDefault="00AD4B4E" w:rsidP="00A4339D">
      <w:pPr>
        <w:autoSpaceDE w:val="0"/>
        <w:autoSpaceDN w:val="0"/>
        <w:adjustRightInd w:val="0"/>
        <w:spacing w:after="0" w:line="240" w:lineRule="auto"/>
        <w:ind w:firstLine="540"/>
        <w:jc w:val="both"/>
        <w:rPr>
          <w:rFonts w:ascii="Times New Roman" w:hAnsi="Times New Roman"/>
          <w:sz w:val="28"/>
          <w:szCs w:val="28"/>
        </w:rPr>
      </w:pPr>
      <w:r w:rsidRPr="00F27CE5">
        <w:rPr>
          <w:rFonts w:ascii="Times New Roman" w:hAnsi="Times New Roman"/>
          <w:color w:val="000000"/>
          <w:sz w:val="28"/>
          <w:szCs w:val="28"/>
        </w:rPr>
        <w:t xml:space="preserve">В 2015 году был достигнут норматив минимальной обеспеченности жителей города посадочными местами в предприятиях общественного питания. </w:t>
      </w:r>
      <w:r w:rsidR="00A4339D" w:rsidRPr="00606FCB">
        <w:rPr>
          <w:rFonts w:ascii="Times New Roman" w:hAnsi="Times New Roman"/>
          <w:sz w:val="28"/>
          <w:szCs w:val="28"/>
        </w:rPr>
        <w:t xml:space="preserve">Фактическая обеспеченность населения города сетью общедоступных предприятий общественного питания составила 40 посадочных мест на 1 тысячу жителей, или 100% от установленного норматива минимальной обеспеченности. </w:t>
      </w:r>
    </w:p>
    <w:p w:rsidR="00AD4B4E" w:rsidRPr="00F27CE5" w:rsidRDefault="00AD4B4E" w:rsidP="009A23C7">
      <w:pPr>
        <w:spacing w:after="0" w:line="240" w:lineRule="auto"/>
        <w:ind w:firstLine="709"/>
        <w:jc w:val="both"/>
        <w:rPr>
          <w:rFonts w:ascii="Times New Roman" w:hAnsi="Times New Roman"/>
          <w:color w:val="000000"/>
          <w:sz w:val="28"/>
          <w:szCs w:val="28"/>
        </w:rPr>
      </w:pPr>
      <w:r w:rsidRPr="00F27CE5">
        <w:rPr>
          <w:rFonts w:ascii="Times New Roman" w:hAnsi="Times New Roman"/>
          <w:color w:val="000000"/>
          <w:sz w:val="28"/>
          <w:szCs w:val="28"/>
        </w:rPr>
        <w:t xml:space="preserve">За 2015 год и 9 месяцев 2016 года на территории города Нижнего Новгорода открылось 67 предприятий общественного питания с числом посадочных мест – 4066, в том числе: </w:t>
      </w:r>
    </w:p>
    <w:p w:rsidR="00AD4B4E" w:rsidRPr="00F27CE5" w:rsidRDefault="00AD4B4E" w:rsidP="009A23C7">
      <w:pPr>
        <w:spacing w:after="0" w:line="240" w:lineRule="auto"/>
        <w:ind w:firstLine="709"/>
        <w:jc w:val="both"/>
        <w:rPr>
          <w:rFonts w:ascii="Times New Roman" w:hAnsi="Times New Roman"/>
          <w:color w:val="000000"/>
          <w:sz w:val="28"/>
          <w:szCs w:val="28"/>
        </w:rPr>
      </w:pPr>
      <w:r w:rsidRPr="00F27CE5">
        <w:rPr>
          <w:rFonts w:ascii="Times New Roman" w:hAnsi="Times New Roman"/>
          <w:color w:val="000000"/>
          <w:sz w:val="28"/>
          <w:szCs w:val="28"/>
        </w:rPr>
        <w:t>12 ресторанов на 2063 места, 34 кафе на 1030 мест, 2 кафе-пекарни на 50 мест, 13 баров на 494 места, 2 столовых на 348 мест, 1 кофейня на 12 мест, 1 пекарня-кондитерская на 12 мест, 1 пиццерия на 50 мест, 1 магазин-кулинария на 7 мест.</w:t>
      </w:r>
    </w:p>
    <w:p w:rsidR="00AD4B4E" w:rsidRPr="00F27CE5" w:rsidRDefault="00AD4B4E" w:rsidP="009A23C7">
      <w:pPr>
        <w:spacing w:after="0" w:line="240" w:lineRule="auto"/>
        <w:ind w:firstLine="709"/>
        <w:jc w:val="both"/>
        <w:rPr>
          <w:rFonts w:ascii="Times New Roman" w:hAnsi="Times New Roman"/>
          <w:bCs/>
          <w:sz w:val="28"/>
          <w:szCs w:val="28"/>
        </w:rPr>
      </w:pPr>
      <w:r w:rsidRPr="00F27CE5">
        <w:rPr>
          <w:rFonts w:ascii="Times New Roman" w:hAnsi="Times New Roman"/>
          <w:sz w:val="28"/>
          <w:szCs w:val="28"/>
        </w:rPr>
        <w:t xml:space="preserve">В настоящее время завершено строительство ряда </w:t>
      </w:r>
      <w:r w:rsidRPr="00F27CE5">
        <w:rPr>
          <w:rFonts w:ascii="Times New Roman" w:hAnsi="Times New Roman"/>
          <w:bCs/>
          <w:sz w:val="28"/>
          <w:szCs w:val="28"/>
        </w:rPr>
        <w:t xml:space="preserve">объектов общественного питания, ввод в эксплуатацию которых состоится в ближайшее время: </w:t>
      </w:r>
      <w:r w:rsidRPr="00F27CE5">
        <w:rPr>
          <w:rFonts w:ascii="Times New Roman" w:hAnsi="Times New Roman"/>
          <w:sz w:val="28"/>
          <w:szCs w:val="28"/>
        </w:rPr>
        <w:t>ресторан сети быстрого обслуживания сети «КФС» на Сормовском шоссе;</w:t>
      </w:r>
      <w:r w:rsidRPr="00F27CE5">
        <w:rPr>
          <w:rFonts w:ascii="Times New Roman" w:hAnsi="Times New Roman"/>
          <w:bCs/>
          <w:sz w:val="28"/>
          <w:szCs w:val="28"/>
        </w:rPr>
        <w:t xml:space="preserve"> </w:t>
      </w:r>
      <w:r w:rsidRPr="00F27CE5">
        <w:rPr>
          <w:rFonts w:ascii="Times New Roman" w:hAnsi="Times New Roman"/>
          <w:sz w:val="28"/>
          <w:szCs w:val="28"/>
        </w:rPr>
        <w:t xml:space="preserve">ресторан </w:t>
      </w:r>
      <w:r w:rsidRPr="00F27CE5">
        <w:rPr>
          <w:rFonts w:ascii="Times New Roman" w:hAnsi="Times New Roman"/>
          <w:color w:val="000000"/>
          <w:sz w:val="28"/>
          <w:szCs w:val="28"/>
        </w:rPr>
        <w:t xml:space="preserve">площадью </w:t>
      </w:r>
      <w:r w:rsidRPr="00F27CE5">
        <w:rPr>
          <w:rFonts w:ascii="Times New Roman" w:hAnsi="Times New Roman"/>
          <w:sz w:val="28"/>
          <w:szCs w:val="28"/>
        </w:rPr>
        <w:t xml:space="preserve">1500 </w:t>
      </w:r>
      <w:r w:rsidRPr="00F27CE5">
        <w:rPr>
          <w:rFonts w:ascii="Times New Roman" w:hAnsi="Times New Roman"/>
          <w:color w:val="000000"/>
          <w:sz w:val="28"/>
          <w:szCs w:val="28"/>
        </w:rPr>
        <w:t>кв.м. на 250 посадочных мест в Приокском районе.</w:t>
      </w:r>
    </w:p>
    <w:p w:rsidR="00AD4B4E" w:rsidRPr="00F27CE5" w:rsidRDefault="00AD4B4E" w:rsidP="009A23C7">
      <w:pPr>
        <w:spacing w:after="0" w:line="240" w:lineRule="auto"/>
        <w:ind w:firstLine="709"/>
        <w:jc w:val="both"/>
        <w:rPr>
          <w:rFonts w:ascii="Times New Roman" w:hAnsi="Times New Roman"/>
          <w:color w:val="000000"/>
          <w:sz w:val="28"/>
          <w:szCs w:val="28"/>
        </w:rPr>
      </w:pPr>
      <w:r w:rsidRPr="00F27CE5">
        <w:rPr>
          <w:rFonts w:ascii="Times New Roman" w:hAnsi="Times New Roman"/>
          <w:color w:val="000000"/>
          <w:sz w:val="28"/>
          <w:szCs w:val="28"/>
        </w:rPr>
        <w:t>В ТРЦ «Порт-Артур» (Автозаводский район) откр</w:t>
      </w:r>
      <w:r w:rsidR="004C6E1A">
        <w:rPr>
          <w:rFonts w:ascii="Times New Roman" w:hAnsi="Times New Roman"/>
          <w:color w:val="000000"/>
          <w:sz w:val="28"/>
          <w:szCs w:val="28"/>
        </w:rPr>
        <w:t>ыт</w:t>
      </w:r>
      <w:r w:rsidRPr="00F27CE5">
        <w:rPr>
          <w:rFonts w:ascii="Times New Roman" w:hAnsi="Times New Roman"/>
          <w:color w:val="000000"/>
          <w:sz w:val="28"/>
          <w:szCs w:val="28"/>
        </w:rPr>
        <w:t xml:space="preserve"> пивной ресторан площадью 600 кв. м. на 200 посадочных мест, в котором будут подавать пиво, произведенное на собственной пивоварне компании, а также ресторан премиум - сегмента с открытой террасой с видом на Оку, площадью 400 кв.м. на 110 посадочных мест.</w:t>
      </w:r>
    </w:p>
    <w:p w:rsidR="00AD4B4E" w:rsidRPr="00F27CE5" w:rsidRDefault="00AD4B4E" w:rsidP="009A23C7">
      <w:pPr>
        <w:autoSpaceDE w:val="0"/>
        <w:autoSpaceDN w:val="0"/>
        <w:adjustRightInd w:val="0"/>
        <w:spacing w:after="0" w:line="240" w:lineRule="auto"/>
        <w:ind w:firstLine="709"/>
        <w:jc w:val="both"/>
        <w:rPr>
          <w:rFonts w:ascii="Times New Roman" w:hAnsi="Times New Roman"/>
          <w:color w:val="000000"/>
          <w:sz w:val="28"/>
          <w:szCs w:val="28"/>
        </w:rPr>
      </w:pPr>
      <w:r w:rsidRPr="00F27CE5">
        <w:rPr>
          <w:rFonts w:ascii="Times New Roman" w:hAnsi="Times New Roman"/>
          <w:color w:val="000000"/>
          <w:sz w:val="28"/>
          <w:szCs w:val="28"/>
        </w:rPr>
        <w:t>В перспективе до конца 2019 года планируется строительство еще ряда объектов общественного питания (кафе в Московском и Ленинском районах; три предприятия общественного питания и ресторан в районе набережной Гребного канала в Нижегородском районе).</w:t>
      </w:r>
    </w:p>
    <w:p w:rsidR="00AD4B4E" w:rsidRPr="00F27CE5" w:rsidRDefault="00AD4B4E" w:rsidP="009A23C7">
      <w:pPr>
        <w:autoSpaceDE w:val="0"/>
        <w:autoSpaceDN w:val="0"/>
        <w:adjustRightInd w:val="0"/>
        <w:spacing w:after="0" w:line="240" w:lineRule="auto"/>
        <w:ind w:firstLine="709"/>
        <w:jc w:val="both"/>
        <w:rPr>
          <w:rFonts w:ascii="Times New Roman" w:hAnsi="Times New Roman"/>
          <w:color w:val="000000"/>
          <w:sz w:val="28"/>
          <w:szCs w:val="28"/>
        </w:rPr>
      </w:pPr>
      <w:r w:rsidRPr="00F27CE5">
        <w:rPr>
          <w:rFonts w:ascii="Times New Roman" w:hAnsi="Times New Roman"/>
          <w:color w:val="000000"/>
          <w:sz w:val="28"/>
          <w:szCs w:val="28"/>
        </w:rPr>
        <w:t>Рынок предприятий общественного питания в перспективе будет продолжать расти. Обострение конкуренции будет стимулировать рестораторов на поиск новых путей развития. Как следствие, рынок ждет еще большая дифференциация и более четкая сегментация. Среди н</w:t>
      </w:r>
      <w:r w:rsidRPr="00F27CE5">
        <w:rPr>
          <w:rFonts w:ascii="Times New Roman" w:hAnsi="Times New Roman"/>
          <w:sz w:val="28"/>
          <w:szCs w:val="28"/>
        </w:rPr>
        <w:t xml:space="preserve">аиболее перспективных форматов: стрит-фуд, демократичные рестораны с </w:t>
      </w:r>
      <w:r w:rsidRPr="00F27CE5">
        <w:rPr>
          <w:rFonts w:ascii="Times New Roman" w:hAnsi="Times New Roman"/>
          <w:sz w:val="28"/>
          <w:szCs w:val="28"/>
        </w:rPr>
        <w:lastRenderedPageBreak/>
        <w:t>различными национальными кухнями и неразвитый сегодня в Нижнем Новгороде сегмент семейных ресторанов.</w:t>
      </w:r>
    </w:p>
    <w:p w:rsidR="00AD4B4E" w:rsidRPr="00F27CE5" w:rsidRDefault="00AD4B4E" w:rsidP="009A23C7">
      <w:pPr>
        <w:tabs>
          <w:tab w:val="left" w:pos="0"/>
        </w:tabs>
        <w:spacing w:after="0" w:line="240" w:lineRule="auto"/>
        <w:ind w:firstLine="709"/>
        <w:jc w:val="both"/>
        <w:rPr>
          <w:rFonts w:ascii="Times New Roman" w:hAnsi="Times New Roman"/>
          <w:sz w:val="28"/>
          <w:szCs w:val="28"/>
        </w:rPr>
      </w:pPr>
      <w:r w:rsidRPr="00F27CE5">
        <w:rPr>
          <w:rFonts w:ascii="Times New Roman" w:hAnsi="Times New Roman"/>
          <w:sz w:val="28"/>
          <w:szCs w:val="28"/>
        </w:rPr>
        <w:t>Приход в регион франчайзинговых сетей и активное развитие фуд-кортов способствовало переносу инвестиционной активности из ниши дорогих ресторанов в сегмент ресторанов и кафе средней ценовой категории, а также фаст-фудов. Будучи заполненным не больше чем на 2/3 от необходимого, нижегородский ресторанный рынок еще далек от стадии насыщения, темпы его роста составляют около 20% в год.</w:t>
      </w:r>
    </w:p>
    <w:p w:rsidR="00AD4B4E" w:rsidRPr="00F27CE5" w:rsidRDefault="00AD4B4E" w:rsidP="009A23C7">
      <w:pPr>
        <w:tabs>
          <w:tab w:val="left" w:pos="0"/>
        </w:tabs>
        <w:spacing w:after="0" w:line="240" w:lineRule="auto"/>
        <w:ind w:firstLine="709"/>
        <w:jc w:val="both"/>
        <w:rPr>
          <w:rFonts w:ascii="Times New Roman" w:hAnsi="Times New Roman"/>
          <w:sz w:val="28"/>
          <w:szCs w:val="28"/>
        </w:rPr>
      </w:pPr>
      <w:r w:rsidRPr="00F27CE5">
        <w:rPr>
          <w:rFonts w:ascii="Times New Roman" w:hAnsi="Times New Roman"/>
          <w:sz w:val="28"/>
          <w:szCs w:val="28"/>
        </w:rPr>
        <w:t>Чемпионат мира по футболу 2018 года станет новым стимулом для нижегородских кафе и ресторанов приблизиться к мировым стандартам.</w:t>
      </w:r>
    </w:p>
    <w:p w:rsidR="00F45177" w:rsidRDefault="00F45177" w:rsidP="009A23C7">
      <w:pPr>
        <w:autoSpaceDE w:val="0"/>
        <w:autoSpaceDN w:val="0"/>
        <w:adjustRightInd w:val="0"/>
        <w:spacing w:after="0" w:line="240" w:lineRule="auto"/>
        <w:ind w:firstLine="709"/>
        <w:jc w:val="both"/>
        <w:rPr>
          <w:rFonts w:ascii="Times New Roman" w:hAnsi="Times New Roman"/>
          <w:b/>
          <w:bCs/>
          <w:i/>
          <w:sz w:val="28"/>
          <w:szCs w:val="28"/>
        </w:rPr>
      </w:pPr>
    </w:p>
    <w:p w:rsidR="00AD4B4E" w:rsidRPr="00F27CE5" w:rsidRDefault="00AD4B4E" w:rsidP="009A23C7">
      <w:pPr>
        <w:autoSpaceDE w:val="0"/>
        <w:autoSpaceDN w:val="0"/>
        <w:adjustRightInd w:val="0"/>
        <w:spacing w:after="0" w:line="240" w:lineRule="auto"/>
        <w:ind w:firstLine="709"/>
        <w:jc w:val="both"/>
        <w:rPr>
          <w:rFonts w:ascii="Times New Roman" w:hAnsi="Times New Roman"/>
          <w:color w:val="000000"/>
          <w:sz w:val="28"/>
          <w:szCs w:val="28"/>
        </w:rPr>
      </w:pPr>
      <w:r w:rsidRPr="00F27CE5">
        <w:rPr>
          <w:rFonts w:ascii="Times New Roman" w:hAnsi="Times New Roman"/>
          <w:b/>
          <w:bCs/>
          <w:i/>
          <w:sz w:val="28"/>
          <w:szCs w:val="28"/>
        </w:rPr>
        <w:t>Платные услуги</w:t>
      </w:r>
    </w:p>
    <w:p w:rsidR="00AD4B4E" w:rsidRPr="00F27CE5" w:rsidRDefault="00AD4B4E" w:rsidP="009A23C7">
      <w:pPr>
        <w:autoSpaceDE w:val="0"/>
        <w:autoSpaceDN w:val="0"/>
        <w:adjustRightInd w:val="0"/>
        <w:spacing w:after="0" w:line="240" w:lineRule="auto"/>
        <w:ind w:firstLine="709"/>
        <w:jc w:val="both"/>
        <w:rPr>
          <w:rFonts w:ascii="Times New Roman" w:hAnsi="Times New Roman"/>
          <w:bCs/>
          <w:color w:val="000000"/>
          <w:sz w:val="28"/>
          <w:szCs w:val="28"/>
        </w:rPr>
      </w:pPr>
      <w:r w:rsidRPr="00F27CE5">
        <w:rPr>
          <w:rFonts w:ascii="Times New Roman" w:hAnsi="Times New Roman"/>
          <w:sz w:val="28"/>
          <w:szCs w:val="28"/>
        </w:rPr>
        <w:t>В настоящее время на территории города функционирует 1 748 предприятий бытового обслуживания населения на 7,5 тыс.рабочих мест</w:t>
      </w:r>
      <w:r w:rsidRPr="00F27CE5">
        <w:rPr>
          <w:rFonts w:ascii="Times New Roman" w:hAnsi="Times New Roman"/>
          <w:color w:val="000000"/>
          <w:sz w:val="28"/>
          <w:szCs w:val="28"/>
        </w:rPr>
        <w:t>.</w:t>
      </w:r>
      <w:r w:rsidRPr="00F27CE5">
        <w:rPr>
          <w:rFonts w:ascii="Times New Roman" w:hAnsi="Times New Roman"/>
          <w:bCs/>
          <w:color w:val="000000"/>
          <w:sz w:val="28"/>
          <w:szCs w:val="28"/>
        </w:rPr>
        <w:t xml:space="preserve"> </w:t>
      </w:r>
      <w:r w:rsidRPr="00F27CE5">
        <w:rPr>
          <w:rFonts w:ascii="Times New Roman" w:hAnsi="Times New Roman"/>
          <w:sz w:val="28"/>
          <w:szCs w:val="28"/>
        </w:rPr>
        <w:t xml:space="preserve">В 2015 году и 9 месяцев </w:t>
      </w:r>
      <w:r w:rsidR="0084254F">
        <w:rPr>
          <w:rFonts w:ascii="Times New Roman" w:hAnsi="Times New Roman"/>
          <w:sz w:val="28"/>
          <w:szCs w:val="28"/>
        </w:rPr>
        <w:t xml:space="preserve">2016 </w:t>
      </w:r>
      <w:r w:rsidRPr="00F27CE5">
        <w:rPr>
          <w:rFonts w:ascii="Times New Roman" w:hAnsi="Times New Roman"/>
          <w:sz w:val="28"/>
          <w:szCs w:val="28"/>
        </w:rPr>
        <w:t>года в городе открылось 67 предприятий бытового обслуживания на 206 рабочих мест, в том числе: 33 салона красоты, 14- по ремонту и техническому обслуживанию автотранспортных средств, 6- ритуальные услуги, 3- ломбарда, 2 фотоателье, а также, 2 предприятия, оказывающих услуги по ремонту и пошиву одежды, по ремонту обуви, бытовой техники и пр.</w:t>
      </w:r>
    </w:p>
    <w:p w:rsidR="00AD4B4E" w:rsidRPr="00F27CE5" w:rsidRDefault="00AD4B4E" w:rsidP="009A23C7">
      <w:pPr>
        <w:tabs>
          <w:tab w:val="left" w:pos="0"/>
        </w:tabs>
        <w:spacing w:after="0" w:line="240" w:lineRule="auto"/>
        <w:ind w:firstLine="709"/>
        <w:jc w:val="both"/>
        <w:rPr>
          <w:rFonts w:ascii="Times New Roman" w:hAnsi="Times New Roman"/>
          <w:color w:val="000000"/>
          <w:sz w:val="28"/>
          <w:szCs w:val="28"/>
        </w:rPr>
      </w:pPr>
      <w:r w:rsidRPr="00F27CE5">
        <w:rPr>
          <w:rFonts w:ascii="Times New Roman" w:hAnsi="Times New Roman"/>
          <w:color w:val="000000"/>
          <w:sz w:val="28"/>
          <w:szCs w:val="28"/>
        </w:rPr>
        <w:t xml:space="preserve">Постоянно растет доля «престижных» услуг: автосервисы, салоны красоты и косметические салоны, услуги по профессиональной уборке помещений (клининговые услуги) и другие. За </w:t>
      </w:r>
      <w:r w:rsidRPr="00F27CE5">
        <w:rPr>
          <w:rFonts w:ascii="Times New Roman" w:hAnsi="Times New Roman"/>
          <w:color w:val="000000"/>
          <w:sz w:val="28"/>
          <w:szCs w:val="28"/>
          <w:lang w:val="en-US"/>
        </w:rPr>
        <w:t>I</w:t>
      </w:r>
      <w:r w:rsidRPr="00F27CE5">
        <w:rPr>
          <w:rFonts w:ascii="Times New Roman" w:hAnsi="Times New Roman"/>
          <w:color w:val="000000"/>
          <w:sz w:val="28"/>
          <w:szCs w:val="28"/>
        </w:rPr>
        <w:t xml:space="preserve"> полугоде 2016 года среди бытовых услуг более быстрыми темпами развивались: парикмахерские и косметические услуги (148%); услуги бань, душевых и саун (107,1%)</w:t>
      </w:r>
      <w:r w:rsidR="00311C56">
        <w:rPr>
          <w:rFonts w:ascii="Times New Roman" w:hAnsi="Times New Roman"/>
          <w:color w:val="000000"/>
          <w:sz w:val="28"/>
          <w:szCs w:val="28"/>
        </w:rPr>
        <w:t>;</w:t>
      </w:r>
      <w:r w:rsidRPr="00F27CE5">
        <w:rPr>
          <w:rFonts w:ascii="Times New Roman" w:hAnsi="Times New Roman"/>
          <w:color w:val="000000"/>
          <w:sz w:val="28"/>
          <w:szCs w:val="28"/>
        </w:rPr>
        <w:t xml:space="preserve"> ремонт и техническое обслуживание бытовой радиоэлектронной аппаратуры, бытовых машин и приборов, ремонт и изготовление металлоизделий (100,5%).</w:t>
      </w:r>
    </w:p>
    <w:p w:rsidR="00AD4B4E" w:rsidRPr="00F27CE5" w:rsidRDefault="00AD4B4E" w:rsidP="009A23C7">
      <w:pPr>
        <w:tabs>
          <w:tab w:val="left" w:pos="0"/>
        </w:tabs>
        <w:spacing w:after="0" w:line="240" w:lineRule="auto"/>
        <w:ind w:firstLine="709"/>
        <w:jc w:val="both"/>
        <w:rPr>
          <w:rFonts w:ascii="Times New Roman" w:hAnsi="Times New Roman"/>
          <w:b/>
          <w:color w:val="000000"/>
          <w:sz w:val="28"/>
          <w:szCs w:val="28"/>
        </w:rPr>
      </w:pPr>
      <w:r w:rsidRPr="00F27CE5">
        <w:rPr>
          <w:rFonts w:ascii="Times New Roman" w:hAnsi="Times New Roman"/>
          <w:color w:val="000000"/>
          <w:sz w:val="28"/>
          <w:szCs w:val="28"/>
        </w:rPr>
        <w:t xml:space="preserve">Однако и в </w:t>
      </w:r>
      <w:r w:rsidRPr="00F27CE5">
        <w:rPr>
          <w:rFonts w:ascii="Times New Roman" w:hAnsi="Times New Roman"/>
          <w:sz w:val="28"/>
          <w:szCs w:val="28"/>
        </w:rPr>
        <w:t xml:space="preserve">2016 году </w:t>
      </w:r>
      <w:r w:rsidRPr="00F27CE5">
        <w:rPr>
          <w:rFonts w:ascii="Times New Roman" w:hAnsi="Times New Roman"/>
          <w:color w:val="000000"/>
          <w:sz w:val="28"/>
          <w:szCs w:val="28"/>
        </w:rPr>
        <w:t>по-прежнему</w:t>
      </w:r>
      <w:r w:rsidRPr="00F27CE5">
        <w:rPr>
          <w:rFonts w:ascii="Times New Roman" w:hAnsi="Times New Roman"/>
          <w:b/>
          <w:color w:val="000000"/>
          <w:sz w:val="28"/>
          <w:szCs w:val="28"/>
        </w:rPr>
        <w:t xml:space="preserve"> </w:t>
      </w:r>
      <w:r w:rsidRPr="00F27CE5">
        <w:rPr>
          <w:rFonts w:ascii="Times New Roman" w:hAnsi="Times New Roman"/>
          <w:sz w:val="28"/>
          <w:szCs w:val="28"/>
        </w:rPr>
        <w:t xml:space="preserve">лидирующие позиции в общем объеме потребляемых населением услуг сохраняются за услугами обязательного характера, неэластичными к доходам населения (услуги ЖКХ, связи, транспорта, отдельные социально значимые услуги). </w:t>
      </w:r>
    </w:p>
    <w:p w:rsidR="00AD4B4E" w:rsidRPr="00F27CE5" w:rsidRDefault="00AD4B4E" w:rsidP="009A23C7">
      <w:pPr>
        <w:widowControl w:val="0"/>
        <w:spacing w:after="0" w:line="240" w:lineRule="auto"/>
        <w:ind w:firstLine="709"/>
        <w:jc w:val="both"/>
        <w:rPr>
          <w:rFonts w:ascii="Times New Roman" w:hAnsi="Times New Roman"/>
          <w:sz w:val="28"/>
          <w:szCs w:val="28"/>
        </w:rPr>
      </w:pPr>
      <w:r w:rsidRPr="00F27CE5">
        <w:rPr>
          <w:rFonts w:ascii="Times New Roman" w:hAnsi="Times New Roman"/>
          <w:sz w:val="28"/>
          <w:szCs w:val="28"/>
        </w:rPr>
        <w:t>Объем платных услуг населению (по крупным и средним организациям) в 2016 году оценивается на уровне 82,3 млрд. рублей, что в сопоставимых ценах составляет 95,6% к уровню  прошлого года.  В период с 2017 по 2019 годы темпы роста платных услуг, оказанных населению (в сопоставимых ценах), составят 100 - 102%, а объем к 2019 году увеличится до 98,2 млрд. рублей.</w:t>
      </w:r>
    </w:p>
    <w:p w:rsidR="00C67904" w:rsidRPr="00606FCB" w:rsidRDefault="00C67904" w:rsidP="00C67904">
      <w:pPr>
        <w:autoSpaceDE w:val="0"/>
        <w:autoSpaceDN w:val="0"/>
        <w:adjustRightInd w:val="0"/>
        <w:spacing w:after="0" w:line="240" w:lineRule="auto"/>
        <w:ind w:firstLine="540"/>
        <w:jc w:val="both"/>
        <w:rPr>
          <w:rFonts w:ascii="Times New Roman" w:hAnsi="Times New Roman"/>
          <w:sz w:val="28"/>
          <w:szCs w:val="28"/>
        </w:rPr>
      </w:pPr>
      <w:r w:rsidRPr="00606FCB">
        <w:rPr>
          <w:rFonts w:ascii="Times New Roman" w:hAnsi="Times New Roman"/>
          <w:sz w:val="28"/>
          <w:szCs w:val="28"/>
        </w:rPr>
        <w:t>Степень обеспеченности населения города рабочими местами в предприятиях бытового обслуживания города Нижнего Новгорода по состоянию на 01.01.2017 составляет 6 рабочих мест на 1 тысячу жителей, или 66% от установленного норматива (9 мест).</w:t>
      </w:r>
    </w:p>
    <w:p w:rsidR="00AD4B4E" w:rsidRPr="00F27CE5" w:rsidRDefault="00AD4B4E" w:rsidP="009A23C7">
      <w:pPr>
        <w:spacing w:after="0" w:line="240" w:lineRule="auto"/>
        <w:ind w:firstLine="709"/>
        <w:jc w:val="both"/>
        <w:rPr>
          <w:rFonts w:ascii="ProximaNova" w:hAnsi="ProximaNova"/>
          <w:color w:val="010101"/>
          <w:sz w:val="28"/>
          <w:szCs w:val="28"/>
        </w:rPr>
      </w:pPr>
      <w:r w:rsidRPr="00F27CE5">
        <w:rPr>
          <w:rFonts w:ascii="Times New Roman" w:hAnsi="Times New Roman"/>
          <w:sz w:val="28"/>
          <w:szCs w:val="28"/>
        </w:rPr>
        <w:t>О</w:t>
      </w:r>
      <w:r w:rsidRPr="00F27CE5">
        <w:rPr>
          <w:rFonts w:ascii="Times New Roman" w:hAnsi="Times New Roman"/>
          <w:color w:val="010101"/>
          <w:sz w:val="28"/>
          <w:szCs w:val="28"/>
        </w:rPr>
        <w:t>д</w:t>
      </w:r>
      <w:r w:rsidRPr="00F27CE5">
        <w:rPr>
          <w:rFonts w:ascii="ProximaNova" w:hAnsi="ProximaNova"/>
          <w:color w:val="010101"/>
          <w:sz w:val="28"/>
          <w:szCs w:val="28"/>
        </w:rPr>
        <w:t xml:space="preserve">ними из наиболее перспективных форм ведения бизнеса, связанного с организацией бытового обслуживания населения, являются сопутствующая </w:t>
      </w:r>
      <w:r w:rsidRPr="00F27CE5">
        <w:rPr>
          <w:rFonts w:ascii="ProximaNova" w:hAnsi="ProximaNova"/>
          <w:color w:val="010101"/>
          <w:sz w:val="28"/>
          <w:szCs w:val="28"/>
        </w:rPr>
        <w:lastRenderedPageBreak/>
        <w:t xml:space="preserve">и сетевая формы. Сетевая модель бизнеса позволяет игрокам не только выдержать конкуренцию, но и создавать новые сегменты рынка бытовых услуг. Именно сетевые компании в значительной мере формируют современный рынок бытовых услуг в </w:t>
      </w:r>
      <w:r w:rsidRPr="00F27CE5">
        <w:rPr>
          <w:rFonts w:ascii="Times New Roman" w:hAnsi="Times New Roman"/>
          <w:color w:val="010101"/>
          <w:sz w:val="28"/>
          <w:szCs w:val="28"/>
        </w:rPr>
        <w:t>Нижнем Новгороде</w:t>
      </w:r>
      <w:r w:rsidRPr="00F27CE5">
        <w:rPr>
          <w:rFonts w:ascii="ProximaNova" w:hAnsi="ProximaNova"/>
          <w:color w:val="010101"/>
          <w:sz w:val="28"/>
          <w:szCs w:val="28"/>
        </w:rPr>
        <w:t>, в будущем роль этих компаний еще более усилится.</w:t>
      </w:r>
    </w:p>
    <w:p w:rsidR="00AD4B4E" w:rsidRPr="00F27CE5" w:rsidRDefault="00AD4B4E" w:rsidP="009A23C7">
      <w:pPr>
        <w:autoSpaceDE w:val="0"/>
        <w:autoSpaceDN w:val="0"/>
        <w:adjustRightInd w:val="0"/>
        <w:spacing w:after="0" w:line="240" w:lineRule="auto"/>
        <w:ind w:firstLine="709"/>
        <w:jc w:val="both"/>
        <w:rPr>
          <w:rFonts w:ascii="Times New Roman" w:hAnsi="Times New Roman"/>
          <w:sz w:val="28"/>
          <w:szCs w:val="28"/>
        </w:rPr>
      </w:pPr>
      <w:r w:rsidRPr="00F27CE5">
        <w:rPr>
          <w:rFonts w:ascii="Times New Roman" w:hAnsi="Times New Roman"/>
          <w:sz w:val="28"/>
          <w:szCs w:val="28"/>
        </w:rPr>
        <w:t>По мере восстановления в прогнозируемом периоде положительной динамики денежных доходов населения доля  бытовых услуг («престижных» бытовых услуг), услуг культуры, образования, медицины, туристских услуг в общем объеме оказанных населению услуг будет постепенно увеличиваться.</w:t>
      </w:r>
    </w:p>
    <w:p w:rsidR="00EC632D" w:rsidRPr="00F27CE5" w:rsidRDefault="00EC632D" w:rsidP="009A23C7">
      <w:pPr>
        <w:pStyle w:val="a3"/>
        <w:spacing w:after="0" w:line="240" w:lineRule="auto"/>
        <w:ind w:firstLine="709"/>
        <w:rPr>
          <w:rFonts w:ascii="TimesNewRomanPSMT" w:hAnsi="TimesNewRomanPSMT" w:cs="TimesNewRomanPSMT"/>
          <w:b/>
          <w:i/>
          <w:sz w:val="28"/>
          <w:szCs w:val="28"/>
        </w:rPr>
      </w:pPr>
    </w:p>
    <w:p w:rsidR="00944FCA" w:rsidRPr="00F27CE5" w:rsidRDefault="00D539AC" w:rsidP="009A23C7">
      <w:pPr>
        <w:pStyle w:val="a3"/>
        <w:spacing w:after="0" w:line="240" w:lineRule="auto"/>
        <w:ind w:left="1069" w:firstLine="709"/>
        <w:jc w:val="center"/>
        <w:rPr>
          <w:rFonts w:ascii="TimesNewRomanPSMT" w:hAnsi="TimesNewRomanPSMT" w:cs="TimesNewRomanPSMT"/>
          <w:b/>
          <w:sz w:val="28"/>
          <w:szCs w:val="28"/>
        </w:rPr>
      </w:pPr>
      <w:r w:rsidRPr="00F27CE5">
        <w:rPr>
          <w:rFonts w:ascii="TimesNewRomanPSMT" w:hAnsi="TimesNewRomanPSMT" w:cs="TimesNewRomanPSMT"/>
          <w:b/>
          <w:sz w:val="28"/>
          <w:szCs w:val="28"/>
        </w:rPr>
        <w:t xml:space="preserve">2.7.5. </w:t>
      </w:r>
      <w:r w:rsidR="00944FCA" w:rsidRPr="00F27CE5">
        <w:rPr>
          <w:rFonts w:ascii="TimesNewRomanPSMT" w:hAnsi="TimesNewRomanPSMT" w:cs="TimesNewRomanPSMT"/>
          <w:b/>
          <w:sz w:val="28"/>
          <w:szCs w:val="28"/>
        </w:rPr>
        <w:t>Рынок жилищного строительства</w:t>
      </w:r>
    </w:p>
    <w:p w:rsidR="00944FCA" w:rsidRPr="00F27CE5" w:rsidRDefault="00944FCA" w:rsidP="009A23C7">
      <w:pPr>
        <w:pStyle w:val="a3"/>
        <w:spacing w:after="0" w:line="240" w:lineRule="auto"/>
        <w:ind w:left="1069" w:firstLine="709"/>
        <w:jc w:val="center"/>
        <w:rPr>
          <w:rFonts w:ascii="TimesNewRomanPSMT" w:hAnsi="TimesNewRomanPSMT" w:cs="TimesNewRomanPSMT"/>
          <w:b/>
          <w:sz w:val="28"/>
          <w:szCs w:val="28"/>
        </w:rPr>
      </w:pPr>
    </w:p>
    <w:p w:rsidR="000024A5" w:rsidRPr="00F27CE5" w:rsidRDefault="000024A5" w:rsidP="009A23C7">
      <w:pPr>
        <w:pStyle w:val="a3"/>
        <w:spacing w:after="0" w:line="240" w:lineRule="auto"/>
        <w:ind w:left="0" w:firstLine="709"/>
        <w:jc w:val="both"/>
        <w:rPr>
          <w:rFonts w:ascii="Times New Roman" w:hAnsi="Times New Roman"/>
          <w:sz w:val="28"/>
          <w:szCs w:val="28"/>
        </w:rPr>
      </w:pPr>
      <w:r w:rsidRPr="00F27CE5">
        <w:rPr>
          <w:rFonts w:ascii="Times New Roman" w:hAnsi="Times New Roman"/>
          <w:sz w:val="28"/>
          <w:szCs w:val="28"/>
        </w:rPr>
        <w:t>Рынок жилищного строительства города Нижнего Новгорода можно отнести к рынку</w:t>
      </w:r>
      <w:r w:rsidRPr="00F27CE5">
        <w:rPr>
          <w:rFonts w:ascii="Times New Roman" w:hAnsi="Times New Roman"/>
          <w:b/>
          <w:sz w:val="28"/>
          <w:szCs w:val="28"/>
        </w:rPr>
        <w:t xml:space="preserve"> </w:t>
      </w:r>
      <w:r w:rsidRPr="00F27CE5">
        <w:rPr>
          <w:rFonts w:ascii="Times New Roman" w:hAnsi="Times New Roman"/>
          <w:sz w:val="28"/>
          <w:szCs w:val="28"/>
        </w:rPr>
        <w:t>с развитой конкуренцией.</w:t>
      </w:r>
    </w:p>
    <w:p w:rsidR="00511D4B" w:rsidRPr="00F27CE5" w:rsidRDefault="00511D4B" w:rsidP="009A23C7">
      <w:pPr>
        <w:spacing w:after="0" w:line="240" w:lineRule="auto"/>
        <w:ind w:firstLine="709"/>
        <w:jc w:val="both"/>
        <w:rPr>
          <w:rFonts w:ascii="Times New Roman" w:eastAsia="Calibri" w:hAnsi="Times New Roman"/>
          <w:sz w:val="28"/>
          <w:szCs w:val="28"/>
          <w:lang w:eastAsia="en-US"/>
        </w:rPr>
      </w:pPr>
      <w:r w:rsidRPr="00F27CE5">
        <w:rPr>
          <w:rFonts w:ascii="Times New Roman" w:eastAsia="Calibri" w:hAnsi="Times New Roman"/>
          <w:bCs/>
          <w:sz w:val="28"/>
          <w:szCs w:val="28"/>
          <w:lang w:eastAsia="en-US"/>
        </w:rPr>
        <w:t>Стратегической целью жилищной политики</w:t>
      </w:r>
      <w:r w:rsidRPr="00F27CE5">
        <w:rPr>
          <w:rFonts w:ascii="Times New Roman" w:eastAsia="Calibri" w:hAnsi="Times New Roman"/>
          <w:sz w:val="28"/>
          <w:szCs w:val="28"/>
          <w:lang w:eastAsia="en-US"/>
        </w:rPr>
        <w:t xml:space="preserve"> всех органов власти, в т.ч. и органов местного самоуправления г.Н.Новгорода является обеспечение доступности жилья для всех категорий населения, а также соответствия объемов комфортного жилищного фонда потребностям населения.</w:t>
      </w:r>
    </w:p>
    <w:p w:rsidR="00511D4B" w:rsidRPr="00F27CE5" w:rsidRDefault="00511D4B" w:rsidP="009A23C7">
      <w:pPr>
        <w:suppressAutoHyphens/>
        <w:autoSpaceDE w:val="0"/>
        <w:autoSpaceDN w:val="0"/>
        <w:adjustRightInd w:val="0"/>
        <w:spacing w:after="0" w:line="240" w:lineRule="auto"/>
        <w:ind w:firstLine="709"/>
        <w:jc w:val="both"/>
        <w:rPr>
          <w:rFonts w:ascii="Times New Roman" w:hAnsi="Times New Roman"/>
          <w:sz w:val="28"/>
          <w:szCs w:val="28"/>
        </w:rPr>
      </w:pPr>
      <w:r w:rsidRPr="00F27CE5">
        <w:rPr>
          <w:rFonts w:ascii="Times New Roman" w:hAnsi="Times New Roman"/>
          <w:sz w:val="28"/>
          <w:szCs w:val="28"/>
        </w:rPr>
        <w:t>Администрацией города проводится комплексная работа по созданию условий для развития жилищного строительства. Активно реализуются проекты комплексной застройки с социальной и инженерной инфраструктурой – детскими дошкольными учреждениями, школами, магазинами шаговой доступности, отделениями банков. Примерами реализации таких проектов являются микрорайон</w:t>
      </w:r>
      <w:r w:rsidR="00303B6B" w:rsidRPr="00F27CE5">
        <w:rPr>
          <w:rFonts w:ascii="Times New Roman" w:hAnsi="Times New Roman"/>
          <w:sz w:val="28"/>
          <w:szCs w:val="28"/>
        </w:rPr>
        <w:t>ы</w:t>
      </w:r>
      <w:r w:rsidRPr="00F27CE5">
        <w:rPr>
          <w:rFonts w:ascii="Times New Roman" w:hAnsi="Times New Roman"/>
          <w:sz w:val="28"/>
          <w:szCs w:val="28"/>
        </w:rPr>
        <w:t xml:space="preserve"> «Молодежный», «Водный мир»</w:t>
      </w:r>
      <w:r w:rsidR="00303B6B" w:rsidRPr="00F27CE5">
        <w:rPr>
          <w:rFonts w:ascii="Times New Roman" w:hAnsi="Times New Roman"/>
          <w:sz w:val="28"/>
          <w:szCs w:val="28"/>
        </w:rPr>
        <w:t xml:space="preserve"> в Автозаводском районе</w:t>
      </w:r>
      <w:r w:rsidRPr="00F27CE5">
        <w:rPr>
          <w:rFonts w:ascii="Times New Roman" w:hAnsi="Times New Roman"/>
          <w:sz w:val="28"/>
          <w:szCs w:val="28"/>
        </w:rPr>
        <w:t>,</w:t>
      </w:r>
      <w:r w:rsidR="00303B6B" w:rsidRPr="00F27CE5">
        <w:rPr>
          <w:rFonts w:ascii="Times New Roman" w:hAnsi="Times New Roman"/>
          <w:sz w:val="28"/>
          <w:szCs w:val="28"/>
        </w:rPr>
        <w:t xml:space="preserve"> микрорайон «Седьмое небо» в Канавинском районе, микрорайон «Цветы», микрорайон</w:t>
      </w:r>
      <w:r w:rsidRPr="00F27CE5">
        <w:rPr>
          <w:rFonts w:ascii="Times New Roman" w:hAnsi="Times New Roman"/>
          <w:sz w:val="28"/>
          <w:szCs w:val="28"/>
        </w:rPr>
        <w:t xml:space="preserve"> «Юг» в Автозаводском районе. </w:t>
      </w:r>
      <w:r w:rsidR="00E440BE" w:rsidRPr="00F27CE5">
        <w:rPr>
          <w:rFonts w:ascii="Times New Roman" w:hAnsi="Times New Roman"/>
          <w:sz w:val="28"/>
          <w:szCs w:val="28"/>
        </w:rPr>
        <w:t xml:space="preserve">Идет реализация проектов застройки </w:t>
      </w:r>
      <w:r w:rsidRPr="00F27CE5">
        <w:rPr>
          <w:rFonts w:ascii="Times New Roman" w:hAnsi="Times New Roman"/>
          <w:sz w:val="28"/>
          <w:szCs w:val="28"/>
        </w:rPr>
        <w:t xml:space="preserve">«Бурнаковской низины» в Московском районе, </w:t>
      </w:r>
      <w:r w:rsidR="00E440BE" w:rsidRPr="00F27CE5">
        <w:rPr>
          <w:rFonts w:ascii="Times New Roman" w:hAnsi="Times New Roman"/>
          <w:sz w:val="28"/>
          <w:szCs w:val="28"/>
        </w:rPr>
        <w:t>строительство ЖК «Корабли» в Сормовском районе, ЖК «Мончегория» в Автозав</w:t>
      </w:r>
      <w:r w:rsidR="00303B6B" w:rsidRPr="00F27CE5">
        <w:rPr>
          <w:rFonts w:ascii="Times New Roman" w:hAnsi="Times New Roman"/>
          <w:sz w:val="28"/>
          <w:szCs w:val="28"/>
        </w:rPr>
        <w:t>о</w:t>
      </w:r>
      <w:r w:rsidR="00E440BE" w:rsidRPr="00F27CE5">
        <w:rPr>
          <w:rFonts w:ascii="Times New Roman" w:hAnsi="Times New Roman"/>
          <w:sz w:val="28"/>
          <w:szCs w:val="28"/>
        </w:rPr>
        <w:t xml:space="preserve">дском районе </w:t>
      </w:r>
      <w:r w:rsidRPr="00F27CE5">
        <w:rPr>
          <w:rFonts w:ascii="Times New Roman" w:hAnsi="Times New Roman"/>
          <w:sz w:val="28"/>
          <w:szCs w:val="28"/>
        </w:rPr>
        <w:t>и др.</w:t>
      </w:r>
    </w:p>
    <w:p w:rsidR="00DC2FE5" w:rsidRPr="00F27CE5" w:rsidRDefault="00DC2FE5" w:rsidP="009A23C7">
      <w:pPr>
        <w:pStyle w:val="a3"/>
        <w:spacing w:after="0" w:line="240" w:lineRule="auto"/>
        <w:ind w:left="0" w:firstLine="709"/>
        <w:jc w:val="both"/>
        <w:rPr>
          <w:rFonts w:ascii="Times New Roman" w:hAnsi="Times New Roman"/>
          <w:sz w:val="28"/>
          <w:szCs w:val="28"/>
        </w:rPr>
      </w:pPr>
      <w:r w:rsidRPr="00F27CE5">
        <w:rPr>
          <w:rFonts w:ascii="Times New Roman" w:hAnsi="Times New Roman"/>
          <w:sz w:val="28"/>
          <w:szCs w:val="28"/>
        </w:rPr>
        <w:t xml:space="preserve">В настоящее время строительство жилых домов на территории города Нижнего Новгорода ведут более 50 компаний – застройщиков. </w:t>
      </w:r>
    </w:p>
    <w:p w:rsidR="00511D4B" w:rsidRPr="00F27CE5" w:rsidRDefault="00511D4B" w:rsidP="009A23C7">
      <w:pPr>
        <w:autoSpaceDE w:val="0"/>
        <w:autoSpaceDN w:val="0"/>
        <w:adjustRightInd w:val="0"/>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Ежегодно лидерство среди застройщиков по количеству введенного в эксплуатацию жилья удерживают ООО «Жилстрой-НН» и ООО «Старт-Строй». В последние годы к ним присоединились ООО «Каркас Монолит» и ООО «Ойкумена-Нижний Новгород». </w:t>
      </w:r>
    </w:p>
    <w:p w:rsidR="00944FCA" w:rsidRPr="00F27CE5" w:rsidRDefault="00944FC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Кроме того</w:t>
      </w:r>
      <w:r w:rsidR="004D10C4" w:rsidRPr="00F27CE5">
        <w:rPr>
          <w:rFonts w:ascii="Times New Roman" w:hAnsi="Times New Roman"/>
          <w:sz w:val="28"/>
          <w:szCs w:val="28"/>
        </w:rPr>
        <w:t>,</w:t>
      </w:r>
      <w:r w:rsidRPr="00F27CE5">
        <w:rPr>
          <w:rFonts w:ascii="Times New Roman" w:hAnsi="Times New Roman"/>
          <w:sz w:val="28"/>
          <w:szCs w:val="28"/>
        </w:rPr>
        <w:t xml:space="preserve"> на протяжении многих лет на территории города ведут строительство жилья такие крупн</w:t>
      </w:r>
      <w:r w:rsidR="004D10C4" w:rsidRPr="00F27CE5">
        <w:rPr>
          <w:rFonts w:ascii="Times New Roman" w:hAnsi="Times New Roman"/>
          <w:sz w:val="28"/>
          <w:szCs w:val="28"/>
        </w:rPr>
        <w:t>ые</w:t>
      </w:r>
      <w:r w:rsidRPr="00F27CE5">
        <w:rPr>
          <w:rFonts w:ascii="Times New Roman" w:hAnsi="Times New Roman"/>
          <w:sz w:val="28"/>
          <w:szCs w:val="28"/>
        </w:rPr>
        <w:t xml:space="preserve"> застройщики как: ООО «Автобан» (ЖК «Зенит» в Советском районе), группа компаний «Кварц» (жилые комплексы в Канавинском и Сормовском районах), группа компаний «Выбор» (жилые комплексы в Советском и Сормовском районах), ЗАО «Жилстройресурс» (жилые комплексы в Нижегородском и Советском районах) и многие другие.</w:t>
      </w:r>
    </w:p>
    <w:p w:rsidR="00944FCA" w:rsidRPr="00F27CE5" w:rsidRDefault="00944FC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Все перечисленные застройщики ведут комплексное освоение выделенных им земельных участков, и таких площадок с каждым годом становится все больше. Это свидетельствует о правильности выбранной </w:t>
      </w:r>
      <w:r w:rsidRPr="00F27CE5">
        <w:rPr>
          <w:rFonts w:ascii="Times New Roman" w:hAnsi="Times New Roman"/>
          <w:sz w:val="28"/>
          <w:szCs w:val="28"/>
        </w:rPr>
        <w:lastRenderedPageBreak/>
        <w:t>администрацией города стратегии в жилищном строительстве – об отказе от точечной застройки в пользу комплексного освоения территорий.</w:t>
      </w:r>
    </w:p>
    <w:p w:rsidR="00666E04" w:rsidRPr="00F27CE5" w:rsidRDefault="00666E04" w:rsidP="009A23C7">
      <w:pPr>
        <w:spacing w:after="0" w:line="240" w:lineRule="auto"/>
        <w:ind w:firstLine="709"/>
        <w:jc w:val="both"/>
        <w:rPr>
          <w:rFonts w:ascii="Times New Roman" w:hAnsi="Times New Roman"/>
          <w:snapToGrid w:val="0"/>
          <w:sz w:val="28"/>
          <w:szCs w:val="28"/>
        </w:rPr>
      </w:pPr>
      <w:r w:rsidRPr="00F27CE5">
        <w:rPr>
          <w:rFonts w:ascii="Times New Roman" w:hAnsi="Times New Roman"/>
          <w:snapToGrid w:val="0"/>
          <w:sz w:val="28"/>
          <w:szCs w:val="28"/>
        </w:rPr>
        <w:t xml:space="preserve">В рамках реализации </w:t>
      </w:r>
      <w:r w:rsidRPr="00F27CE5">
        <w:rPr>
          <w:rFonts w:ascii="Times New Roman" w:hAnsi="Times New Roman"/>
          <w:i/>
          <w:snapToGrid w:val="0"/>
          <w:sz w:val="28"/>
          <w:szCs w:val="28"/>
        </w:rPr>
        <w:t xml:space="preserve">программы «Волновое переселение» </w:t>
      </w:r>
      <w:r w:rsidRPr="00F27CE5">
        <w:rPr>
          <w:rFonts w:ascii="Times New Roman" w:hAnsi="Times New Roman"/>
          <w:snapToGrid w:val="0"/>
          <w:sz w:val="28"/>
          <w:szCs w:val="28"/>
        </w:rPr>
        <w:t xml:space="preserve">в 2015 году введен в эксплуатацию жилой дом в застройке ул.Деловая-Родионова в Нижегородском районе, общей площадью жилья 7,3 тыс.кв.м., 126 квартир, из которых 73 были переданы в муниципальную собственность. </w:t>
      </w:r>
    </w:p>
    <w:p w:rsidR="00666E04" w:rsidRPr="00F27CE5" w:rsidRDefault="00666E04" w:rsidP="009A23C7">
      <w:pPr>
        <w:spacing w:after="0" w:line="240" w:lineRule="auto"/>
        <w:ind w:firstLine="709"/>
        <w:jc w:val="both"/>
        <w:rPr>
          <w:rFonts w:ascii="Times New Roman" w:hAnsi="Times New Roman"/>
          <w:i/>
          <w:sz w:val="28"/>
          <w:szCs w:val="28"/>
        </w:rPr>
      </w:pPr>
      <w:r w:rsidRPr="00F27CE5">
        <w:rPr>
          <w:rFonts w:ascii="Times New Roman" w:hAnsi="Times New Roman"/>
          <w:i/>
          <w:sz w:val="28"/>
          <w:szCs w:val="28"/>
        </w:rPr>
        <w:t>Строительство жилых домов методом муниципального заказа:</w:t>
      </w:r>
    </w:p>
    <w:p w:rsidR="00666E04" w:rsidRPr="00F27CE5" w:rsidRDefault="00666E04"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На сегодняшний день получено положительное заключение госэкспертизы по следующим объектам:</w:t>
      </w:r>
    </w:p>
    <w:p w:rsidR="00666E04" w:rsidRPr="00F27CE5" w:rsidRDefault="00666E04"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жилой дом по ул. Зайцева в Сормовском районе,</w:t>
      </w:r>
    </w:p>
    <w:p w:rsidR="00666E04" w:rsidRPr="00F27CE5" w:rsidRDefault="00666E04"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жилой дом по ул. Энтузиастов в Ленинском районе,</w:t>
      </w:r>
    </w:p>
    <w:p w:rsidR="00666E04" w:rsidRPr="00F27CE5" w:rsidRDefault="00666E04"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жилой дом по ул.Радио в Ленинском районе.</w:t>
      </w:r>
    </w:p>
    <w:p w:rsidR="00666E04" w:rsidRPr="00F27CE5" w:rsidRDefault="00666E04"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Общая площадь указанных объектов – около 30 тыс.кв.м на 544 квартиры. </w:t>
      </w:r>
    </w:p>
    <w:p w:rsidR="00666E04" w:rsidRPr="00F27CE5" w:rsidRDefault="00666E04"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Строительство данных объектов будет начато при условии выделения достаточных объемов бюджетных ассигнований.</w:t>
      </w:r>
    </w:p>
    <w:p w:rsidR="00666E04" w:rsidRPr="00F27CE5" w:rsidRDefault="00666E04" w:rsidP="009A23C7">
      <w:pPr>
        <w:spacing w:after="0" w:line="240" w:lineRule="auto"/>
        <w:ind w:firstLine="709"/>
        <w:jc w:val="both"/>
        <w:rPr>
          <w:rFonts w:ascii="Times New Roman" w:hAnsi="Times New Roman"/>
          <w:iCs/>
          <w:sz w:val="28"/>
          <w:szCs w:val="28"/>
        </w:rPr>
      </w:pPr>
      <w:r w:rsidRPr="00F27CE5">
        <w:rPr>
          <w:rFonts w:ascii="Times New Roman" w:hAnsi="Times New Roman"/>
          <w:iCs/>
          <w:sz w:val="28"/>
          <w:szCs w:val="28"/>
        </w:rPr>
        <w:t>Особое внимание уделяется работе по вводу в эксплуатацию домов, входящих в «Перечень «проблемных» многоквартирных жилых домов, строительство которых осуществляется на территории Нижегородской области». В перечень «проблемных» жилых домов, расположенных на территории города Нижнего Новгорода входит 18 объектов. В 2016 году планир</w:t>
      </w:r>
      <w:r w:rsidR="006F5598" w:rsidRPr="00F27CE5">
        <w:rPr>
          <w:rFonts w:ascii="Times New Roman" w:hAnsi="Times New Roman"/>
          <w:iCs/>
          <w:sz w:val="28"/>
          <w:szCs w:val="28"/>
        </w:rPr>
        <w:t>овалось</w:t>
      </w:r>
      <w:r w:rsidRPr="00F27CE5">
        <w:rPr>
          <w:rFonts w:ascii="Times New Roman" w:hAnsi="Times New Roman"/>
          <w:iCs/>
          <w:sz w:val="28"/>
          <w:szCs w:val="28"/>
        </w:rPr>
        <w:t xml:space="preserve"> ввести в эксплуатацию следующие объекты:</w:t>
      </w:r>
    </w:p>
    <w:p w:rsidR="00666E04" w:rsidRPr="00F27CE5" w:rsidRDefault="00666E04" w:rsidP="009A23C7">
      <w:pPr>
        <w:spacing w:after="0" w:line="240" w:lineRule="auto"/>
        <w:ind w:firstLine="709"/>
        <w:jc w:val="both"/>
        <w:rPr>
          <w:rFonts w:ascii="Times New Roman" w:hAnsi="Times New Roman"/>
          <w:iCs/>
          <w:sz w:val="28"/>
          <w:szCs w:val="28"/>
        </w:rPr>
      </w:pPr>
      <w:r w:rsidRPr="00F27CE5">
        <w:rPr>
          <w:rFonts w:ascii="Times New Roman" w:hAnsi="Times New Roman"/>
          <w:iCs/>
          <w:sz w:val="28"/>
          <w:szCs w:val="28"/>
        </w:rPr>
        <w:t>жилой дом №12 (по генплану) по ул.Машинной в Сормовском районе, застройщик Фонд «Жизнь после войны»,</w:t>
      </w:r>
    </w:p>
    <w:p w:rsidR="00666E04" w:rsidRPr="00F27CE5" w:rsidRDefault="00666E04" w:rsidP="009A23C7">
      <w:pPr>
        <w:spacing w:after="0" w:line="240" w:lineRule="auto"/>
        <w:ind w:firstLine="709"/>
        <w:jc w:val="both"/>
        <w:rPr>
          <w:rFonts w:ascii="Times New Roman" w:hAnsi="Times New Roman"/>
          <w:iCs/>
          <w:sz w:val="28"/>
          <w:szCs w:val="28"/>
        </w:rPr>
      </w:pPr>
      <w:r w:rsidRPr="00F27CE5">
        <w:rPr>
          <w:rFonts w:ascii="Times New Roman" w:hAnsi="Times New Roman"/>
          <w:iCs/>
          <w:sz w:val="28"/>
          <w:szCs w:val="28"/>
        </w:rPr>
        <w:t>жилой дом № 118 (по генплану) по ул.Белинского в Нижегородском районе, застройщик ТСЖ «Белинка-118».</w:t>
      </w:r>
    </w:p>
    <w:p w:rsidR="00666E04" w:rsidRPr="00F27CE5" w:rsidRDefault="00666E04" w:rsidP="009A23C7">
      <w:pPr>
        <w:spacing w:after="0" w:line="240" w:lineRule="auto"/>
        <w:ind w:firstLine="709"/>
        <w:jc w:val="both"/>
        <w:rPr>
          <w:rFonts w:ascii="Times New Roman" w:hAnsi="Times New Roman"/>
          <w:iCs/>
          <w:sz w:val="28"/>
          <w:szCs w:val="28"/>
        </w:rPr>
      </w:pPr>
      <w:r w:rsidRPr="00F27CE5">
        <w:rPr>
          <w:rFonts w:ascii="Times New Roman" w:hAnsi="Times New Roman"/>
          <w:iCs/>
          <w:sz w:val="28"/>
          <w:szCs w:val="28"/>
        </w:rPr>
        <w:t>жилой дом на пересечении ул.Варварской и Володарского в Нижегородском районе, застройщик ТСЖ «На улице Варварская»,</w:t>
      </w:r>
    </w:p>
    <w:p w:rsidR="00666E04" w:rsidRPr="00F27CE5" w:rsidRDefault="00666E04" w:rsidP="009A23C7">
      <w:pPr>
        <w:spacing w:after="0" w:line="240" w:lineRule="auto"/>
        <w:ind w:firstLine="709"/>
        <w:jc w:val="both"/>
        <w:rPr>
          <w:rFonts w:ascii="Times New Roman" w:hAnsi="Times New Roman"/>
          <w:snapToGrid w:val="0"/>
          <w:sz w:val="28"/>
          <w:szCs w:val="28"/>
        </w:rPr>
      </w:pPr>
      <w:r w:rsidRPr="00F27CE5">
        <w:rPr>
          <w:rFonts w:ascii="Times New Roman" w:hAnsi="Times New Roman"/>
          <w:iCs/>
          <w:sz w:val="28"/>
          <w:szCs w:val="28"/>
        </w:rPr>
        <w:t>жилой дом по ул.Ереванская, Дальняя в Нижегородском районе, застройщик ООО «Нижний Новгород».</w:t>
      </w:r>
    </w:p>
    <w:p w:rsidR="006F5598" w:rsidRPr="00F27CE5" w:rsidRDefault="006F5598" w:rsidP="009A23C7">
      <w:pPr>
        <w:spacing w:after="0" w:line="240" w:lineRule="auto"/>
        <w:ind w:firstLine="709"/>
        <w:jc w:val="both"/>
        <w:rPr>
          <w:rFonts w:ascii="Times New Roman" w:hAnsi="Times New Roman"/>
          <w:iCs/>
          <w:sz w:val="28"/>
          <w:szCs w:val="28"/>
        </w:rPr>
      </w:pPr>
      <w:r w:rsidRPr="00F27CE5">
        <w:rPr>
          <w:rFonts w:ascii="Times New Roman" w:hAnsi="Times New Roman"/>
          <w:sz w:val="28"/>
          <w:szCs w:val="28"/>
        </w:rPr>
        <w:t xml:space="preserve">Активно проводится работа по достройке и вводу следующих «проблемных» объектов: </w:t>
      </w:r>
      <w:r w:rsidR="00DC2FE5" w:rsidRPr="00F27CE5">
        <w:rPr>
          <w:rFonts w:ascii="Times New Roman" w:hAnsi="Times New Roman"/>
          <w:sz w:val="28"/>
          <w:szCs w:val="28"/>
        </w:rPr>
        <w:t>строительство ЖК «Белый город» в Советском районе и ЖК «Первомайский» в Канавинском районе</w:t>
      </w:r>
      <w:r w:rsidRPr="00F27CE5">
        <w:rPr>
          <w:rFonts w:ascii="Times New Roman" w:hAnsi="Times New Roman"/>
          <w:sz w:val="28"/>
          <w:szCs w:val="28"/>
        </w:rPr>
        <w:t xml:space="preserve"> (застройщик - группа компаний «СУ №155»)</w:t>
      </w:r>
      <w:r w:rsidR="00DC2FE5" w:rsidRPr="00F27CE5">
        <w:rPr>
          <w:rFonts w:ascii="Times New Roman" w:hAnsi="Times New Roman"/>
          <w:sz w:val="28"/>
          <w:szCs w:val="28"/>
        </w:rPr>
        <w:t>,</w:t>
      </w:r>
      <w:r w:rsidRPr="00F27CE5">
        <w:rPr>
          <w:rFonts w:ascii="Times New Roman" w:hAnsi="Times New Roman"/>
          <w:sz w:val="28"/>
          <w:szCs w:val="28"/>
        </w:rPr>
        <w:t xml:space="preserve"> </w:t>
      </w:r>
      <w:r w:rsidRPr="00F27CE5">
        <w:rPr>
          <w:rFonts w:ascii="Times New Roman" w:hAnsi="Times New Roman"/>
          <w:iCs/>
          <w:sz w:val="28"/>
          <w:szCs w:val="28"/>
        </w:rPr>
        <w:t>жилые дома №№ 6-5, 6-6 (по генплану) в квартале ул.Пушкина-Тимирязева в Советском районе, (застройщик ООО «Квартстрой-НН»).</w:t>
      </w:r>
    </w:p>
    <w:p w:rsidR="00666E04" w:rsidRPr="00F27CE5" w:rsidRDefault="00666E04" w:rsidP="009A23C7">
      <w:pPr>
        <w:spacing w:after="0" w:line="240" w:lineRule="auto"/>
        <w:ind w:firstLine="709"/>
        <w:jc w:val="both"/>
        <w:rPr>
          <w:rFonts w:ascii="Times New Roman" w:hAnsi="Times New Roman"/>
          <w:snapToGrid w:val="0"/>
          <w:sz w:val="28"/>
          <w:szCs w:val="28"/>
        </w:rPr>
      </w:pPr>
      <w:r w:rsidRPr="00F27CE5">
        <w:rPr>
          <w:rFonts w:ascii="Times New Roman" w:hAnsi="Times New Roman"/>
          <w:snapToGrid w:val="0"/>
          <w:sz w:val="28"/>
          <w:szCs w:val="28"/>
        </w:rPr>
        <w:t xml:space="preserve">Продолжается работа по расселению 142 аварийных домов в Нижегородском и Советском районах. Всего на 8 площадках, освобождаемых от аварийного фонда, в следующие годы будет построено более 200 тыс.кв.м.жилья. </w:t>
      </w:r>
    </w:p>
    <w:p w:rsidR="00666E04" w:rsidRPr="00F27CE5" w:rsidRDefault="00666E04" w:rsidP="009A23C7">
      <w:pPr>
        <w:suppressAutoHyphens/>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Нижний Новгород выполнил государственную региональную адресную программу «Переселение граждан из аварийного жилищного фонда на территории Нижегородской области на 2013-2017 годы» раньше установленного на федеральном уровне срока. Все дома, признанные </w:t>
      </w:r>
      <w:r w:rsidRPr="00F27CE5">
        <w:rPr>
          <w:rFonts w:ascii="Times New Roman" w:hAnsi="Times New Roman"/>
          <w:sz w:val="28"/>
          <w:szCs w:val="28"/>
        </w:rPr>
        <w:lastRenderedPageBreak/>
        <w:t xml:space="preserve">аварийными на 1 января 2012 года, были расселены в 2015 – начале 2016 года. </w:t>
      </w:r>
    </w:p>
    <w:p w:rsidR="00666E04" w:rsidRPr="00F27CE5" w:rsidRDefault="00666E04" w:rsidP="009A23C7">
      <w:pPr>
        <w:spacing w:after="0" w:line="240" w:lineRule="auto"/>
        <w:ind w:firstLine="709"/>
        <w:jc w:val="both"/>
        <w:rPr>
          <w:rFonts w:ascii="Times New Roman" w:hAnsi="Times New Roman"/>
          <w:color w:val="000000"/>
          <w:spacing w:val="-9"/>
          <w:sz w:val="28"/>
          <w:szCs w:val="28"/>
        </w:rPr>
      </w:pPr>
      <w:r w:rsidRPr="00F27CE5">
        <w:rPr>
          <w:rFonts w:ascii="Times New Roman" w:hAnsi="Times New Roman"/>
          <w:color w:val="000000"/>
          <w:spacing w:val="-9"/>
          <w:sz w:val="28"/>
          <w:szCs w:val="28"/>
        </w:rPr>
        <w:t xml:space="preserve">По федеральной программе «Жилье для российской семьи» </w:t>
      </w:r>
      <w:r w:rsidR="00836652" w:rsidRPr="00F27CE5">
        <w:rPr>
          <w:rFonts w:ascii="Times New Roman" w:hAnsi="Times New Roman"/>
          <w:color w:val="000000"/>
          <w:spacing w:val="-9"/>
          <w:sz w:val="28"/>
          <w:szCs w:val="28"/>
        </w:rPr>
        <w:t xml:space="preserve">для нижегородцев </w:t>
      </w:r>
      <w:r w:rsidRPr="00F27CE5">
        <w:rPr>
          <w:rFonts w:ascii="Times New Roman" w:hAnsi="Times New Roman"/>
          <w:color w:val="000000"/>
          <w:spacing w:val="-9"/>
          <w:sz w:val="28"/>
          <w:szCs w:val="28"/>
        </w:rPr>
        <w:t>в настоящее время строятся жилые дома в Новинках Богородского района. На 1 января 2016 года в списках участников была 1 931 семья нижегородцев, на 01.08.2016 года – уже 2 755.</w:t>
      </w:r>
    </w:p>
    <w:p w:rsidR="00666E04" w:rsidRPr="00F27CE5" w:rsidRDefault="00666E04" w:rsidP="009A23C7">
      <w:pPr>
        <w:spacing w:after="0" w:line="240" w:lineRule="auto"/>
        <w:ind w:firstLine="709"/>
        <w:jc w:val="both"/>
        <w:rPr>
          <w:rFonts w:ascii="Times New Roman" w:hAnsi="Times New Roman"/>
          <w:color w:val="000000"/>
          <w:spacing w:val="-9"/>
          <w:sz w:val="28"/>
          <w:szCs w:val="28"/>
        </w:rPr>
      </w:pPr>
      <w:r w:rsidRPr="00F27CE5">
        <w:rPr>
          <w:rFonts w:ascii="Times New Roman" w:hAnsi="Times New Roman"/>
          <w:sz w:val="28"/>
          <w:szCs w:val="28"/>
        </w:rPr>
        <w:t>Увеличение объемов ввода жилья и повышение его качества и доступности являются основными задачами администрации города.</w:t>
      </w:r>
    </w:p>
    <w:p w:rsidR="00836652" w:rsidRPr="00F27CE5" w:rsidRDefault="00836652" w:rsidP="009A23C7">
      <w:pPr>
        <w:widowControl w:val="0"/>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sidRPr="00F27CE5">
        <w:rPr>
          <w:rFonts w:ascii="Times New Roman" w:hAnsi="Times New Roman"/>
          <w:color w:val="000000"/>
          <w:sz w:val="28"/>
          <w:szCs w:val="28"/>
        </w:rPr>
        <w:t xml:space="preserve">За 2016 год объемы жилищного строительства на территории города Нижнего Новгорода характеризуются следующими показателями: фактически в указанный период введено в эксплуатацию 452,7 тыс.кв.м (за аналогичный период прошлого года 445,8 тыс.кв.м), в том числе: </w:t>
      </w:r>
    </w:p>
    <w:p w:rsidR="00836652" w:rsidRPr="00F27CE5" w:rsidRDefault="00836652" w:rsidP="009A23C7">
      <w:pPr>
        <w:widowControl w:val="0"/>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sidRPr="00F27CE5">
        <w:rPr>
          <w:rFonts w:ascii="Times New Roman" w:hAnsi="Times New Roman"/>
          <w:color w:val="000000"/>
          <w:sz w:val="28"/>
          <w:szCs w:val="28"/>
        </w:rPr>
        <w:t xml:space="preserve">многоквартирных жилых домов – 328,13 тыс.кв.м (за аналогичный период прошлого года 387,4 тыс.кв.м), </w:t>
      </w:r>
    </w:p>
    <w:p w:rsidR="00836652" w:rsidRPr="00F27CE5" w:rsidRDefault="00836652" w:rsidP="009A23C7">
      <w:pPr>
        <w:widowControl w:val="0"/>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sidRPr="00F27CE5">
        <w:rPr>
          <w:rFonts w:ascii="Times New Roman" w:hAnsi="Times New Roman"/>
          <w:color w:val="000000"/>
          <w:sz w:val="28"/>
          <w:szCs w:val="28"/>
        </w:rPr>
        <w:t>объектов индивидуального жилищного строительства –124,6 тыс.кв.м (за аналогичный период прошлого года –58,4 тыс.кв.м).</w:t>
      </w:r>
    </w:p>
    <w:p w:rsidR="00666E04" w:rsidRPr="00F27CE5" w:rsidRDefault="00666E04" w:rsidP="009A23C7">
      <w:pPr>
        <w:widowControl w:val="0"/>
        <w:autoSpaceDE w:val="0"/>
        <w:autoSpaceDN w:val="0"/>
        <w:adjustRightInd w:val="0"/>
        <w:spacing w:after="0" w:line="240" w:lineRule="auto"/>
        <w:ind w:firstLine="709"/>
        <w:jc w:val="both"/>
        <w:rPr>
          <w:rFonts w:ascii="Times New Roman" w:hAnsi="Times New Roman"/>
          <w:bCs/>
          <w:sz w:val="28"/>
        </w:rPr>
      </w:pPr>
      <w:r w:rsidRPr="00F27CE5">
        <w:rPr>
          <w:rFonts w:ascii="Times New Roman" w:hAnsi="Times New Roman"/>
          <w:sz w:val="28"/>
          <w:szCs w:val="28"/>
        </w:rPr>
        <w:t xml:space="preserve">Основной причиной уменьшения объемов ввода </w:t>
      </w:r>
      <w:r w:rsidR="00836652" w:rsidRPr="00F27CE5">
        <w:rPr>
          <w:rFonts w:ascii="Times New Roman" w:hAnsi="Times New Roman"/>
          <w:sz w:val="28"/>
          <w:szCs w:val="28"/>
        </w:rPr>
        <w:t>многоквартирных жилых домов</w:t>
      </w:r>
      <w:r w:rsidRPr="00F27CE5">
        <w:rPr>
          <w:rFonts w:ascii="Times New Roman" w:hAnsi="Times New Roman"/>
          <w:sz w:val="28"/>
          <w:szCs w:val="28"/>
        </w:rPr>
        <w:t xml:space="preserve"> на территории города является нестабильная экономическая ситуация, в том числе дефицит бюджетных средств, что привело к замедлению темпов строительства объектов либо к приостановлению строительства. </w:t>
      </w:r>
      <w:r w:rsidRPr="00F27CE5">
        <w:rPr>
          <w:rFonts w:ascii="Times New Roman" w:hAnsi="Times New Roman"/>
          <w:bCs/>
          <w:sz w:val="28"/>
          <w:szCs w:val="28"/>
        </w:rPr>
        <w:t>В результате снижения</w:t>
      </w:r>
      <w:r w:rsidRPr="00F27CE5">
        <w:rPr>
          <w:rFonts w:ascii="Times New Roman" w:hAnsi="Times New Roman"/>
          <w:b/>
          <w:bCs/>
          <w:sz w:val="28"/>
          <w:szCs w:val="28"/>
        </w:rPr>
        <w:t xml:space="preserve"> </w:t>
      </w:r>
      <w:r w:rsidRPr="00F27CE5">
        <w:rPr>
          <w:rFonts w:ascii="Times New Roman" w:hAnsi="Times New Roman"/>
          <w:bCs/>
          <w:sz w:val="28"/>
        </w:rPr>
        <w:t>реальных доходов населения и с учетом высоких кредитных ставок по кредитам произошло сокращение числа нижегородцев, участвующих в долевом строительстве жилья, ипотечном кредитовании. В данных условиях строительные организации испытывают трудности с реализацией уже построенного жилья, что сдерживает его дальнейшее строительство. Высокая стоимость кредитов также ограничивает возможности строительных организаций по завершению строительства недостроенных объектов.</w:t>
      </w:r>
      <w:r w:rsidRPr="00F27CE5">
        <w:rPr>
          <w:rFonts w:ascii="Times New Roman" w:hAnsi="Times New Roman"/>
          <w:sz w:val="28"/>
          <w:szCs w:val="28"/>
        </w:rPr>
        <w:t xml:space="preserve"> </w:t>
      </w:r>
    </w:p>
    <w:p w:rsidR="00666E04" w:rsidRPr="00F27CE5" w:rsidRDefault="00666E04" w:rsidP="009A23C7">
      <w:pPr>
        <w:pStyle w:val="ConsPlusNormal"/>
        <w:ind w:firstLine="709"/>
        <w:jc w:val="both"/>
        <w:rPr>
          <w:rFonts w:eastAsia="Times New Roman"/>
        </w:rPr>
      </w:pPr>
      <w:r w:rsidRPr="00F27CE5">
        <w:rPr>
          <w:rFonts w:eastAsia="Times New Roman"/>
        </w:rPr>
        <w:t>В 2017-2019 г.г. планируется увеличение показателя ввода в эксплуатацию жилья.</w:t>
      </w:r>
    </w:p>
    <w:p w:rsidR="00944FCA" w:rsidRPr="00F27CE5" w:rsidRDefault="004E52BA" w:rsidP="009A23C7">
      <w:pPr>
        <w:pStyle w:val="ConsPlusNormal"/>
        <w:ind w:firstLine="709"/>
        <w:jc w:val="both"/>
      </w:pPr>
      <w:r w:rsidRPr="00F27CE5">
        <w:t xml:space="preserve">Среди конкурентных проблем для организаций для выхода на рынок строительства жилья выделяется следующий фактор: </w:t>
      </w:r>
      <w:r w:rsidR="00A21D72" w:rsidRPr="00F27CE5">
        <w:t>высокие издержки предприятий при входе на рынок строительных материалов (издержки получения доступа к необходимым ресурсам, которые распределены между хозяйствующими субъектами, действующими на рынке)</w:t>
      </w:r>
      <w:r w:rsidRPr="00F27CE5">
        <w:t>.</w:t>
      </w:r>
    </w:p>
    <w:p w:rsidR="004E52BA" w:rsidRPr="00F27CE5" w:rsidRDefault="004E52BA" w:rsidP="009A23C7">
      <w:pPr>
        <w:pStyle w:val="ConsPlusNormal"/>
        <w:ind w:firstLine="709"/>
        <w:jc w:val="both"/>
        <w:rPr>
          <w:rFonts w:ascii="TimesNewRomanPSMT" w:hAnsi="TimesNewRomanPSMT" w:cs="TimesNewRomanPSMT"/>
          <w:b/>
          <w:i/>
        </w:rPr>
      </w:pPr>
    </w:p>
    <w:p w:rsidR="00944FCA" w:rsidRPr="00F27CE5" w:rsidRDefault="00D539AC" w:rsidP="009A23C7">
      <w:pPr>
        <w:pStyle w:val="a3"/>
        <w:spacing w:after="0" w:line="240" w:lineRule="auto"/>
        <w:ind w:left="1069" w:firstLine="709"/>
        <w:jc w:val="center"/>
        <w:rPr>
          <w:rFonts w:ascii="TimesNewRomanPSMT" w:hAnsi="TimesNewRomanPSMT" w:cs="TimesNewRomanPSMT"/>
          <w:b/>
          <w:sz w:val="28"/>
          <w:szCs w:val="28"/>
        </w:rPr>
      </w:pPr>
      <w:r w:rsidRPr="00F27CE5">
        <w:rPr>
          <w:rFonts w:ascii="TimesNewRomanPSMT" w:hAnsi="TimesNewRomanPSMT" w:cs="TimesNewRomanPSMT"/>
          <w:b/>
          <w:sz w:val="28"/>
          <w:szCs w:val="28"/>
        </w:rPr>
        <w:t xml:space="preserve">2.7.6. </w:t>
      </w:r>
      <w:r w:rsidR="00944FCA" w:rsidRPr="00F27CE5">
        <w:rPr>
          <w:rFonts w:ascii="TimesNewRomanPSMT" w:hAnsi="TimesNewRomanPSMT" w:cs="TimesNewRomanPSMT"/>
          <w:b/>
          <w:sz w:val="28"/>
          <w:szCs w:val="28"/>
        </w:rPr>
        <w:t>Рынок услуг культуры</w:t>
      </w:r>
    </w:p>
    <w:p w:rsidR="00944FCA" w:rsidRPr="00F27CE5" w:rsidRDefault="00944FCA" w:rsidP="009A23C7">
      <w:pPr>
        <w:pStyle w:val="a3"/>
        <w:spacing w:after="0" w:line="240" w:lineRule="auto"/>
        <w:ind w:left="1069" w:firstLine="709"/>
        <w:jc w:val="center"/>
        <w:rPr>
          <w:rFonts w:ascii="TimesNewRomanPSMT" w:hAnsi="TimesNewRomanPSMT" w:cs="TimesNewRomanPSMT"/>
          <w:b/>
          <w:sz w:val="28"/>
          <w:szCs w:val="28"/>
        </w:rPr>
      </w:pPr>
    </w:p>
    <w:p w:rsidR="00204AAE" w:rsidRPr="00F27CE5" w:rsidRDefault="00204AAE" w:rsidP="00204AAE">
      <w:pPr>
        <w:widowControl w:val="0"/>
        <w:autoSpaceDE w:val="0"/>
        <w:autoSpaceDN w:val="0"/>
        <w:adjustRightInd w:val="0"/>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Город Нижний Новгород является одним из крупнейший культурных центров России. </w:t>
      </w:r>
    </w:p>
    <w:p w:rsidR="00204AAE" w:rsidRPr="00F27CE5" w:rsidRDefault="00204AAE" w:rsidP="00204AAE">
      <w:pPr>
        <w:widowControl w:val="0"/>
        <w:autoSpaceDE w:val="0"/>
        <w:autoSpaceDN w:val="0"/>
        <w:adjustRightInd w:val="0"/>
        <w:spacing w:after="0" w:line="240" w:lineRule="auto"/>
        <w:ind w:firstLine="709"/>
        <w:jc w:val="both"/>
        <w:rPr>
          <w:rFonts w:ascii="Times New Roman" w:hAnsi="Times New Roman"/>
          <w:sz w:val="28"/>
          <w:szCs w:val="28"/>
        </w:rPr>
      </w:pPr>
      <w:r w:rsidRPr="00F27CE5">
        <w:rPr>
          <w:rFonts w:ascii="Times New Roman" w:hAnsi="Times New Roman"/>
          <w:sz w:val="28"/>
          <w:szCs w:val="28"/>
        </w:rPr>
        <w:t>Театры, концертные залы, библиотеки, кинотеатры, учреждения дополнительного образования, музеи, выставки, цифровой планетарий являются объектами, которые обеспечивают жителей и гостей Нижнего Новгорода услугами в сфере культуры.</w:t>
      </w:r>
    </w:p>
    <w:p w:rsidR="00161452" w:rsidRPr="00F27CE5" w:rsidRDefault="00161452" w:rsidP="009A23C7">
      <w:pPr>
        <w:pStyle w:val="a3"/>
        <w:spacing w:after="0" w:line="240" w:lineRule="auto"/>
        <w:ind w:left="0" w:firstLine="709"/>
        <w:jc w:val="both"/>
        <w:rPr>
          <w:rFonts w:ascii="TimesNewRomanPSMT" w:hAnsi="TimesNewRomanPSMT" w:cs="TimesNewRomanPSMT"/>
          <w:sz w:val="28"/>
          <w:szCs w:val="28"/>
        </w:rPr>
      </w:pPr>
      <w:r w:rsidRPr="00F27CE5">
        <w:rPr>
          <w:rFonts w:ascii="TimesNewRomanPSMT" w:hAnsi="TimesNewRomanPSMT" w:cs="TimesNewRomanPSMT"/>
          <w:sz w:val="28"/>
          <w:szCs w:val="28"/>
        </w:rPr>
        <w:lastRenderedPageBreak/>
        <w:t xml:space="preserve">Город представляет собой уникальное историко-культурное пространство, где доля объектов историко-культурного наследия составляет более 25% историко-культурного наследия Нижегородской области и более 2% - Российской Федерации. В городе насчитывается 746 объектов культурного наследия, </w:t>
      </w:r>
      <w:r w:rsidR="008C13CE" w:rsidRPr="008C13CE">
        <w:rPr>
          <w:rFonts w:ascii="TimesNewRomanPSMT" w:hAnsi="TimesNewRomanPSMT" w:cs="TimesNewRomanPSMT"/>
          <w:sz w:val="28"/>
          <w:szCs w:val="28"/>
        </w:rPr>
        <w:t xml:space="preserve">в том числе 92 объекта федерального значения, </w:t>
      </w:r>
      <w:r w:rsidRPr="00F27CE5">
        <w:rPr>
          <w:rFonts w:ascii="TimesNewRomanPSMT" w:hAnsi="TimesNewRomanPSMT" w:cs="TimesNewRomanPSMT"/>
          <w:sz w:val="28"/>
          <w:szCs w:val="28"/>
        </w:rPr>
        <w:t>более 40 объектов религиозного назначения</w:t>
      </w:r>
      <w:r w:rsidR="00323995" w:rsidRPr="00F27CE5">
        <w:rPr>
          <w:rFonts w:ascii="TimesNewRomanPSMT" w:hAnsi="TimesNewRomanPSMT" w:cs="TimesNewRomanPSMT"/>
          <w:sz w:val="28"/>
          <w:szCs w:val="28"/>
        </w:rPr>
        <w:t>.</w:t>
      </w:r>
    </w:p>
    <w:p w:rsidR="00F6538A" w:rsidRPr="00F27CE5" w:rsidRDefault="00F6538A" w:rsidP="009A23C7">
      <w:pPr>
        <w:spacing w:after="0" w:line="240" w:lineRule="auto"/>
        <w:ind w:firstLine="709"/>
        <w:jc w:val="both"/>
        <w:rPr>
          <w:rFonts w:ascii="Times New Roman CYR" w:hAnsi="Times New Roman CYR" w:cs="Times New Roman CYR"/>
          <w:sz w:val="28"/>
          <w:szCs w:val="28"/>
        </w:rPr>
      </w:pPr>
      <w:r w:rsidRPr="00F27CE5">
        <w:rPr>
          <w:rFonts w:ascii="Times New Roman CYR" w:hAnsi="Times New Roman CYR" w:cs="Times New Roman CYR"/>
          <w:sz w:val="28"/>
          <w:szCs w:val="28"/>
        </w:rPr>
        <w:t>Обеспечение максимальной доступности культурных благ, повышение качества и разнообразия услуг в сфере культуры является одной из основных задач культурной политики города.</w:t>
      </w:r>
    </w:p>
    <w:p w:rsidR="00F6538A" w:rsidRPr="00F27CE5" w:rsidRDefault="00F6538A" w:rsidP="009A23C7">
      <w:pPr>
        <w:spacing w:after="0" w:line="240" w:lineRule="auto"/>
        <w:ind w:firstLine="709"/>
        <w:jc w:val="both"/>
        <w:rPr>
          <w:rFonts w:ascii="Times New Roman CYR" w:hAnsi="Times New Roman CYR" w:cs="Times New Roman CYR"/>
          <w:sz w:val="28"/>
          <w:szCs w:val="28"/>
        </w:rPr>
      </w:pPr>
      <w:r w:rsidRPr="00F27CE5">
        <w:rPr>
          <w:rFonts w:ascii="Times New Roman CYR" w:hAnsi="Times New Roman CYR" w:cs="Times New Roman CYR"/>
          <w:sz w:val="28"/>
          <w:szCs w:val="28"/>
        </w:rPr>
        <w:t>Доступность культурных благ для населения обеспечивается, прежде всего, сетью городских учреждений культуры и образовательных учреждений в области культуры. Нижнему Новгороду благодаря развитой структуре учреждений культуры и дополнительного образования одному из немногих сопоставимых городов-миллионников удалось сохранить большую часть культурного наследия и традиций.</w:t>
      </w:r>
    </w:p>
    <w:p w:rsidR="00191A35" w:rsidRPr="00F27CE5" w:rsidRDefault="00204AAE" w:rsidP="00F6717B">
      <w:pPr>
        <w:pStyle w:val="13"/>
        <w:ind w:firstLine="709"/>
        <w:jc w:val="both"/>
        <w:rPr>
          <w:rFonts w:ascii="TimesNewRomanPSMT" w:hAnsi="TimesNewRomanPSMT" w:cs="TimesNewRomanPSMT"/>
          <w:sz w:val="28"/>
          <w:szCs w:val="28"/>
        </w:rPr>
      </w:pPr>
      <w:r w:rsidRPr="00F27CE5">
        <w:rPr>
          <w:rFonts w:ascii="Times New Roman" w:hAnsi="Times New Roman" w:cs="Times New Roman"/>
          <w:sz w:val="28"/>
          <w:szCs w:val="28"/>
        </w:rPr>
        <w:t xml:space="preserve">Эта сеть по состоянию на 01.01.2017 состоит из 55 муниципальных учреждений культуры и дополнительного образования детей и 1 муниципального предприятия, в том числе 23 учреждения дополнительного образования, 7 музеев, 4 театра, 4 досуговых центра, 3 творческих коллектива, 3 городских библиотеки и 8 централизованных библиотечных систем, оздоровительный лагерь «Чайка», «Нижегородский планетарий»,  МАУК «Рождественская сторона», муниципальное предприятие «Автозаводский парк». </w:t>
      </w:r>
      <w:r w:rsidRPr="00F27CE5">
        <w:rPr>
          <w:rFonts w:ascii="Times New Roman" w:hAnsi="Times New Roman"/>
          <w:sz w:val="28"/>
          <w:szCs w:val="28"/>
        </w:rPr>
        <w:t>Учреждения осуществляют свою деятельность более, чем в 160 объектах.</w:t>
      </w:r>
      <w:r w:rsidR="00F6717B" w:rsidRPr="00F27CE5">
        <w:rPr>
          <w:rFonts w:ascii="Times New Roman" w:hAnsi="Times New Roman"/>
          <w:sz w:val="28"/>
          <w:szCs w:val="28"/>
        </w:rPr>
        <w:t xml:space="preserve"> В городе работают</w:t>
      </w:r>
      <w:r w:rsidR="008B76E0" w:rsidRPr="00F27CE5">
        <w:rPr>
          <w:rFonts w:ascii="Times New Roman" w:hAnsi="Times New Roman"/>
          <w:sz w:val="28"/>
          <w:szCs w:val="28"/>
        </w:rPr>
        <w:t xml:space="preserve"> также </w:t>
      </w:r>
      <w:r w:rsidR="00191A35" w:rsidRPr="00F27CE5">
        <w:rPr>
          <w:rFonts w:ascii="TimesNewRomanPSMT" w:hAnsi="TimesNewRomanPSMT" w:cs="TimesNewRomanPSMT"/>
          <w:sz w:val="28"/>
          <w:szCs w:val="28"/>
        </w:rPr>
        <w:t xml:space="preserve">18 учреждений областного и федерального подчинения. </w:t>
      </w:r>
    </w:p>
    <w:p w:rsidR="00F6538A" w:rsidRPr="00F27CE5" w:rsidRDefault="00F6538A" w:rsidP="009A23C7">
      <w:pPr>
        <w:spacing w:after="0" w:line="240" w:lineRule="auto"/>
        <w:ind w:firstLine="709"/>
        <w:jc w:val="both"/>
        <w:rPr>
          <w:rFonts w:ascii="Times New Roman CYR" w:hAnsi="Times New Roman CYR" w:cs="Times New Roman CYR"/>
          <w:sz w:val="28"/>
          <w:szCs w:val="28"/>
        </w:rPr>
      </w:pPr>
      <w:r w:rsidRPr="00F27CE5">
        <w:rPr>
          <w:rFonts w:ascii="Times New Roman CYR" w:hAnsi="Times New Roman CYR" w:cs="Times New Roman CYR"/>
          <w:sz w:val="28"/>
          <w:szCs w:val="28"/>
        </w:rPr>
        <w:t>По уровню обеспеченности библиотеками (83,4% или 93 ед.) Нижний Новгород занимает 4 место среди сопоставимых городов-миллионников РФ или 2 место после Самары среди городов-миллионников Приволжского федерального округа.</w:t>
      </w:r>
    </w:p>
    <w:p w:rsidR="00F6538A" w:rsidRPr="00F27CE5" w:rsidRDefault="00F6538A" w:rsidP="009A23C7">
      <w:pPr>
        <w:spacing w:after="0" w:line="240" w:lineRule="auto"/>
        <w:ind w:firstLine="709"/>
        <w:jc w:val="both"/>
        <w:rPr>
          <w:rFonts w:ascii="Times New Roman CYR" w:hAnsi="Times New Roman CYR" w:cs="Times New Roman CYR"/>
          <w:sz w:val="28"/>
          <w:szCs w:val="28"/>
        </w:rPr>
      </w:pPr>
      <w:r w:rsidRPr="00F27CE5">
        <w:rPr>
          <w:rFonts w:ascii="Times New Roman CYR" w:hAnsi="Times New Roman CYR" w:cs="Times New Roman CYR"/>
          <w:sz w:val="28"/>
          <w:szCs w:val="28"/>
        </w:rPr>
        <w:t>Высокой сохраняется доля обеспеченности города парками культуры и отдыха и садами - 100% (или 14 парков и садов при нормативе 13 ед.).                       Это второй (после Челябинска) результат среди сопоставимых городов-миллионников РФ и первый в Приволжском федеральном округе.</w:t>
      </w:r>
    </w:p>
    <w:p w:rsidR="00F6538A" w:rsidRPr="00F27CE5" w:rsidRDefault="00F653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В 2016 году состоялись следующие значимые культурные события:</w:t>
      </w:r>
    </w:p>
    <w:p w:rsidR="00F6538A" w:rsidRPr="00F27CE5" w:rsidRDefault="00F653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открытие городского центра оцифровки библиотечных фондов на базе Центральной городской библиотеки им. В.И.Ленина; </w:t>
      </w:r>
    </w:p>
    <w:p w:rsidR="00F6538A" w:rsidRPr="00F27CE5" w:rsidRDefault="00F6538A" w:rsidP="009A23C7">
      <w:pPr>
        <w:spacing w:after="0" w:line="240" w:lineRule="auto"/>
        <w:ind w:right="131" w:firstLine="709"/>
        <w:jc w:val="both"/>
        <w:rPr>
          <w:rFonts w:ascii="Times New Roman" w:hAnsi="Times New Roman"/>
          <w:sz w:val="28"/>
          <w:szCs w:val="28"/>
        </w:rPr>
      </w:pPr>
      <w:r w:rsidRPr="00F27CE5">
        <w:rPr>
          <w:rFonts w:ascii="Times New Roman" w:hAnsi="Times New Roman"/>
          <w:sz w:val="28"/>
          <w:szCs w:val="28"/>
        </w:rPr>
        <w:t>пополнение коллекции экспонатов МАУК «Нижегородский городской музей техники и оборонной промышленности»;</w:t>
      </w:r>
    </w:p>
    <w:p w:rsidR="00F6538A" w:rsidRPr="00F27CE5" w:rsidRDefault="00F6538A" w:rsidP="009A23C7">
      <w:pPr>
        <w:spacing w:after="0" w:line="240" w:lineRule="auto"/>
        <w:ind w:right="131" w:firstLine="709"/>
        <w:jc w:val="both"/>
        <w:rPr>
          <w:rFonts w:ascii="Times New Roman" w:hAnsi="Times New Roman"/>
          <w:sz w:val="28"/>
          <w:szCs w:val="28"/>
        </w:rPr>
      </w:pPr>
      <w:r w:rsidRPr="00F27CE5">
        <w:rPr>
          <w:rFonts w:ascii="Times New Roman" w:hAnsi="Times New Roman"/>
          <w:sz w:val="28"/>
          <w:szCs w:val="28"/>
        </w:rPr>
        <w:t>открытие информационно-образовательного центра «Русский музей: виртуальный филиал» на базе библиотеки-филиала МКУК «Централизованная библиотечная система» Автозаводского района;</w:t>
      </w:r>
    </w:p>
    <w:p w:rsidR="00F6538A" w:rsidRPr="00F27CE5" w:rsidRDefault="00F6538A" w:rsidP="009A23C7">
      <w:pPr>
        <w:spacing w:after="0" w:line="240" w:lineRule="auto"/>
        <w:ind w:right="131" w:firstLine="709"/>
        <w:jc w:val="both"/>
        <w:rPr>
          <w:rFonts w:ascii="Times New Roman" w:hAnsi="Times New Roman"/>
          <w:sz w:val="28"/>
          <w:szCs w:val="28"/>
        </w:rPr>
      </w:pPr>
      <w:r w:rsidRPr="00F27CE5">
        <w:rPr>
          <w:rFonts w:ascii="Times New Roman" w:hAnsi="Times New Roman"/>
          <w:sz w:val="28"/>
          <w:szCs w:val="28"/>
          <w:lang w:val="en-US"/>
        </w:rPr>
        <w:t>XXIII</w:t>
      </w:r>
      <w:r w:rsidRPr="00F27CE5">
        <w:rPr>
          <w:rFonts w:ascii="Times New Roman" w:hAnsi="Times New Roman"/>
          <w:sz w:val="28"/>
          <w:szCs w:val="28"/>
        </w:rPr>
        <w:t xml:space="preserve"> фестиваль «Рождественские дни православной культуры 2016 года», международная конференция «Горьковские чтения»,  Фестиваль искусств им.А.Д. Сахарова, День Победы, День города, Неделя Детской и </w:t>
      </w:r>
      <w:r w:rsidRPr="00F27CE5">
        <w:rPr>
          <w:rFonts w:ascii="Times New Roman" w:hAnsi="Times New Roman"/>
          <w:sz w:val="28"/>
          <w:szCs w:val="28"/>
        </w:rPr>
        <w:lastRenderedPageBreak/>
        <w:t>юношеской книги-2016, Всероссийские акции «Библионочь 2016»; «Ночь музеев», «Литературная ночь», «Ночь кино» и многие другие.</w:t>
      </w:r>
    </w:p>
    <w:p w:rsidR="00F6538A" w:rsidRPr="00F27CE5" w:rsidRDefault="00F653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В 2016 году в рамках подготовки к 150-летию А.М.Горького в 2018 году были поданы заявки в ФЦП «Культура России» на 2017 год на реализацию следующих проектов:</w:t>
      </w:r>
    </w:p>
    <w:p w:rsidR="00F6538A" w:rsidRPr="00F27CE5" w:rsidRDefault="00F6538A" w:rsidP="009A23C7">
      <w:pPr>
        <w:spacing w:after="0" w:line="240" w:lineRule="auto"/>
        <w:ind w:firstLine="709"/>
        <w:jc w:val="both"/>
        <w:rPr>
          <w:rFonts w:ascii="Times New Roman" w:hAnsi="Times New Roman"/>
          <w:sz w:val="28"/>
          <w:szCs w:val="28"/>
          <w:lang w:eastAsia="en-US"/>
        </w:rPr>
      </w:pPr>
      <w:r w:rsidRPr="00F27CE5">
        <w:rPr>
          <w:rFonts w:ascii="Times New Roman" w:hAnsi="Times New Roman"/>
          <w:sz w:val="28"/>
          <w:szCs w:val="28"/>
          <w:lang w:eastAsia="en-US"/>
        </w:rPr>
        <w:t xml:space="preserve">Всероссийская открытая гуманитарная конференция «Наследие А.М.Горького в социокультурном пространстве современной России»; </w:t>
      </w:r>
    </w:p>
    <w:p w:rsidR="00F6538A" w:rsidRPr="00F27CE5" w:rsidRDefault="00F6538A" w:rsidP="009A23C7">
      <w:pPr>
        <w:spacing w:after="0" w:line="240" w:lineRule="auto"/>
        <w:ind w:firstLine="709"/>
        <w:jc w:val="both"/>
        <w:rPr>
          <w:rFonts w:ascii="Times New Roman" w:hAnsi="Times New Roman"/>
          <w:sz w:val="28"/>
          <w:szCs w:val="28"/>
          <w:lang w:eastAsia="en-US"/>
        </w:rPr>
      </w:pPr>
      <w:r w:rsidRPr="00F27CE5">
        <w:rPr>
          <w:rFonts w:ascii="Times New Roman" w:hAnsi="Times New Roman"/>
          <w:sz w:val="28"/>
          <w:szCs w:val="28"/>
          <w:lang w:eastAsia="en-US"/>
        </w:rPr>
        <w:t>Всероссийский молодёжный музыкально-поэтический фестиваль-конкурс «Под городом Горьким»;</w:t>
      </w:r>
    </w:p>
    <w:p w:rsidR="00F6538A" w:rsidRPr="00F27CE5" w:rsidRDefault="00F6538A" w:rsidP="009A23C7">
      <w:pPr>
        <w:spacing w:after="0" w:line="240" w:lineRule="auto"/>
        <w:ind w:firstLine="709"/>
        <w:jc w:val="both"/>
        <w:rPr>
          <w:rFonts w:ascii="Times New Roman" w:hAnsi="Times New Roman"/>
          <w:sz w:val="28"/>
          <w:szCs w:val="28"/>
          <w:lang w:eastAsia="en-US"/>
        </w:rPr>
      </w:pPr>
      <w:r w:rsidRPr="00F27CE5">
        <w:rPr>
          <w:rFonts w:ascii="Times New Roman" w:hAnsi="Times New Roman"/>
          <w:sz w:val="28"/>
          <w:szCs w:val="28"/>
          <w:lang w:eastAsia="en-US"/>
        </w:rPr>
        <w:t>Международная научная конференция «Горьковские чтения».</w:t>
      </w:r>
    </w:p>
    <w:p w:rsidR="00F6538A" w:rsidRPr="00F27CE5" w:rsidRDefault="00F6538A" w:rsidP="009A23C7">
      <w:pPr>
        <w:spacing w:after="0" w:line="240" w:lineRule="auto"/>
        <w:ind w:firstLine="709"/>
        <w:jc w:val="both"/>
        <w:rPr>
          <w:rFonts w:ascii="Times New Roman" w:hAnsi="Times New Roman"/>
          <w:sz w:val="28"/>
          <w:szCs w:val="28"/>
          <w:lang w:eastAsia="en-US"/>
        </w:rPr>
      </w:pPr>
      <w:r w:rsidRPr="00F27CE5">
        <w:rPr>
          <w:rFonts w:ascii="Times New Roman" w:hAnsi="Times New Roman"/>
          <w:sz w:val="28"/>
          <w:szCs w:val="28"/>
          <w:lang w:eastAsia="en-US"/>
        </w:rPr>
        <w:t xml:space="preserve">реставрация книг  А.М.Горького, картин и личных предметов писателя. </w:t>
      </w:r>
    </w:p>
    <w:p w:rsidR="00F6538A" w:rsidRPr="00F27CE5" w:rsidRDefault="00F6538A" w:rsidP="009A23C7">
      <w:pPr>
        <w:spacing w:after="0" w:line="240" w:lineRule="auto"/>
        <w:ind w:firstLine="709"/>
        <w:jc w:val="both"/>
        <w:rPr>
          <w:rFonts w:ascii="Times New Roman" w:hAnsi="Times New Roman"/>
          <w:sz w:val="28"/>
          <w:szCs w:val="28"/>
          <w:lang w:eastAsia="en-US"/>
        </w:rPr>
      </w:pPr>
      <w:r w:rsidRPr="00F27CE5">
        <w:rPr>
          <w:rFonts w:ascii="Times New Roman" w:hAnsi="Times New Roman"/>
          <w:sz w:val="28"/>
          <w:szCs w:val="28"/>
          <w:lang w:eastAsia="en-US"/>
        </w:rPr>
        <w:t>В рамках данной программы в 2016 году объем федерального финансирования на реставрацию экспонатов по программе «Культура России» составил 1719,6 тыс.рублей.</w:t>
      </w:r>
    </w:p>
    <w:p w:rsidR="00F6538A" w:rsidRPr="00F27CE5" w:rsidRDefault="00F6538A" w:rsidP="009A23C7">
      <w:pPr>
        <w:spacing w:after="0" w:line="240" w:lineRule="auto"/>
        <w:ind w:firstLine="709"/>
        <w:jc w:val="both"/>
        <w:rPr>
          <w:rFonts w:ascii="Times New Roman" w:hAnsi="Times New Roman"/>
          <w:sz w:val="20"/>
          <w:szCs w:val="20"/>
        </w:rPr>
      </w:pPr>
      <w:r w:rsidRPr="00F27CE5">
        <w:rPr>
          <w:rFonts w:ascii="Times New Roman" w:hAnsi="Times New Roman"/>
          <w:sz w:val="28"/>
          <w:szCs w:val="28"/>
        </w:rPr>
        <w:t>Подготовлен международный музейно-туристический проект «Музеи Горького на карте России»</w:t>
      </w:r>
      <w:r w:rsidR="00973294" w:rsidRPr="00F27CE5">
        <w:rPr>
          <w:rFonts w:ascii="Times New Roman" w:hAnsi="Times New Roman"/>
          <w:sz w:val="28"/>
          <w:szCs w:val="28"/>
        </w:rPr>
        <w:t>, п</w:t>
      </w:r>
      <w:r w:rsidRPr="00F27CE5">
        <w:rPr>
          <w:rFonts w:ascii="Times New Roman" w:hAnsi="Times New Roman"/>
          <w:sz w:val="28"/>
          <w:szCs w:val="28"/>
        </w:rPr>
        <w:t>одана заявка на грант Президента</w:t>
      </w:r>
      <w:r w:rsidR="00973294" w:rsidRPr="00F27CE5">
        <w:rPr>
          <w:rFonts w:ascii="Times New Roman" w:hAnsi="Times New Roman"/>
          <w:sz w:val="28"/>
          <w:szCs w:val="28"/>
        </w:rPr>
        <w:t xml:space="preserve"> </w:t>
      </w:r>
      <w:r w:rsidRPr="00F27CE5">
        <w:rPr>
          <w:rFonts w:ascii="Times New Roman" w:hAnsi="Times New Roman"/>
          <w:sz w:val="28"/>
          <w:szCs w:val="28"/>
        </w:rPr>
        <w:t>РФ.</w:t>
      </w:r>
    </w:p>
    <w:p w:rsidR="00973294" w:rsidRPr="00F27CE5" w:rsidRDefault="00973294" w:rsidP="00973294">
      <w:pPr>
        <w:widowControl w:val="0"/>
        <w:autoSpaceDE w:val="0"/>
        <w:autoSpaceDN w:val="0"/>
        <w:adjustRightInd w:val="0"/>
        <w:spacing w:after="0" w:line="240" w:lineRule="auto"/>
        <w:ind w:firstLine="720"/>
        <w:jc w:val="both"/>
        <w:rPr>
          <w:rFonts w:ascii="Times New Roman" w:hAnsi="Times New Roman"/>
          <w:sz w:val="28"/>
          <w:szCs w:val="28"/>
        </w:rPr>
      </w:pPr>
      <w:r w:rsidRPr="00F27CE5">
        <w:rPr>
          <w:rFonts w:ascii="Times New Roman" w:hAnsi="Times New Roman"/>
          <w:sz w:val="28"/>
          <w:szCs w:val="28"/>
        </w:rPr>
        <w:t>Положительным моментом можно считать то, что в 2016 году удалось сохранить имеющуюся сеть учреждений. В 2016 году в рамках проводимой оптимизации база сети учреждений в целом сохранена, качество предоставления услуг не уменьшилось, но, тем не менее, произошло уменьшение количества юридических лиц (объединены ряд учреждений культурно-досугового типа).</w:t>
      </w:r>
    </w:p>
    <w:p w:rsidR="00973294" w:rsidRPr="00F27CE5" w:rsidRDefault="00973294" w:rsidP="00973294">
      <w:pPr>
        <w:widowControl w:val="0"/>
        <w:autoSpaceDE w:val="0"/>
        <w:autoSpaceDN w:val="0"/>
        <w:adjustRightInd w:val="0"/>
        <w:spacing w:after="0" w:line="240" w:lineRule="auto"/>
        <w:ind w:firstLine="709"/>
        <w:jc w:val="both"/>
        <w:rPr>
          <w:rFonts w:ascii="Times New Roman" w:hAnsi="Times New Roman"/>
          <w:sz w:val="28"/>
          <w:szCs w:val="28"/>
        </w:rPr>
      </w:pPr>
      <w:r w:rsidRPr="00F27CE5">
        <w:rPr>
          <w:rFonts w:ascii="Times New Roman" w:hAnsi="Times New Roman"/>
          <w:sz w:val="28"/>
          <w:szCs w:val="28"/>
        </w:rPr>
        <w:t>Количество объектов учреждений культуры, требующих капитального ремонта имеет тенденцию роста, в связи с ежегодной нехваткой ассигнований на эти цели.</w:t>
      </w:r>
    </w:p>
    <w:p w:rsidR="00F6538A" w:rsidRPr="00F27CE5" w:rsidRDefault="00F6538A" w:rsidP="009A23C7">
      <w:pPr>
        <w:widowControl w:val="0"/>
        <w:autoSpaceDE w:val="0"/>
        <w:autoSpaceDN w:val="0"/>
        <w:adjustRightInd w:val="0"/>
        <w:spacing w:after="0" w:line="240" w:lineRule="auto"/>
        <w:ind w:firstLine="709"/>
        <w:jc w:val="both"/>
        <w:rPr>
          <w:rFonts w:ascii="Times New Roman" w:hAnsi="Times New Roman"/>
          <w:sz w:val="28"/>
          <w:szCs w:val="28"/>
        </w:rPr>
      </w:pPr>
      <w:r w:rsidRPr="00F27CE5">
        <w:rPr>
          <w:rFonts w:ascii="Times New Roman" w:hAnsi="Times New Roman"/>
          <w:sz w:val="28"/>
          <w:szCs w:val="28"/>
        </w:rPr>
        <w:t>В целях преобразования и совершенствования отрасли культуры, сохранения и развития культурного наследия, оказания качественных услуг в сфере культуры и повышения их доступности</w:t>
      </w:r>
      <w:r w:rsidRPr="00F27CE5">
        <w:rPr>
          <w:rFonts w:ascii="Times New Roman" w:hAnsi="Times New Roman"/>
          <w:color w:val="000000"/>
          <w:sz w:val="28"/>
          <w:szCs w:val="28"/>
        </w:rPr>
        <w:t xml:space="preserve">  на территории города разработан</w:t>
      </w:r>
      <w:r w:rsidR="00E23F17">
        <w:rPr>
          <w:rFonts w:ascii="Times New Roman" w:hAnsi="Times New Roman"/>
          <w:color w:val="000000"/>
          <w:sz w:val="28"/>
          <w:szCs w:val="28"/>
        </w:rPr>
        <w:t>а</w:t>
      </w:r>
      <w:r w:rsidRPr="00F27CE5">
        <w:rPr>
          <w:rFonts w:ascii="Times New Roman" w:hAnsi="Times New Roman"/>
          <w:color w:val="000000"/>
          <w:sz w:val="28"/>
          <w:szCs w:val="28"/>
        </w:rPr>
        <w:t xml:space="preserve"> программ</w:t>
      </w:r>
      <w:r w:rsidR="00E23F17">
        <w:rPr>
          <w:rFonts w:ascii="Times New Roman" w:hAnsi="Times New Roman"/>
          <w:color w:val="000000"/>
          <w:sz w:val="28"/>
          <w:szCs w:val="28"/>
        </w:rPr>
        <w:t>а</w:t>
      </w:r>
      <w:r w:rsidRPr="00F27CE5">
        <w:rPr>
          <w:rFonts w:ascii="Times New Roman" w:hAnsi="Times New Roman"/>
          <w:color w:val="000000"/>
          <w:sz w:val="28"/>
          <w:szCs w:val="28"/>
        </w:rPr>
        <w:t xml:space="preserve"> </w:t>
      </w:r>
      <w:r w:rsidRPr="00F27CE5">
        <w:rPr>
          <w:rFonts w:ascii="Times New Roman" w:hAnsi="Times New Roman"/>
          <w:sz w:val="28"/>
          <w:szCs w:val="28"/>
        </w:rPr>
        <w:t>«Развитие культуры города Нижнего Новгорода на 2017-2019 годы», с целью решения в прогнозируемом периоде следующих задач:</w:t>
      </w:r>
    </w:p>
    <w:p w:rsidR="00F6538A" w:rsidRPr="00F27CE5" w:rsidRDefault="00F6538A" w:rsidP="009A23C7">
      <w:pPr>
        <w:widowControl w:val="0"/>
        <w:spacing w:after="0" w:line="240" w:lineRule="auto"/>
        <w:ind w:firstLine="709"/>
        <w:jc w:val="both"/>
        <w:rPr>
          <w:rFonts w:ascii="Times New Roman" w:hAnsi="Times New Roman"/>
          <w:sz w:val="28"/>
          <w:szCs w:val="28"/>
        </w:rPr>
      </w:pPr>
      <w:r w:rsidRPr="00F27CE5">
        <w:rPr>
          <w:rFonts w:ascii="Times New Roman" w:hAnsi="Times New Roman"/>
          <w:sz w:val="28"/>
          <w:szCs w:val="28"/>
        </w:rPr>
        <w:t>повышения доступности и качества предоставляемых услуг населению муниципальными учреждениями культуры и дополнительного образования детей в сфере культуры и искусства;</w:t>
      </w:r>
    </w:p>
    <w:p w:rsidR="00F6538A" w:rsidRPr="00F27CE5" w:rsidRDefault="00F653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создания надлежащих условий, оснащения и совершенствования материально-технической базы муниципальных учреждений;</w:t>
      </w:r>
    </w:p>
    <w:p w:rsidR="00F6538A" w:rsidRPr="00F27CE5" w:rsidRDefault="00F653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обеспечения эффективного функционирования сферы культуры.</w:t>
      </w:r>
    </w:p>
    <w:p w:rsidR="00F6538A" w:rsidRPr="00F27CE5" w:rsidRDefault="00F6538A" w:rsidP="009A23C7">
      <w:pPr>
        <w:spacing w:after="0" w:line="240" w:lineRule="auto"/>
        <w:ind w:firstLine="709"/>
        <w:rPr>
          <w:rFonts w:ascii="Times New Roman" w:hAnsi="Times New Roman"/>
          <w:sz w:val="28"/>
          <w:szCs w:val="28"/>
        </w:rPr>
      </w:pPr>
      <w:r w:rsidRPr="00F27CE5">
        <w:rPr>
          <w:rFonts w:ascii="Times New Roman" w:hAnsi="Times New Roman"/>
          <w:sz w:val="28"/>
          <w:szCs w:val="28"/>
        </w:rPr>
        <w:t>Для большего охвата населения культурно-досуговыми мероприятиями в прогнозном периоде деятельность администрации  города будет направлена на:</w:t>
      </w:r>
    </w:p>
    <w:p w:rsidR="00F6538A" w:rsidRPr="00F27CE5" w:rsidRDefault="00F653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использование новых информационных технологий в процессах культурного обслуживания населения;</w:t>
      </w:r>
    </w:p>
    <w:p w:rsidR="00F6538A" w:rsidRPr="00F27CE5" w:rsidRDefault="00F653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реализацию культурных и образовательных программ, имеющих заметный общественный резонанс;</w:t>
      </w:r>
    </w:p>
    <w:p w:rsidR="00F6538A" w:rsidRPr="00F27CE5" w:rsidRDefault="00F6538A"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lastRenderedPageBreak/>
        <w:t>проведение широкомасштабных акций, проводимых на бесплатной основе («Ночь музеев», «Ночь искусств», «Библионочь» и др.).</w:t>
      </w:r>
    </w:p>
    <w:p w:rsidR="00944FCA" w:rsidRPr="00F27CE5" w:rsidRDefault="00944FCA" w:rsidP="009A23C7">
      <w:pPr>
        <w:pStyle w:val="a3"/>
        <w:spacing w:after="0" w:line="240" w:lineRule="auto"/>
        <w:ind w:left="0" w:firstLine="709"/>
        <w:jc w:val="both"/>
        <w:rPr>
          <w:rFonts w:ascii="TimesNewRomanPSMT" w:hAnsi="TimesNewRomanPSMT" w:cs="TimesNewRomanPSMT"/>
          <w:sz w:val="28"/>
          <w:szCs w:val="28"/>
        </w:rPr>
      </w:pPr>
      <w:r w:rsidRPr="00F27CE5">
        <w:rPr>
          <w:rFonts w:ascii="TimesNewRomanPSMT" w:hAnsi="TimesNewRomanPSMT" w:cs="TimesNewRomanPSMT"/>
          <w:sz w:val="28"/>
          <w:szCs w:val="28"/>
        </w:rPr>
        <w:t>По оценке конкурентной среды – индекс рыночной концентрации – низкий</w:t>
      </w:r>
      <w:r w:rsidRPr="00F27CE5">
        <w:rPr>
          <w:rFonts w:ascii="TimesNewRomanPSMT" w:hAnsi="TimesNewRomanPSMT" w:cs="TimesNewRomanPSMT"/>
          <w:b/>
          <w:sz w:val="28"/>
          <w:szCs w:val="28"/>
        </w:rPr>
        <w:t xml:space="preserve">. </w:t>
      </w:r>
      <w:r w:rsidRPr="00F27CE5">
        <w:rPr>
          <w:rFonts w:ascii="TimesNewRomanPSMT" w:hAnsi="TimesNewRomanPSMT" w:cs="TimesNewRomanPSMT"/>
          <w:sz w:val="28"/>
          <w:szCs w:val="28"/>
        </w:rPr>
        <w:t xml:space="preserve">К наиболее значимым и </w:t>
      </w:r>
      <w:r w:rsidR="00CE73F3" w:rsidRPr="00F27CE5">
        <w:rPr>
          <w:rFonts w:ascii="TimesNewRomanPSMT" w:hAnsi="TimesNewRomanPSMT" w:cs="TimesNewRomanPSMT"/>
          <w:sz w:val="28"/>
          <w:szCs w:val="28"/>
        </w:rPr>
        <w:t xml:space="preserve">конкурентоспособным </w:t>
      </w:r>
      <w:r w:rsidRPr="00F27CE5">
        <w:rPr>
          <w:rFonts w:ascii="TimesNewRomanPSMT" w:hAnsi="TimesNewRomanPSMT" w:cs="TimesNewRomanPSMT"/>
          <w:sz w:val="28"/>
          <w:szCs w:val="28"/>
        </w:rPr>
        <w:t>по качеству, спектру и объемам услуг относятся учреждения, финансируемые из бюджетов разного уровня. Объемы услуг частных учреждений незначительны и при этом имеют высокую стоимость, что значительно снижает их привлекательность среди населения.</w:t>
      </w:r>
    </w:p>
    <w:p w:rsidR="00944FCA" w:rsidRPr="00F27CE5" w:rsidRDefault="00944FCA" w:rsidP="009A23C7">
      <w:pPr>
        <w:pStyle w:val="a3"/>
        <w:spacing w:after="0" w:line="240" w:lineRule="auto"/>
        <w:ind w:left="0" w:firstLine="709"/>
        <w:jc w:val="both"/>
        <w:rPr>
          <w:rFonts w:ascii="TimesNewRomanPSMT" w:hAnsi="TimesNewRomanPSMT" w:cs="TimesNewRomanPSMT"/>
          <w:sz w:val="28"/>
          <w:szCs w:val="28"/>
        </w:rPr>
      </w:pPr>
      <w:r w:rsidRPr="00F27CE5">
        <w:rPr>
          <w:rFonts w:ascii="TimesNewRomanPSMT" w:hAnsi="TimesNewRomanPSMT" w:cs="TimesNewRomanPSMT"/>
          <w:sz w:val="28"/>
          <w:szCs w:val="28"/>
        </w:rPr>
        <w:t>К ключевым факторам, препятствующим развитию конкуренции в сфере культуры можно отнести: низкую платежеспособность населения, высокую себестоимость услуг, необходимость лицензирования (в сфере услуг дополнительного образования), ограниченный спрос населения ввиду специфичности продукта деятельности, зависящий от результатов творческого труда.</w:t>
      </w:r>
    </w:p>
    <w:p w:rsidR="00944FCA" w:rsidRPr="00F27CE5" w:rsidRDefault="00944FCA" w:rsidP="009A23C7">
      <w:pPr>
        <w:pStyle w:val="a3"/>
        <w:spacing w:after="0" w:line="240" w:lineRule="auto"/>
        <w:ind w:left="0" w:firstLine="709"/>
        <w:jc w:val="both"/>
        <w:rPr>
          <w:rFonts w:ascii="TimesNewRomanPSMT" w:hAnsi="TimesNewRomanPSMT" w:cs="TimesNewRomanPSMT"/>
          <w:sz w:val="28"/>
          <w:szCs w:val="28"/>
        </w:rPr>
      </w:pPr>
      <w:r w:rsidRPr="00F27CE5">
        <w:rPr>
          <w:rFonts w:ascii="TimesNewRomanPSMT" w:hAnsi="TimesNewRomanPSMT" w:cs="TimesNewRomanPSMT"/>
          <w:sz w:val="28"/>
          <w:szCs w:val="28"/>
        </w:rPr>
        <w:t>Учреждения культуры, финансируемые из бюджета, имеют возможности предоставлять услуги на бесплатной основе, по контролируемым ценам (например</w:t>
      </w:r>
      <w:r w:rsidR="0088454C" w:rsidRPr="00F27CE5">
        <w:rPr>
          <w:rFonts w:ascii="TimesNewRomanPSMT" w:hAnsi="TimesNewRomanPSMT" w:cs="TimesNewRomanPSMT"/>
          <w:sz w:val="28"/>
          <w:szCs w:val="28"/>
        </w:rPr>
        <w:t>,</w:t>
      </w:r>
      <w:r w:rsidRPr="00F27CE5">
        <w:rPr>
          <w:rFonts w:ascii="TimesNewRomanPSMT" w:hAnsi="TimesNewRomanPSMT" w:cs="TimesNewRomanPSMT"/>
          <w:sz w:val="28"/>
          <w:szCs w:val="28"/>
        </w:rPr>
        <w:t xml:space="preserve"> в области дополнительного образования детей). Имеющееся преимущество дает возможность значительно повысить доступность услуг и поддерживать степень развития общества в сфере культуры на определенном качественном уровне. Показатели эффективности и качества услуг учреждений фиксируются в государственных (муниципальных) заданиях, на основе которых осуществляется финансирование из бюджета. Степень удовлетворенности качеством услуг, предоставляемых учреждениями, финансируемые из бюджета, высокая, о чем свидетельствуют отсутствие жалоб со стороны потребителей услуг.</w:t>
      </w:r>
    </w:p>
    <w:p w:rsidR="002747A5" w:rsidRPr="006D783D" w:rsidRDefault="002747A5" w:rsidP="002747A5">
      <w:pPr>
        <w:pStyle w:val="a3"/>
        <w:spacing w:after="0" w:line="240" w:lineRule="auto"/>
        <w:ind w:firstLine="709"/>
        <w:rPr>
          <w:rFonts w:ascii="TimesNewRomanPSMT" w:hAnsi="TimesNewRomanPSMT" w:cs="TimesNewRomanPSMT"/>
          <w:b/>
          <w:i/>
          <w:sz w:val="28"/>
          <w:szCs w:val="28"/>
        </w:rPr>
      </w:pPr>
    </w:p>
    <w:p w:rsidR="002747A5" w:rsidRPr="002747A5" w:rsidRDefault="002747A5" w:rsidP="002747A5">
      <w:pPr>
        <w:pStyle w:val="a3"/>
        <w:spacing w:after="0" w:line="240" w:lineRule="auto"/>
        <w:ind w:left="0" w:firstLine="709"/>
        <w:jc w:val="center"/>
        <w:rPr>
          <w:rFonts w:ascii="TimesNewRomanPSMT" w:hAnsi="TimesNewRomanPSMT" w:cs="TimesNewRomanPSMT"/>
          <w:b/>
          <w:sz w:val="28"/>
          <w:szCs w:val="28"/>
        </w:rPr>
      </w:pPr>
      <w:r w:rsidRPr="002747A5">
        <w:rPr>
          <w:rFonts w:ascii="TimesNewRomanPSMT" w:hAnsi="TimesNewRomanPSMT" w:cs="TimesNewRomanPSMT"/>
          <w:b/>
          <w:sz w:val="28"/>
          <w:szCs w:val="28"/>
        </w:rPr>
        <w:t>2.7.7. Рынок услуг физкультуры и спорта</w:t>
      </w:r>
    </w:p>
    <w:p w:rsidR="002747A5" w:rsidRPr="002747A5" w:rsidRDefault="002747A5" w:rsidP="002747A5">
      <w:pPr>
        <w:spacing w:after="0" w:line="240" w:lineRule="auto"/>
        <w:ind w:firstLine="709"/>
        <w:jc w:val="center"/>
        <w:rPr>
          <w:rFonts w:ascii="Times New Roman" w:hAnsi="Times New Roman"/>
          <w:sz w:val="28"/>
          <w:szCs w:val="28"/>
        </w:rPr>
      </w:pPr>
    </w:p>
    <w:p w:rsidR="002747A5" w:rsidRPr="002747A5" w:rsidRDefault="002747A5" w:rsidP="002747A5">
      <w:pPr>
        <w:pStyle w:val="a3"/>
        <w:spacing w:after="0" w:line="240" w:lineRule="auto"/>
        <w:ind w:left="0" w:firstLine="709"/>
        <w:jc w:val="both"/>
        <w:rPr>
          <w:rFonts w:ascii="Times New Roman" w:hAnsi="Times New Roman"/>
          <w:sz w:val="28"/>
          <w:szCs w:val="28"/>
        </w:rPr>
      </w:pPr>
      <w:r w:rsidRPr="002747A5">
        <w:rPr>
          <w:rFonts w:ascii="Times New Roman" w:hAnsi="Times New Roman"/>
          <w:sz w:val="28"/>
          <w:szCs w:val="28"/>
        </w:rPr>
        <w:t xml:space="preserve">Рынок </w:t>
      </w:r>
      <w:r w:rsidRPr="002747A5">
        <w:rPr>
          <w:rFonts w:ascii="TimesNewRomanPSMT" w:hAnsi="TimesNewRomanPSMT" w:cs="TimesNewRomanPSMT"/>
          <w:sz w:val="28"/>
          <w:szCs w:val="28"/>
        </w:rPr>
        <w:t>услуг физкультуры и спорта</w:t>
      </w:r>
      <w:r w:rsidRPr="002747A5">
        <w:rPr>
          <w:rFonts w:ascii="Times New Roman" w:hAnsi="Times New Roman"/>
          <w:sz w:val="28"/>
          <w:szCs w:val="28"/>
        </w:rPr>
        <w:t xml:space="preserve"> города Нижнего Новгорода можно отнести к рынку</w:t>
      </w:r>
      <w:r w:rsidRPr="002747A5">
        <w:rPr>
          <w:rFonts w:ascii="Times New Roman" w:hAnsi="Times New Roman"/>
          <w:b/>
          <w:sz w:val="28"/>
          <w:szCs w:val="28"/>
        </w:rPr>
        <w:t xml:space="preserve"> </w:t>
      </w:r>
      <w:r w:rsidRPr="002747A5">
        <w:rPr>
          <w:rFonts w:ascii="Times New Roman" w:hAnsi="Times New Roman"/>
          <w:sz w:val="28"/>
          <w:szCs w:val="28"/>
        </w:rPr>
        <w:t>с развитой конкуренцией.</w:t>
      </w:r>
    </w:p>
    <w:p w:rsidR="002747A5" w:rsidRPr="002747A5" w:rsidRDefault="002747A5" w:rsidP="002747A5">
      <w:pPr>
        <w:spacing w:after="0" w:line="240" w:lineRule="auto"/>
        <w:ind w:firstLine="709"/>
        <w:jc w:val="both"/>
        <w:rPr>
          <w:rFonts w:ascii="Times New Roman" w:hAnsi="Times New Roman"/>
          <w:color w:val="000000"/>
          <w:sz w:val="28"/>
          <w:szCs w:val="28"/>
        </w:rPr>
      </w:pPr>
      <w:r w:rsidRPr="002747A5">
        <w:rPr>
          <w:rFonts w:ascii="Times New Roman" w:hAnsi="Times New Roman"/>
          <w:sz w:val="28"/>
          <w:szCs w:val="28"/>
        </w:rPr>
        <w:t xml:space="preserve">Основными задачами администрации города в сфере физической культуры и спорта являются сохранение и развитие городской спортивной инфраструктуры, создание условий </w:t>
      </w:r>
      <w:r w:rsidRPr="002747A5">
        <w:rPr>
          <w:rFonts w:ascii="Times New Roman" w:hAnsi="Times New Roman"/>
          <w:color w:val="000000"/>
          <w:sz w:val="28"/>
          <w:szCs w:val="28"/>
        </w:rPr>
        <w:t>для массовых занятий физической культурой и спортом, формирование у населения здорового образа жизни.</w:t>
      </w:r>
    </w:p>
    <w:p w:rsidR="002747A5" w:rsidRPr="002747A5" w:rsidRDefault="002747A5" w:rsidP="002747A5">
      <w:pPr>
        <w:spacing w:after="0" w:line="240" w:lineRule="auto"/>
        <w:ind w:firstLine="709"/>
        <w:jc w:val="both"/>
        <w:rPr>
          <w:rFonts w:ascii="Times New Roman" w:hAnsi="Times New Roman"/>
          <w:sz w:val="28"/>
          <w:szCs w:val="28"/>
        </w:rPr>
      </w:pPr>
      <w:r w:rsidRPr="002747A5">
        <w:rPr>
          <w:rFonts w:ascii="Times New Roman" w:hAnsi="Times New Roman"/>
          <w:sz w:val="28"/>
          <w:szCs w:val="28"/>
        </w:rPr>
        <w:t>Ежегодно на территории города Нижнего Новгорода проводится около 600 соревнований (порядка 400 проводятся муниципалитетом), количество участников спортивных мероприятий ежегодно достигает более 100 тыс. человек. Мероприятия проводятся совместно с 9 городскими федерациями по видам спорта, зарегистрированными на территории города.</w:t>
      </w:r>
    </w:p>
    <w:p w:rsidR="002747A5" w:rsidRPr="002747A5" w:rsidRDefault="002747A5" w:rsidP="002747A5">
      <w:pPr>
        <w:spacing w:after="0" w:line="240" w:lineRule="auto"/>
        <w:ind w:firstLine="709"/>
        <w:jc w:val="both"/>
        <w:rPr>
          <w:rFonts w:ascii="Times New Roman" w:hAnsi="Times New Roman"/>
          <w:sz w:val="28"/>
          <w:szCs w:val="28"/>
        </w:rPr>
      </w:pPr>
      <w:r w:rsidRPr="002747A5">
        <w:rPr>
          <w:rFonts w:ascii="Times New Roman" w:hAnsi="Times New Roman"/>
          <w:sz w:val="28"/>
          <w:szCs w:val="28"/>
        </w:rPr>
        <w:t>В городе функционируют 57 учреждений дополнительного образования спортивной направленности. Совместно с Правительством Нижегородской области на территории областного центра активно ведется строительство стадионов и хоккейных площадок, спортивных площадок на территории дворов и школ, реализована программа «Турник в каждый двор».</w:t>
      </w:r>
    </w:p>
    <w:p w:rsidR="002747A5" w:rsidRPr="002747A5" w:rsidRDefault="002747A5" w:rsidP="002747A5">
      <w:pPr>
        <w:spacing w:after="0" w:line="240" w:lineRule="auto"/>
        <w:ind w:firstLine="709"/>
        <w:jc w:val="both"/>
        <w:rPr>
          <w:rFonts w:ascii="Times New Roman" w:hAnsi="Times New Roman"/>
          <w:sz w:val="28"/>
          <w:szCs w:val="28"/>
        </w:rPr>
      </w:pPr>
      <w:r w:rsidRPr="002747A5">
        <w:rPr>
          <w:rFonts w:ascii="Times New Roman" w:hAnsi="Times New Roman"/>
          <w:sz w:val="28"/>
          <w:szCs w:val="28"/>
        </w:rPr>
        <w:lastRenderedPageBreak/>
        <w:t>В городе активно поддерживается около 90 видов спорта. Наиболее массовыми являются: футбол, волейбол, хоккей, вольная борьба, плавание, легкая атлетика и др.</w:t>
      </w:r>
    </w:p>
    <w:p w:rsidR="002747A5" w:rsidRPr="002747A5" w:rsidRDefault="002747A5" w:rsidP="002747A5">
      <w:pPr>
        <w:spacing w:after="0" w:line="240" w:lineRule="auto"/>
        <w:ind w:firstLine="709"/>
        <w:jc w:val="both"/>
        <w:rPr>
          <w:rFonts w:ascii="Times New Roman" w:hAnsi="Times New Roman"/>
          <w:sz w:val="28"/>
          <w:szCs w:val="28"/>
        </w:rPr>
      </w:pPr>
      <w:r w:rsidRPr="002747A5">
        <w:rPr>
          <w:rFonts w:ascii="Times New Roman" w:hAnsi="Times New Roman"/>
          <w:sz w:val="28"/>
          <w:szCs w:val="28"/>
        </w:rPr>
        <w:t>Нижний Новгород вошел в число 11 городов России, где в 2018 году пройдут матчи чемпионата мира по футболу. Это событие дало мощный импульс развитию спортивной инфраструктуры города (ведутся работы по строительству стадиона «Нижний Новгород» на 45 000 зрительских мест, строительству и реконструкции тренировочных площадок).</w:t>
      </w:r>
    </w:p>
    <w:p w:rsidR="002747A5" w:rsidRPr="002747A5" w:rsidRDefault="002747A5" w:rsidP="002747A5">
      <w:pPr>
        <w:spacing w:after="0" w:line="240" w:lineRule="auto"/>
        <w:ind w:firstLine="709"/>
        <w:jc w:val="both"/>
        <w:rPr>
          <w:rFonts w:ascii="Times New Roman" w:hAnsi="Times New Roman"/>
          <w:sz w:val="28"/>
          <w:szCs w:val="28"/>
        </w:rPr>
      </w:pPr>
      <w:r w:rsidRPr="002747A5">
        <w:rPr>
          <w:rFonts w:ascii="Times New Roman" w:hAnsi="Times New Roman"/>
          <w:sz w:val="28"/>
          <w:szCs w:val="28"/>
        </w:rPr>
        <w:t>В рамках подпрограммы «Развитие физической культуры и массового спорта» государственной программы «Развитие физической культуры, спорта и молодежной политики Нижегородской области» в 2016 году завершились работы по строительству ФОК на ул. Ярошенко, д. 5 «А», в июне 2016 года ФОК «Юность» был введён в эксплуатацию.</w:t>
      </w:r>
    </w:p>
    <w:p w:rsidR="002747A5" w:rsidRPr="002747A5" w:rsidRDefault="002747A5" w:rsidP="002747A5">
      <w:pPr>
        <w:spacing w:after="0" w:line="240" w:lineRule="auto"/>
        <w:ind w:firstLine="709"/>
        <w:jc w:val="both"/>
        <w:rPr>
          <w:rFonts w:ascii="Times New Roman" w:hAnsi="Times New Roman"/>
          <w:sz w:val="28"/>
          <w:szCs w:val="28"/>
        </w:rPr>
      </w:pPr>
      <w:r w:rsidRPr="002747A5">
        <w:rPr>
          <w:rFonts w:ascii="Times New Roman" w:hAnsi="Times New Roman"/>
          <w:sz w:val="28"/>
          <w:szCs w:val="28"/>
        </w:rPr>
        <w:t>Также продолжается строительство ФОКа на ул. Тропинина в Приокском районе. Строительство объекта осуществляется полностью за счёт средств бюджета города. Основные строительно-монтажные работы ФОКа «Приокский» находятся в завершающей стадии.</w:t>
      </w:r>
    </w:p>
    <w:p w:rsidR="002747A5" w:rsidRPr="002747A5" w:rsidRDefault="002747A5" w:rsidP="002747A5">
      <w:pPr>
        <w:spacing w:after="0" w:line="240" w:lineRule="auto"/>
        <w:ind w:firstLine="709"/>
        <w:jc w:val="both"/>
        <w:rPr>
          <w:rFonts w:ascii="Times New Roman" w:hAnsi="Times New Roman"/>
          <w:sz w:val="28"/>
          <w:szCs w:val="28"/>
        </w:rPr>
      </w:pPr>
      <w:r w:rsidRPr="002747A5">
        <w:rPr>
          <w:rFonts w:ascii="Times New Roman" w:hAnsi="Times New Roman"/>
          <w:sz w:val="28"/>
          <w:szCs w:val="28"/>
        </w:rPr>
        <w:t xml:space="preserve">Тенденция ухудшения показателей физического развития, подготовленности, физической и интеллектуальной работоспособности становится значимым признаком современной жизни. В связи с этим, успешное развитие физической культуры, массового спорта и спорта высших достижений имеет приоритетное значение для укрепления здоровья граждан, играет важную роль в повышении качества жизни населения, является одним из ключевых факторов, обеспечивающих устойчивое социально-экономическое развитие города. </w:t>
      </w:r>
    </w:p>
    <w:p w:rsidR="002747A5" w:rsidRPr="002747A5" w:rsidRDefault="002747A5" w:rsidP="002747A5">
      <w:pPr>
        <w:spacing w:after="0" w:line="240" w:lineRule="auto"/>
        <w:ind w:firstLine="709"/>
        <w:jc w:val="both"/>
        <w:rPr>
          <w:rFonts w:ascii="Times New Roman" w:hAnsi="Times New Roman"/>
          <w:sz w:val="28"/>
          <w:szCs w:val="28"/>
        </w:rPr>
      </w:pPr>
      <w:r w:rsidRPr="002747A5">
        <w:rPr>
          <w:rFonts w:ascii="Times New Roman" w:hAnsi="Times New Roman"/>
          <w:sz w:val="28"/>
          <w:szCs w:val="28"/>
        </w:rPr>
        <w:t xml:space="preserve">Привлечение широких масс населения к занятиям физической культурой и спортом, а также успехи на соревнованиях различного уровня напрямую зависят от состояния спортивной инфраструктуры. </w:t>
      </w:r>
    </w:p>
    <w:p w:rsidR="002747A5" w:rsidRPr="002747A5" w:rsidRDefault="002747A5" w:rsidP="002747A5">
      <w:pPr>
        <w:spacing w:after="0" w:line="240" w:lineRule="auto"/>
        <w:ind w:firstLine="709"/>
        <w:jc w:val="both"/>
        <w:rPr>
          <w:rFonts w:ascii="Times New Roman" w:hAnsi="Times New Roman"/>
          <w:sz w:val="28"/>
          <w:szCs w:val="28"/>
        </w:rPr>
      </w:pPr>
      <w:r w:rsidRPr="002747A5">
        <w:rPr>
          <w:rFonts w:ascii="Times New Roman" w:hAnsi="Times New Roman"/>
          <w:sz w:val="28"/>
          <w:szCs w:val="28"/>
        </w:rPr>
        <w:t>Материальная база и инфраструктура спортивной отрасли города не удовлетворяют в полной мере ежегодно возрастающей потребности населения в спортивно-оздоровительных услугах, особенно по месту жительства, учебы и отдыха. Город испытывает недостаток в плавательных бассейнах, крупных спортивных сооружениях, специализированных универсальных игровых залах, физкультурно-оздоровительных клубах, крытых ледовых площадок для занятий зимними видами спорта, крытого стадиона для конькобежного спорта, современных плоскостных спортивных сооружений.</w:t>
      </w:r>
    </w:p>
    <w:p w:rsidR="002747A5" w:rsidRPr="002747A5" w:rsidRDefault="002747A5" w:rsidP="002747A5">
      <w:pPr>
        <w:spacing w:after="0" w:line="240" w:lineRule="auto"/>
        <w:ind w:firstLine="709"/>
        <w:jc w:val="both"/>
        <w:rPr>
          <w:rFonts w:ascii="Times New Roman" w:hAnsi="Times New Roman"/>
          <w:sz w:val="28"/>
          <w:szCs w:val="28"/>
        </w:rPr>
      </w:pPr>
      <w:r w:rsidRPr="002747A5">
        <w:rPr>
          <w:rFonts w:ascii="Times New Roman" w:hAnsi="Times New Roman"/>
          <w:sz w:val="28"/>
          <w:szCs w:val="28"/>
        </w:rPr>
        <w:t>Имеется необходимость в принятии дополнительных мер по обеспечению доступности занятий физической культурой и спортом для лиц с ограниченными возможностями здоровья, в том числе инвалидов.</w:t>
      </w:r>
    </w:p>
    <w:p w:rsidR="002747A5" w:rsidRPr="002747A5" w:rsidRDefault="002747A5" w:rsidP="002747A5">
      <w:pPr>
        <w:spacing w:after="0" w:line="240" w:lineRule="auto"/>
        <w:ind w:firstLine="709"/>
        <w:jc w:val="both"/>
        <w:rPr>
          <w:rFonts w:ascii="Times New Roman" w:hAnsi="Times New Roman"/>
          <w:sz w:val="28"/>
          <w:szCs w:val="28"/>
        </w:rPr>
      </w:pPr>
      <w:r w:rsidRPr="002747A5">
        <w:rPr>
          <w:rFonts w:ascii="Times New Roman" w:hAnsi="Times New Roman"/>
          <w:sz w:val="28"/>
          <w:szCs w:val="28"/>
        </w:rPr>
        <w:t>Несмотря на сохраняющиеся проблемы, за последние годы отмечается позитивная динамика показателей, характеризующих развитие на территории города массовой физической культуры и спорта.</w:t>
      </w:r>
    </w:p>
    <w:p w:rsidR="002747A5" w:rsidRPr="002747A5" w:rsidRDefault="002747A5" w:rsidP="002747A5">
      <w:pPr>
        <w:pStyle w:val="ConsPlusNormal"/>
        <w:ind w:firstLine="709"/>
        <w:jc w:val="both"/>
      </w:pPr>
      <w:r w:rsidRPr="002747A5">
        <w:lastRenderedPageBreak/>
        <w:t>Однако относительно федеральных нормативов обеспеченность объектами инфраструктуры физической культуры и спорта в Нижнем Новгороде остается невысокой: в 2016 году обеспеченность бассейнами составила 19,9% (или 99 плавательных бассейнов) от федеральных нормативов, плоскостными сооружениями – 26,8% (или 592 сооружения) и спортзалами – 49,2% (или 472 спортивных зала) соответственно.</w:t>
      </w:r>
    </w:p>
    <w:p w:rsidR="002747A5" w:rsidRPr="002747A5" w:rsidRDefault="002747A5" w:rsidP="002747A5">
      <w:pPr>
        <w:spacing w:after="0" w:line="240" w:lineRule="auto"/>
        <w:ind w:firstLine="709"/>
        <w:jc w:val="both"/>
        <w:rPr>
          <w:rFonts w:ascii="Times New Roman" w:hAnsi="Times New Roman"/>
          <w:sz w:val="28"/>
          <w:szCs w:val="28"/>
        </w:rPr>
      </w:pPr>
      <w:r w:rsidRPr="002747A5">
        <w:rPr>
          <w:rFonts w:ascii="Times New Roman" w:hAnsi="Times New Roman"/>
          <w:sz w:val="28"/>
          <w:szCs w:val="28"/>
        </w:rPr>
        <w:t xml:space="preserve">Обеспеченность населения в городе Нижнем Новгороде по итогам 2015 года спортивными залами составляет 49%, плоскостными спортсооружениями 26,8%, бассейнами 13,6% от федеральных нормативов </w:t>
      </w:r>
      <w:r w:rsidRPr="002747A5">
        <w:rPr>
          <w:rFonts w:ascii="Times New Roman" w:hAnsi="Times New Roman"/>
          <w:bCs/>
          <w:sz w:val="28"/>
          <w:szCs w:val="28"/>
        </w:rPr>
        <w:t>(в</w:t>
      </w:r>
      <w:r w:rsidRPr="002747A5">
        <w:rPr>
          <w:rFonts w:ascii="Times New Roman" w:hAnsi="Times New Roman"/>
          <w:b/>
          <w:bCs/>
          <w:sz w:val="28"/>
          <w:szCs w:val="28"/>
        </w:rPr>
        <w:t xml:space="preserve"> </w:t>
      </w:r>
      <w:r w:rsidRPr="002747A5">
        <w:rPr>
          <w:rFonts w:ascii="Times New Roman" w:hAnsi="Times New Roman"/>
          <w:bCs/>
          <w:sz w:val="28"/>
          <w:szCs w:val="28"/>
        </w:rPr>
        <w:t xml:space="preserve">2014 обеспеченность составляла, соответственно, 27,9%, 18,7% и 11,09%). </w:t>
      </w:r>
      <w:r w:rsidRPr="002747A5">
        <w:rPr>
          <w:rFonts w:ascii="Times New Roman" w:hAnsi="Times New Roman"/>
          <w:sz w:val="28"/>
          <w:szCs w:val="28"/>
        </w:rPr>
        <w:t xml:space="preserve"> </w:t>
      </w:r>
    </w:p>
    <w:p w:rsidR="002747A5" w:rsidRPr="002747A5" w:rsidRDefault="002747A5" w:rsidP="002747A5">
      <w:pPr>
        <w:pStyle w:val="ConsPlusNormal"/>
        <w:tabs>
          <w:tab w:val="left" w:pos="3686"/>
        </w:tabs>
        <w:ind w:firstLine="709"/>
        <w:jc w:val="both"/>
      </w:pPr>
      <w:r w:rsidRPr="002747A5">
        <w:t>Доля населения города, систематически занимающегося физической культурой и массовым спортом составляет 29,3%, немного не дотягивая до федерального норматива – 32%. На спортивных базах различной ведомственной принадлежности адаптивной физической культурой и спортом занимается около 2 400 человек с различными видами нозологий (заболеваний), что составляет 2% от общего количества инвалидов в городе.</w:t>
      </w:r>
    </w:p>
    <w:p w:rsidR="002747A5" w:rsidRPr="002747A5" w:rsidRDefault="002747A5" w:rsidP="002747A5">
      <w:pPr>
        <w:spacing w:after="0" w:line="240" w:lineRule="auto"/>
        <w:ind w:firstLine="709"/>
        <w:jc w:val="both"/>
        <w:rPr>
          <w:rFonts w:ascii="Times New Roman" w:hAnsi="Times New Roman"/>
          <w:sz w:val="28"/>
          <w:szCs w:val="28"/>
        </w:rPr>
      </w:pPr>
      <w:r w:rsidRPr="002747A5">
        <w:rPr>
          <w:rFonts w:ascii="Times New Roman" w:hAnsi="Times New Roman"/>
          <w:sz w:val="28"/>
          <w:szCs w:val="28"/>
        </w:rPr>
        <w:t>Доля горожан, систематически занимающихся физической культурой и спортом, по итогам 2015 года составила 27% от общей численности населения города (в 2014 году – 26,3%), к 2019 году показатель достигнет 36,2%.</w:t>
      </w:r>
    </w:p>
    <w:p w:rsidR="002747A5" w:rsidRPr="002747A5" w:rsidRDefault="002747A5" w:rsidP="002747A5">
      <w:pPr>
        <w:pStyle w:val="ConsPlusNormal"/>
        <w:ind w:firstLine="709"/>
        <w:jc w:val="both"/>
      </w:pPr>
      <w:r w:rsidRPr="002747A5">
        <w:t>В городе активно поддерживается около 90 видов спорта. Наиболее массовыми видами спорта являются футбол, волейбол, хоккей, вольная борьба, плавание, легкая атлетика.</w:t>
      </w:r>
    </w:p>
    <w:p w:rsidR="002747A5" w:rsidRPr="002747A5" w:rsidRDefault="002747A5" w:rsidP="002747A5">
      <w:pPr>
        <w:spacing w:after="0" w:line="240" w:lineRule="auto"/>
        <w:ind w:firstLine="709"/>
        <w:jc w:val="both"/>
        <w:rPr>
          <w:rFonts w:ascii="Times New Roman" w:hAnsi="Times New Roman"/>
          <w:sz w:val="28"/>
          <w:szCs w:val="28"/>
        </w:rPr>
      </w:pPr>
      <w:r w:rsidRPr="002747A5">
        <w:rPr>
          <w:rFonts w:ascii="Times New Roman" w:hAnsi="Times New Roman"/>
          <w:sz w:val="28"/>
          <w:szCs w:val="28"/>
        </w:rPr>
        <w:t xml:space="preserve">Для организации физкультурно-спортивной работы в городе Нижнем Новгороде имеется следующая спортивная база: 5 ФОКов, 472 спортивный зал, 592 спортивных площадок, 99 бассейнов (в 2015 году 3, 401, 519, 59; в 2014 году: 3, 399, 515, 59 соответственно). </w:t>
      </w:r>
    </w:p>
    <w:p w:rsidR="002747A5" w:rsidRPr="002747A5" w:rsidRDefault="002747A5" w:rsidP="002747A5">
      <w:pPr>
        <w:spacing w:after="0" w:line="240" w:lineRule="auto"/>
        <w:ind w:firstLine="709"/>
        <w:jc w:val="both"/>
        <w:rPr>
          <w:rFonts w:ascii="Times New Roman" w:hAnsi="Times New Roman"/>
          <w:sz w:val="28"/>
          <w:szCs w:val="28"/>
        </w:rPr>
      </w:pPr>
      <w:r w:rsidRPr="002747A5">
        <w:rPr>
          <w:rFonts w:ascii="Times New Roman" w:hAnsi="Times New Roman"/>
          <w:sz w:val="28"/>
          <w:szCs w:val="28"/>
        </w:rPr>
        <w:t>В четырех из восьми районов действуют 4 ФОКа, на базе которых функционируют муниципальные учреждения – МБОУ ДОД «Дворец спорта для детей и юношества «Заречье» (Ленинский район), МБОУ ДОД «Дворец спорта «Северная звезда» (Автозаводский район), МАУ ДО Дворец спорта «Юность» (Московский район), МБУ ДО ДЮСШ «Радий» (Приокский район).</w:t>
      </w:r>
    </w:p>
    <w:p w:rsidR="002747A5" w:rsidRPr="002747A5" w:rsidRDefault="002747A5" w:rsidP="002747A5">
      <w:pPr>
        <w:spacing w:after="0" w:line="240" w:lineRule="auto"/>
        <w:ind w:firstLine="709"/>
        <w:jc w:val="both"/>
        <w:rPr>
          <w:rFonts w:ascii="Times New Roman" w:hAnsi="Times New Roman"/>
          <w:sz w:val="28"/>
          <w:szCs w:val="28"/>
        </w:rPr>
      </w:pPr>
      <w:r w:rsidRPr="002747A5">
        <w:rPr>
          <w:rFonts w:ascii="Times New Roman" w:hAnsi="Times New Roman"/>
          <w:sz w:val="28"/>
          <w:szCs w:val="28"/>
        </w:rPr>
        <w:t xml:space="preserve">Однако, существующая материальная база в городе недостаточна для нормального развития массового спорта. Поэтому в городе </w:t>
      </w:r>
      <w:r w:rsidRPr="002747A5">
        <w:rPr>
          <w:rFonts w:ascii="Times New Roman" w:hAnsi="Times New Roman"/>
          <w:color w:val="000000"/>
          <w:sz w:val="28"/>
          <w:szCs w:val="28"/>
        </w:rPr>
        <w:t>п</w:t>
      </w:r>
      <w:r w:rsidRPr="002747A5">
        <w:rPr>
          <w:rFonts w:ascii="Times New Roman" w:hAnsi="Times New Roman"/>
          <w:sz w:val="28"/>
          <w:szCs w:val="28"/>
        </w:rPr>
        <w:t xml:space="preserve">ринимаются меры по плановому капитальному ремонту, реконструкции  и строительству новых спортивных объектов. </w:t>
      </w:r>
    </w:p>
    <w:p w:rsidR="002747A5" w:rsidRPr="002747A5" w:rsidRDefault="002747A5" w:rsidP="002747A5">
      <w:pPr>
        <w:spacing w:after="0" w:line="240" w:lineRule="auto"/>
        <w:ind w:firstLine="709"/>
        <w:jc w:val="both"/>
        <w:rPr>
          <w:rFonts w:ascii="Times New Roman" w:hAnsi="Times New Roman"/>
          <w:sz w:val="28"/>
          <w:szCs w:val="28"/>
        </w:rPr>
      </w:pPr>
      <w:r w:rsidRPr="002747A5">
        <w:rPr>
          <w:rFonts w:ascii="Times New Roman" w:hAnsi="Times New Roman"/>
          <w:sz w:val="28"/>
          <w:szCs w:val="28"/>
        </w:rPr>
        <w:t xml:space="preserve">Развитие материально-технической базы муниципальных бюджетных образовательных учреждений проводится преимущественно за счет средств, выделяемых из бюджета города Нижнего Новгорода. </w:t>
      </w:r>
    </w:p>
    <w:p w:rsidR="002747A5" w:rsidRPr="002747A5" w:rsidRDefault="002747A5" w:rsidP="002747A5">
      <w:pPr>
        <w:spacing w:after="0" w:line="240" w:lineRule="auto"/>
        <w:ind w:firstLine="709"/>
        <w:jc w:val="both"/>
        <w:rPr>
          <w:rFonts w:ascii="Times New Roman" w:hAnsi="Times New Roman"/>
          <w:sz w:val="28"/>
          <w:szCs w:val="28"/>
        </w:rPr>
      </w:pPr>
      <w:r w:rsidRPr="002747A5">
        <w:rPr>
          <w:rFonts w:ascii="Times New Roman" w:hAnsi="Times New Roman"/>
          <w:sz w:val="28"/>
          <w:szCs w:val="28"/>
        </w:rPr>
        <w:t xml:space="preserve">Но при этом администрацией города ведется работа по привлечению дополнительных средств. </w:t>
      </w:r>
    </w:p>
    <w:p w:rsidR="002747A5" w:rsidRPr="002747A5" w:rsidRDefault="002747A5" w:rsidP="002747A5">
      <w:pPr>
        <w:spacing w:after="0" w:line="240" w:lineRule="auto"/>
        <w:ind w:firstLine="709"/>
        <w:jc w:val="both"/>
        <w:rPr>
          <w:rFonts w:ascii="Times New Roman" w:hAnsi="Times New Roman"/>
          <w:sz w:val="28"/>
          <w:szCs w:val="28"/>
        </w:rPr>
      </w:pPr>
      <w:r w:rsidRPr="002747A5">
        <w:rPr>
          <w:rFonts w:ascii="Times New Roman" w:hAnsi="Times New Roman"/>
          <w:sz w:val="28"/>
          <w:szCs w:val="28"/>
        </w:rPr>
        <w:t xml:space="preserve">В 2017-2019 г.г.  приоритетными будут оставаться следующие задачи: </w:t>
      </w:r>
    </w:p>
    <w:p w:rsidR="002747A5" w:rsidRPr="002747A5" w:rsidRDefault="002747A5" w:rsidP="002747A5">
      <w:pPr>
        <w:spacing w:after="0" w:line="240" w:lineRule="auto"/>
        <w:ind w:firstLine="709"/>
        <w:jc w:val="both"/>
        <w:rPr>
          <w:rFonts w:ascii="Times New Roman" w:hAnsi="Times New Roman"/>
          <w:sz w:val="28"/>
          <w:szCs w:val="28"/>
        </w:rPr>
      </w:pPr>
      <w:r w:rsidRPr="002747A5">
        <w:rPr>
          <w:rFonts w:ascii="Times New Roman" w:hAnsi="Times New Roman"/>
          <w:sz w:val="28"/>
          <w:szCs w:val="28"/>
        </w:rPr>
        <w:lastRenderedPageBreak/>
        <w:t>обеспечение соответствия уровня материальной базы и инфраструктуры объектов физической культуры и спорта задачам развития массового спорта в городе;</w:t>
      </w:r>
    </w:p>
    <w:p w:rsidR="002747A5" w:rsidRPr="002747A5" w:rsidRDefault="002747A5" w:rsidP="002747A5">
      <w:pPr>
        <w:spacing w:after="0" w:line="240" w:lineRule="auto"/>
        <w:ind w:firstLine="709"/>
        <w:jc w:val="both"/>
        <w:rPr>
          <w:rFonts w:ascii="Times New Roman" w:hAnsi="Times New Roman"/>
          <w:sz w:val="28"/>
          <w:szCs w:val="28"/>
        </w:rPr>
      </w:pPr>
      <w:r w:rsidRPr="002747A5">
        <w:rPr>
          <w:rFonts w:ascii="Times New Roman" w:hAnsi="Times New Roman"/>
          <w:sz w:val="28"/>
          <w:szCs w:val="28"/>
        </w:rPr>
        <w:t>целенаправленная и эффективная работа по популяризации на муниципальном уровне занятий физической культурой и спортом, как составляющей части здорового образа жизни;</w:t>
      </w:r>
    </w:p>
    <w:p w:rsidR="002747A5" w:rsidRPr="002747A5" w:rsidRDefault="002747A5" w:rsidP="002747A5">
      <w:pPr>
        <w:spacing w:after="0" w:line="240" w:lineRule="auto"/>
        <w:ind w:firstLine="709"/>
        <w:jc w:val="both"/>
        <w:rPr>
          <w:rFonts w:ascii="Times New Roman" w:hAnsi="Times New Roman"/>
          <w:sz w:val="28"/>
          <w:szCs w:val="28"/>
        </w:rPr>
      </w:pPr>
      <w:r w:rsidRPr="002747A5">
        <w:rPr>
          <w:rFonts w:ascii="Times New Roman" w:hAnsi="Times New Roman"/>
          <w:sz w:val="28"/>
          <w:szCs w:val="28"/>
        </w:rPr>
        <w:t>обеспечение финансирования материальной базы и инфраструктуры объектов физической культуры и спорта, официальных физкультурных, спортивных мероприятий;</w:t>
      </w:r>
    </w:p>
    <w:p w:rsidR="002747A5" w:rsidRPr="002747A5" w:rsidRDefault="002747A5" w:rsidP="002747A5">
      <w:pPr>
        <w:spacing w:after="0" w:line="240" w:lineRule="auto"/>
        <w:ind w:firstLine="709"/>
        <w:jc w:val="both"/>
        <w:rPr>
          <w:rFonts w:ascii="Times New Roman" w:hAnsi="Times New Roman"/>
          <w:sz w:val="28"/>
          <w:szCs w:val="28"/>
        </w:rPr>
      </w:pPr>
      <w:r w:rsidRPr="002747A5">
        <w:rPr>
          <w:rFonts w:ascii="Times New Roman" w:hAnsi="Times New Roman"/>
          <w:sz w:val="28"/>
          <w:szCs w:val="28"/>
        </w:rPr>
        <w:t>привлечение квалифицированных специалистов в сферу спорта, обеспечение достойного уровня заработной платы педагогов.</w:t>
      </w:r>
    </w:p>
    <w:p w:rsidR="002747A5" w:rsidRPr="002747A5" w:rsidRDefault="002747A5" w:rsidP="002747A5">
      <w:pPr>
        <w:spacing w:after="0" w:line="240" w:lineRule="auto"/>
        <w:ind w:firstLine="709"/>
        <w:jc w:val="both"/>
        <w:rPr>
          <w:rFonts w:ascii="Times New Roman" w:hAnsi="Times New Roman"/>
          <w:sz w:val="28"/>
          <w:szCs w:val="28"/>
        </w:rPr>
      </w:pPr>
      <w:r w:rsidRPr="002747A5">
        <w:rPr>
          <w:rFonts w:ascii="Times New Roman" w:hAnsi="Times New Roman"/>
          <w:sz w:val="28"/>
          <w:szCs w:val="28"/>
        </w:rPr>
        <w:t xml:space="preserve">Решение данных задач позволит повысить интерес к занятиям физической культурой и спортом и увеличить долю систематически занимающихся физической культурой и спортом граждан до 36,2% (к 2019 году). За счет вновь созданных и реконструированных спортивных объектов город может создать условия для подготовки новых чемпионов России, Европы, мира и Олимпийских игр. Улучшение здоровья населения, отказ от вредных привычек в результате приобщения к здоровому образу жизни в конечном итоге будет обеспечивать улучшение качества жизни и долгосрочный положительный эффект в развитии экономики города. </w:t>
      </w:r>
    </w:p>
    <w:p w:rsidR="002747A5" w:rsidRPr="002747A5" w:rsidRDefault="002747A5" w:rsidP="002747A5">
      <w:pPr>
        <w:spacing w:after="0" w:line="240" w:lineRule="auto"/>
        <w:ind w:firstLine="709"/>
        <w:jc w:val="both"/>
        <w:rPr>
          <w:rFonts w:ascii="Times New Roman" w:hAnsi="Times New Roman"/>
          <w:sz w:val="28"/>
          <w:szCs w:val="28"/>
        </w:rPr>
      </w:pPr>
      <w:r w:rsidRPr="002747A5">
        <w:rPr>
          <w:rFonts w:ascii="Times New Roman" w:hAnsi="Times New Roman"/>
          <w:sz w:val="28"/>
          <w:szCs w:val="28"/>
        </w:rPr>
        <w:t>С целью создания условий для развития физической культуры и спорта в  Нижнем Новгороде в рамках реализации «Стратегии развития физической культуры и спорта в Российской Федерации до 2020 года» разработана муниципальная программа «Развитие физической культуры и спорта в городе Нижнем Новгороде на 2017-2019 годы», мероприятия которой направлены на:</w:t>
      </w:r>
    </w:p>
    <w:p w:rsidR="002747A5" w:rsidRPr="002747A5" w:rsidRDefault="002747A5" w:rsidP="002747A5">
      <w:pPr>
        <w:spacing w:after="0" w:line="240" w:lineRule="auto"/>
        <w:ind w:firstLine="709"/>
        <w:contextualSpacing/>
        <w:jc w:val="both"/>
        <w:outlineLvl w:val="2"/>
        <w:rPr>
          <w:rFonts w:ascii="Times New Roman" w:hAnsi="Times New Roman"/>
          <w:sz w:val="28"/>
          <w:szCs w:val="28"/>
        </w:rPr>
      </w:pPr>
      <w:r w:rsidRPr="002747A5">
        <w:rPr>
          <w:rFonts w:ascii="Times New Roman" w:hAnsi="Times New Roman"/>
          <w:sz w:val="28"/>
          <w:szCs w:val="28"/>
        </w:rPr>
        <w:t>повышение интереса жителей города Нижнего Новгорода к регулярным занятиям физической культурой и спортом, ведению здорового образа жизни;</w:t>
      </w:r>
    </w:p>
    <w:p w:rsidR="002747A5" w:rsidRPr="002747A5" w:rsidRDefault="002747A5" w:rsidP="002747A5">
      <w:pPr>
        <w:spacing w:after="0" w:line="240" w:lineRule="auto"/>
        <w:ind w:firstLine="709"/>
        <w:contextualSpacing/>
        <w:jc w:val="both"/>
        <w:outlineLvl w:val="2"/>
        <w:rPr>
          <w:rFonts w:ascii="Times New Roman" w:hAnsi="Times New Roman"/>
          <w:sz w:val="28"/>
          <w:szCs w:val="28"/>
        </w:rPr>
      </w:pPr>
      <w:r w:rsidRPr="002747A5">
        <w:rPr>
          <w:rFonts w:ascii="Times New Roman" w:hAnsi="Times New Roman"/>
          <w:sz w:val="28"/>
          <w:szCs w:val="28"/>
        </w:rPr>
        <w:t>совершенствование системы проведения городских спортивных соревнований и физкультурных мероприятий;</w:t>
      </w:r>
    </w:p>
    <w:p w:rsidR="002747A5" w:rsidRPr="002747A5" w:rsidRDefault="002747A5" w:rsidP="002747A5">
      <w:pPr>
        <w:spacing w:after="0" w:line="240" w:lineRule="auto"/>
        <w:ind w:firstLine="709"/>
        <w:jc w:val="both"/>
        <w:rPr>
          <w:rFonts w:ascii="Times New Roman" w:hAnsi="Times New Roman"/>
          <w:sz w:val="28"/>
          <w:szCs w:val="28"/>
        </w:rPr>
      </w:pPr>
      <w:r w:rsidRPr="002747A5">
        <w:rPr>
          <w:rFonts w:ascii="Times New Roman" w:hAnsi="Times New Roman"/>
          <w:sz w:val="28"/>
          <w:szCs w:val="28"/>
        </w:rPr>
        <w:t>обеспечение жителей города Нижнего Новгорода муниципальными услугами в сфере физической культуры и спорта;</w:t>
      </w:r>
    </w:p>
    <w:p w:rsidR="002747A5" w:rsidRPr="002747A5" w:rsidRDefault="002747A5" w:rsidP="002747A5">
      <w:pPr>
        <w:spacing w:after="0" w:line="240" w:lineRule="auto"/>
        <w:ind w:firstLine="709"/>
        <w:jc w:val="both"/>
        <w:rPr>
          <w:rFonts w:ascii="Times New Roman" w:hAnsi="Times New Roman"/>
          <w:sz w:val="28"/>
          <w:szCs w:val="28"/>
        </w:rPr>
      </w:pPr>
      <w:r w:rsidRPr="002747A5">
        <w:rPr>
          <w:rFonts w:ascii="Times New Roman" w:hAnsi="Times New Roman"/>
          <w:sz w:val="28"/>
          <w:szCs w:val="28"/>
        </w:rPr>
        <w:t xml:space="preserve">создание необходимых условий для получения детьми, подростками и молодежью качественного дополнительного образования в сфере физической культуры и спорта с учетом их потребности; </w:t>
      </w:r>
    </w:p>
    <w:p w:rsidR="002747A5" w:rsidRPr="002747A5" w:rsidRDefault="002747A5" w:rsidP="002747A5">
      <w:pPr>
        <w:spacing w:after="0" w:line="240" w:lineRule="auto"/>
        <w:ind w:firstLine="709"/>
        <w:jc w:val="both"/>
        <w:rPr>
          <w:rFonts w:ascii="Times New Roman" w:hAnsi="Times New Roman"/>
          <w:sz w:val="28"/>
          <w:szCs w:val="28"/>
        </w:rPr>
      </w:pPr>
      <w:r w:rsidRPr="002747A5">
        <w:rPr>
          <w:rFonts w:ascii="Times New Roman" w:hAnsi="Times New Roman"/>
          <w:sz w:val="28"/>
          <w:szCs w:val="28"/>
        </w:rPr>
        <w:t>создание условий спортсменам города Нижнего Новгорода для выступления на областных, всероссийских и международных спортивных соревнованиях;</w:t>
      </w:r>
    </w:p>
    <w:p w:rsidR="002747A5" w:rsidRPr="002747A5" w:rsidRDefault="002747A5" w:rsidP="002747A5">
      <w:pPr>
        <w:spacing w:after="0" w:line="240" w:lineRule="auto"/>
        <w:ind w:firstLine="709"/>
        <w:jc w:val="both"/>
        <w:rPr>
          <w:rFonts w:ascii="Times New Roman" w:hAnsi="Times New Roman"/>
          <w:sz w:val="28"/>
          <w:szCs w:val="28"/>
        </w:rPr>
      </w:pPr>
      <w:r w:rsidRPr="002747A5">
        <w:rPr>
          <w:rFonts w:ascii="Times New Roman" w:hAnsi="Times New Roman"/>
          <w:sz w:val="28"/>
          <w:szCs w:val="28"/>
        </w:rPr>
        <w:t>строительство (реконструкцию) спортивных сооружений, укрепление материально-технической базы муниципальных учреждений (организаций).</w:t>
      </w:r>
    </w:p>
    <w:p w:rsidR="002747A5" w:rsidRPr="002747A5" w:rsidRDefault="002747A5" w:rsidP="002747A5">
      <w:pPr>
        <w:spacing w:after="0" w:line="240" w:lineRule="auto"/>
        <w:ind w:firstLine="709"/>
        <w:jc w:val="both"/>
        <w:rPr>
          <w:rFonts w:ascii="Times New Roman" w:hAnsi="Times New Roman"/>
          <w:sz w:val="28"/>
          <w:szCs w:val="28"/>
        </w:rPr>
      </w:pPr>
      <w:r w:rsidRPr="002747A5">
        <w:rPr>
          <w:rFonts w:ascii="Times New Roman" w:hAnsi="Times New Roman"/>
          <w:sz w:val="28"/>
          <w:szCs w:val="28"/>
        </w:rPr>
        <w:t>В 2017-2019 г.г. в городе запланировано строительство крупных объектов спортивной инфраструктуры:</w:t>
      </w:r>
    </w:p>
    <w:p w:rsidR="002747A5" w:rsidRPr="002747A5" w:rsidRDefault="002747A5" w:rsidP="002747A5">
      <w:pPr>
        <w:spacing w:after="0" w:line="240" w:lineRule="auto"/>
        <w:ind w:firstLine="709"/>
        <w:contextualSpacing/>
        <w:jc w:val="both"/>
        <w:rPr>
          <w:rFonts w:ascii="Times New Roman" w:hAnsi="Times New Roman"/>
          <w:sz w:val="28"/>
          <w:szCs w:val="28"/>
        </w:rPr>
      </w:pPr>
      <w:r w:rsidRPr="002747A5">
        <w:rPr>
          <w:rFonts w:ascii="Times New Roman" w:hAnsi="Times New Roman"/>
          <w:sz w:val="28"/>
          <w:szCs w:val="28"/>
        </w:rPr>
        <w:lastRenderedPageBreak/>
        <w:t>строительство стадиона на Стрелке к Чемпионату мира по футболу в 2018 году,</w:t>
      </w:r>
    </w:p>
    <w:p w:rsidR="002747A5" w:rsidRPr="002747A5" w:rsidRDefault="002747A5" w:rsidP="002747A5">
      <w:pPr>
        <w:spacing w:after="0" w:line="240" w:lineRule="auto"/>
        <w:ind w:firstLine="709"/>
        <w:contextualSpacing/>
        <w:jc w:val="both"/>
        <w:rPr>
          <w:rFonts w:ascii="Times New Roman" w:hAnsi="Times New Roman"/>
          <w:sz w:val="28"/>
          <w:szCs w:val="28"/>
        </w:rPr>
      </w:pPr>
      <w:r w:rsidRPr="002747A5">
        <w:rPr>
          <w:rFonts w:ascii="Times New Roman" w:hAnsi="Times New Roman"/>
          <w:sz w:val="28"/>
          <w:szCs w:val="28"/>
        </w:rPr>
        <w:t>решение вопросов со строительством ФОКов (в настоящее время «заморожено» начатое строительство ФОКов в Сормовском районе на пр. Кораблестроителей и  Нижегородском районе на ул. Родионова) и пр.</w:t>
      </w:r>
    </w:p>
    <w:p w:rsidR="002747A5" w:rsidRPr="005717D6" w:rsidRDefault="002747A5" w:rsidP="002747A5">
      <w:pPr>
        <w:spacing w:after="0" w:line="240" w:lineRule="auto"/>
        <w:ind w:firstLine="709"/>
        <w:contextualSpacing/>
        <w:jc w:val="both"/>
        <w:rPr>
          <w:rFonts w:ascii="Times New Roman" w:hAnsi="Times New Roman"/>
          <w:sz w:val="28"/>
          <w:szCs w:val="28"/>
        </w:rPr>
      </w:pPr>
      <w:r w:rsidRPr="002747A5">
        <w:rPr>
          <w:rFonts w:ascii="Times New Roman" w:hAnsi="Times New Roman"/>
          <w:sz w:val="28"/>
          <w:szCs w:val="28"/>
        </w:rPr>
        <w:t>Запланированы также мероприятия, направленные на укрепление материально-технической базы учреждений: проведение капитального ремонта, приобретение оборудования, соблюдение требований пожарной безопасности и пр.</w:t>
      </w:r>
      <w:r w:rsidRPr="005717D6">
        <w:rPr>
          <w:rFonts w:ascii="Times New Roman" w:hAnsi="Times New Roman"/>
          <w:sz w:val="28"/>
          <w:szCs w:val="28"/>
        </w:rPr>
        <w:t xml:space="preserve"> </w:t>
      </w:r>
    </w:p>
    <w:p w:rsidR="00F45177" w:rsidRDefault="00F45177" w:rsidP="001C7E3B">
      <w:pPr>
        <w:spacing w:after="0" w:line="240" w:lineRule="auto"/>
        <w:ind w:firstLine="709"/>
        <w:jc w:val="both"/>
        <w:rPr>
          <w:rFonts w:ascii="Times New Roman" w:hAnsi="Times New Roman"/>
          <w:b/>
          <w:i/>
          <w:sz w:val="32"/>
          <w:szCs w:val="32"/>
        </w:rPr>
      </w:pPr>
    </w:p>
    <w:p w:rsidR="00E6654E" w:rsidRPr="00F27CE5" w:rsidRDefault="00E6654E" w:rsidP="001C7E3B">
      <w:pPr>
        <w:spacing w:after="0" w:line="240" w:lineRule="auto"/>
        <w:ind w:firstLine="709"/>
        <w:jc w:val="both"/>
        <w:rPr>
          <w:rFonts w:ascii="Times New Roman" w:hAnsi="Times New Roman"/>
          <w:b/>
          <w:i/>
          <w:sz w:val="32"/>
          <w:szCs w:val="32"/>
        </w:rPr>
      </w:pPr>
      <w:r w:rsidRPr="00F27CE5">
        <w:rPr>
          <w:rFonts w:ascii="Times New Roman" w:hAnsi="Times New Roman"/>
          <w:b/>
          <w:i/>
          <w:sz w:val="32"/>
          <w:szCs w:val="32"/>
        </w:rPr>
        <w:t>3. Развитие конкурентной среды в городе Нижнем Новгороде</w:t>
      </w:r>
    </w:p>
    <w:p w:rsidR="00834034" w:rsidRPr="00F27CE5" w:rsidRDefault="00834034" w:rsidP="009A23C7">
      <w:pPr>
        <w:spacing w:after="0" w:line="240" w:lineRule="auto"/>
        <w:ind w:left="709" w:firstLine="709"/>
        <w:rPr>
          <w:rFonts w:ascii="Times New Roman" w:hAnsi="Times New Roman"/>
          <w:b/>
          <w:sz w:val="28"/>
          <w:szCs w:val="28"/>
        </w:rPr>
      </w:pPr>
    </w:p>
    <w:p w:rsidR="0071506B" w:rsidRPr="00F27CE5" w:rsidRDefault="000049A3" w:rsidP="009A23C7">
      <w:pPr>
        <w:autoSpaceDE w:val="0"/>
        <w:autoSpaceDN w:val="0"/>
        <w:adjustRightInd w:val="0"/>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Главный критерий успеха конкурентной политики – приход новых «игроков» на рынки. Развитая конкурентная среда обеспечивает потребителям выбор качественных товаров, а предпринимателям – широкие возможности по ведению бизнеса. Чем больше предприятий предлагают однородные товары и услуги, тем больше они стремятся привлечь клиентов и для этого улучшают качество и снижают издержки. </w:t>
      </w:r>
    </w:p>
    <w:p w:rsidR="000049A3" w:rsidRPr="00F27CE5" w:rsidRDefault="000049A3" w:rsidP="009A23C7">
      <w:pPr>
        <w:autoSpaceDE w:val="0"/>
        <w:autoSpaceDN w:val="0"/>
        <w:adjustRightInd w:val="0"/>
        <w:spacing w:after="0" w:line="240" w:lineRule="auto"/>
        <w:ind w:firstLine="709"/>
        <w:jc w:val="both"/>
        <w:rPr>
          <w:rFonts w:ascii="Times New Roman" w:hAnsi="Times New Roman"/>
          <w:sz w:val="28"/>
          <w:szCs w:val="28"/>
        </w:rPr>
      </w:pPr>
      <w:r w:rsidRPr="00F27CE5">
        <w:rPr>
          <w:rFonts w:ascii="Times New Roman" w:hAnsi="Times New Roman"/>
          <w:sz w:val="28"/>
          <w:szCs w:val="28"/>
        </w:rPr>
        <w:t>Достигается же это на территории города Нижнего Новгорода</w:t>
      </w:r>
      <w:r w:rsidR="003D3616" w:rsidRPr="00F27CE5">
        <w:rPr>
          <w:rFonts w:ascii="Times New Roman" w:hAnsi="Times New Roman"/>
          <w:sz w:val="28"/>
          <w:szCs w:val="28"/>
        </w:rPr>
        <w:t>,</w:t>
      </w:r>
      <w:r w:rsidRPr="00F27CE5">
        <w:rPr>
          <w:rFonts w:ascii="Times New Roman" w:hAnsi="Times New Roman"/>
          <w:sz w:val="28"/>
          <w:szCs w:val="28"/>
        </w:rPr>
        <w:t xml:space="preserve"> в первую очередь</w:t>
      </w:r>
      <w:r w:rsidR="003D3616" w:rsidRPr="00F27CE5">
        <w:rPr>
          <w:rFonts w:ascii="Times New Roman" w:hAnsi="Times New Roman"/>
          <w:sz w:val="28"/>
          <w:szCs w:val="28"/>
        </w:rPr>
        <w:t>,</w:t>
      </w:r>
      <w:r w:rsidRPr="00F27CE5">
        <w:rPr>
          <w:rFonts w:ascii="Times New Roman" w:hAnsi="Times New Roman"/>
          <w:sz w:val="28"/>
          <w:szCs w:val="28"/>
        </w:rPr>
        <w:t xml:space="preserve"> посредством реализации мероприятий, направленных на создание условий для развития предпринимательства, потребительского рынка и услуг, развития инвестиционной деятельности; мероприятий, направленных на обеспечение выполнения требований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sidRPr="00F27CE5">
        <w:rPr>
          <w:rFonts w:ascii="Times New Roman" w:hAnsi="Times New Roman"/>
          <w:sz w:val="28"/>
        </w:rPr>
        <w:t xml:space="preserve">при осуществлении процедур муниципального заказа.  </w:t>
      </w:r>
    </w:p>
    <w:p w:rsidR="000049A3" w:rsidRPr="00F27CE5" w:rsidRDefault="000049A3" w:rsidP="009A23C7">
      <w:pPr>
        <w:autoSpaceDE w:val="0"/>
        <w:autoSpaceDN w:val="0"/>
        <w:adjustRightInd w:val="0"/>
        <w:spacing w:after="0" w:line="240" w:lineRule="auto"/>
        <w:ind w:firstLine="709"/>
        <w:jc w:val="both"/>
        <w:rPr>
          <w:rFonts w:ascii="Times New Roman" w:hAnsi="Times New Roman"/>
          <w:sz w:val="28"/>
          <w:szCs w:val="28"/>
        </w:rPr>
      </w:pPr>
      <w:r w:rsidRPr="00F27CE5">
        <w:rPr>
          <w:rFonts w:ascii="Times New Roman" w:hAnsi="Times New Roman"/>
          <w:sz w:val="28"/>
          <w:szCs w:val="28"/>
        </w:rPr>
        <w:t>В настоящее время на территории города действует муниципальная программа «Развитие экономики города Нижнего Новгорода на 2015-2019 годы», одной из задач которой является развитие конкуренции в городе Нижнем Новгороде. В состав данной программы включены, в том числе, подпрограммы: «Развитие малого и среднего предпринимательства в городе Нижнем Новгороде», «Развитие потребительского рынка», «Развитие инвестиционного потенциала», «Реализация контрактной системы в сфере закупок товаров, работ, услуг на территории города Нижнего Новгорода».</w:t>
      </w:r>
    </w:p>
    <w:p w:rsidR="00A67EA7" w:rsidRPr="00F27CE5" w:rsidRDefault="000049A3" w:rsidP="009A23C7">
      <w:pPr>
        <w:pStyle w:val="ac"/>
        <w:spacing w:after="0"/>
        <w:ind w:left="0" w:firstLine="709"/>
        <w:jc w:val="both"/>
        <w:rPr>
          <w:sz w:val="28"/>
          <w:szCs w:val="28"/>
        </w:rPr>
      </w:pPr>
      <w:r w:rsidRPr="00F27CE5">
        <w:rPr>
          <w:sz w:val="28"/>
          <w:szCs w:val="28"/>
        </w:rPr>
        <w:t>Город в рамках своих полномочий ориентируется</w:t>
      </w:r>
      <w:r w:rsidR="003D3616" w:rsidRPr="00F27CE5">
        <w:rPr>
          <w:sz w:val="28"/>
          <w:szCs w:val="28"/>
        </w:rPr>
        <w:t>,</w:t>
      </w:r>
      <w:r w:rsidRPr="00F27CE5">
        <w:rPr>
          <w:sz w:val="28"/>
          <w:szCs w:val="28"/>
        </w:rPr>
        <w:t xml:space="preserve"> в первую очередь</w:t>
      </w:r>
      <w:r w:rsidR="003D3616" w:rsidRPr="00F27CE5">
        <w:rPr>
          <w:sz w:val="28"/>
          <w:szCs w:val="28"/>
        </w:rPr>
        <w:t>,</w:t>
      </w:r>
      <w:r w:rsidRPr="00F27CE5">
        <w:rPr>
          <w:sz w:val="28"/>
          <w:szCs w:val="28"/>
        </w:rPr>
        <w:t xml:space="preserve"> на </w:t>
      </w:r>
      <w:r w:rsidRPr="00F27CE5">
        <w:rPr>
          <w:iCs/>
          <w:sz w:val="28"/>
          <w:szCs w:val="28"/>
        </w:rPr>
        <w:t xml:space="preserve">малый и средний бизнес. </w:t>
      </w:r>
      <w:r w:rsidRPr="00F27CE5">
        <w:rPr>
          <w:sz w:val="28"/>
          <w:szCs w:val="28"/>
        </w:rPr>
        <w:t>Он отличается высокой степенью гибкости, оперативностью реагирования на изменения спроса, именно малый бизнес своей практикой непосредственных контактов с потребителем быстрее всего ориентируется на запросы населения. В числе программных мероприятий предусмотрена финансовая поддержка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4252E" w:rsidRPr="00F27CE5">
        <w:rPr>
          <w:sz w:val="28"/>
          <w:szCs w:val="28"/>
        </w:rPr>
        <w:t xml:space="preserve"> (далее–МСП)</w:t>
      </w:r>
      <w:r w:rsidRPr="00F27CE5">
        <w:rPr>
          <w:sz w:val="28"/>
          <w:szCs w:val="28"/>
        </w:rPr>
        <w:t xml:space="preserve">. </w:t>
      </w:r>
      <w:r w:rsidRPr="00F27CE5">
        <w:rPr>
          <w:sz w:val="28"/>
          <w:szCs w:val="28"/>
        </w:rPr>
        <w:lastRenderedPageBreak/>
        <w:t>Внимание уделяется также и нефинансовым мерам поддержки предпринимателей, направленным на повышение правовой грамотности, обеспечение доступа субъектов малого и среднего предпринимательства к информационным и консультационным услугам. Для этого в городе организуются и проводятся различного рода бесплатные семинары, тренинги, круглые столы и конференции для представителей малого и среднего бизнеса. Особое внимание уделяется популяризации роли предпринимательства и формированию его положительного имиджа среди жителей города. Для этого в городе проводится конкурс «Лучший предприниматель города», конкурсы в сфере потребительского рынка и услуг</w:t>
      </w:r>
      <w:r w:rsidR="00856C9F" w:rsidRPr="00F27CE5">
        <w:rPr>
          <w:sz w:val="28"/>
          <w:szCs w:val="28"/>
        </w:rPr>
        <w:t>, ежегодный конкурс «Лучший инвестиционный проект города Нижнего Новгорода», в каждой из 6 номинаций которого могут принять участие субъекты МСП, а одна из них учреждена специально для них</w:t>
      </w:r>
      <w:r w:rsidRPr="00F27CE5">
        <w:rPr>
          <w:sz w:val="28"/>
          <w:szCs w:val="28"/>
        </w:rPr>
        <w:t xml:space="preserve">. Проводится мониторинг и анализ состояния сферы </w:t>
      </w:r>
      <w:r w:rsidR="0094252E" w:rsidRPr="00F27CE5">
        <w:rPr>
          <w:sz w:val="28"/>
          <w:szCs w:val="28"/>
        </w:rPr>
        <w:t xml:space="preserve">МСП </w:t>
      </w:r>
      <w:r w:rsidRPr="00F27CE5">
        <w:rPr>
          <w:sz w:val="28"/>
          <w:szCs w:val="28"/>
        </w:rPr>
        <w:t xml:space="preserve">и эффективности применения мер по его развитию, мониторинг и анализ состояния потребительского рынка и услуг, в том числе мониторинг обеспеченности населения города услугами торговли, общественного питания и бытового обслуживания с целью выявления «проблемных зон». </w:t>
      </w:r>
      <w:r w:rsidR="00A67EA7" w:rsidRPr="00F27CE5">
        <w:rPr>
          <w:sz w:val="28"/>
          <w:szCs w:val="28"/>
        </w:rPr>
        <w:t>В настоящее время в городе действуют следующие основные объекты инфраструктуры поддержки и развития предпринимательства:</w:t>
      </w:r>
    </w:p>
    <w:p w:rsidR="00A67EA7" w:rsidRPr="00F27CE5" w:rsidRDefault="00A67EA7" w:rsidP="009A23C7">
      <w:pPr>
        <w:spacing w:after="0" w:line="240" w:lineRule="auto"/>
        <w:ind w:firstLine="709"/>
        <w:jc w:val="both"/>
        <w:rPr>
          <w:rFonts w:ascii="Times New Roman" w:hAnsi="Times New Roman"/>
          <w:sz w:val="28"/>
          <w:szCs w:val="28"/>
        </w:rPr>
      </w:pPr>
      <w:r w:rsidRPr="00F27CE5">
        <w:rPr>
          <w:rStyle w:val="a4"/>
          <w:rFonts w:ascii="Times New Roman" w:hAnsi="Times New Roman"/>
          <w:b w:val="0"/>
          <w:sz w:val="28"/>
          <w:szCs w:val="28"/>
        </w:rPr>
        <w:t>- государственное учреждение «Нижегородский инновационный бизнес-инкубатор», создан</w:t>
      </w:r>
      <w:r w:rsidR="00F45530" w:rsidRPr="00F27CE5">
        <w:rPr>
          <w:rStyle w:val="a4"/>
          <w:rFonts w:ascii="Times New Roman" w:hAnsi="Times New Roman"/>
          <w:b w:val="0"/>
          <w:sz w:val="28"/>
          <w:szCs w:val="28"/>
        </w:rPr>
        <w:t>о</w:t>
      </w:r>
      <w:r w:rsidRPr="00F27CE5">
        <w:rPr>
          <w:rStyle w:val="a4"/>
          <w:rFonts w:ascii="Times New Roman" w:hAnsi="Times New Roman"/>
          <w:b w:val="0"/>
          <w:sz w:val="28"/>
          <w:szCs w:val="28"/>
        </w:rPr>
        <w:t xml:space="preserve"> в 2007 г.</w:t>
      </w:r>
      <w:r w:rsidRPr="00F27CE5">
        <w:rPr>
          <w:rFonts w:ascii="Times New Roman" w:hAnsi="Times New Roman"/>
          <w:sz w:val="28"/>
          <w:szCs w:val="28"/>
        </w:rPr>
        <w:t>;</w:t>
      </w:r>
    </w:p>
    <w:p w:rsidR="00A67EA7" w:rsidRPr="00F27CE5" w:rsidRDefault="00A67EA7" w:rsidP="009A23C7">
      <w:pPr>
        <w:spacing w:after="0" w:line="240" w:lineRule="auto"/>
        <w:ind w:firstLine="709"/>
        <w:jc w:val="both"/>
        <w:rPr>
          <w:rFonts w:ascii="Times New Roman" w:hAnsi="Times New Roman"/>
          <w:sz w:val="28"/>
          <w:szCs w:val="28"/>
        </w:rPr>
      </w:pPr>
      <w:r w:rsidRPr="00F27CE5">
        <w:rPr>
          <w:rStyle w:val="a4"/>
          <w:rFonts w:ascii="Times New Roman" w:hAnsi="Times New Roman"/>
          <w:sz w:val="28"/>
          <w:szCs w:val="28"/>
        </w:rPr>
        <w:t xml:space="preserve">- </w:t>
      </w:r>
      <w:r w:rsidRPr="00F27CE5">
        <w:rPr>
          <w:rFonts w:ascii="Times New Roman" w:hAnsi="Times New Roman"/>
          <w:sz w:val="28"/>
          <w:szCs w:val="28"/>
        </w:rPr>
        <w:t>некоммерческая организация</w:t>
      </w:r>
      <w:r w:rsidRPr="00F27CE5">
        <w:rPr>
          <w:rFonts w:ascii="Times New Roman" w:hAnsi="Times New Roman"/>
          <w:color w:val="666666"/>
          <w:sz w:val="28"/>
          <w:szCs w:val="28"/>
        </w:rPr>
        <w:t xml:space="preserve"> </w:t>
      </w:r>
      <w:r w:rsidRPr="00F27CE5">
        <w:rPr>
          <w:rFonts w:ascii="Times New Roman" w:hAnsi="Times New Roman"/>
          <w:sz w:val="28"/>
          <w:szCs w:val="28"/>
        </w:rPr>
        <w:t>«Региональный венчурный фонд инвестиций в малые предприятия в научно-технической сфере Нижегородской области», создан</w:t>
      </w:r>
      <w:r w:rsidR="00F45530" w:rsidRPr="00F27CE5">
        <w:rPr>
          <w:rFonts w:ascii="Times New Roman" w:hAnsi="Times New Roman"/>
          <w:sz w:val="28"/>
          <w:szCs w:val="28"/>
        </w:rPr>
        <w:t>а</w:t>
      </w:r>
      <w:r w:rsidRPr="00F27CE5">
        <w:rPr>
          <w:rFonts w:ascii="Times New Roman" w:hAnsi="Times New Roman"/>
          <w:sz w:val="28"/>
          <w:szCs w:val="28"/>
        </w:rPr>
        <w:t xml:space="preserve"> 06.12.2006;</w:t>
      </w:r>
    </w:p>
    <w:p w:rsidR="00A67EA7" w:rsidRPr="00F27CE5" w:rsidRDefault="00A67EA7"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автономная некоммерческая организация «Агентство по развитию системы гарантий для субъектов малого предпринимательства Нижегородской области», создан</w:t>
      </w:r>
      <w:r w:rsidR="00F45530" w:rsidRPr="00F27CE5">
        <w:rPr>
          <w:rFonts w:ascii="Times New Roman" w:hAnsi="Times New Roman"/>
          <w:sz w:val="28"/>
          <w:szCs w:val="28"/>
        </w:rPr>
        <w:t>а</w:t>
      </w:r>
      <w:r w:rsidRPr="00F27CE5">
        <w:rPr>
          <w:rFonts w:ascii="Times New Roman" w:hAnsi="Times New Roman"/>
          <w:sz w:val="28"/>
          <w:szCs w:val="28"/>
        </w:rPr>
        <w:t xml:space="preserve"> в марте 2009 г.;</w:t>
      </w:r>
    </w:p>
    <w:p w:rsidR="00A67EA7" w:rsidRPr="00F27CE5" w:rsidRDefault="00A67EA7" w:rsidP="009A23C7">
      <w:pPr>
        <w:spacing w:after="0" w:line="240" w:lineRule="auto"/>
        <w:ind w:firstLine="709"/>
        <w:jc w:val="both"/>
        <w:rPr>
          <w:rFonts w:ascii="Times New Roman" w:hAnsi="Times New Roman"/>
          <w:bCs/>
          <w:sz w:val="28"/>
          <w:szCs w:val="28"/>
        </w:rPr>
      </w:pPr>
      <w:r w:rsidRPr="00F27CE5">
        <w:rPr>
          <w:rStyle w:val="a4"/>
          <w:rFonts w:ascii="Times New Roman" w:hAnsi="Times New Roman"/>
          <w:sz w:val="28"/>
          <w:szCs w:val="28"/>
        </w:rPr>
        <w:t xml:space="preserve">- </w:t>
      </w:r>
      <w:r w:rsidRPr="00F27CE5">
        <w:rPr>
          <w:rFonts w:ascii="Times New Roman" w:hAnsi="Times New Roman"/>
          <w:bCs/>
          <w:sz w:val="28"/>
          <w:szCs w:val="28"/>
        </w:rPr>
        <w:t>негосударственная некоммерческая организация «Торгово-промышленная палата Нижегородской области», создана в  1984 г.;</w:t>
      </w:r>
    </w:p>
    <w:p w:rsidR="00A67EA7" w:rsidRPr="00F27CE5" w:rsidRDefault="00A67EA7" w:rsidP="009A23C7">
      <w:pPr>
        <w:spacing w:after="0" w:line="240" w:lineRule="auto"/>
        <w:ind w:firstLine="709"/>
        <w:jc w:val="both"/>
        <w:rPr>
          <w:rFonts w:ascii="Times New Roman" w:hAnsi="Times New Roman"/>
          <w:bCs/>
          <w:sz w:val="28"/>
          <w:szCs w:val="28"/>
        </w:rPr>
      </w:pPr>
      <w:r w:rsidRPr="00F27CE5">
        <w:rPr>
          <w:rFonts w:ascii="Times New Roman" w:hAnsi="Times New Roman"/>
          <w:bCs/>
          <w:sz w:val="28"/>
          <w:szCs w:val="28"/>
        </w:rPr>
        <w:t xml:space="preserve">- </w:t>
      </w:r>
      <w:r w:rsidR="002A3836" w:rsidRPr="00F27CE5">
        <w:rPr>
          <w:rFonts w:ascii="Times New Roman" w:hAnsi="Times New Roman"/>
          <w:bCs/>
          <w:sz w:val="28"/>
          <w:szCs w:val="28"/>
        </w:rPr>
        <w:t>Н</w:t>
      </w:r>
      <w:r w:rsidRPr="00F27CE5">
        <w:rPr>
          <w:rFonts w:ascii="Times New Roman" w:hAnsi="Times New Roman"/>
          <w:bCs/>
          <w:sz w:val="28"/>
          <w:szCs w:val="28"/>
        </w:rPr>
        <w:t xml:space="preserve">ижегородская </w:t>
      </w:r>
      <w:r w:rsidR="002A3836" w:rsidRPr="00F27CE5">
        <w:rPr>
          <w:rFonts w:ascii="Times New Roman" w:hAnsi="Times New Roman"/>
          <w:bCs/>
          <w:sz w:val="28"/>
          <w:szCs w:val="28"/>
        </w:rPr>
        <w:t>А</w:t>
      </w:r>
      <w:r w:rsidRPr="00F27CE5">
        <w:rPr>
          <w:rFonts w:ascii="Times New Roman" w:hAnsi="Times New Roman"/>
          <w:bCs/>
          <w:sz w:val="28"/>
          <w:szCs w:val="28"/>
        </w:rPr>
        <w:t>ссоциация промышленников и предпринимателей, создана 02.07.1989;</w:t>
      </w:r>
    </w:p>
    <w:p w:rsidR="00A67EA7" w:rsidRPr="00F27CE5" w:rsidRDefault="00A67EA7" w:rsidP="009A23C7">
      <w:pPr>
        <w:pStyle w:val="ac"/>
        <w:spacing w:after="0"/>
        <w:ind w:left="0" w:firstLine="709"/>
        <w:jc w:val="both"/>
        <w:rPr>
          <w:sz w:val="28"/>
          <w:szCs w:val="28"/>
        </w:rPr>
      </w:pPr>
      <w:r w:rsidRPr="00F27CE5">
        <w:rPr>
          <w:sz w:val="28"/>
          <w:szCs w:val="28"/>
        </w:rPr>
        <w:t xml:space="preserve">- </w:t>
      </w:r>
      <w:r w:rsidR="00F45530" w:rsidRPr="00F27CE5">
        <w:rPr>
          <w:sz w:val="28"/>
          <w:szCs w:val="28"/>
        </w:rPr>
        <w:t>Н</w:t>
      </w:r>
      <w:r w:rsidRPr="00F27CE5">
        <w:rPr>
          <w:sz w:val="28"/>
          <w:szCs w:val="28"/>
        </w:rPr>
        <w:t>ижегородское региональное отделение общероссийской общественной организации малого и среднего предпринимательства «Опора России»;</w:t>
      </w:r>
    </w:p>
    <w:p w:rsidR="00A67EA7" w:rsidRPr="00F27CE5" w:rsidRDefault="00A67EA7" w:rsidP="009A23C7">
      <w:pPr>
        <w:autoSpaceDE w:val="0"/>
        <w:autoSpaceDN w:val="0"/>
        <w:adjustRightInd w:val="0"/>
        <w:spacing w:after="0" w:line="240" w:lineRule="auto"/>
        <w:ind w:firstLine="709"/>
        <w:jc w:val="both"/>
        <w:rPr>
          <w:rFonts w:ascii="Times New Roman" w:hAnsi="Times New Roman"/>
          <w:sz w:val="28"/>
          <w:szCs w:val="28"/>
        </w:rPr>
      </w:pPr>
      <w:r w:rsidRPr="00F27CE5">
        <w:rPr>
          <w:rFonts w:ascii="Times New Roman" w:hAnsi="Times New Roman"/>
          <w:sz w:val="28"/>
          <w:szCs w:val="28"/>
        </w:rPr>
        <w:t>- некоммерческое партнерство «Ассоциация защиты интересов малого бизнеса», создан</w:t>
      </w:r>
      <w:r w:rsidR="00F45530" w:rsidRPr="00F27CE5">
        <w:rPr>
          <w:rFonts w:ascii="Times New Roman" w:hAnsi="Times New Roman"/>
          <w:sz w:val="28"/>
          <w:szCs w:val="28"/>
        </w:rPr>
        <w:t>о</w:t>
      </w:r>
      <w:r w:rsidRPr="00F27CE5">
        <w:rPr>
          <w:rFonts w:ascii="Times New Roman" w:hAnsi="Times New Roman"/>
          <w:sz w:val="28"/>
          <w:szCs w:val="28"/>
        </w:rPr>
        <w:t xml:space="preserve"> 25.06.2006;</w:t>
      </w:r>
    </w:p>
    <w:p w:rsidR="00A67EA7" w:rsidRPr="00F27CE5" w:rsidRDefault="00A67EA7" w:rsidP="009A23C7">
      <w:pPr>
        <w:autoSpaceDE w:val="0"/>
        <w:autoSpaceDN w:val="0"/>
        <w:adjustRightInd w:val="0"/>
        <w:spacing w:after="0" w:line="240" w:lineRule="auto"/>
        <w:ind w:firstLine="709"/>
        <w:jc w:val="both"/>
        <w:rPr>
          <w:rFonts w:ascii="Times New Roman" w:hAnsi="Times New Roman"/>
          <w:sz w:val="28"/>
          <w:szCs w:val="28"/>
        </w:rPr>
      </w:pPr>
      <w:r w:rsidRPr="00F27CE5">
        <w:rPr>
          <w:rFonts w:ascii="Times New Roman" w:hAnsi="Times New Roman"/>
          <w:sz w:val="28"/>
          <w:szCs w:val="28"/>
        </w:rPr>
        <w:t>- некоммерческое партнерство «Ассоциация предпринимателей Канавинского района», создан</w:t>
      </w:r>
      <w:r w:rsidR="00F45530" w:rsidRPr="00F27CE5">
        <w:rPr>
          <w:rFonts w:ascii="Times New Roman" w:hAnsi="Times New Roman"/>
          <w:sz w:val="28"/>
          <w:szCs w:val="28"/>
        </w:rPr>
        <w:t>о</w:t>
      </w:r>
      <w:r w:rsidRPr="00F27CE5">
        <w:rPr>
          <w:rFonts w:ascii="Times New Roman" w:hAnsi="Times New Roman"/>
          <w:sz w:val="28"/>
          <w:szCs w:val="28"/>
        </w:rPr>
        <w:t xml:space="preserve"> 22.03.2012;</w:t>
      </w:r>
    </w:p>
    <w:p w:rsidR="00A67EA7" w:rsidRPr="00F27CE5" w:rsidRDefault="00A67EA7" w:rsidP="009A23C7">
      <w:pPr>
        <w:autoSpaceDE w:val="0"/>
        <w:autoSpaceDN w:val="0"/>
        <w:adjustRightInd w:val="0"/>
        <w:spacing w:after="0" w:line="240" w:lineRule="auto"/>
        <w:ind w:firstLine="709"/>
        <w:jc w:val="both"/>
        <w:rPr>
          <w:rFonts w:ascii="Times New Roman" w:hAnsi="Times New Roman"/>
          <w:sz w:val="28"/>
          <w:szCs w:val="28"/>
        </w:rPr>
      </w:pPr>
      <w:r w:rsidRPr="00F27CE5">
        <w:rPr>
          <w:rFonts w:ascii="Times New Roman" w:hAnsi="Times New Roman"/>
          <w:sz w:val="28"/>
          <w:szCs w:val="28"/>
        </w:rPr>
        <w:t>- некоммерческое партнерство «Ассоциация развития предпринимателей, предприятий и потребительского рынка Канавинского района города Нижнего Новгорода», создан</w:t>
      </w:r>
      <w:r w:rsidR="00F45530" w:rsidRPr="00F27CE5">
        <w:rPr>
          <w:rFonts w:ascii="Times New Roman" w:hAnsi="Times New Roman"/>
          <w:sz w:val="28"/>
          <w:szCs w:val="28"/>
        </w:rPr>
        <w:t>о</w:t>
      </w:r>
      <w:r w:rsidRPr="00F27CE5">
        <w:rPr>
          <w:rFonts w:ascii="Times New Roman" w:hAnsi="Times New Roman"/>
          <w:sz w:val="28"/>
          <w:szCs w:val="28"/>
        </w:rPr>
        <w:t xml:space="preserve"> 14.07.2014;</w:t>
      </w:r>
    </w:p>
    <w:p w:rsidR="00A67EA7" w:rsidRPr="00F27CE5" w:rsidRDefault="00A67EA7" w:rsidP="009A23C7">
      <w:pPr>
        <w:autoSpaceDE w:val="0"/>
        <w:autoSpaceDN w:val="0"/>
        <w:adjustRightInd w:val="0"/>
        <w:spacing w:after="0" w:line="240" w:lineRule="auto"/>
        <w:ind w:firstLine="709"/>
        <w:jc w:val="both"/>
        <w:rPr>
          <w:rFonts w:ascii="Times New Roman" w:hAnsi="Times New Roman"/>
          <w:sz w:val="28"/>
          <w:szCs w:val="28"/>
        </w:rPr>
      </w:pPr>
      <w:r w:rsidRPr="00F27CE5">
        <w:rPr>
          <w:rFonts w:ascii="Times New Roman" w:hAnsi="Times New Roman"/>
          <w:sz w:val="28"/>
          <w:szCs w:val="28"/>
        </w:rPr>
        <w:t>- некоммерческое партнерство «Ассоциация предпринимателей Ленинского района», создан</w:t>
      </w:r>
      <w:r w:rsidR="00F45530" w:rsidRPr="00F27CE5">
        <w:rPr>
          <w:rFonts w:ascii="Times New Roman" w:hAnsi="Times New Roman"/>
          <w:sz w:val="28"/>
          <w:szCs w:val="28"/>
        </w:rPr>
        <w:t>о</w:t>
      </w:r>
      <w:r w:rsidRPr="00F27CE5">
        <w:rPr>
          <w:rFonts w:ascii="Times New Roman" w:hAnsi="Times New Roman"/>
          <w:sz w:val="28"/>
          <w:szCs w:val="28"/>
        </w:rPr>
        <w:t xml:space="preserve"> 01.12.2003;</w:t>
      </w:r>
    </w:p>
    <w:p w:rsidR="00A67EA7" w:rsidRPr="00F27CE5" w:rsidRDefault="00A67EA7" w:rsidP="009A23C7">
      <w:pPr>
        <w:autoSpaceDE w:val="0"/>
        <w:autoSpaceDN w:val="0"/>
        <w:adjustRightInd w:val="0"/>
        <w:spacing w:after="0" w:line="240" w:lineRule="auto"/>
        <w:ind w:firstLine="709"/>
        <w:jc w:val="both"/>
        <w:rPr>
          <w:rFonts w:ascii="Times New Roman" w:hAnsi="Times New Roman"/>
          <w:sz w:val="28"/>
          <w:szCs w:val="28"/>
        </w:rPr>
      </w:pPr>
      <w:r w:rsidRPr="00F27CE5">
        <w:rPr>
          <w:rFonts w:ascii="Times New Roman" w:hAnsi="Times New Roman"/>
          <w:sz w:val="28"/>
          <w:szCs w:val="28"/>
        </w:rPr>
        <w:lastRenderedPageBreak/>
        <w:t>- некоммерческое партнерство «Ассоциация предпринимателей Московского района», создан</w:t>
      </w:r>
      <w:r w:rsidR="00F45530" w:rsidRPr="00F27CE5">
        <w:rPr>
          <w:rFonts w:ascii="Times New Roman" w:hAnsi="Times New Roman"/>
          <w:sz w:val="28"/>
          <w:szCs w:val="28"/>
        </w:rPr>
        <w:t>о</w:t>
      </w:r>
      <w:r w:rsidRPr="00F27CE5">
        <w:rPr>
          <w:rFonts w:ascii="Times New Roman" w:hAnsi="Times New Roman"/>
          <w:sz w:val="28"/>
          <w:szCs w:val="28"/>
        </w:rPr>
        <w:t xml:space="preserve"> 11.08.2011;</w:t>
      </w:r>
    </w:p>
    <w:p w:rsidR="00A67EA7" w:rsidRPr="00F27CE5" w:rsidRDefault="00A67EA7" w:rsidP="009A23C7">
      <w:pPr>
        <w:autoSpaceDE w:val="0"/>
        <w:autoSpaceDN w:val="0"/>
        <w:adjustRightInd w:val="0"/>
        <w:spacing w:after="0" w:line="240" w:lineRule="auto"/>
        <w:ind w:firstLine="709"/>
        <w:jc w:val="both"/>
        <w:rPr>
          <w:rFonts w:ascii="Times New Roman" w:hAnsi="Times New Roman"/>
          <w:sz w:val="28"/>
          <w:szCs w:val="28"/>
        </w:rPr>
      </w:pPr>
      <w:r w:rsidRPr="00F27CE5">
        <w:rPr>
          <w:rFonts w:ascii="Times New Roman" w:hAnsi="Times New Roman"/>
          <w:sz w:val="28"/>
          <w:szCs w:val="28"/>
        </w:rPr>
        <w:t>- некоммерческое партнерство «Ассоциация предпринимателей Нижегородского района», создан</w:t>
      </w:r>
      <w:r w:rsidR="00F45530" w:rsidRPr="00F27CE5">
        <w:rPr>
          <w:rFonts w:ascii="Times New Roman" w:hAnsi="Times New Roman"/>
          <w:sz w:val="28"/>
          <w:szCs w:val="28"/>
        </w:rPr>
        <w:t>о</w:t>
      </w:r>
      <w:r w:rsidRPr="00F27CE5">
        <w:rPr>
          <w:rFonts w:ascii="Times New Roman" w:hAnsi="Times New Roman"/>
          <w:sz w:val="28"/>
          <w:szCs w:val="28"/>
        </w:rPr>
        <w:t xml:space="preserve"> 02.05.2012; </w:t>
      </w:r>
    </w:p>
    <w:p w:rsidR="00A67EA7" w:rsidRPr="00F27CE5" w:rsidRDefault="00A67EA7" w:rsidP="009A23C7">
      <w:pPr>
        <w:autoSpaceDE w:val="0"/>
        <w:autoSpaceDN w:val="0"/>
        <w:adjustRightInd w:val="0"/>
        <w:spacing w:after="0" w:line="240" w:lineRule="auto"/>
        <w:ind w:firstLine="709"/>
        <w:jc w:val="both"/>
        <w:rPr>
          <w:rFonts w:ascii="Times New Roman" w:hAnsi="Times New Roman"/>
          <w:sz w:val="28"/>
          <w:szCs w:val="28"/>
          <w:lang w:eastAsia="ar-SA"/>
        </w:rPr>
      </w:pPr>
      <w:r w:rsidRPr="00F27CE5">
        <w:rPr>
          <w:rFonts w:ascii="Times New Roman" w:hAnsi="Times New Roman"/>
          <w:sz w:val="28"/>
          <w:szCs w:val="28"/>
        </w:rPr>
        <w:t>- некоммерческое партнерство «Ассоциация предпринимателей Сормовского района», создана 15.10.2012.</w:t>
      </w:r>
    </w:p>
    <w:p w:rsidR="00972C59" w:rsidRDefault="000049A3" w:rsidP="009A23C7">
      <w:pPr>
        <w:autoSpaceDE w:val="0"/>
        <w:autoSpaceDN w:val="0"/>
        <w:adjustRightInd w:val="0"/>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С целью развития инвестиционной деятельности на территории города Нижнего Новгорода, выявления проблем, сдерживающих реализацию инвестиционных проектов и разработки мер по поддержке инвесторов администрацией города Нижнего Новгорода утверждена </w:t>
      </w:r>
      <w:hyperlink r:id="rId9" w:history="1">
        <w:r w:rsidRPr="00F27CE5">
          <w:rPr>
            <w:rFonts w:ascii="Times New Roman" w:hAnsi="Times New Roman"/>
            <w:sz w:val="28"/>
            <w:szCs w:val="28"/>
          </w:rPr>
          <w:t>Программа</w:t>
        </w:r>
      </w:hyperlink>
      <w:r w:rsidRPr="00F27CE5">
        <w:rPr>
          <w:rFonts w:ascii="Times New Roman" w:hAnsi="Times New Roman"/>
          <w:sz w:val="28"/>
          <w:szCs w:val="28"/>
        </w:rPr>
        <w:t xml:space="preserve"> развития производительных сил городского округа города Нижний Новгород на 2013 - 2020 годы. Планируется, что в рамках программы в период с 201</w:t>
      </w:r>
      <w:r w:rsidR="001801DF" w:rsidRPr="00F27CE5">
        <w:rPr>
          <w:rFonts w:ascii="Times New Roman" w:hAnsi="Times New Roman"/>
          <w:sz w:val="28"/>
          <w:szCs w:val="28"/>
        </w:rPr>
        <w:t>6</w:t>
      </w:r>
      <w:r w:rsidRPr="00F27CE5">
        <w:rPr>
          <w:rFonts w:ascii="Times New Roman" w:hAnsi="Times New Roman"/>
          <w:sz w:val="28"/>
          <w:szCs w:val="28"/>
        </w:rPr>
        <w:t xml:space="preserve"> по 201</w:t>
      </w:r>
      <w:r w:rsidR="001801DF" w:rsidRPr="00F27CE5">
        <w:rPr>
          <w:rFonts w:ascii="Times New Roman" w:hAnsi="Times New Roman"/>
          <w:sz w:val="28"/>
          <w:szCs w:val="28"/>
        </w:rPr>
        <w:t>8</w:t>
      </w:r>
      <w:r w:rsidRPr="00F27CE5">
        <w:rPr>
          <w:rFonts w:ascii="Times New Roman" w:hAnsi="Times New Roman"/>
          <w:sz w:val="28"/>
          <w:szCs w:val="28"/>
        </w:rPr>
        <w:t xml:space="preserve"> год</w:t>
      </w:r>
      <w:r w:rsidR="001801DF" w:rsidRPr="00F27CE5">
        <w:rPr>
          <w:rFonts w:ascii="Times New Roman" w:hAnsi="Times New Roman"/>
          <w:sz w:val="28"/>
          <w:szCs w:val="28"/>
        </w:rPr>
        <w:t>ы</w:t>
      </w:r>
      <w:r w:rsidRPr="00F27CE5">
        <w:rPr>
          <w:rFonts w:ascii="Times New Roman" w:hAnsi="Times New Roman"/>
          <w:sz w:val="28"/>
          <w:szCs w:val="28"/>
        </w:rPr>
        <w:t xml:space="preserve">, примут участие </w:t>
      </w:r>
      <w:r w:rsidR="001801DF" w:rsidRPr="00F27CE5">
        <w:rPr>
          <w:rFonts w:ascii="Times New Roman" w:hAnsi="Times New Roman"/>
          <w:sz w:val="28"/>
          <w:szCs w:val="28"/>
        </w:rPr>
        <w:t>112</w:t>
      </w:r>
      <w:r w:rsidRPr="00F27CE5">
        <w:rPr>
          <w:rFonts w:ascii="Times New Roman" w:hAnsi="Times New Roman"/>
          <w:sz w:val="28"/>
          <w:szCs w:val="28"/>
        </w:rPr>
        <w:t xml:space="preserve"> организаций, которыми запланирован</w:t>
      </w:r>
      <w:r w:rsidR="002640F5" w:rsidRPr="00F27CE5">
        <w:rPr>
          <w:rFonts w:ascii="Times New Roman" w:hAnsi="Times New Roman"/>
          <w:sz w:val="28"/>
          <w:szCs w:val="28"/>
        </w:rPr>
        <w:t xml:space="preserve">а реализация </w:t>
      </w:r>
      <w:r w:rsidR="001801DF" w:rsidRPr="00F27CE5">
        <w:rPr>
          <w:rFonts w:ascii="Times New Roman" w:hAnsi="Times New Roman"/>
          <w:sz w:val="28"/>
          <w:szCs w:val="28"/>
        </w:rPr>
        <w:t>187</w:t>
      </w:r>
      <w:r w:rsidRPr="00F27CE5">
        <w:rPr>
          <w:rFonts w:ascii="Times New Roman" w:hAnsi="Times New Roman"/>
          <w:sz w:val="28"/>
          <w:szCs w:val="28"/>
        </w:rPr>
        <w:t xml:space="preserve"> инвестиционных проектов. Выстроена работа по взаимодействию с инвесторами, реализующими инвестиционные проекты на территории города, по выявлению проблем, препятствующих реализации инвестиционных проектов. В связи с тем, что основной проблемой, сдерживающей реализацию инвестиционных проектов, является отсутствие собственных финансовых средств или сложности в получении кредитных ресурсов, администрацией города </w:t>
      </w:r>
      <w:r w:rsidR="00F92EC8" w:rsidRPr="00F27CE5">
        <w:rPr>
          <w:rFonts w:ascii="Times New Roman" w:hAnsi="Times New Roman"/>
          <w:sz w:val="28"/>
          <w:szCs w:val="28"/>
        </w:rPr>
        <w:t>ведется</w:t>
      </w:r>
      <w:r w:rsidRPr="00F27CE5">
        <w:rPr>
          <w:rFonts w:ascii="Times New Roman" w:hAnsi="Times New Roman"/>
          <w:sz w:val="28"/>
          <w:szCs w:val="28"/>
        </w:rPr>
        <w:t xml:space="preserve"> работа по развитию сотрудничества с банками города по привлечению кредитных ресурсов на развитие инвестиционной деятельности. С целью создания благоприятной административной среды для управления инвестиционными процессами администрация города проводит работу по совершенствованию нормативно</w:t>
      </w:r>
      <w:r w:rsidR="00CE2B15" w:rsidRPr="00F27CE5">
        <w:rPr>
          <w:rFonts w:ascii="Times New Roman" w:hAnsi="Times New Roman"/>
          <w:sz w:val="28"/>
          <w:szCs w:val="28"/>
        </w:rPr>
        <w:t xml:space="preserve">й </w:t>
      </w:r>
      <w:r w:rsidRPr="00F27CE5">
        <w:rPr>
          <w:rFonts w:ascii="Times New Roman" w:hAnsi="Times New Roman"/>
          <w:sz w:val="28"/>
          <w:szCs w:val="28"/>
        </w:rPr>
        <w:t xml:space="preserve">правовой базы, </w:t>
      </w:r>
      <w:r w:rsidR="00BF5677" w:rsidRPr="00F27CE5">
        <w:rPr>
          <w:rFonts w:ascii="Times New Roman" w:hAnsi="Times New Roman"/>
          <w:sz w:val="28"/>
          <w:szCs w:val="28"/>
        </w:rPr>
        <w:t xml:space="preserve">оказывающей влияние на </w:t>
      </w:r>
      <w:r w:rsidRPr="00F27CE5">
        <w:rPr>
          <w:rFonts w:ascii="Times New Roman" w:hAnsi="Times New Roman"/>
          <w:sz w:val="28"/>
          <w:szCs w:val="28"/>
        </w:rPr>
        <w:t>инвестиционную деятельность.</w:t>
      </w:r>
    </w:p>
    <w:p w:rsidR="000049A3" w:rsidRPr="00F27CE5" w:rsidRDefault="000049A3" w:rsidP="009A23C7">
      <w:pPr>
        <w:autoSpaceDE w:val="0"/>
        <w:autoSpaceDN w:val="0"/>
        <w:adjustRightInd w:val="0"/>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С целью продвижения инвестиционного потенциала города Нижнего Новгорода и привлечения инвестиций разработан Инвестиционный паспорт города Нижнего Новгорода, который содержит необходимую информацию о городе и тех возможностях, использование которых </w:t>
      </w:r>
      <w:r w:rsidR="00CE2B15" w:rsidRPr="00F27CE5">
        <w:rPr>
          <w:rFonts w:ascii="Times New Roman" w:hAnsi="Times New Roman"/>
          <w:sz w:val="28"/>
          <w:szCs w:val="28"/>
        </w:rPr>
        <w:t>позволит</w:t>
      </w:r>
      <w:r w:rsidRPr="00F27CE5">
        <w:rPr>
          <w:rFonts w:ascii="Times New Roman" w:hAnsi="Times New Roman"/>
          <w:sz w:val="28"/>
          <w:szCs w:val="28"/>
        </w:rPr>
        <w:t xml:space="preserve"> наиболее эффективно </w:t>
      </w:r>
      <w:r w:rsidR="00CE2B15" w:rsidRPr="00F27CE5">
        <w:rPr>
          <w:rFonts w:ascii="Times New Roman" w:hAnsi="Times New Roman"/>
          <w:sz w:val="28"/>
          <w:szCs w:val="28"/>
        </w:rPr>
        <w:t>вкладывать</w:t>
      </w:r>
      <w:r w:rsidRPr="00F27CE5">
        <w:rPr>
          <w:rFonts w:ascii="Times New Roman" w:hAnsi="Times New Roman"/>
          <w:sz w:val="28"/>
          <w:szCs w:val="28"/>
        </w:rPr>
        <w:t xml:space="preserve"> инвестиции, </w:t>
      </w:r>
      <w:r w:rsidR="00CE2B15" w:rsidRPr="00F27CE5">
        <w:rPr>
          <w:rFonts w:ascii="Times New Roman" w:hAnsi="Times New Roman"/>
          <w:sz w:val="28"/>
          <w:szCs w:val="28"/>
        </w:rPr>
        <w:t>реализовывать</w:t>
      </w:r>
      <w:r w:rsidRPr="00F27CE5">
        <w:rPr>
          <w:rFonts w:ascii="Times New Roman" w:hAnsi="Times New Roman"/>
          <w:sz w:val="28"/>
          <w:szCs w:val="28"/>
        </w:rPr>
        <w:t xml:space="preserve"> инвестиционные проекты. </w:t>
      </w:r>
    </w:p>
    <w:p w:rsidR="000049A3" w:rsidRPr="00F27CE5" w:rsidRDefault="000049A3" w:rsidP="009A23C7">
      <w:pPr>
        <w:autoSpaceDE w:val="0"/>
        <w:autoSpaceDN w:val="0"/>
        <w:adjustRightInd w:val="0"/>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Важным направлением деятельности является обеспечение выполнения требований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w:t>
      </w:r>
      <w:r w:rsidRPr="00F27CE5">
        <w:rPr>
          <w:rFonts w:ascii="Times New Roman" w:hAnsi="Times New Roman"/>
          <w:sz w:val="28"/>
        </w:rPr>
        <w:t xml:space="preserve">при осуществлении процедур муниципального заказа. </w:t>
      </w:r>
      <w:r w:rsidRPr="00F27CE5">
        <w:rPr>
          <w:rFonts w:ascii="Times New Roman" w:hAnsi="Times New Roman"/>
          <w:sz w:val="28"/>
          <w:szCs w:val="28"/>
        </w:rPr>
        <w:t xml:space="preserve">Прежде чем информация о закупке публикуется на официальном сайте </w:t>
      </w:r>
      <w:r w:rsidR="00527665" w:rsidRPr="00F27CE5">
        <w:rPr>
          <w:rFonts w:ascii="Times New Roman" w:hAnsi="Times New Roman"/>
          <w:sz w:val="28"/>
          <w:szCs w:val="28"/>
          <w:lang w:val="en-US"/>
        </w:rPr>
        <w:t>www</w:t>
      </w:r>
      <w:r w:rsidR="00527665" w:rsidRPr="00F27CE5">
        <w:rPr>
          <w:rFonts w:ascii="Times New Roman" w:hAnsi="Times New Roman"/>
          <w:sz w:val="28"/>
          <w:szCs w:val="28"/>
        </w:rPr>
        <w:t>.</w:t>
      </w:r>
      <w:r w:rsidRPr="00F27CE5">
        <w:rPr>
          <w:rFonts w:ascii="Times New Roman" w:hAnsi="Times New Roman"/>
          <w:sz w:val="28"/>
          <w:szCs w:val="28"/>
        </w:rPr>
        <w:t>zakupki.gov.ru, документы тщательно исследуются. Прозрачность и открытость процедур закупок, увеличение доли электронных аукционов в общем количестве проводимых процедур позволяет получать доступ к информации о закупках всем заинтересованным лицам, что в свою очередь способствует развитию добросовестной конкуренции на рынке товаров, работ и услуг.</w:t>
      </w:r>
    </w:p>
    <w:p w:rsidR="000049A3" w:rsidRPr="00F27CE5" w:rsidRDefault="000049A3" w:rsidP="009A23C7">
      <w:pPr>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Проводится огромная работа по созданию и налаживанию максимально прозрачной, эффективной системы принятия решения по размещению </w:t>
      </w:r>
      <w:r w:rsidRPr="00F27CE5">
        <w:rPr>
          <w:rFonts w:ascii="Times New Roman" w:hAnsi="Times New Roman"/>
          <w:sz w:val="28"/>
          <w:szCs w:val="28"/>
        </w:rPr>
        <w:lastRenderedPageBreak/>
        <w:t>нестационарных торговых объектов</w:t>
      </w:r>
      <w:r w:rsidR="00752C91" w:rsidRPr="00F27CE5">
        <w:rPr>
          <w:rFonts w:ascii="Times New Roman" w:hAnsi="Times New Roman"/>
          <w:sz w:val="28"/>
          <w:szCs w:val="28"/>
        </w:rPr>
        <w:t xml:space="preserve"> (далее – НТО)</w:t>
      </w:r>
      <w:r w:rsidR="00135498" w:rsidRPr="00F27CE5">
        <w:rPr>
          <w:rFonts w:ascii="Times New Roman" w:hAnsi="Times New Roman"/>
          <w:sz w:val="28"/>
          <w:szCs w:val="28"/>
        </w:rPr>
        <w:t>,</w:t>
      </w:r>
      <w:r w:rsidRPr="00F27CE5">
        <w:rPr>
          <w:rFonts w:ascii="Times New Roman" w:hAnsi="Times New Roman"/>
          <w:sz w:val="28"/>
          <w:szCs w:val="28"/>
        </w:rPr>
        <w:t xml:space="preserve"> оптимизации взаимодействия с предпринимательской средой:</w:t>
      </w:r>
    </w:p>
    <w:p w:rsidR="000049A3" w:rsidRPr="00F27CE5" w:rsidRDefault="00E42B5C" w:rsidP="009A23C7">
      <w:pPr>
        <w:pStyle w:val="ConsPlusNormal"/>
        <w:ind w:firstLine="709"/>
        <w:jc w:val="both"/>
      </w:pPr>
      <w:r w:rsidRPr="00F27CE5">
        <w:t>-</w:t>
      </w:r>
      <w:r w:rsidR="004A28F3" w:rsidRPr="00F27CE5">
        <w:t xml:space="preserve"> </w:t>
      </w:r>
      <w:r w:rsidR="000049A3" w:rsidRPr="00F27CE5">
        <w:t xml:space="preserve">разработана и утверждена </w:t>
      </w:r>
      <w:hyperlink r:id="rId10" w:history="1">
        <w:r w:rsidR="000049A3" w:rsidRPr="00F27CE5">
          <w:t>постановлением</w:t>
        </w:r>
      </w:hyperlink>
      <w:r w:rsidR="000049A3" w:rsidRPr="00F27CE5">
        <w:t xml:space="preserve"> администрации города Нижнего Новгорода от 06.05.2013 </w:t>
      </w:r>
      <w:r w:rsidRPr="00F27CE5">
        <w:t>№</w:t>
      </w:r>
      <w:r w:rsidR="000049A3" w:rsidRPr="00F27CE5">
        <w:t xml:space="preserve"> 1587 </w:t>
      </w:r>
      <w:r w:rsidR="002421BB" w:rsidRPr="00F27CE5">
        <w:t>«</w:t>
      </w:r>
      <w:r w:rsidR="000049A3" w:rsidRPr="00F27CE5">
        <w:t>Схема размещения нестационарных торговых объектов на территории города Нижнего Новгорода на 2013 - 2017 годы</w:t>
      </w:r>
      <w:r w:rsidR="002421BB" w:rsidRPr="00F27CE5">
        <w:t>»</w:t>
      </w:r>
      <w:r w:rsidR="000049A3" w:rsidRPr="00F27CE5">
        <w:t xml:space="preserve"> (далее - Схема размещения). Схемой размещения на территории города </w:t>
      </w:r>
      <w:r w:rsidR="001755AB">
        <w:t xml:space="preserve">было </w:t>
      </w:r>
      <w:r w:rsidR="000049A3" w:rsidRPr="00F27CE5">
        <w:t>предусмотрено 2637 НТО;</w:t>
      </w:r>
    </w:p>
    <w:p w:rsidR="000049A3" w:rsidRPr="00F27CE5" w:rsidRDefault="00E42B5C" w:rsidP="009A23C7">
      <w:pPr>
        <w:pStyle w:val="ConsPlusNormal"/>
        <w:ind w:firstLine="709"/>
        <w:jc w:val="both"/>
      </w:pPr>
      <w:r w:rsidRPr="00F27CE5">
        <w:t>-</w:t>
      </w:r>
      <w:r w:rsidR="004A28F3" w:rsidRPr="00F27CE5">
        <w:t xml:space="preserve"> </w:t>
      </w:r>
      <w:r w:rsidR="000049A3" w:rsidRPr="00F27CE5">
        <w:t xml:space="preserve">создана комиссия по организации деятельности </w:t>
      </w:r>
      <w:r w:rsidR="00752C91" w:rsidRPr="00F27CE5">
        <w:t xml:space="preserve">НТО </w:t>
      </w:r>
      <w:r w:rsidR="000049A3" w:rsidRPr="00F27CE5">
        <w:t>на территории города Нижнего Новгорода (</w:t>
      </w:r>
      <w:hyperlink r:id="rId11" w:history="1">
        <w:r w:rsidR="000049A3" w:rsidRPr="00F27CE5">
          <w:t>постановление</w:t>
        </w:r>
      </w:hyperlink>
      <w:r w:rsidR="000049A3" w:rsidRPr="00F27CE5">
        <w:t xml:space="preserve"> администрации города Нижнего Новгорода от 04.02.2013 </w:t>
      </w:r>
      <w:r w:rsidRPr="00F27CE5">
        <w:t>№</w:t>
      </w:r>
      <w:r w:rsidR="000049A3" w:rsidRPr="00F27CE5">
        <w:t xml:space="preserve"> 376). В заседани</w:t>
      </w:r>
      <w:r w:rsidR="00D809B4">
        <w:t>ях</w:t>
      </w:r>
      <w:r w:rsidR="000049A3" w:rsidRPr="00F27CE5">
        <w:t xml:space="preserve"> комиссии при</w:t>
      </w:r>
      <w:r w:rsidR="00D809B4">
        <w:t>нимают</w:t>
      </w:r>
      <w:r w:rsidR="000049A3" w:rsidRPr="00F27CE5">
        <w:t xml:space="preserve"> участи</w:t>
      </w:r>
      <w:r w:rsidR="00D809B4">
        <w:t>е</w:t>
      </w:r>
      <w:r w:rsidR="000049A3" w:rsidRPr="00F27CE5">
        <w:t xml:space="preserve"> представител</w:t>
      </w:r>
      <w:r w:rsidR="00D809B4">
        <w:t>и</w:t>
      </w:r>
      <w:r w:rsidR="000049A3" w:rsidRPr="00F27CE5">
        <w:t xml:space="preserve"> администрации районов города Нижнего Новгорода, МКУ </w:t>
      </w:r>
      <w:r w:rsidR="002421BB" w:rsidRPr="00F27CE5">
        <w:t>«</w:t>
      </w:r>
      <w:r w:rsidR="000049A3" w:rsidRPr="00F27CE5">
        <w:t>Управление мелкорозничной сети города Нижнего Новгорода</w:t>
      </w:r>
      <w:r w:rsidR="002421BB" w:rsidRPr="00F27CE5">
        <w:t>»</w:t>
      </w:r>
      <w:r w:rsidR="000049A3" w:rsidRPr="00F27CE5">
        <w:t xml:space="preserve">, Министерства </w:t>
      </w:r>
      <w:r w:rsidR="004E3373" w:rsidRPr="00F27CE5">
        <w:t xml:space="preserve">промышленности, торговли и предпринимательства </w:t>
      </w:r>
      <w:r w:rsidR="000049A3" w:rsidRPr="00F27CE5">
        <w:t>Нижегородской области, отдела надзорной деятельности ГУ МЧС РФ по Нижегородской области. По результатам совместной работы вн</w:t>
      </w:r>
      <w:r w:rsidR="00D809B4">
        <w:t>осятся</w:t>
      </w:r>
      <w:r w:rsidR="000049A3" w:rsidRPr="00F27CE5">
        <w:t xml:space="preserve"> соответствующие изменения в Схему размещения в части исключения НТО, не соответствующих требованиям законодательства, и добавления объектов, имеющих социальную значимость в отдельно взятых микрорайонах города (постановления администрации города Нижнего Новгорода от 15.07.2013 </w:t>
      </w:r>
      <w:r w:rsidR="00752C91" w:rsidRPr="00F27CE5">
        <w:t xml:space="preserve">   </w:t>
      </w:r>
      <w:hyperlink r:id="rId12" w:history="1">
        <w:r w:rsidR="002421BB" w:rsidRPr="00F27CE5">
          <w:t>№</w:t>
        </w:r>
        <w:r w:rsidR="000049A3" w:rsidRPr="00F27CE5">
          <w:t xml:space="preserve"> 2618</w:t>
        </w:r>
      </w:hyperlink>
      <w:r w:rsidR="000049A3" w:rsidRPr="00F27CE5">
        <w:t xml:space="preserve">, от 25.03.2014 </w:t>
      </w:r>
      <w:hyperlink r:id="rId13" w:history="1">
        <w:r w:rsidR="002421BB" w:rsidRPr="00F27CE5">
          <w:t>№</w:t>
        </w:r>
        <w:r w:rsidR="000049A3" w:rsidRPr="00F27CE5">
          <w:t xml:space="preserve"> 965</w:t>
        </w:r>
      </w:hyperlink>
      <w:r w:rsidR="000049A3" w:rsidRPr="00F27CE5">
        <w:t xml:space="preserve">, от 13.05.2014 </w:t>
      </w:r>
      <w:hyperlink r:id="rId14" w:history="1">
        <w:r w:rsidR="00045AD1" w:rsidRPr="00F27CE5">
          <w:t>№</w:t>
        </w:r>
        <w:r w:rsidR="000049A3" w:rsidRPr="00F27CE5">
          <w:t xml:space="preserve"> 1666</w:t>
        </w:r>
      </w:hyperlink>
      <w:r w:rsidR="000049A3" w:rsidRPr="00F27CE5">
        <w:t>). Кроме того в состав комиссии включен представитель Уполномоченного по правам предпринимателей в Нижегородской области</w:t>
      </w:r>
      <w:r w:rsidR="001845C0" w:rsidRPr="00F27CE5">
        <w:t>;</w:t>
      </w:r>
    </w:p>
    <w:p w:rsidR="000049A3" w:rsidRPr="00F27CE5" w:rsidRDefault="001845C0" w:rsidP="009A23C7">
      <w:pPr>
        <w:pStyle w:val="ConsPlusNormal"/>
        <w:ind w:firstLine="709"/>
        <w:jc w:val="both"/>
      </w:pPr>
      <w:r w:rsidRPr="00F27CE5">
        <w:t>-</w:t>
      </w:r>
      <w:r w:rsidR="004A28F3" w:rsidRPr="00F27CE5">
        <w:t xml:space="preserve"> </w:t>
      </w:r>
      <w:r w:rsidR="000049A3" w:rsidRPr="00F27CE5">
        <w:t xml:space="preserve">проводятся открытые аукционы на право размещения </w:t>
      </w:r>
      <w:r w:rsidR="003E2879" w:rsidRPr="00F27CE5">
        <w:t>НТО</w:t>
      </w:r>
      <w:r w:rsidR="000049A3" w:rsidRPr="00F27CE5">
        <w:t xml:space="preserve"> путем поднятия карточек</w:t>
      </w:r>
      <w:r w:rsidR="00BD2968">
        <w:t>;</w:t>
      </w:r>
      <w:r w:rsidR="000049A3" w:rsidRPr="00F27CE5">
        <w:t xml:space="preserve"> </w:t>
      </w:r>
    </w:p>
    <w:p w:rsidR="000049A3" w:rsidRPr="00F27CE5" w:rsidRDefault="00A67EA7" w:rsidP="009A23C7">
      <w:pPr>
        <w:pStyle w:val="ConsPlusNormal"/>
        <w:ind w:firstLine="709"/>
        <w:jc w:val="both"/>
      </w:pPr>
      <w:r w:rsidRPr="00F27CE5">
        <w:t>-</w:t>
      </w:r>
      <w:r w:rsidR="004A28F3" w:rsidRPr="00F27CE5">
        <w:t xml:space="preserve"> </w:t>
      </w:r>
      <w:r w:rsidR="000049A3" w:rsidRPr="00F27CE5">
        <w:t xml:space="preserve">налажена система </w:t>
      </w:r>
      <w:r w:rsidR="004E3373" w:rsidRPr="00F27CE5">
        <w:t>«</w:t>
      </w:r>
      <w:r w:rsidR="000049A3" w:rsidRPr="00F27CE5">
        <w:t>единого окна</w:t>
      </w:r>
      <w:r w:rsidR="004E3373" w:rsidRPr="00F27CE5">
        <w:t>»</w:t>
      </w:r>
      <w:r w:rsidR="000049A3" w:rsidRPr="00F27CE5">
        <w:t xml:space="preserve"> - с марта </w:t>
      </w:r>
      <w:r w:rsidR="00BD2968">
        <w:t>2016</w:t>
      </w:r>
      <w:r w:rsidR="000049A3" w:rsidRPr="00F27CE5">
        <w:t xml:space="preserve"> года все НТО размещаются исключительно в соответствии со Схемой размещения и договоров на право размещения, заключенных с администрацией города, вне зависимости от принадлежности земельного участка к муниципальным или неразграниченным землям;</w:t>
      </w:r>
    </w:p>
    <w:p w:rsidR="000049A3" w:rsidRPr="00F27CE5" w:rsidRDefault="00A67EA7" w:rsidP="009A23C7">
      <w:pPr>
        <w:pStyle w:val="ConsPlusNormal"/>
        <w:ind w:firstLine="709"/>
        <w:jc w:val="both"/>
      </w:pPr>
      <w:r w:rsidRPr="00F27CE5">
        <w:t>-</w:t>
      </w:r>
      <w:r w:rsidR="004A28F3" w:rsidRPr="00F27CE5">
        <w:t xml:space="preserve"> </w:t>
      </w:r>
      <w:r w:rsidR="000049A3" w:rsidRPr="00F27CE5">
        <w:t xml:space="preserve">выработаны механизмы размещения и согласования летних кафе, предоставляющие СМСП возможность планировать свой бизнес на несколько лет вперед и минимизировать свое </w:t>
      </w:r>
      <w:r w:rsidRPr="00F27CE5">
        <w:t>время на процедуры согласования</w:t>
      </w:r>
      <w:r w:rsidR="000049A3" w:rsidRPr="00F27CE5">
        <w:t>.</w:t>
      </w:r>
    </w:p>
    <w:p w:rsidR="00A67EA7" w:rsidRPr="00F27CE5" w:rsidRDefault="00A67EA7" w:rsidP="009A23C7">
      <w:pPr>
        <w:autoSpaceDE w:val="0"/>
        <w:autoSpaceDN w:val="0"/>
        <w:adjustRightInd w:val="0"/>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Наряду с этими направлениями конкурентной политики города в рамках муниципальных программ предусмотрено создание и развитие системы предоставления муниципальных услуг по принципу «одного окна» (многофункциональных центров предоставления муниципальных услуг), </w:t>
      </w:r>
      <w:r w:rsidR="000F0B8D">
        <w:rPr>
          <w:rFonts w:ascii="Times New Roman" w:hAnsi="Times New Roman"/>
          <w:sz w:val="28"/>
          <w:szCs w:val="28"/>
        </w:rPr>
        <w:t xml:space="preserve">более </w:t>
      </w:r>
      <w:r w:rsidRPr="00F27CE5">
        <w:rPr>
          <w:rFonts w:ascii="Times New Roman" w:hAnsi="Times New Roman"/>
          <w:sz w:val="28"/>
          <w:szCs w:val="28"/>
        </w:rPr>
        <w:t>3</w:t>
      </w:r>
      <w:r w:rsidR="000F0B8D">
        <w:rPr>
          <w:rFonts w:ascii="Times New Roman" w:hAnsi="Times New Roman"/>
          <w:sz w:val="28"/>
          <w:szCs w:val="28"/>
        </w:rPr>
        <w:t>0 муниципальных услуг</w:t>
      </w:r>
      <w:r w:rsidRPr="00F27CE5">
        <w:rPr>
          <w:rFonts w:ascii="Times New Roman" w:hAnsi="Times New Roman"/>
          <w:sz w:val="28"/>
          <w:szCs w:val="28"/>
        </w:rPr>
        <w:t xml:space="preserve"> предоставляются структурными подразделениями администрации города Нижнего Новгорода на базе многофункциональных центров.</w:t>
      </w:r>
    </w:p>
    <w:p w:rsidR="00A67EA7" w:rsidRDefault="00A67EA7" w:rsidP="009A23C7">
      <w:pPr>
        <w:autoSpaceDE w:val="0"/>
        <w:autoSpaceDN w:val="0"/>
        <w:adjustRightInd w:val="0"/>
        <w:spacing w:after="0" w:line="240" w:lineRule="auto"/>
        <w:ind w:firstLine="709"/>
        <w:jc w:val="both"/>
        <w:rPr>
          <w:rFonts w:ascii="Times New Roman" w:hAnsi="Times New Roman"/>
          <w:sz w:val="28"/>
          <w:szCs w:val="28"/>
        </w:rPr>
      </w:pPr>
      <w:r w:rsidRPr="00F27CE5">
        <w:rPr>
          <w:rFonts w:ascii="Times New Roman" w:hAnsi="Times New Roman"/>
          <w:sz w:val="28"/>
          <w:szCs w:val="28"/>
        </w:rPr>
        <w:t xml:space="preserve">На территории города Нижнего Новгорода с 1 января 2015 года проводится процедура оценки регулирующего воздействия </w:t>
      </w:r>
      <w:r w:rsidR="009D65EC" w:rsidRPr="00F27CE5">
        <w:rPr>
          <w:rFonts w:ascii="Times New Roman" w:hAnsi="Times New Roman"/>
          <w:sz w:val="28"/>
          <w:szCs w:val="28"/>
        </w:rPr>
        <w:t xml:space="preserve">(далее – ОРВ) </w:t>
      </w:r>
      <w:r w:rsidRPr="00F27CE5">
        <w:rPr>
          <w:rFonts w:ascii="Times New Roman" w:hAnsi="Times New Roman"/>
          <w:sz w:val="28"/>
          <w:szCs w:val="28"/>
        </w:rPr>
        <w:t xml:space="preserve">проектов нормативных правовых актов и экспертизы действующих нормативных правовых актов, затрагивающих вопросы </w:t>
      </w:r>
      <w:r w:rsidRPr="00F27CE5">
        <w:rPr>
          <w:rFonts w:ascii="Times New Roman" w:hAnsi="Times New Roman"/>
          <w:sz w:val="28"/>
          <w:szCs w:val="28"/>
        </w:rPr>
        <w:lastRenderedPageBreak/>
        <w:t>предпринимательской и инвестиционной деятельности с целью определения положительных и отрицательных последствий принятия проекта акта или действующего акта; определения выгод и издержек предпринимателей; а также с целью выявления положений, которые вводят избыточные административные обязанности, запреты и ограничения.</w:t>
      </w:r>
      <w:r w:rsidR="009D65EC" w:rsidRPr="00F27CE5">
        <w:rPr>
          <w:rFonts w:ascii="Times New Roman" w:hAnsi="Times New Roman"/>
          <w:sz w:val="28"/>
          <w:szCs w:val="28"/>
        </w:rPr>
        <w:t xml:space="preserve"> В 2016 году 100% проектов нормативно-правовых актов администрации города Нижнего Новгорода, </w:t>
      </w:r>
      <w:r w:rsidR="008574D9">
        <w:rPr>
          <w:rFonts w:ascii="Times New Roman" w:hAnsi="Times New Roman"/>
          <w:sz w:val="28"/>
          <w:szCs w:val="28"/>
        </w:rPr>
        <w:t xml:space="preserve">по которым необходимо было провести ОРВ и которые были направлены на ОРВ, получили по </w:t>
      </w:r>
      <w:r w:rsidR="008574D9" w:rsidRPr="00F27CE5">
        <w:rPr>
          <w:rFonts w:ascii="Times New Roman" w:hAnsi="Times New Roman"/>
          <w:sz w:val="28"/>
          <w:szCs w:val="28"/>
        </w:rPr>
        <w:t>процедур</w:t>
      </w:r>
      <w:r w:rsidR="008574D9">
        <w:rPr>
          <w:rFonts w:ascii="Times New Roman" w:hAnsi="Times New Roman"/>
          <w:sz w:val="28"/>
          <w:szCs w:val="28"/>
        </w:rPr>
        <w:t>е</w:t>
      </w:r>
      <w:r w:rsidR="008574D9" w:rsidRPr="00F27CE5">
        <w:rPr>
          <w:rFonts w:ascii="Times New Roman" w:hAnsi="Times New Roman"/>
          <w:sz w:val="28"/>
          <w:szCs w:val="28"/>
        </w:rPr>
        <w:t xml:space="preserve"> ОРВ</w:t>
      </w:r>
      <w:r w:rsidR="008574D9">
        <w:rPr>
          <w:rFonts w:ascii="Times New Roman" w:hAnsi="Times New Roman"/>
          <w:sz w:val="28"/>
          <w:szCs w:val="28"/>
        </w:rPr>
        <w:t xml:space="preserve"> положительное заключение.</w:t>
      </w:r>
    </w:p>
    <w:p w:rsidR="0071526A" w:rsidRPr="00F27CE5" w:rsidRDefault="0071526A" w:rsidP="009A23C7">
      <w:pPr>
        <w:spacing w:after="0" w:line="240" w:lineRule="auto"/>
        <w:ind w:firstLine="709"/>
        <w:contextualSpacing/>
        <w:jc w:val="both"/>
        <w:rPr>
          <w:rFonts w:ascii="Times New Roman" w:hAnsi="Times New Roman"/>
          <w:sz w:val="28"/>
          <w:szCs w:val="28"/>
        </w:rPr>
      </w:pPr>
      <w:r w:rsidRPr="00F27CE5">
        <w:rPr>
          <w:rFonts w:ascii="Times New Roman" w:hAnsi="Times New Roman"/>
          <w:sz w:val="28"/>
          <w:szCs w:val="28"/>
        </w:rPr>
        <w:t xml:space="preserve">В целях повышения конкурентоспособности муниципального транспорта, а также для создания максимально комфортной среды  для поездок на общественном транспорте, проводится обновление подвижного состава. </w:t>
      </w:r>
      <w:r w:rsidR="00C449F4" w:rsidRPr="00F27CE5">
        <w:rPr>
          <w:rFonts w:ascii="Times New Roman" w:hAnsi="Times New Roman"/>
          <w:sz w:val="28"/>
        </w:rPr>
        <w:t>В отчетном периоде приобретены в лизинг 144 автобуса городского типа большой вместимости, работающих на компримированном природном газе (метане), 30 автобусов-«гармошек», 1 сочлененный трамвай; закуплен 1 автобус для перевозки маломобильных групп населения; осуществляются ежегодные лизинговые платежи по поставке 30 трамваев, 27 вагонов метро</w:t>
      </w:r>
      <w:r w:rsidRPr="00F27CE5">
        <w:rPr>
          <w:rFonts w:ascii="Times New Roman" w:hAnsi="Times New Roman"/>
          <w:sz w:val="28"/>
          <w:szCs w:val="28"/>
        </w:rPr>
        <w:t xml:space="preserve">. </w:t>
      </w:r>
    </w:p>
    <w:p w:rsidR="0071526A" w:rsidRPr="00F27CE5" w:rsidRDefault="0071526A" w:rsidP="009A23C7">
      <w:pPr>
        <w:spacing w:after="0" w:line="240" w:lineRule="auto"/>
        <w:ind w:firstLine="709"/>
        <w:contextualSpacing/>
        <w:jc w:val="both"/>
        <w:rPr>
          <w:rFonts w:ascii="Times New Roman" w:hAnsi="Times New Roman"/>
          <w:sz w:val="28"/>
          <w:szCs w:val="28"/>
        </w:rPr>
      </w:pPr>
      <w:r w:rsidRPr="00F27CE5">
        <w:rPr>
          <w:rFonts w:ascii="Times New Roman" w:hAnsi="Times New Roman"/>
          <w:sz w:val="28"/>
          <w:szCs w:val="28"/>
        </w:rPr>
        <w:t xml:space="preserve">В целях усиления контроля за соблюдением перевозчиками законодательства, а также для выявления «нелегальных перевозчиков», департамент транспорта и связи администрации города Нижнего Новгорода на постоянной основе проводит плановые и внеплановые проверки. </w:t>
      </w:r>
    </w:p>
    <w:p w:rsidR="0071526A" w:rsidRPr="00F27CE5" w:rsidRDefault="0071526A" w:rsidP="009A23C7">
      <w:pPr>
        <w:spacing w:after="0" w:line="240" w:lineRule="auto"/>
        <w:ind w:firstLine="709"/>
        <w:contextualSpacing/>
        <w:jc w:val="both"/>
        <w:rPr>
          <w:rFonts w:ascii="Times New Roman" w:hAnsi="Times New Roman"/>
          <w:sz w:val="28"/>
          <w:szCs w:val="28"/>
        </w:rPr>
      </w:pPr>
      <w:r w:rsidRPr="00F27CE5">
        <w:rPr>
          <w:rFonts w:ascii="Times New Roman" w:hAnsi="Times New Roman"/>
          <w:sz w:val="28"/>
          <w:szCs w:val="28"/>
        </w:rPr>
        <w:t>Постановлением городской Думы города Нижнего Новгорода от 21.06.2006 № 45 «О Положении об организации транспортного обслуживания населения в</w:t>
      </w:r>
      <w:r w:rsidRPr="00F27CE5">
        <w:t> </w:t>
      </w:r>
      <w:r w:rsidRPr="00F27CE5">
        <w:rPr>
          <w:rFonts w:ascii="Times New Roman" w:hAnsi="Times New Roman"/>
          <w:sz w:val="28"/>
          <w:szCs w:val="28"/>
        </w:rPr>
        <w:t>городе Нижнем Новгороде» определен порядок конкурсного отбора перевозчиков к обслуживанию маршрутов. Допуск осуществляется по результатам открытых конкурсов на право заключения договора на выполнение пассажирских перевозок по маршруту регулярного сообщения.</w:t>
      </w:r>
    </w:p>
    <w:p w:rsidR="00E22A4B" w:rsidRPr="00E22A4B" w:rsidRDefault="0071526A" w:rsidP="009A23C7">
      <w:pPr>
        <w:spacing w:after="0" w:line="240" w:lineRule="auto"/>
        <w:ind w:firstLine="709"/>
        <w:contextualSpacing/>
        <w:jc w:val="both"/>
        <w:rPr>
          <w:sz w:val="28"/>
          <w:szCs w:val="28"/>
        </w:rPr>
      </w:pPr>
      <w:r w:rsidRPr="00F27CE5">
        <w:rPr>
          <w:rFonts w:ascii="Times New Roman" w:hAnsi="Times New Roman"/>
          <w:sz w:val="28"/>
          <w:szCs w:val="28"/>
        </w:rPr>
        <w:t>С вступлением в силу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по межрегиональным, межмуниципальным и муниципальным маршрутам и о внесении изменений в Кодекс Российской Федерации об административных правонарушениях»  осуществление регулярных перевозок по регулируемым тарифам будет осуществляться посредством заключения контрактов в соответствии с законодательством о контрактной системе в сфере закупок товаров, работ, услуг для обеспечения государственных и муниципальных нужд. Это нововведение позволит реализовать принцип равного доступа к субсидированию.</w:t>
      </w:r>
      <w:r w:rsidRPr="00A67EA7">
        <w:rPr>
          <w:rFonts w:ascii="Times New Roman" w:hAnsi="Times New Roman"/>
          <w:sz w:val="28"/>
          <w:szCs w:val="28"/>
        </w:rPr>
        <w:t xml:space="preserve"> </w:t>
      </w:r>
    </w:p>
    <w:sectPr w:rsidR="00E22A4B" w:rsidRPr="00E22A4B" w:rsidSect="00F00FFB">
      <w:footerReference w:type="default" r:id="rId15"/>
      <w:pgSz w:w="11906" w:h="16838"/>
      <w:pgMar w:top="1134" w:right="850" w:bottom="1134" w:left="1701" w:header="708" w:footer="50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0CF" w:rsidRDefault="00F520CF">
      <w:r>
        <w:separator/>
      </w:r>
    </w:p>
  </w:endnote>
  <w:endnote w:type="continuationSeparator" w:id="0">
    <w:p w:rsidR="00F520CF" w:rsidRDefault="00F52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ProximaNova">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92B" w:rsidRDefault="004E5743">
    <w:pPr>
      <w:pStyle w:val="af3"/>
      <w:jc w:val="right"/>
    </w:pPr>
    <w:fldSimple w:instr=" PAGE   \* MERGEFORMAT ">
      <w:r w:rsidR="001D4C8C">
        <w:rPr>
          <w:noProof/>
        </w:rPr>
        <w:t>2</w:t>
      </w:r>
    </w:fldSimple>
  </w:p>
  <w:p w:rsidR="008E392B" w:rsidRDefault="008E392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0CF" w:rsidRDefault="00F520CF">
      <w:r>
        <w:separator/>
      </w:r>
    </w:p>
  </w:footnote>
  <w:footnote w:type="continuationSeparator" w:id="0">
    <w:p w:rsidR="00F520CF" w:rsidRDefault="00F520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532"/>
    <w:multiLevelType w:val="hybridMultilevel"/>
    <w:tmpl w:val="3A9011EE"/>
    <w:lvl w:ilvl="0" w:tplc="A93CCE46">
      <w:start w:val="4"/>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D03B9D"/>
    <w:multiLevelType w:val="hybridMultilevel"/>
    <w:tmpl w:val="56EAC4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D66DC9"/>
    <w:multiLevelType w:val="hybridMultilevel"/>
    <w:tmpl w:val="2C701D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E616187"/>
    <w:multiLevelType w:val="hybridMultilevel"/>
    <w:tmpl w:val="96A001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640082"/>
    <w:multiLevelType w:val="hybridMultilevel"/>
    <w:tmpl w:val="44A2905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17000DFE"/>
    <w:multiLevelType w:val="hybridMultilevel"/>
    <w:tmpl w:val="FDCC14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D42F11"/>
    <w:multiLevelType w:val="hybridMultilevel"/>
    <w:tmpl w:val="35F42BA6"/>
    <w:lvl w:ilvl="0" w:tplc="A9F80F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B985BB8"/>
    <w:multiLevelType w:val="hybridMultilevel"/>
    <w:tmpl w:val="E76EFD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BE31B78"/>
    <w:multiLevelType w:val="hybridMultilevel"/>
    <w:tmpl w:val="1702FC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1C94B96"/>
    <w:multiLevelType w:val="hybridMultilevel"/>
    <w:tmpl w:val="7C38CBE4"/>
    <w:lvl w:ilvl="0" w:tplc="A21ECA18">
      <w:numFmt w:val="bullet"/>
      <w:lvlText w:val=""/>
      <w:lvlJc w:val="left"/>
      <w:pPr>
        <w:ind w:left="720" w:hanging="360"/>
      </w:pPr>
      <w:rPr>
        <w:rFonts w:ascii="SymbolMT" w:eastAsia="SymbolMT" w:hAnsi="TimesNewRomanPSMT" w:hint="eastAsi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6F1975"/>
    <w:multiLevelType w:val="hybridMultilevel"/>
    <w:tmpl w:val="493ACA08"/>
    <w:lvl w:ilvl="0" w:tplc="E91A36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7C16194"/>
    <w:multiLevelType w:val="hybridMultilevel"/>
    <w:tmpl w:val="53FA0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AA2613"/>
    <w:multiLevelType w:val="hybridMultilevel"/>
    <w:tmpl w:val="74684F56"/>
    <w:lvl w:ilvl="0" w:tplc="BE96076E">
      <w:start w:val="1"/>
      <w:numFmt w:val="decimal"/>
      <w:lvlText w:val="%1."/>
      <w:lvlJc w:val="left"/>
      <w:pPr>
        <w:tabs>
          <w:tab w:val="num" w:pos="720"/>
        </w:tabs>
        <w:ind w:left="720" w:hanging="360"/>
      </w:pPr>
      <w:rPr>
        <w:rFonts w:cs="Times New Roman" w:hint="default"/>
        <w:sz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3C964A4"/>
    <w:multiLevelType w:val="hybridMultilevel"/>
    <w:tmpl w:val="76A2A9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252234"/>
    <w:multiLevelType w:val="hybridMultilevel"/>
    <w:tmpl w:val="D422C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1618AD"/>
    <w:multiLevelType w:val="hybridMultilevel"/>
    <w:tmpl w:val="C2E454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C426EFF"/>
    <w:multiLevelType w:val="hybridMultilevel"/>
    <w:tmpl w:val="6BAABE40"/>
    <w:lvl w:ilvl="0" w:tplc="499408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D2507C1"/>
    <w:multiLevelType w:val="hybridMultilevel"/>
    <w:tmpl w:val="8482FA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FC24849"/>
    <w:multiLevelType w:val="hybridMultilevel"/>
    <w:tmpl w:val="EC3EB284"/>
    <w:lvl w:ilvl="0" w:tplc="E3B8C2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1DB35B8"/>
    <w:multiLevelType w:val="hybridMultilevel"/>
    <w:tmpl w:val="6BAABE40"/>
    <w:lvl w:ilvl="0" w:tplc="4994087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23938C5"/>
    <w:multiLevelType w:val="hybridMultilevel"/>
    <w:tmpl w:val="E78A51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94A6642"/>
    <w:multiLevelType w:val="hybridMultilevel"/>
    <w:tmpl w:val="62E21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AF551BD"/>
    <w:multiLevelType w:val="hybridMultilevel"/>
    <w:tmpl w:val="3FA88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341C5A"/>
    <w:multiLevelType w:val="hybridMultilevel"/>
    <w:tmpl w:val="D8C499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CC311FB"/>
    <w:multiLevelType w:val="hybridMultilevel"/>
    <w:tmpl w:val="F13AEF46"/>
    <w:lvl w:ilvl="0" w:tplc="48703ED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D5E4C83"/>
    <w:multiLevelType w:val="hybridMultilevel"/>
    <w:tmpl w:val="15D28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D7C5E5F"/>
    <w:multiLevelType w:val="hybridMultilevel"/>
    <w:tmpl w:val="5D3092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43C4F07"/>
    <w:multiLevelType w:val="hybridMultilevel"/>
    <w:tmpl w:val="E34C761A"/>
    <w:lvl w:ilvl="0" w:tplc="2318A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67513B6"/>
    <w:multiLevelType w:val="hybridMultilevel"/>
    <w:tmpl w:val="CBB09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88B1A76"/>
    <w:multiLevelType w:val="hybridMultilevel"/>
    <w:tmpl w:val="09B26AE4"/>
    <w:lvl w:ilvl="0" w:tplc="3120E0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2D677F3"/>
    <w:multiLevelType w:val="hybridMultilevel"/>
    <w:tmpl w:val="03AAEC80"/>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1">
    <w:nsid w:val="6C1E06ED"/>
    <w:multiLevelType w:val="hybridMultilevel"/>
    <w:tmpl w:val="18DC1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856FF8"/>
    <w:multiLevelType w:val="hybridMultilevel"/>
    <w:tmpl w:val="77907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D5221F"/>
    <w:multiLevelType w:val="hybridMultilevel"/>
    <w:tmpl w:val="6B8EB1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781746D"/>
    <w:multiLevelType w:val="hybridMultilevel"/>
    <w:tmpl w:val="8C0C3F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9"/>
  </w:num>
  <w:num w:numId="3">
    <w:abstractNumId w:val="16"/>
  </w:num>
  <w:num w:numId="4">
    <w:abstractNumId w:val="14"/>
  </w:num>
  <w:num w:numId="5">
    <w:abstractNumId w:val="9"/>
  </w:num>
  <w:num w:numId="6">
    <w:abstractNumId w:val="22"/>
  </w:num>
  <w:num w:numId="7">
    <w:abstractNumId w:val="18"/>
  </w:num>
  <w:num w:numId="8">
    <w:abstractNumId w:val="7"/>
  </w:num>
  <w:num w:numId="9">
    <w:abstractNumId w:val="6"/>
  </w:num>
  <w:num w:numId="10">
    <w:abstractNumId w:val="31"/>
  </w:num>
  <w:num w:numId="11">
    <w:abstractNumId w:val="0"/>
  </w:num>
  <w:num w:numId="12">
    <w:abstractNumId w:val="12"/>
  </w:num>
  <w:num w:numId="13">
    <w:abstractNumId w:val="3"/>
  </w:num>
  <w:num w:numId="14">
    <w:abstractNumId w:val="1"/>
  </w:num>
  <w:num w:numId="15">
    <w:abstractNumId w:val="8"/>
  </w:num>
  <w:num w:numId="16">
    <w:abstractNumId w:val="15"/>
  </w:num>
  <w:num w:numId="17">
    <w:abstractNumId w:val="11"/>
  </w:num>
  <w:num w:numId="18">
    <w:abstractNumId w:val="4"/>
  </w:num>
  <w:num w:numId="19">
    <w:abstractNumId w:val="25"/>
  </w:num>
  <w:num w:numId="20">
    <w:abstractNumId w:val="26"/>
  </w:num>
  <w:num w:numId="21">
    <w:abstractNumId w:val="5"/>
  </w:num>
  <w:num w:numId="22">
    <w:abstractNumId w:val="34"/>
  </w:num>
  <w:num w:numId="23">
    <w:abstractNumId w:val="33"/>
  </w:num>
  <w:num w:numId="24">
    <w:abstractNumId w:val="13"/>
  </w:num>
  <w:num w:numId="25">
    <w:abstractNumId w:val="24"/>
  </w:num>
  <w:num w:numId="26">
    <w:abstractNumId w:val="2"/>
  </w:num>
  <w:num w:numId="27">
    <w:abstractNumId w:val="21"/>
  </w:num>
  <w:num w:numId="28">
    <w:abstractNumId w:val="28"/>
  </w:num>
  <w:num w:numId="29">
    <w:abstractNumId w:val="23"/>
  </w:num>
  <w:num w:numId="30">
    <w:abstractNumId w:val="32"/>
  </w:num>
  <w:num w:numId="31">
    <w:abstractNumId w:val="17"/>
  </w:num>
  <w:num w:numId="32">
    <w:abstractNumId w:val="30"/>
  </w:num>
  <w:num w:numId="33">
    <w:abstractNumId w:val="29"/>
  </w:num>
  <w:num w:numId="34">
    <w:abstractNumId w:val="27"/>
  </w:num>
  <w:num w:numId="3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83C"/>
    <w:rsid w:val="00000100"/>
    <w:rsid w:val="000005EB"/>
    <w:rsid w:val="000024A5"/>
    <w:rsid w:val="000026B0"/>
    <w:rsid w:val="000039AA"/>
    <w:rsid w:val="0000423A"/>
    <w:rsid w:val="000049A3"/>
    <w:rsid w:val="00006298"/>
    <w:rsid w:val="00012383"/>
    <w:rsid w:val="00013D37"/>
    <w:rsid w:val="00014626"/>
    <w:rsid w:val="00015EAA"/>
    <w:rsid w:val="00017327"/>
    <w:rsid w:val="00017E83"/>
    <w:rsid w:val="00026DB5"/>
    <w:rsid w:val="00032DA0"/>
    <w:rsid w:val="0003469C"/>
    <w:rsid w:val="00041142"/>
    <w:rsid w:val="00041666"/>
    <w:rsid w:val="000419EE"/>
    <w:rsid w:val="00045AD1"/>
    <w:rsid w:val="0005110C"/>
    <w:rsid w:val="00051591"/>
    <w:rsid w:val="00056812"/>
    <w:rsid w:val="000577E3"/>
    <w:rsid w:val="00057A53"/>
    <w:rsid w:val="00061A58"/>
    <w:rsid w:val="00062A5F"/>
    <w:rsid w:val="00062DED"/>
    <w:rsid w:val="00065306"/>
    <w:rsid w:val="00067563"/>
    <w:rsid w:val="00067667"/>
    <w:rsid w:val="00067F65"/>
    <w:rsid w:val="000723FA"/>
    <w:rsid w:val="00073702"/>
    <w:rsid w:val="000739E4"/>
    <w:rsid w:val="00074445"/>
    <w:rsid w:val="00074A8C"/>
    <w:rsid w:val="0007651B"/>
    <w:rsid w:val="000803BB"/>
    <w:rsid w:val="00080834"/>
    <w:rsid w:val="000808F8"/>
    <w:rsid w:val="00080ED8"/>
    <w:rsid w:val="00081D15"/>
    <w:rsid w:val="0008276D"/>
    <w:rsid w:val="000849CC"/>
    <w:rsid w:val="00085824"/>
    <w:rsid w:val="0008610B"/>
    <w:rsid w:val="00086687"/>
    <w:rsid w:val="00086A48"/>
    <w:rsid w:val="000902CF"/>
    <w:rsid w:val="00092737"/>
    <w:rsid w:val="00092C91"/>
    <w:rsid w:val="0009390F"/>
    <w:rsid w:val="0009559E"/>
    <w:rsid w:val="000966C4"/>
    <w:rsid w:val="000A11B9"/>
    <w:rsid w:val="000A188E"/>
    <w:rsid w:val="000A38DB"/>
    <w:rsid w:val="000A4F1B"/>
    <w:rsid w:val="000A6826"/>
    <w:rsid w:val="000A7A0A"/>
    <w:rsid w:val="000B0EAF"/>
    <w:rsid w:val="000B1760"/>
    <w:rsid w:val="000B54CE"/>
    <w:rsid w:val="000B6614"/>
    <w:rsid w:val="000C3420"/>
    <w:rsid w:val="000C3D97"/>
    <w:rsid w:val="000C62E7"/>
    <w:rsid w:val="000D004C"/>
    <w:rsid w:val="000D013F"/>
    <w:rsid w:val="000D1E05"/>
    <w:rsid w:val="000D257A"/>
    <w:rsid w:val="000D5CB2"/>
    <w:rsid w:val="000E5E60"/>
    <w:rsid w:val="000E796F"/>
    <w:rsid w:val="000E7F57"/>
    <w:rsid w:val="000F0B8D"/>
    <w:rsid w:val="000F1DC7"/>
    <w:rsid w:val="000F2BA8"/>
    <w:rsid w:val="000F5F1B"/>
    <w:rsid w:val="000F6053"/>
    <w:rsid w:val="000F766E"/>
    <w:rsid w:val="001000A9"/>
    <w:rsid w:val="00100F64"/>
    <w:rsid w:val="00101D51"/>
    <w:rsid w:val="00103486"/>
    <w:rsid w:val="00105C40"/>
    <w:rsid w:val="00112D99"/>
    <w:rsid w:val="00120EC4"/>
    <w:rsid w:val="001221D1"/>
    <w:rsid w:val="0012226F"/>
    <w:rsid w:val="00123322"/>
    <w:rsid w:val="00123A3E"/>
    <w:rsid w:val="00123CE3"/>
    <w:rsid w:val="00124CB8"/>
    <w:rsid w:val="0012696F"/>
    <w:rsid w:val="00127725"/>
    <w:rsid w:val="001300BD"/>
    <w:rsid w:val="00132D62"/>
    <w:rsid w:val="00135498"/>
    <w:rsid w:val="001364A8"/>
    <w:rsid w:val="0013669C"/>
    <w:rsid w:val="0014020E"/>
    <w:rsid w:val="00140332"/>
    <w:rsid w:val="0014080E"/>
    <w:rsid w:val="00141A7B"/>
    <w:rsid w:val="00150700"/>
    <w:rsid w:val="00150B58"/>
    <w:rsid w:val="00154CFC"/>
    <w:rsid w:val="001563A2"/>
    <w:rsid w:val="00161452"/>
    <w:rsid w:val="00163EC7"/>
    <w:rsid w:val="0016426F"/>
    <w:rsid w:val="001647D4"/>
    <w:rsid w:val="00166BDE"/>
    <w:rsid w:val="00171259"/>
    <w:rsid w:val="001723E8"/>
    <w:rsid w:val="001755AB"/>
    <w:rsid w:val="001762A9"/>
    <w:rsid w:val="00176DF5"/>
    <w:rsid w:val="001801DF"/>
    <w:rsid w:val="001815CB"/>
    <w:rsid w:val="00182894"/>
    <w:rsid w:val="001843AC"/>
    <w:rsid w:val="001845C0"/>
    <w:rsid w:val="00184753"/>
    <w:rsid w:val="00186D2D"/>
    <w:rsid w:val="001878CD"/>
    <w:rsid w:val="00187F25"/>
    <w:rsid w:val="00190AD3"/>
    <w:rsid w:val="0019143A"/>
    <w:rsid w:val="00191A35"/>
    <w:rsid w:val="0019453A"/>
    <w:rsid w:val="0019601D"/>
    <w:rsid w:val="0019629A"/>
    <w:rsid w:val="001963C1"/>
    <w:rsid w:val="0019654A"/>
    <w:rsid w:val="00197610"/>
    <w:rsid w:val="001A1E9D"/>
    <w:rsid w:val="001A4BC8"/>
    <w:rsid w:val="001A58A3"/>
    <w:rsid w:val="001B0B66"/>
    <w:rsid w:val="001B0DF2"/>
    <w:rsid w:val="001B18AB"/>
    <w:rsid w:val="001B252F"/>
    <w:rsid w:val="001B44CF"/>
    <w:rsid w:val="001C13E1"/>
    <w:rsid w:val="001C26CC"/>
    <w:rsid w:val="001C4A9B"/>
    <w:rsid w:val="001C4B68"/>
    <w:rsid w:val="001C7E3B"/>
    <w:rsid w:val="001D02A3"/>
    <w:rsid w:val="001D11E5"/>
    <w:rsid w:val="001D1984"/>
    <w:rsid w:val="001D4A89"/>
    <w:rsid w:val="001D4C8C"/>
    <w:rsid w:val="001D64A8"/>
    <w:rsid w:val="001D7303"/>
    <w:rsid w:val="001E04F4"/>
    <w:rsid w:val="001E0BF6"/>
    <w:rsid w:val="001E4654"/>
    <w:rsid w:val="001E5810"/>
    <w:rsid w:val="001F0336"/>
    <w:rsid w:val="001F107A"/>
    <w:rsid w:val="001F2E5A"/>
    <w:rsid w:val="001F3ADF"/>
    <w:rsid w:val="001F3AE6"/>
    <w:rsid w:val="001F6F4C"/>
    <w:rsid w:val="001F7434"/>
    <w:rsid w:val="001F787B"/>
    <w:rsid w:val="00200647"/>
    <w:rsid w:val="00201281"/>
    <w:rsid w:val="00204AAE"/>
    <w:rsid w:val="00207532"/>
    <w:rsid w:val="00210BD9"/>
    <w:rsid w:val="002122C9"/>
    <w:rsid w:val="0021708A"/>
    <w:rsid w:val="0022108E"/>
    <w:rsid w:val="00223442"/>
    <w:rsid w:val="00225C06"/>
    <w:rsid w:val="00226548"/>
    <w:rsid w:val="00227A09"/>
    <w:rsid w:val="002336EA"/>
    <w:rsid w:val="002338E8"/>
    <w:rsid w:val="00233C21"/>
    <w:rsid w:val="00235C37"/>
    <w:rsid w:val="002371F8"/>
    <w:rsid w:val="002373E6"/>
    <w:rsid w:val="002374E5"/>
    <w:rsid w:val="00237E22"/>
    <w:rsid w:val="00240290"/>
    <w:rsid w:val="002405DD"/>
    <w:rsid w:val="002421BB"/>
    <w:rsid w:val="002426AE"/>
    <w:rsid w:val="002428E1"/>
    <w:rsid w:val="00243F2A"/>
    <w:rsid w:val="00245A41"/>
    <w:rsid w:val="00252761"/>
    <w:rsid w:val="00260471"/>
    <w:rsid w:val="00263246"/>
    <w:rsid w:val="00263A09"/>
    <w:rsid w:val="0026400C"/>
    <w:rsid w:val="002640F5"/>
    <w:rsid w:val="0026507A"/>
    <w:rsid w:val="002650E4"/>
    <w:rsid w:val="0026539D"/>
    <w:rsid w:val="00265A0F"/>
    <w:rsid w:val="00272853"/>
    <w:rsid w:val="00273DCC"/>
    <w:rsid w:val="002747A5"/>
    <w:rsid w:val="00274D4F"/>
    <w:rsid w:val="00276DFE"/>
    <w:rsid w:val="0028226B"/>
    <w:rsid w:val="002861E9"/>
    <w:rsid w:val="00287526"/>
    <w:rsid w:val="002878F5"/>
    <w:rsid w:val="002928BD"/>
    <w:rsid w:val="002A3836"/>
    <w:rsid w:val="002A4144"/>
    <w:rsid w:val="002A43CB"/>
    <w:rsid w:val="002A6215"/>
    <w:rsid w:val="002A6DAA"/>
    <w:rsid w:val="002B1F23"/>
    <w:rsid w:val="002B2CA9"/>
    <w:rsid w:val="002B3557"/>
    <w:rsid w:val="002B382A"/>
    <w:rsid w:val="002C1D63"/>
    <w:rsid w:val="002C2370"/>
    <w:rsid w:val="002C26AA"/>
    <w:rsid w:val="002C36B5"/>
    <w:rsid w:val="002C60FF"/>
    <w:rsid w:val="002C769B"/>
    <w:rsid w:val="002C7A3C"/>
    <w:rsid w:val="002D435A"/>
    <w:rsid w:val="002D63AB"/>
    <w:rsid w:val="002E7998"/>
    <w:rsid w:val="002F53C0"/>
    <w:rsid w:val="002F5CCA"/>
    <w:rsid w:val="002F6430"/>
    <w:rsid w:val="002F71E1"/>
    <w:rsid w:val="002F7CB9"/>
    <w:rsid w:val="00301424"/>
    <w:rsid w:val="003027BF"/>
    <w:rsid w:val="00303582"/>
    <w:rsid w:val="00303B6B"/>
    <w:rsid w:val="00304D47"/>
    <w:rsid w:val="00305CBE"/>
    <w:rsid w:val="00307261"/>
    <w:rsid w:val="00311C56"/>
    <w:rsid w:val="003126E2"/>
    <w:rsid w:val="00312A57"/>
    <w:rsid w:val="0031343A"/>
    <w:rsid w:val="00321A68"/>
    <w:rsid w:val="003227DE"/>
    <w:rsid w:val="00323995"/>
    <w:rsid w:val="00323DCE"/>
    <w:rsid w:val="0032474D"/>
    <w:rsid w:val="003345E3"/>
    <w:rsid w:val="003379D9"/>
    <w:rsid w:val="003429E3"/>
    <w:rsid w:val="00342FCC"/>
    <w:rsid w:val="0034306C"/>
    <w:rsid w:val="00345F0D"/>
    <w:rsid w:val="00351BA1"/>
    <w:rsid w:val="00351F35"/>
    <w:rsid w:val="00353955"/>
    <w:rsid w:val="003575CB"/>
    <w:rsid w:val="00357879"/>
    <w:rsid w:val="003622AD"/>
    <w:rsid w:val="00364B20"/>
    <w:rsid w:val="00366B20"/>
    <w:rsid w:val="00370A95"/>
    <w:rsid w:val="0037163B"/>
    <w:rsid w:val="0037240D"/>
    <w:rsid w:val="003754C4"/>
    <w:rsid w:val="00375E33"/>
    <w:rsid w:val="003803D7"/>
    <w:rsid w:val="00380F30"/>
    <w:rsid w:val="00381328"/>
    <w:rsid w:val="00387486"/>
    <w:rsid w:val="00391C42"/>
    <w:rsid w:val="00392151"/>
    <w:rsid w:val="00395DAB"/>
    <w:rsid w:val="0039633D"/>
    <w:rsid w:val="003A017B"/>
    <w:rsid w:val="003A5DDA"/>
    <w:rsid w:val="003A796D"/>
    <w:rsid w:val="003B0909"/>
    <w:rsid w:val="003B2BBD"/>
    <w:rsid w:val="003B419D"/>
    <w:rsid w:val="003C08BE"/>
    <w:rsid w:val="003C4C34"/>
    <w:rsid w:val="003C5D1D"/>
    <w:rsid w:val="003C77B7"/>
    <w:rsid w:val="003D1412"/>
    <w:rsid w:val="003D2D77"/>
    <w:rsid w:val="003D3616"/>
    <w:rsid w:val="003D768B"/>
    <w:rsid w:val="003E2879"/>
    <w:rsid w:val="003E544F"/>
    <w:rsid w:val="003E7065"/>
    <w:rsid w:val="003F1307"/>
    <w:rsid w:val="003F1A29"/>
    <w:rsid w:val="003F563B"/>
    <w:rsid w:val="003F68A1"/>
    <w:rsid w:val="003F6918"/>
    <w:rsid w:val="003F7235"/>
    <w:rsid w:val="004001B9"/>
    <w:rsid w:val="00400E76"/>
    <w:rsid w:val="00401113"/>
    <w:rsid w:val="00401682"/>
    <w:rsid w:val="004031F6"/>
    <w:rsid w:val="004059AB"/>
    <w:rsid w:val="00420D82"/>
    <w:rsid w:val="00421234"/>
    <w:rsid w:val="00422022"/>
    <w:rsid w:val="0043026D"/>
    <w:rsid w:val="00430A2C"/>
    <w:rsid w:val="00434821"/>
    <w:rsid w:val="00436825"/>
    <w:rsid w:val="00440906"/>
    <w:rsid w:val="00440F9D"/>
    <w:rsid w:val="00445BA5"/>
    <w:rsid w:val="00446776"/>
    <w:rsid w:val="00447569"/>
    <w:rsid w:val="00447D45"/>
    <w:rsid w:val="00453F59"/>
    <w:rsid w:val="00454CD8"/>
    <w:rsid w:val="00455C88"/>
    <w:rsid w:val="00463511"/>
    <w:rsid w:val="00465453"/>
    <w:rsid w:val="00467545"/>
    <w:rsid w:val="00467C89"/>
    <w:rsid w:val="004714A0"/>
    <w:rsid w:val="00473AEF"/>
    <w:rsid w:val="0047448D"/>
    <w:rsid w:val="004762AC"/>
    <w:rsid w:val="00480028"/>
    <w:rsid w:val="00480048"/>
    <w:rsid w:val="00480257"/>
    <w:rsid w:val="004802CA"/>
    <w:rsid w:val="00482437"/>
    <w:rsid w:val="00483001"/>
    <w:rsid w:val="00484FBA"/>
    <w:rsid w:val="004853C0"/>
    <w:rsid w:val="00487421"/>
    <w:rsid w:val="004914B2"/>
    <w:rsid w:val="00493255"/>
    <w:rsid w:val="00497402"/>
    <w:rsid w:val="004A0EEC"/>
    <w:rsid w:val="004A10C7"/>
    <w:rsid w:val="004A15A2"/>
    <w:rsid w:val="004A28F3"/>
    <w:rsid w:val="004A5DE9"/>
    <w:rsid w:val="004A63B4"/>
    <w:rsid w:val="004B1842"/>
    <w:rsid w:val="004B1886"/>
    <w:rsid w:val="004B350A"/>
    <w:rsid w:val="004B54F2"/>
    <w:rsid w:val="004B689F"/>
    <w:rsid w:val="004C0304"/>
    <w:rsid w:val="004C257D"/>
    <w:rsid w:val="004C6C45"/>
    <w:rsid w:val="004C6E1A"/>
    <w:rsid w:val="004D10C4"/>
    <w:rsid w:val="004D4A55"/>
    <w:rsid w:val="004D6348"/>
    <w:rsid w:val="004E3373"/>
    <w:rsid w:val="004E42D4"/>
    <w:rsid w:val="004E4F60"/>
    <w:rsid w:val="004E52BA"/>
    <w:rsid w:val="004E55A5"/>
    <w:rsid w:val="004E5743"/>
    <w:rsid w:val="004F1E8C"/>
    <w:rsid w:val="004F62E9"/>
    <w:rsid w:val="004F630E"/>
    <w:rsid w:val="0050042B"/>
    <w:rsid w:val="00501B04"/>
    <w:rsid w:val="00501C94"/>
    <w:rsid w:val="00502ED6"/>
    <w:rsid w:val="005032B0"/>
    <w:rsid w:val="005036BC"/>
    <w:rsid w:val="00503C1B"/>
    <w:rsid w:val="0050607D"/>
    <w:rsid w:val="00511AF1"/>
    <w:rsid w:val="00511D4B"/>
    <w:rsid w:val="00512ED1"/>
    <w:rsid w:val="00513056"/>
    <w:rsid w:val="00516FE8"/>
    <w:rsid w:val="0051705D"/>
    <w:rsid w:val="005175FD"/>
    <w:rsid w:val="00520F32"/>
    <w:rsid w:val="005247D0"/>
    <w:rsid w:val="00526F00"/>
    <w:rsid w:val="00527665"/>
    <w:rsid w:val="00527A0B"/>
    <w:rsid w:val="00531E67"/>
    <w:rsid w:val="00532C10"/>
    <w:rsid w:val="00534D3E"/>
    <w:rsid w:val="00536BAA"/>
    <w:rsid w:val="00541633"/>
    <w:rsid w:val="00542A10"/>
    <w:rsid w:val="00542D61"/>
    <w:rsid w:val="0054475F"/>
    <w:rsid w:val="00545CE7"/>
    <w:rsid w:val="00547776"/>
    <w:rsid w:val="005479B5"/>
    <w:rsid w:val="00550129"/>
    <w:rsid w:val="00552501"/>
    <w:rsid w:val="005527A9"/>
    <w:rsid w:val="00552B28"/>
    <w:rsid w:val="00555BB6"/>
    <w:rsid w:val="0055772D"/>
    <w:rsid w:val="005577CA"/>
    <w:rsid w:val="00561264"/>
    <w:rsid w:val="00561380"/>
    <w:rsid w:val="0056578B"/>
    <w:rsid w:val="00565D9A"/>
    <w:rsid w:val="005717D6"/>
    <w:rsid w:val="00571C69"/>
    <w:rsid w:val="00572872"/>
    <w:rsid w:val="00576BDA"/>
    <w:rsid w:val="00577AF6"/>
    <w:rsid w:val="00585E87"/>
    <w:rsid w:val="00586D25"/>
    <w:rsid w:val="005945FC"/>
    <w:rsid w:val="00594E22"/>
    <w:rsid w:val="00595681"/>
    <w:rsid w:val="00595CC8"/>
    <w:rsid w:val="00597103"/>
    <w:rsid w:val="005975FB"/>
    <w:rsid w:val="005A0C94"/>
    <w:rsid w:val="005A0D1F"/>
    <w:rsid w:val="005A26D5"/>
    <w:rsid w:val="005A2901"/>
    <w:rsid w:val="005A4936"/>
    <w:rsid w:val="005B4145"/>
    <w:rsid w:val="005B4E2C"/>
    <w:rsid w:val="005B6B95"/>
    <w:rsid w:val="005C102F"/>
    <w:rsid w:val="005C45CF"/>
    <w:rsid w:val="005C7CDC"/>
    <w:rsid w:val="005D147D"/>
    <w:rsid w:val="005D1BDB"/>
    <w:rsid w:val="005D374E"/>
    <w:rsid w:val="005D611C"/>
    <w:rsid w:val="005D7F96"/>
    <w:rsid w:val="005D7FDC"/>
    <w:rsid w:val="005E11D2"/>
    <w:rsid w:val="005E14CE"/>
    <w:rsid w:val="005E568A"/>
    <w:rsid w:val="005E5E52"/>
    <w:rsid w:val="005F44AE"/>
    <w:rsid w:val="005F5DCB"/>
    <w:rsid w:val="005F6986"/>
    <w:rsid w:val="005F7844"/>
    <w:rsid w:val="00600B41"/>
    <w:rsid w:val="006026D0"/>
    <w:rsid w:val="006035CD"/>
    <w:rsid w:val="00604723"/>
    <w:rsid w:val="006050F9"/>
    <w:rsid w:val="00607CB1"/>
    <w:rsid w:val="00611A76"/>
    <w:rsid w:val="006156F8"/>
    <w:rsid w:val="00621048"/>
    <w:rsid w:val="00624143"/>
    <w:rsid w:val="006245CB"/>
    <w:rsid w:val="006257F8"/>
    <w:rsid w:val="006271B8"/>
    <w:rsid w:val="00631186"/>
    <w:rsid w:val="0063118C"/>
    <w:rsid w:val="00631576"/>
    <w:rsid w:val="00636CA9"/>
    <w:rsid w:val="0063767E"/>
    <w:rsid w:val="00640451"/>
    <w:rsid w:val="00641E4A"/>
    <w:rsid w:val="006424C8"/>
    <w:rsid w:val="00644399"/>
    <w:rsid w:val="00645410"/>
    <w:rsid w:val="006456F8"/>
    <w:rsid w:val="006474B8"/>
    <w:rsid w:val="00647835"/>
    <w:rsid w:val="00647B23"/>
    <w:rsid w:val="0065080D"/>
    <w:rsid w:val="0065248A"/>
    <w:rsid w:val="006536EE"/>
    <w:rsid w:val="00653D47"/>
    <w:rsid w:val="00655A8D"/>
    <w:rsid w:val="00660376"/>
    <w:rsid w:val="00663272"/>
    <w:rsid w:val="00663409"/>
    <w:rsid w:val="0066344F"/>
    <w:rsid w:val="0066354C"/>
    <w:rsid w:val="006637E9"/>
    <w:rsid w:val="00665727"/>
    <w:rsid w:val="0066633B"/>
    <w:rsid w:val="00666E04"/>
    <w:rsid w:val="006677FD"/>
    <w:rsid w:val="00670A90"/>
    <w:rsid w:val="006742D7"/>
    <w:rsid w:val="006750B2"/>
    <w:rsid w:val="0068203A"/>
    <w:rsid w:val="00683908"/>
    <w:rsid w:val="006866A7"/>
    <w:rsid w:val="006956B5"/>
    <w:rsid w:val="006A02E1"/>
    <w:rsid w:val="006A0A26"/>
    <w:rsid w:val="006A1347"/>
    <w:rsid w:val="006A3AA3"/>
    <w:rsid w:val="006A7D3F"/>
    <w:rsid w:val="006B08E3"/>
    <w:rsid w:val="006B3768"/>
    <w:rsid w:val="006B3FF7"/>
    <w:rsid w:val="006B6E91"/>
    <w:rsid w:val="006B7829"/>
    <w:rsid w:val="006C0179"/>
    <w:rsid w:val="006C3AE9"/>
    <w:rsid w:val="006D074B"/>
    <w:rsid w:val="006D64C4"/>
    <w:rsid w:val="006D6B96"/>
    <w:rsid w:val="006D783D"/>
    <w:rsid w:val="006E258C"/>
    <w:rsid w:val="006E3F74"/>
    <w:rsid w:val="006E4081"/>
    <w:rsid w:val="006E44A5"/>
    <w:rsid w:val="006E56CD"/>
    <w:rsid w:val="006E7650"/>
    <w:rsid w:val="006F15FF"/>
    <w:rsid w:val="006F24B3"/>
    <w:rsid w:val="006F46D5"/>
    <w:rsid w:val="006F5598"/>
    <w:rsid w:val="006F5AA1"/>
    <w:rsid w:val="006F6510"/>
    <w:rsid w:val="0070007C"/>
    <w:rsid w:val="00703DE1"/>
    <w:rsid w:val="00704404"/>
    <w:rsid w:val="007045A6"/>
    <w:rsid w:val="00704FE5"/>
    <w:rsid w:val="007057CC"/>
    <w:rsid w:val="00706284"/>
    <w:rsid w:val="007065DC"/>
    <w:rsid w:val="00707367"/>
    <w:rsid w:val="00710BFE"/>
    <w:rsid w:val="00711C35"/>
    <w:rsid w:val="00714479"/>
    <w:rsid w:val="0071506B"/>
    <w:rsid w:val="0071526A"/>
    <w:rsid w:val="0071560F"/>
    <w:rsid w:val="0071621D"/>
    <w:rsid w:val="00716608"/>
    <w:rsid w:val="00721546"/>
    <w:rsid w:val="00721634"/>
    <w:rsid w:val="00721D56"/>
    <w:rsid w:val="0072439F"/>
    <w:rsid w:val="007244FF"/>
    <w:rsid w:val="0073026C"/>
    <w:rsid w:val="00731102"/>
    <w:rsid w:val="00731939"/>
    <w:rsid w:val="007331B1"/>
    <w:rsid w:val="00733278"/>
    <w:rsid w:val="00741D71"/>
    <w:rsid w:val="00743B63"/>
    <w:rsid w:val="00745B74"/>
    <w:rsid w:val="0074616B"/>
    <w:rsid w:val="0075037B"/>
    <w:rsid w:val="00752C91"/>
    <w:rsid w:val="007532EF"/>
    <w:rsid w:val="00761CBE"/>
    <w:rsid w:val="00761D19"/>
    <w:rsid w:val="00762D67"/>
    <w:rsid w:val="0076370B"/>
    <w:rsid w:val="0076751B"/>
    <w:rsid w:val="0076773C"/>
    <w:rsid w:val="00767BA3"/>
    <w:rsid w:val="007701FC"/>
    <w:rsid w:val="00771C2C"/>
    <w:rsid w:val="00771EF4"/>
    <w:rsid w:val="00773EA7"/>
    <w:rsid w:val="00774F49"/>
    <w:rsid w:val="00775D6F"/>
    <w:rsid w:val="0077630F"/>
    <w:rsid w:val="00776C7E"/>
    <w:rsid w:val="007828A4"/>
    <w:rsid w:val="00782D8A"/>
    <w:rsid w:val="0078373C"/>
    <w:rsid w:val="00784057"/>
    <w:rsid w:val="00785864"/>
    <w:rsid w:val="00790203"/>
    <w:rsid w:val="00790E00"/>
    <w:rsid w:val="007927D7"/>
    <w:rsid w:val="0079449D"/>
    <w:rsid w:val="007A1A7F"/>
    <w:rsid w:val="007A2BD0"/>
    <w:rsid w:val="007A451E"/>
    <w:rsid w:val="007A632B"/>
    <w:rsid w:val="007A68A9"/>
    <w:rsid w:val="007B073A"/>
    <w:rsid w:val="007B479E"/>
    <w:rsid w:val="007B4EC4"/>
    <w:rsid w:val="007B7645"/>
    <w:rsid w:val="007B7E0D"/>
    <w:rsid w:val="007C0FE0"/>
    <w:rsid w:val="007C1323"/>
    <w:rsid w:val="007C1D74"/>
    <w:rsid w:val="007C32D3"/>
    <w:rsid w:val="007D180E"/>
    <w:rsid w:val="007D4757"/>
    <w:rsid w:val="007D4A61"/>
    <w:rsid w:val="007D4F50"/>
    <w:rsid w:val="007D6B29"/>
    <w:rsid w:val="007D7733"/>
    <w:rsid w:val="007D791A"/>
    <w:rsid w:val="007E4A35"/>
    <w:rsid w:val="007E6931"/>
    <w:rsid w:val="007E7202"/>
    <w:rsid w:val="007E7D4B"/>
    <w:rsid w:val="007F0083"/>
    <w:rsid w:val="007F00BE"/>
    <w:rsid w:val="007F0671"/>
    <w:rsid w:val="007F296C"/>
    <w:rsid w:val="007F327F"/>
    <w:rsid w:val="007F38FA"/>
    <w:rsid w:val="007F3D92"/>
    <w:rsid w:val="007F576E"/>
    <w:rsid w:val="007F62C8"/>
    <w:rsid w:val="007F6D14"/>
    <w:rsid w:val="008037F1"/>
    <w:rsid w:val="00804BBE"/>
    <w:rsid w:val="00805615"/>
    <w:rsid w:val="00806381"/>
    <w:rsid w:val="00806769"/>
    <w:rsid w:val="00811E3D"/>
    <w:rsid w:val="00813A97"/>
    <w:rsid w:val="00821070"/>
    <w:rsid w:val="00821C7E"/>
    <w:rsid w:val="00824B6B"/>
    <w:rsid w:val="0082666D"/>
    <w:rsid w:val="008319DE"/>
    <w:rsid w:val="00831A43"/>
    <w:rsid w:val="00832F53"/>
    <w:rsid w:val="00834034"/>
    <w:rsid w:val="0083452A"/>
    <w:rsid w:val="00836061"/>
    <w:rsid w:val="00836652"/>
    <w:rsid w:val="0083747D"/>
    <w:rsid w:val="00841787"/>
    <w:rsid w:val="008421E0"/>
    <w:rsid w:val="0084254F"/>
    <w:rsid w:val="0084645E"/>
    <w:rsid w:val="0084697A"/>
    <w:rsid w:val="008475FD"/>
    <w:rsid w:val="00847D8C"/>
    <w:rsid w:val="008504C0"/>
    <w:rsid w:val="008506CA"/>
    <w:rsid w:val="00854E16"/>
    <w:rsid w:val="0085590B"/>
    <w:rsid w:val="00855CCC"/>
    <w:rsid w:val="00856C9F"/>
    <w:rsid w:val="00857168"/>
    <w:rsid w:val="008574D9"/>
    <w:rsid w:val="00857C70"/>
    <w:rsid w:val="00860097"/>
    <w:rsid w:val="00864BEC"/>
    <w:rsid w:val="00865880"/>
    <w:rsid w:val="00865F90"/>
    <w:rsid w:val="00866762"/>
    <w:rsid w:val="0087015F"/>
    <w:rsid w:val="008735B5"/>
    <w:rsid w:val="0087388F"/>
    <w:rsid w:val="008809C0"/>
    <w:rsid w:val="00882E99"/>
    <w:rsid w:val="0088368A"/>
    <w:rsid w:val="008841B6"/>
    <w:rsid w:val="0088454C"/>
    <w:rsid w:val="00886B8F"/>
    <w:rsid w:val="00890810"/>
    <w:rsid w:val="008912B7"/>
    <w:rsid w:val="00895465"/>
    <w:rsid w:val="008962A0"/>
    <w:rsid w:val="008976E0"/>
    <w:rsid w:val="008A06D7"/>
    <w:rsid w:val="008A1498"/>
    <w:rsid w:val="008A187B"/>
    <w:rsid w:val="008A2C37"/>
    <w:rsid w:val="008A3871"/>
    <w:rsid w:val="008A4F44"/>
    <w:rsid w:val="008A576C"/>
    <w:rsid w:val="008A6DCF"/>
    <w:rsid w:val="008B0D42"/>
    <w:rsid w:val="008B1BE2"/>
    <w:rsid w:val="008B241A"/>
    <w:rsid w:val="008B24D4"/>
    <w:rsid w:val="008B24F8"/>
    <w:rsid w:val="008B2C6E"/>
    <w:rsid w:val="008B2D56"/>
    <w:rsid w:val="008B34D4"/>
    <w:rsid w:val="008B4925"/>
    <w:rsid w:val="008B4927"/>
    <w:rsid w:val="008B76E0"/>
    <w:rsid w:val="008C13CE"/>
    <w:rsid w:val="008C1411"/>
    <w:rsid w:val="008C1AB3"/>
    <w:rsid w:val="008C23A2"/>
    <w:rsid w:val="008C51B7"/>
    <w:rsid w:val="008C72DC"/>
    <w:rsid w:val="008D158A"/>
    <w:rsid w:val="008D1AAF"/>
    <w:rsid w:val="008D2999"/>
    <w:rsid w:val="008D2DF7"/>
    <w:rsid w:val="008D4FE1"/>
    <w:rsid w:val="008D6423"/>
    <w:rsid w:val="008E25E5"/>
    <w:rsid w:val="008E392B"/>
    <w:rsid w:val="008E75AF"/>
    <w:rsid w:val="008E784C"/>
    <w:rsid w:val="008F0563"/>
    <w:rsid w:val="008F0E04"/>
    <w:rsid w:val="008F3A60"/>
    <w:rsid w:val="008F416E"/>
    <w:rsid w:val="008F67E5"/>
    <w:rsid w:val="008F6B63"/>
    <w:rsid w:val="008F6FBF"/>
    <w:rsid w:val="008F7E6D"/>
    <w:rsid w:val="00900334"/>
    <w:rsid w:val="00900693"/>
    <w:rsid w:val="00900772"/>
    <w:rsid w:val="00905368"/>
    <w:rsid w:val="0090551A"/>
    <w:rsid w:val="009058D5"/>
    <w:rsid w:val="00906764"/>
    <w:rsid w:val="00907564"/>
    <w:rsid w:val="0091177D"/>
    <w:rsid w:val="0091407F"/>
    <w:rsid w:val="00920003"/>
    <w:rsid w:val="00920BC0"/>
    <w:rsid w:val="0092583C"/>
    <w:rsid w:val="00926ACF"/>
    <w:rsid w:val="00927D5F"/>
    <w:rsid w:val="00930028"/>
    <w:rsid w:val="0093019E"/>
    <w:rsid w:val="0093182B"/>
    <w:rsid w:val="00931E02"/>
    <w:rsid w:val="009334A2"/>
    <w:rsid w:val="0093474E"/>
    <w:rsid w:val="00937162"/>
    <w:rsid w:val="0093759A"/>
    <w:rsid w:val="0094252E"/>
    <w:rsid w:val="00942727"/>
    <w:rsid w:val="00942C68"/>
    <w:rsid w:val="00943667"/>
    <w:rsid w:val="00944FCA"/>
    <w:rsid w:val="00945B8C"/>
    <w:rsid w:val="009468E2"/>
    <w:rsid w:val="00946D03"/>
    <w:rsid w:val="00950FF2"/>
    <w:rsid w:val="00954DDD"/>
    <w:rsid w:val="009560A2"/>
    <w:rsid w:val="00960270"/>
    <w:rsid w:val="0096258E"/>
    <w:rsid w:val="0096267C"/>
    <w:rsid w:val="00963005"/>
    <w:rsid w:val="009638AE"/>
    <w:rsid w:val="0096402E"/>
    <w:rsid w:val="009640A4"/>
    <w:rsid w:val="009649BD"/>
    <w:rsid w:val="009679B7"/>
    <w:rsid w:val="0097166A"/>
    <w:rsid w:val="00971BE6"/>
    <w:rsid w:val="00972C59"/>
    <w:rsid w:val="00973294"/>
    <w:rsid w:val="009738DF"/>
    <w:rsid w:val="009741D9"/>
    <w:rsid w:val="009773D5"/>
    <w:rsid w:val="0098122A"/>
    <w:rsid w:val="0098158C"/>
    <w:rsid w:val="00983000"/>
    <w:rsid w:val="009848C2"/>
    <w:rsid w:val="00987C60"/>
    <w:rsid w:val="00990F89"/>
    <w:rsid w:val="00992681"/>
    <w:rsid w:val="00993211"/>
    <w:rsid w:val="0099510F"/>
    <w:rsid w:val="00996058"/>
    <w:rsid w:val="009A0482"/>
    <w:rsid w:val="009A1569"/>
    <w:rsid w:val="009A23C7"/>
    <w:rsid w:val="009A362C"/>
    <w:rsid w:val="009A5E8F"/>
    <w:rsid w:val="009A5F7C"/>
    <w:rsid w:val="009A6409"/>
    <w:rsid w:val="009B00C5"/>
    <w:rsid w:val="009B0213"/>
    <w:rsid w:val="009B0FF5"/>
    <w:rsid w:val="009B1994"/>
    <w:rsid w:val="009B31AA"/>
    <w:rsid w:val="009B31BA"/>
    <w:rsid w:val="009B5BB0"/>
    <w:rsid w:val="009B6F75"/>
    <w:rsid w:val="009C1586"/>
    <w:rsid w:val="009C1649"/>
    <w:rsid w:val="009C1B94"/>
    <w:rsid w:val="009C3D7F"/>
    <w:rsid w:val="009C6AAF"/>
    <w:rsid w:val="009D0418"/>
    <w:rsid w:val="009D0F19"/>
    <w:rsid w:val="009D3212"/>
    <w:rsid w:val="009D51E0"/>
    <w:rsid w:val="009D5C9E"/>
    <w:rsid w:val="009D64C4"/>
    <w:rsid w:val="009D65EC"/>
    <w:rsid w:val="009D6827"/>
    <w:rsid w:val="009D7C42"/>
    <w:rsid w:val="009E0B32"/>
    <w:rsid w:val="009E2BA9"/>
    <w:rsid w:val="009E4E10"/>
    <w:rsid w:val="009E718E"/>
    <w:rsid w:val="009F2136"/>
    <w:rsid w:val="009F2DA9"/>
    <w:rsid w:val="009F68A0"/>
    <w:rsid w:val="009F6C71"/>
    <w:rsid w:val="009F6CD6"/>
    <w:rsid w:val="009F771F"/>
    <w:rsid w:val="00A03623"/>
    <w:rsid w:val="00A04269"/>
    <w:rsid w:val="00A055D9"/>
    <w:rsid w:val="00A10A85"/>
    <w:rsid w:val="00A1113F"/>
    <w:rsid w:val="00A11B02"/>
    <w:rsid w:val="00A13090"/>
    <w:rsid w:val="00A148AB"/>
    <w:rsid w:val="00A14AEF"/>
    <w:rsid w:val="00A21D72"/>
    <w:rsid w:val="00A22DB9"/>
    <w:rsid w:val="00A2406C"/>
    <w:rsid w:val="00A343DA"/>
    <w:rsid w:val="00A35B7E"/>
    <w:rsid w:val="00A3779C"/>
    <w:rsid w:val="00A40AF1"/>
    <w:rsid w:val="00A42652"/>
    <w:rsid w:val="00A432D7"/>
    <w:rsid w:val="00A4339D"/>
    <w:rsid w:val="00A4410D"/>
    <w:rsid w:val="00A4476E"/>
    <w:rsid w:val="00A44FC1"/>
    <w:rsid w:val="00A450A5"/>
    <w:rsid w:val="00A47218"/>
    <w:rsid w:val="00A47E7C"/>
    <w:rsid w:val="00A5064A"/>
    <w:rsid w:val="00A50BE2"/>
    <w:rsid w:val="00A5165C"/>
    <w:rsid w:val="00A51851"/>
    <w:rsid w:val="00A5329D"/>
    <w:rsid w:val="00A559D7"/>
    <w:rsid w:val="00A55C7E"/>
    <w:rsid w:val="00A55F0E"/>
    <w:rsid w:val="00A56DF8"/>
    <w:rsid w:val="00A57CCD"/>
    <w:rsid w:val="00A57F29"/>
    <w:rsid w:val="00A61753"/>
    <w:rsid w:val="00A61DFE"/>
    <w:rsid w:val="00A62198"/>
    <w:rsid w:val="00A63293"/>
    <w:rsid w:val="00A642A1"/>
    <w:rsid w:val="00A6478D"/>
    <w:rsid w:val="00A6535A"/>
    <w:rsid w:val="00A65987"/>
    <w:rsid w:val="00A67EA7"/>
    <w:rsid w:val="00A752F5"/>
    <w:rsid w:val="00A76372"/>
    <w:rsid w:val="00A76727"/>
    <w:rsid w:val="00A82413"/>
    <w:rsid w:val="00A8282A"/>
    <w:rsid w:val="00A86338"/>
    <w:rsid w:val="00A92C83"/>
    <w:rsid w:val="00A93DC4"/>
    <w:rsid w:val="00A94B87"/>
    <w:rsid w:val="00A94BD5"/>
    <w:rsid w:val="00AA0727"/>
    <w:rsid w:val="00AA08F9"/>
    <w:rsid w:val="00AA27FC"/>
    <w:rsid w:val="00AB16AB"/>
    <w:rsid w:val="00AB1E12"/>
    <w:rsid w:val="00AB3D6B"/>
    <w:rsid w:val="00AB7727"/>
    <w:rsid w:val="00AC1D50"/>
    <w:rsid w:val="00AC5EAC"/>
    <w:rsid w:val="00AD13E3"/>
    <w:rsid w:val="00AD20DE"/>
    <w:rsid w:val="00AD29EC"/>
    <w:rsid w:val="00AD335A"/>
    <w:rsid w:val="00AD399F"/>
    <w:rsid w:val="00AD4211"/>
    <w:rsid w:val="00AD4B4E"/>
    <w:rsid w:val="00AD5FDE"/>
    <w:rsid w:val="00AE117A"/>
    <w:rsid w:val="00AE2ED9"/>
    <w:rsid w:val="00AE6961"/>
    <w:rsid w:val="00AF0043"/>
    <w:rsid w:val="00AF0F01"/>
    <w:rsid w:val="00AF3562"/>
    <w:rsid w:val="00AF4031"/>
    <w:rsid w:val="00AF7B24"/>
    <w:rsid w:val="00AF7DAD"/>
    <w:rsid w:val="00B04CD8"/>
    <w:rsid w:val="00B0640E"/>
    <w:rsid w:val="00B12133"/>
    <w:rsid w:val="00B13569"/>
    <w:rsid w:val="00B15CFE"/>
    <w:rsid w:val="00B16243"/>
    <w:rsid w:val="00B164BC"/>
    <w:rsid w:val="00B22588"/>
    <w:rsid w:val="00B227C4"/>
    <w:rsid w:val="00B2302F"/>
    <w:rsid w:val="00B26EB6"/>
    <w:rsid w:val="00B303F9"/>
    <w:rsid w:val="00B30E1E"/>
    <w:rsid w:val="00B328A2"/>
    <w:rsid w:val="00B33756"/>
    <w:rsid w:val="00B35682"/>
    <w:rsid w:val="00B40948"/>
    <w:rsid w:val="00B4115E"/>
    <w:rsid w:val="00B41611"/>
    <w:rsid w:val="00B45E3F"/>
    <w:rsid w:val="00B4618B"/>
    <w:rsid w:val="00B465F4"/>
    <w:rsid w:val="00B511E9"/>
    <w:rsid w:val="00B5235C"/>
    <w:rsid w:val="00B5591D"/>
    <w:rsid w:val="00B56C82"/>
    <w:rsid w:val="00B57CB3"/>
    <w:rsid w:val="00B61D4B"/>
    <w:rsid w:val="00B64C87"/>
    <w:rsid w:val="00B71C85"/>
    <w:rsid w:val="00B724B0"/>
    <w:rsid w:val="00B72573"/>
    <w:rsid w:val="00B729BF"/>
    <w:rsid w:val="00B75420"/>
    <w:rsid w:val="00B76C5E"/>
    <w:rsid w:val="00B7700B"/>
    <w:rsid w:val="00B7723F"/>
    <w:rsid w:val="00B81566"/>
    <w:rsid w:val="00B83DFB"/>
    <w:rsid w:val="00B85DE8"/>
    <w:rsid w:val="00B91752"/>
    <w:rsid w:val="00B92212"/>
    <w:rsid w:val="00B9225A"/>
    <w:rsid w:val="00B950FC"/>
    <w:rsid w:val="00BA06C6"/>
    <w:rsid w:val="00BA22F2"/>
    <w:rsid w:val="00BA33AD"/>
    <w:rsid w:val="00BA478C"/>
    <w:rsid w:val="00BA5CD5"/>
    <w:rsid w:val="00BB00EC"/>
    <w:rsid w:val="00BB0C3F"/>
    <w:rsid w:val="00BB26A4"/>
    <w:rsid w:val="00BB365B"/>
    <w:rsid w:val="00BB4FFA"/>
    <w:rsid w:val="00BB7F1C"/>
    <w:rsid w:val="00BC17E6"/>
    <w:rsid w:val="00BC2037"/>
    <w:rsid w:val="00BC312D"/>
    <w:rsid w:val="00BC46D5"/>
    <w:rsid w:val="00BD11B8"/>
    <w:rsid w:val="00BD2968"/>
    <w:rsid w:val="00BD4242"/>
    <w:rsid w:val="00BD61EE"/>
    <w:rsid w:val="00BD711B"/>
    <w:rsid w:val="00BD7639"/>
    <w:rsid w:val="00BE32A3"/>
    <w:rsid w:val="00BE4646"/>
    <w:rsid w:val="00BE49B4"/>
    <w:rsid w:val="00BE58D0"/>
    <w:rsid w:val="00BE7BF6"/>
    <w:rsid w:val="00BF41E1"/>
    <w:rsid w:val="00BF45FC"/>
    <w:rsid w:val="00BF5677"/>
    <w:rsid w:val="00BF5C63"/>
    <w:rsid w:val="00BF6709"/>
    <w:rsid w:val="00C01EFD"/>
    <w:rsid w:val="00C133DA"/>
    <w:rsid w:val="00C14956"/>
    <w:rsid w:val="00C16141"/>
    <w:rsid w:val="00C166A0"/>
    <w:rsid w:val="00C20AB9"/>
    <w:rsid w:val="00C214AB"/>
    <w:rsid w:val="00C21DB5"/>
    <w:rsid w:val="00C22445"/>
    <w:rsid w:val="00C224F4"/>
    <w:rsid w:val="00C27862"/>
    <w:rsid w:val="00C30A0A"/>
    <w:rsid w:val="00C312FA"/>
    <w:rsid w:val="00C3226E"/>
    <w:rsid w:val="00C332CE"/>
    <w:rsid w:val="00C34028"/>
    <w:rsid w:val="00C35830"/>
    <w:rsid w:val="00C36A51"/>
    <w:rsid w:val="00C37ECA"/>
    <w:rsid w:val="00C4458C"/>
    <w:rsid w:val="00C4461C"/>
    <w:rsid w:val="00C449F4"/>
    <w:rsid w:val="00C45BAF"/>
    <w:rsid w:val="00C47116"/>
    <w:rsid w:val="00C5143A"/>
    <w:rsid w:val="00C53449"/>
    <w:rsid w:val="00C537A2"/>
    <w:rsid w:val="00C6012E"/>
    <w:rsid w:val="00C65B54"/>
    <w:rsid w:val="00C65F89"/>
    <w:rsid w:val="00C67904"/>
    <w:rsid w:val="00C7727B"/>
    <w:rsid w:val="00C80824"/>
    <w:rsid w:val="00C81274"/>
    <w:rsid w:val="00C8234C"/>
    <w:rsid w:val="00C846B1"/>
    <w:rsid w:val="00C84744"/>
    <w:rsid w:val="00C86CAD"/>
    <w:rsid w:val="00C91206"/>
    <w:rsid w:val="00C915E3"/>
    <w:rsid w:val="00C92D21"/>
    <w:rsid w:val="00C93688"/>
    <w:rsid w:val="00C95163"/>
    <w:rsid w:val="00C95D62"/>
    <w:rsid w:val="00C96AC9"/>
    <w:rsid w:val="00CA027F"/>
    <w:rsid w:val="00CA23F3"/>
    <w:rsid w:val="00CA4573"/>
    <w:rsid w:val="00CA4A57"/>
    <w:rsid w:val="00CA574E"/>
    <w:rsid w:val="00CA5E51"/>
    <w:rsid w:val="00CB1332"/>
    <w:rsid w:val="00CB2314"/>
    <w:rsid w:val="00CB2EF5"/>
    <w:rsid w:val="00CB421C"/>
    <w:rsid w:val="00CC1733"/>
    <w:rsid w:val="00CC37BF"/>
    <w:rsid w:val="00CC38E8"/>
    <w:rsid w:val="00CC3BCC"/>
    <w:rsid w:val="00CC4257"/>
    <w:rsid w:val="00CD0B6A"/>
    <w:rsid w:val="00CD4D46"/>
    <w:rsid w:val="00CD5265"/>
    <w:rsid w:val="00CD5340"/>
    <w:rsid w:val="00CD5D62"/>
    <w:rsid w:val="00CD71C0"/>
    <w:rsid w:val="00CE17A3"/>
    <w:rsid w:val="00CE19CE"/>
    <w:rsid w:val="00CE2B15"/>
    <w:rsid w:val="00CE3E70"/>
    <w:rsid w:val="00CE6E2A"/>
    <w:rsid w:val="00CE73F3"/>
    <w:rsid w:val="00CF1C0E"/>
    <w:rsid w:val="00CF1F80"/>
    <w:rsid w:val="00CF636B"/>
    <w:rsid w:val="00CF6FBD"/>
    <w:rsid w:val="00D01BAF"/>
    <w:rsid w:val="00D02E06"/>
    <w:rsid w:val="00D03109"/>
    <w:rsid w:val="00D0493F"/>
    <w:rsid w:val="00D04DD3"/>
    <w:rsid w:val="00D05FFE"/>
    <w:rsid w:val="00D06C57"/>
    <w:rsid w:val="00D100B4"/>
    <w:rsid w:val="00D13C79"/>
    <w:rsid w:val="00D155B7"/>
    <w:rsid w:val="00D15ACF"/>
    <w:rsid w:val="00D16480"/>
    <w:rsid w:val="00D1711C"/>
    <w:rsid w:val="00D23B8B"/>
    <w:rsid w:val="00D266BF"/>
    <w:rsid w:val="00D3173F"/>
    <w:rsid w:val="00D32EFC"/>
    <w:rsid w:val="00D32F3A"/>
    <w:rsid w:val="00D34BC2"/>
    <w:rsid w:val="00D3561F"/>
    <w:rsid w:val="00D35C8D"/>
    <w:rsid w:val="00D35EB7"/>
    <w:rsid w:val="00D366F2"/>
    <w:rsid w:val="00D403FF"/>
    <w:rsid w:val="00D40E2F"/>
    <w:rsid w:val="00D42300"/>
    <w:rsid w:val="00D42E27"/>
    <w:rsid w:val="00D43C08"/>
    <w:rsid w:val="00D50692"/>
    <w:rsid w:val="00D532AA"/>
    <w:rsid w:val="00D539AC"/>
    <w:rsid w:val="00D55B7A"/>
    <w:rsid w:val="00D64C06"/>
    <w:rsid w:val="00D652C7"/>
    <w:rsid w:val="00D65DBE"/>
    <w:rsid w:val="00D6669A"/>
    <w:rsid w:val="00D66844"/>
    <w:rsid w:val="00D73314"/>
    <w:rsid w:val="00D75347"/>
    <w:rsid w:val="00D77792"/>
    <w:rsid w:val="00D77F26"/>
    <w:rsid w:val="00D809B4"/>
    <w:rsid w:val="00D852D1"/>
    <w:rsid w:val="00D85B46"/>
    <w:rsid w:val="00D85C78"/>
    <w:rsid w:val="00D867C0"/>
    <w:rsid w:val="00D87AE1"/>
    <w:rsid w:val="00D93725"/>
    <w:rsid w:val="00D93BDC"/>
    <w:rsid w:val="00D9675D"/>
    <w:rsid w:val="00D968B1"/>
    <w:rsid w:val="00DA12B2"/>
    <w:rsid w:val="00DA1DB6"/>
    <w:rsid w:val="00DA4E23"/>
    <w:rsid w:val="00DA7CB3"/>
    <w:rsid w:val="00DA7EF1"/>
    <w:rsid w:val="00DB5D9D"/>
    <w:rsid w:val="00DB65B3"/>
    <w:rsid w:val="00DB70F8"/>
    <w:rsid w:val="00DC088A"/>
    <w:rsid w:val="00DC1130"/>
    <w:rsid w:val="00DC1E11"/>
    <w:rsid w:val="00DC2FE5"/>
    <w:rsid w:val="00DC618F"/>
    <w:rsid w:val="00DD0328"/>
    <w:rsid w:val="00DD1F6F"/>
    <w:rsid w:val="00DD353A"/>
    <w:rsid w:val="00DD4353"/>
    <w:rsid w:val="00DD4F96"/>
    <w:rsid w:val="00DD50F6"/>
    <w:rsid w:val="00DD78E5"/>
    <w:rsid w:val="00DD78FF"/>
    <w:rsid w:val="00DE2FD9"/>
    <w:rsid w:val="00DE599E"/>
    <w:rsid w:val="00DF5E48"/>
    <w:rsid w:val="00E01568"/>
    <w:rsid w:val="00E03B6B"/>
    <w:rsid w:val="00E0408B"/>
    <w:rsid w:val="00E04FC7"/>
    <w:rsid w:val="00E05DD2"/>
    <w:rsid w:val="00E0770E"/>
    <w:rsid w:val="00E10D61"/>
    <w:rsid w:val="00E1287E"/>
    <w:rsid w:val="00E1411B"/>
    <w:rsid w:val="00E21CE2"/>
    <w:rsid w:val="00E2264F"/>
    <w:rsid w:val="00E22A4B"/>
    <w:rsid w:val="00E23F17"/>
    <w:rsid w:val="00E25159"/>
    <w:rsid w:val="00E270B7"/>
    <w:rsid w:val="00E2771C"/>
    <w:rsid w:val="00E3003C"/>
    <w:rsid w:val="00E340C1"/>
    <w:rsid w:val="00E34341"/>
    <w:rsid w:val="00E36500"/>
    <w:rsid w:val="00E37021"/>
    <w:rsid w:val="00E41E4E"/>
    <w:rsid w:val="00E42B5C"/>
    <w:rsid w:val="00E440BE"/>
    <w:rsid w:val="00E47C17"/>
    <w:rsid w:val="00E5439C"/>
    <w:rsid w:val="00E55219"/>
    <w:rsid w:val="00E63848"/>
    <w:rsid w:val="00E65997"/>
    <w:rsid w:val="00E66339"/>
    <w:rsid w:val="00E66480"/>
    <w:rsid w:val="00E6654E"/>
    <w:rsid w:val="00E73A59"/>
    <w:rsid w:val="00E73B21"/>
    <w:rsid w:val="00E74045"/>
    <w:rsid w:val="00E76086"/>
    <w:rsid w:val="00E76EB5"/>
    <w:rsid w:val="00E77AE8"/>
    <w:rsid w:val="00E80CAD"/>
    <w:rsid w:val="00E81DE0"/>
    <w:rsid w:val="00E82251"/>
    <w:rsid w:val="00E833C2"/>
    <w:rsid w:val="00E83F8A"/>
    <w:rsid w:val="00E87078"/>
    <w:rsid w:val="00E912B1"/>
    <w:rsid w:val="00E960CF"/>
    <w:rsid w:val="00E97D0B"/>
    <w:rsid w:val="00EA04ED"/>
    <w:rsid w:val="00EA174B"/>
    <w:rsid w:val="00EA3EEC"/>
    <w:rsid w:val="00EA4916"/>
    <w:rsid w:val="00EB093C"/>
    <w:rsid w:val="00EB2094"/>
    <w:rsid w:val="00EB517B"/>
    <w:rsid w:val="00EB6B3F"/>
    <w:rsid w:val="00EC018B"/>
    <w:rsid w:val="00EC2211"/>
    <w:rsid w:val="00EC2B8F"/>
    <w:rsid w:val="00EC4598"/>
    <w:rsid w:val="00EC632D"/>
    <w:rsid w:val="00EC7FEA"/>
    <w:rsid w:val="00ED05F2"/>
    <w:rsid w:val="00ED1FBC"/>
    <w:rsid w:val="00ED35DF"/>
    <w:rsid w:val="00ED473C"/>
    <w:rsid w:val="00ED4B4F"/>
    <w:rsid w:val="00ED57EC"/>
    <w:rsid w:val="00ED71A4"/>
    <w:rsid w:val="00EE0FD5"/>
    <w:rsid w:val="00EE5153"/>
    <w:rsid w:val="00EF205D"/>
    <w:rsid w:val="00EF2E46"/>
    <w:rsid w:val="00EF38E7"/>
    <w:rsid w:val="00EF4063"/>
    <w:rsid w:val="00EF446B"/>
    <w:rsid w:val="00EF59C1"/>
    <w:rsid w:val="00EF748A"/>
    <w:rsid w:val="00F00FFB"/>
    <w:rsid w:val="00F028C1"/>
    <w:rsid w:val="00F100C6"/>
    <w:rsid w:val="00F111CB"/>
    <w:rsid w:val="00F15CC1"/>
    <w:rsid w:val="00F16B7D"/>
    <w:rsid w:val="00F16E91"/>
    <w:rsid w:val="00F16F57"/>
    <w:rsid w:val="00F16FB6"/>
    <w:rsid w:val="00F22CD5"/>
    <w:rsid w:val="00F27CE5"/>
    <w:rsid w:val="00F3193A"/>
    <w:rsid w:val="00F33201"/>
    <w:rsid w:val="00F34821"/>
    <w:rsid w:val="00F36713"/>
    <w:rsid w:val="00F3769D"/>
    <w:rsid w:val="00F430FB"/>
    <w:rsid w:val="00F45177"/>
    <w:rsid w:val="00F45530"/>
    <w:rsid w:val="00F520CF"/>
    <w:rsid w:val="00F522DC"/>
    <w:rsid w:val="00F526D1"/>
    <w:rsid w:val="00F548AA"/>
    <w:rsid w:val="00F55DBD"/>
    <w:rsid w:val="00F55FB6"/>
    <w:rsid w:val="00F5755C"/>
    <w:rsid w:val="00F5765D"/>
    <w:rsid w:val="00F61E06"/>
    <w:rsid w:val="00F6405D"/>
    <w:rsid w:val="00F64EB3"/>
    <w:rsid w:val="00F6538A"/>
    <w:rsid w:val="00F65685"/>
    <w:rsid w:val="00F6717B"/>
    <w:rsid w:val="00F67209"/>
    <w:rsid w:val="00F70693"/>
    <w:rsid w:val="00F73F68"/>
    <w:rsid w:val="00F74776"/>
    <w:rsid w:val="00F7538A"/>
    <w:rsid w:val="00F75CBF"/>
    <w:rsid w:val="00F75D58"/>
    <w:rsid w:val="00F8025C"/>
    <w:rsid w:val="00F8200B"/>
    <w:rsid w:val="00F86AD9"/>
    <w:rsid w:val="00F90BF3"/>
    <w:rsid w:val="00F92EC8"/>
    <w:rsid w:val="00F9533E"/>
    <w:rsid w:val="00F958A8"/>
    <w:rsid w:val="00F95BC8"/>
    <w:rsid w:val="00F97538"/>
    <w:rsid w:val="00FA2420"/>
    <w:rsid w:val="00FA2709"/>
    <w:rsid w:val="00FA2F18"/>
    <w:rsid w:val="00FA4CBD"/>
    <w:rsid w:val="00FA5A05"/>
    <w:rsid w:val="00FA74EA"/>
    <w:rsid w:val="00FB16F2"/>
    <w:rsid w:val="00FB171F"/>
    <w:rsid w:val="00FB26B6"/>
    <w:rsid w:val="00FB4ADD"/>
    <w:rsid w:val="00FB6AE0"/>
    <w:rsid w:val="00FB7977"/>
    <w:rsid w:val="00FC4289"/>
    <w:rsid w:val="00FC6E62"/>
    <w:rsid w:val="00FC7716"/>
    <w:rsid w:val="00FC796D"/>
    <w:rsid w:val="00FC7BD9"/>
    <w:rsid w:val="00FD0EBF"/>
    <w:rsid w:val="00FD1208"/>
    <w:rsid w:val="00FD1B6F"/>
    <w:rsid w:val="00FE15AB"/>
    <w:rsid w:val="00FE2A74"/>
    <w:rsid w:val="00FE3564"/>
    <w:rsid w:val="00FE5EC2"/>
    <w:rsid w:val="00FE64B3"/>
    <w:rsid w:val="00FE6C05"/>
    <w:rsid w:val="00FF01C5"/>
    <w:rsid w:val="00FF14D4"/>
    <w:rsid w:val="00FF3D10"/>
    <w:rsid w:val="00FF4CC7"/>
    <w:rsid w:val="00FF69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83C"/>
    <w:pPr>
      <w:spacing w:after="200" w:line="276" w:lineRule="auto"/>
    </w:pPr>
    <w:rPr>
      <w:rFonts w:eastAsia="Times New Roman"/>
      <w:sz w:val="22"/>
      <w:szCs w:val="22"/>
    </w:rPr>
  </w:style>
  <w:style w:type="paragraph" w:styleId="1">
    <w:name w:val="heading 1"/>
    <w:basedOn w:val="a"/>
    <w:next w:val="a"/>
    <w:link w:val="10"/>
    <w:qFormat/>
    <w:locked/>
    <w:rsid w:val="001B44CF"/>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C95163"/>
    <w:pPr>
      <w:spacing w:before="180" w:after="75" w:line="240" w:lineRule="auto"/>
      <w:outlineLvl w:val="1"/>
    </w:pPr>
    <w:rPr>
      <w:rFonts w:ascii="Times New Roman" w:hAnsi="Times New Roman"/>
      <w:color w:val="333333"/>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95163"/>
    <w:rPr>
      <w:rFonts w:ascii="Times New Roman" w:hAnsi="Times New Roman" w:cs="Times New Roman"/>
      <w:color w:val="333333"/>
      <w:sz w:val="26"/>
      <w:szCs w:val="26"/>
      <w:lang w:eastAsia="ru-RU"/>
    </w:rPr>
  </w:style>
  <w:style w:type="paragraph" w:styleId="a3">
    <w:name w:val="List Paragraph"/>
    <w:basedOn w:val="a"/>
    <w:qFormat/>
    <w:rsid w:val="009773D5"/>
    <w:pPr>
      <w:ind w:left="720"/>
      <w:contextualSpacing/>
    </w:pPr>
    <w:rPr>
      <w:rFonts w:eastAsia="Calibri"/>
      <w:lang w:eastAsia="en-US"/>
    </w:rPr>
  </w:style>
  <w:style w:type="character" w:styleId="a4">
    <w:name w:val="Strong"/>
    <w:basedOn w:val="a0"/>
    <w:uiPriority w:val="22"/>
    <w:qFormat/>
    <w:rsid w:val="00C95163"/>
    <w:rPr>
      <w:rFonts w:cs="Times New Roman"/>
      <w:b/>
      <w:bCs/>
    </w:rPr>
  </w:style>
  <w:style w:type="paragraph" w:styleId="a5">
    <w:name w:val="Normal (Web)"/>
    <w:aliases w:val="Обычный (Web)1,Обычный (Web),Обычный (веб)211,Обычный (веб)11,Обычный (веб) Знак,Обычный (Web) Знак,Обычный (веб)4,Обычный (Web)11,Обычный (веб)21,Обычный (веб)3,Обычный (Web) Знак Знак Знак Знак"/>
    <w:basedOn w:val="a"/>
    <w:link w:val="11"/>
    <w:uiPriority w:val="99"/>
    <w:rsid w:val="00C95163"/>
    <w:pPr>
      <w:spacing w:before="210" w:after="210" w:line="240" w:lineRule="auto"/>
    </w:pPr>
    <w:rPr>
      <w:rFonts w:ascii="Times New Roman" w:hAnsi="Times New Roman"/>
      <w:sz w:val="24"/>
      <w:szCs w:val="24"/>
      <w:lang/>
    </w:rPr>
  </w:style>
  <w:style w:type="paragraph" w:customStyle="1" w:styleId="Default">
    <w:name w:val="Default"/>
    <w:uiPriority w:val="99"/>
    <w:rsid w:val="007927D7"/>
    <w:pPr>
      <w:autoSpaceDE w:val="0"/>
      <w:autoSpaceDN w:val="0"/>
      <w:adjustRightInd w:val="0"/>
    </w:pPr>
    <w:rPr>
      <w:rFonts w:ascii="Arial" w:hAnsi="Arial" w:cs="Arial"/>
      <w:color w:val="000000"/>
      <w:sz w:val="24"/>
      <w:szCs w:val="24"/>
      <w:lang w:eastAsia="en-US"/>
    </w:rPr>
  </w:style>
  <w:style w:type="paragraph" w:styleId="a6">
    <w:name w:val="Balloon Text"/>
    <w:basedOn w:val="a"/>
    <w:link w:val="a7"/>
    <w:uiPriority w:val="99"/>
    <w:semiHidden/>
    <w:rsid w:val="002861E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2861E9"/>
    <w:rPr>
      <w:rFonts w:ascii="Tahoma" w:hAnsi="Tahoma" w:cs="Tahoma"/>
      <w:sz w:val="16"/>
      <w:szCs w:val="16"/>
      <w:lang w:eastAsia="ru-RU"/>
    </w:rPr>
  </w:style>
  <w:style w:type="character" w:customStyle="1" w:styleId="apple-converted-space">
    <w:name w:val="apple-converted-space"/>
    <w:basedOn w:val="a0"/>
    <w:uiPriority w:val="99"/>
    <w:rsid w:val="007D4A61"/>
    <w:rPr>
      <w:rFonts w:cs="Times New Roman"/>
    </w:rPr>
  </w:style>
  <w:style w:type="paragraph" w:customStyle="1" w:styleId="ConsPlusNormal">
    <w:name w:val="ConsPlusNormal"/>
    <w:rsid w:val="007D4A61"/>
    <w:pPr>
      <w:autoSpaceDE w:val="0"/>
      <w:autoSpaceDN w:val="0"/>
      <w:adjustRightInd w:val="0"/>
    </w:pPr>
    <w:rPr>
      <w:rFonts w:ascii="Times New Roman" w:hAnsi="Times New Roman"/>
      <w:sz w:val="28"/>
      <w:szCs w:val="28"/>
    </w:rPr>
  </w:style>
  <w:style w:type="paragraph" w:customStyle="1" w:styleId="section1">
    <w:name w:val="section1"/>
    <w:basedOn w:val="a"/>
    <w:uiPriority w:val="99"/>
    <w:rsid w:val="00086A48"/>
    <w:pPr>
      <w:spacing w:before="100" w:beforeAutospacing="1" w:after="100" w:afterAutospacing="1" w:line="240" w:lineRule="auto"/>
    </w:pPr>
    <w:rPr>
      <w:rFonts w:ascii="Times New Roman" w:eastAsia="Calibri" w:hAnsi="Times New Roman"/>
      <w:sz w:val="24"/>
      <w:szCs w:val="24"/>
    </w:rPr>
  </w:style>
  <w:style w:type="character" w:styleId="a8">
    <w:name w:val="Emphasis"/>
    <w:basedOn w:val="a0"/>
    <w:uiPriority w:val="99"/>
    <w:qFormat/>
    <w:locked/>
    <w:rsid w:val="00086A48"/>
    <w:rPr>
      <w:rFonts w:cs="Times New Roman"/>
      <w:i/>
      <w:iCs/>
    </w:rPr>
  </w:style>
  <w:style w:type="paragraph" w:styleId="a9">
    <w:name w:val="footnote text"/>
    <w:basedOn w:val="a"/>
    <w:link w:val="aa"/>
    <w:rsid w:val="006F15FF"/>
    <w:pPr>
      <w:spacing w:after="0" w:line="240" w:lineRule="auto"/>
    </w:pPr>
    <w:rPr>
      <w:rFonts w:eastAsia="Calibri"/>
      <w:sz w:val="20"/>
      <w:szCs w:val="20"/>
    </w:rPr>
  </w:style>
  <w:style w:type="character" w:customStyle="1" w:styleId="aa">
    <w:name w:val="Текст сноски Знак"/>
    <w:basedOn w:val="a0"/>
    <w:link w:val="a9"/>
    <w:locked/>
    <w:rsid w:val="006F15FF"/>
    <w:rPr>
      <w:rFonts w:ascii="Calibri" w:hAnsi="Calibri" w:cs="Times New Roman"/>
      <w:lang w:val="ru-RU" w:eastAsia="ru-RU" w:bidi="ar-SA"/>
    </w:rPr>
  </w:style>
  <w:style w:type="character" w:styleId="ab">
    <w:name w:val="footnote reference"/>
    <w:basedOn w:val="a0"/>
    <w:rsid w:val="006F15FF"/>
    <w:rPr>
      <w:rFonts w:cs="Times New Roman"/>
      <w:vertAlign w:val="superscript"/>
    </w:rPr>
  </w:style>
  <w:style w:type="character" w:customStyle="1" w:styleId="10">
    <w:name w:val="Заголовок 1 Знак"/>
    <w:basedOn w:val="a0"/>
    <w:link w:val="1"/>
    <w:rsid w:val="001B44CF"/>
    <w:rPr>
      <w:rFonts w:ascii="Cambria" w:eastAsia="Times New Roman" w:hAnsi="Cambria" w:cs="Times New Roman"/>
      <w:b/>
      <w:bCs/>
      <w:kern w:val="32"/>
      <w:sz w:val="32"/>
      <w:szCs w:val="32"/>
    </w:rPr>
  </w:style>
  <w:style w:type="character" w:customStyle="1" w:styleId="apple-style-span">
    <w:name w:val="apple-style-span"/>
    <w:basedOn w:val="a0"/>
    <w:rsid w:val="001B44CF"/>
  </w:style>
  <w:style w:type="paragraph" w:customStyle="1" w:styleId="21">
    <w:name w:val="Основной текст 21"/>
    <w:basedOn w:val="a"/>
    <w:rsid w:val="004762AC"/>
    <w:pPr>
      <w:widowControl w:val="0"/>
      <w:spacing w:after="0" w:line="240" w:lineRule="auto"/>
      <w:ind w:firstLine="720"/>
      <w:jc w:val="both"/>
    </w:pPr>
    <w:rPr>
      <w:rFonts w:ascii="Times New Roman" w:hAnsi="Times New Roman"/>
      <w:sz w:val="24"/>
      <w:szCs w:val="20"/>
    </w:rPr>
  </w:style>
  <w:style w:type="paragraph" w:styleId="ac">
    <w:name w:val="Body Text Indent"/>
    <w:aliases w:val="Мой Заголовок 1,Основной текст 1,Нумерованный список !!,Надин стиль"/>
    <w:basedOn w:val="a"/>
    <w:link w:val="12"/>
    <w:rsid w:val="004762AC"/>
    <w:pPr>
      <w:spacing w:after="120" w:line="240" w:lineRule="auto"/>
      <w:ind w:left="283"/>
    </w:pPr>
    <w:rPr>
      <w:rFonts w:ascii="Times New Roman" w:hAnsi="Times New Roman"/>
      <w:sz w:val="24"/>
      <w:szCs w:val="24"/>
      <w:lang/>
    </w:rPr>
  </w:style>
  <w:style w:type="character" w:customStyle="1" w:styleId="ad">
    <w:name w:val="Основной текст с отступом Знак"/>
    <w:basedOn w:val="a0"/>
    <w:link w:val="ac"/>
    <w:uiPriority w:val="99"/>
    <w:semiHidden/>
    <w:rsid w:val="004762AC"/>
    <w:rPr>
      <w:rFonts w:eastAsia="Times New Roman"/>
      <w:sz w:val="22"/>
      <w:szCs w:val="22"/>
    </w:rPr>
  </w:style>
  <w:style w:type="paragraph" w:customStyle="1" w:styleId="BodyText22">
    <w:name w:val="Body Text 22"/>
    <w:basedOn w:val="a"/>
    <w:rsid w:val="004762AC"/>
    <w:pPr>
      <w:widowControl w:val="0"/>
      <w:overflowPunct w:val="0"/>
      <w:autoSpaceDE w:val="0"/>
      <w:autoSpaceDN w:val="0"/>
      <w:adjustRightInd w:val="0"/>
      <w:spacing w:after="0" w:line="240" w:lineRule="auto"/>
      <w:ind w:firstLine="720"/>
      <w:jc w:val="both"/>
      <w:textAlignment w:val="baseline"/>
    </w:pPr>
    <w:rPr>
      <w:rFonts w:ascii="Times New Roman" w:hAnsi="Times New Roman"/>
      <w:sz w:val="24"/>
      <w:szCs w:val="20"/>
    </w:rPr>
  </w:style>
  <w:style w:type="paragraph" w:styleId="ae">
    <w:name w:val="Body Text"/>
    <w:basedOn w:val="a"/>
    <w:link w:val="af"/>
    <w:uiPriority w:val="99"/>
    <w:rsid w:val="004762AC"/>
    <w:pPr>
      <w:spacing w:after="120" w:line="240" w:lineRule="auto"/>
    </w:pPr>
    <w:rPr>
      <w:rFonts w:ascii="Times New Roman" w:hAnsi="Times New Roman"/>
      <w:sz w:val="24"/>
      <w:szCs w:val="24"/>
    </w:rPr>
  </w:style>
  <w:style w:type="character" w:customStyle="1" w:styleId="af">
    <w:name w:val="Основной текст Знак"/>
    <w:basedOn w:val="a0"/>
    <w:link w:val="ae"/>
    <w:uiPriority w:val="99"/>
    <w:rsid w:val="004762AC"/>
    <w:rPr>
      <w:rFonts w:ascii="Times New Roman" w:eastAsia="Times New Roman" w:hAnsi="Times New Roman"/>
      <w:sz w:val="24"/>
      <w:szCs w:val="24"/>
    </w:rPr>
  </w:style>
  <w:style w:type="character" w:customStyle="1" w:styleId="12">
    <w:name w:val="Основной текст с отступом Знак1"/>
    <w:aliases w:val="Мой Заголовок 1 Знак,Основной текст 1 Знак,Нумерованный список !! Знак,Надин стиль Знак"/>
    <w:link w:val="ac"/>
    <w:rsid w:val="004762AC"/>
    <w:rPr>
      <w:rFonts w:ascii="Times New Roman" w:eastAsia="Times New Roman" w:hAnsi="Times New Roman"/>
      <w:sz w:val="24"/>
      <w:szCs w:val="24"/>
    </w:rPr>
  </w:style>
  <w:style w:type="table" w:styleId="af0">
    <w:name w:val="Table Grid"/>
    <w:basedOn w:val="a1"/>
    <w:locked/>
    <w:rsid w:val="004762A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сновной текст 22"/>
    <w:basedOn w:val="a"/>
    <w:rsid w:val="004762AC"/>
    <w:pPr>
      <w:widowControl w:val="0"/>
      <w:spacing w:after="0" w:line="240" w:lineRule="auto"/>
      <w:ind w:firstLine="720"/>
      <w:jc w:val="both"/>
    </w:pPr>
    <w:rPr>
      <w:rFonts w:ascii="Times New Roman" w:hAnsi="Times New Roman"/>
      <w:sz w:val="24"/>
      <w:szCs w:val="20"/>
    </w:rPr>
  </w:style>
  <w:style w:type="paragraph" w:styleId="af1">
    <w:name w:val="header"/>
    <w:basedOn w:val="a"/>
    <w:link w:val="af2"/>
    <w:uiPriority w:val="99"/>
    <w:semiHidden/>
    <w:unhideWhenUsed/>
    <w:rsid w:val="004B54F2"/>
    <w:pPr>
      <w:tabs>
        <w:tab w:val="center" w:pos="4677"/>
        <w:tab w:val="right" w:pos="9355"/>
      </w:tabs>
    </w:pPr>
  </w:style>
  <w:style w:type="character" w:customStyle="1" w:styleId="af2">
    <w:name w:val="Верхний колонтитул Знак"/>
    <w:basedOn w:val="a0"/>
    <w:link w:val="af1"/>
    <w:uiPriority w:val="99"/>
    <w:rsid w:val="004B54F2"/>
    <w:rPr>
      <w:rFonts w:eastAsia="Times New Roman"/>
      <w:sz w:val="22"/>
      <w:szCs w:val="22"/>
    </w:rPr>
  </w:style>
  <w:style w:type="paragraph" w:styleId="af3">
    <w:name w:val="footer"/>
    <w:basedOn w:val="a"/>
    <w:link w:val="af4"/>
    <w:uiPriority w:val="99"/>
    <w:unhideWhenUsed/>
    <w:rsid w:val="004B54F2"/>
    <w:pPr>
      <w:tabs>
        <w:tab w:val="center" w:pos="4677"/>
        <w:tab w:val="right" w:pos="9355"/>
      </w:tabs>
    </w:pPr>
  </w:style>
  <w:style w:type="character" w:customStyle="1" w:styleId="af4">
    <w:name w:val="Нижний колонтитул Знак"/>
    <w:basedOn w:val="a0"/>
    <w:link w:val="af3"/>
    <w:uiPriority w:val="99"/>
    <w:rsid w:val="004B54F2"/>
    <w:rPr>
      <w:rFonts w:eastAsia="Times New Roman"/>
      <w:sz w:val="22"/>
      <w:szCs w:val="22"/>
    </w:rPr>
  </w:style>
  <w:style w:type="character" w:styleId="af5">
    <w:name w:val="Hyperlink"/>
    <w:basedOn w:val="a0"/>
    <w:uiPriority w:val="99"/>
    <w:unhideWhenUsed/>
    <w:rsid w:val="00276DFE"/>
    <w:rPr>
      <w:color w:val="0000FF"/>
      <w:u w:val="single"/>
    </w:rPr>
  </w:style>
  <w:style w:type="character" w:customStyle="1" w:styleId="11">
    <w:name w:val="Обычный (веб) Знак1"/>
    <w:aliases w:val="Обычный (Web)1 Знак,Обычный (Web) Знак1,Обычный (веб)211 Знак,Обычный (веб)11 Знак,Обычный (веб) Знак Знак,Обычный (Web) Знак Знак,Обычный (веб)4 Знак,Обычный (Web)11 Знак,Обычный (веб)21 Знак,Обычный (веб)3 Знак"/>
    <w:link w:val="a5"/>
    <w:uiPriority w:val="99"/>
    <w:rsid w:val="006866A7"/>
    <w:rPr>
      <w:rFonts w:ascii="Times New Roman" w:eastAsia="Times New Roman" w:hAnsi="Times New Roman"/>
      <w:sz w:val="24"/>
      <w:szCs w:val="24"/>
    </w:rPr>
  </w:style>
  <w:style w:type="paragraph" w:customStyle="1" w:styleId="13">
    <w:name w:val="Без интервала1"/>
    <w:qFormat/>
    <w:rsid w:val="00204AAE"/>
    <w:rPr>
      <w:rFonts w:eastAsia="Times New Roman"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92961399">
      <w:bodyDiv w:val="1"/>
      <w:marLeft w:val="0"/>
      <w:marRight w:val="0"/>
      <w:marTop w:val="0"/>
      <w:marBottom w:val="0"/>
      <w:divBdr>
        <w:top w:val="none" w:sz="0" w:space="0" w:color="auto"/>
        <w:left w:val="none" w:sz="0" w:space="0" w:color="auto"/>
        <w:bottom w:val="none" w:sz="0" w:space="0" w:color="auto"/>
        <w:right w:val="none" w:sz="0" w:space="0" w:color="auto"/>
      </w:divBdr>
    </w:div>
    <w:div w:id="1570848642">
      <w:bodyDiv w:val="1"/>
      <w:marLeft w:val="0"/>
      <w:marRight w:val="0"/>
      <w:marTop w:val="0"/>
      <w:marBottom w:val="0"/>
      <w:divBdr>
        <w:top w:val="none" w:sz="0" w:space="0" w:color="auto"/>
        <w:left w:val="none" w:sz="0" w:space="0" w:color="auto"/>
        <w:bottom w:val="none" w:sz="0" w:space="0" w:color="auto"/>
        <w:right w:val="none" w:sz="0" w:space="0" w:color="auto"/>
      </w:divBdr>
    </w:div>
    <w:div w:id="1931622294">
      <w:marLeft w:val="0"/>
      <w:marRight w:val="0"/>
      <w:marTop w:val="0"/>
      <w:marBottom w:val="0"/>
      <w:divBdr>
        <w:top w:val="none" w:sz="0" w:space="0" w:color="auto"/>
        <w:left w:val="none" w:sz="0" w:space="0" w:color="auto"/>
        <w:bottom w:val="none" w:sz="0" w:space="0" w:color="auto"/>
        <w:right w:val="none" w:sz="0" w:space="0" w:color="auto"/>
      </w:divBdr>
      <w:divsChild>
        <w:div w:id="1931622295">
          <w:marLeft w:val="0"/>
          <w:marRight w:val="0"/>
          <w:marTop w:val="0"/>
          <w:marBottom w:val="0"/>
          <w:divBdr>
            <w:top w:val="none" w:sz="0" w:space="0" w:color="auto"/>
            <w:left w:val="none" w:sz="0" w:space="0" w:color="auto"/>
            <w:bottom w:val="none" w:sz="0" w:space="0" w:color="auto"/>
            <w:right w:val="none" w:sz="0" w:space="0" w:color="auto"/>
          </w:divBdr>
          <w:divsChild>
            <w:div w:id="1931622299">
              <w:marLeft w:val="0"/>
              <w:marRight w:val="0"/>
              <w:marTop w:val="0"/>
              <w:marBottom w:val="0"/>
              <w:divBdr>
                <w:top w:val="none" w:sz="0" w:space="0" w:color="auto"/>
                <w:left w:val="none" w:sz="0" w:space="0" w:color="auto"/>
                <w:bottom w:val="none" w:sz="0" w:space="0" w:color="auto"/>
                <w:right w:val="none" w:sz="0" w:space="0" w:color="auto"/>
              </w:divBdr>
              <w:divsChild>
                <w:div w:id="19316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2300">
      <w:marLeft w:val="0"/>
      <w:marRight w:val="0"/>
      <w:marTop w:val="0"/>
      <w:marBottom w:val="0"/>
      <w:divBdr>
        <w:top w:val="none" w:sz="0" w:space="0" w:color="auto"/>
        <w:left w:val="none" w:sz="0" w:space="0" w:color="auto"/>
        <w:bottom w:val="none" w:sz="0" w:space="0" w:color="auto"/>
        <w:right w:val="none" w:sz="0" w:space="0" w:color="auto"/>
      </w:divBdr>
      <w:divsChild>
        <w:div w:id="1931622296">
          <w:marLeft w:val="0"/>
          <w:marRight w:val="0"/>
          <w:marTop w:val="225"/>
          <w:marBottom w:val="0"/>
          <w:divBdr>
            <w:top w:val="none" w:sz="0" w:space="0" w:color="auto"/>
            <w:left w:val="none" w:sz="0" w:space="0" w:color="auto"/>
            <w:bottom w:val="none" w:sz="0" w:space="0" w:color="auto"/>
            <w:right w:val="none" w:sz="0" w:space="0" w:color="auto"/>
          </w:divBdr>
          <w:divsChild>
            <w:div w:id="19316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22301">
      <w:marLeft w:val="0"/>
      <w:marRight w:val="0"/>
      <w:marTop w:val="0"/>
      <w:marBottom w:val="0"/>
      <w:divBdr>
        <w:top w:val="none" w:sz="0" w:space="0" w:color="auto"/>
        <w:left w:val="none" w:sz="0" w:space="0" w:color="auto"/>
        <w:bottom w:val="none" w:sz="0" w:space="0" w:color="auto"/>
        <w:right w:val="none" w:sz="0" w:space="0" w:color="auto"/>
      </w:divBdr>
    </w:div>
    <w:div w:id="1931622302">
      <w:marLeft w:val="0"/>
      <w:marRight w:val="0"/>
      <w:marTop w:val="0"/>
      <w:marBottom w:val="0"/>
      <w:divBdr>
        <w:top w:val="none" w:sz="0" w:space="0" w:color="auto"/>
        <w:left w:val="none" w:sz="0" w:space="0" w:color="auto"/>
        <w:bottom w:val="none" w:sz="0" w:space="0" w:color="auto"/>
        <w:right w:val="none" w:sz="0" w:space="0" w:color="auto"/>
      </w:divBdr>
    </w:div>
    <w:div w:id="1931622303">
      <w:marLeft w:val="0"/>
      <w:marRight w:val="0"/>
      <w:marTop w:val="0"/>
      <w:marBottom w:val="0"/>
      <w:divBdr>
        <w:top w:val="none" w:sz="0" w:space="0" w:color="auto"/>
        <w:left w:val="none" w:sz="0" w:space="0" w:color="auto"/>
        <w:bottom w:val="none" w:sz="0" w:space="0" w:color="auto"/>
        <w:right w:val="none" w:sz="0" w:space="0" w:color="auto"/>
      </w:divBdr>
    </w:div>
    <w:div w:id="1931622304">
      <w:marLeft w:val="0"/>
      <w:marRight w:val="0"/>
      <w:marTop w:val="0"/>
      <w:marBottom w:val="0"/>
      <w:divBdr>
        <w:top w:val="none" w:sz="0" w:space="0" w:color="auto"/>
        <w:left w:val="none" w:sz="0" w:space="0" w:color="auto"/>
        <w:bottom w:val="none" w:sz="0" w:space="0" w:color="auto"/>
        <w:right w:val="none" w:sz="0" w:space="0" w:color="auto"/>
      </w:divBdr>
    </w:div>
    <w:div w:id="1931622305">
      <w:marLeft w:val="0"/>
      <w:marRight w:val="0"/>
      <w:marTop w:val="0"/>
      <w:marBottom w:val="0"/>
      <w:divBdr>
        <w:top w:val="none" w:sz="0" w:space="0" w:color="auto"/>
        <w:left w:val="none" w:sz="0" w:space="0" w:color="auto"/>
        <w:bottom w:val="none" w:sz="0" w:space="0" w:color="auto"/>
        <w:right w:val="none" w:sz="0" w:space="0" w:color="auto"/>
      </w:divBdr>
    </w:div>
    <w:div w:id="1931622312">
      <w:marLeft w:val="0"/>
      <w:marRight w:val="0"/>
      <w:marTop w:val="0"/>
      <w:marBottom w:val="0"/>
      <w:divBdr>
        <w:top w:val="none" w:sz="0" w:space="0" w:color="auto"/>
        <w:left w:val="none" w:sz="0" w:space="0" w:color="auto"/>
        <w:bottom w:val="none" w:sz="0" w:space="0" w:color="auto"/>
        <w:right w:val="none" w:sz="0" w:space="0" w:color="auto"/>
      </w:divBdr>
      <w:divsChild>
        <w:div w:id="1931622306">
          <w:marLeft w:val="0"/>
          <w:marRight w:val="0"/>
          <w:marTop w:val="0"/>
          <w:marBottom w:val="0"/>
          <w:divBdr>
            <w:top w:val="none" w:sz="0" w:space="0" w:color="auto"/>
            <w:left w:val="none" w:sz="0" w:space="0" w:color="auto"/>
            <w:bottom w:val="none" w:sz="0" w:space="0" w:color="auto"/>
            <w:right w:val="none" w:sz="0" w:space="0" w:color="auto"/>
          </w:divBdr>
        </w:div>
        <w:div w:id="1931622307">
          <w:marLeft w:val="0"/>
          <w:marRight w:val="0"/>
          <w:marTop w:val="0"/>
          <w:marBottom w:val="0"/>
          <w:divBdr>
            <w:top w:val="none" w:sz="0" w:space="0" w:color="auto"/>
            <w:left w:val="none" w:sz="0" w:space="0" w:color="auto"/>
            <w:bottom w:val="none" w:sz="0" w:space="0" w:color="auto"/>
            <w:right w:val="none" w:sz="0" w:space="0" w:color="auto"/>
          </w:divBdr>
        </w:div>
        <w:div w:id="1931622308">
          <w:marLeft w:val="0"/>
          <w:marRight w:val="0"/>
          <w:marTop w:val="0"/>
          <w:marBottom w:val="0"/>
          <w:divBdr>
            <w:top w:val="none" w:sz="0" w:space="0" w:color="auto"/>
            <w:left w:val="none" w:sz="0" w:space="0" w:color="auto"/>
            <w:bottom w:val="none" w:sz="0" w:space="0" w:color="auto"/>
            <w:right w:val="none" w:sz="0" w:space="0" w:color="auto"/>
          </w:divBdr>
        </w:div>
        <w:div w:id="1931622309">
          <w:marLeft w:val="0"/>
          <w:marRight w:val="0"/>
          <w:marTop w:val="0"/>
          <w:marBottom w:val="0"/>
          <w:divBdr>
            <w:top w:val="none" w:sz="0" w:space="0" w:color="auto"/>
            <w:left w:val="none" w:sz="0" w:space="0" w:color="auto"/>
            <w:bottom w:val="none" w:sz="0" w:space="0" w:color="auto"/>
            <w:right w:val="none" w:sz="0" w:space="0" w:color="auto"/>
          </w:divBdr>
        </w:div>
        <w:div w:id="1931622310">
          <w:marLeft w:val="0"/>
          <w:marRight w:val="0"/>
          <w:marTop w:val="0"/>
          <w:marBottom w:val="0"/>
          <w:divBdr>
            <w:top w:val="none" w:sz="0" w:space="0" w:color="auto"/>
            <w:left w:val="none" w:sz="0" w:space="0" w:color="auto"/>
            <w:bottom w:val="none" w:sz="0" w:space="0" w:color="auto"/>
            <w:right w:val="none" w:sz="0" w:space="0" w:color="auto"/>
          </w:divBdr>
        </w:div>
        <w:div w:id="1931622311">
          <w:marLeft w:val="0"/>
          <w:marRight w:val="0"/>
          <w:marTop w:val="0"/>
          <w:marBottom w:val="0"/>
          <w:divBdr>
            <w:top w:val="none" w:sz="0" w:space="0" w:color="auto"/>
            <w:left w:val="none" w:sz="0" w:space="0" w:color="auto"/>
            <w:bottom w:val="none" w:sz="0" w:space="0" w:color="auto"/>
            <w:right w:val="none" w:sz="0" w:space="0" w:color="auto"/>
          </w:divBdr>
        </w:div>
        <w:div w:id="1931622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CD3BF3C5DA96B96A02CFBCC462FDF490A83B44FEF4279649963DFB6D58ED3CD10BF12D4431FCE0F913A279FAN" TargetMode="External"/><Relationship Id="rId13" Type="http://schemas.openxmlformats.org/officeDocument/2006/relationships/hyperlink" Target="consultantplus://offline/ref=65EBF6E2D5BBC945F6381D35FD25BCFBFC7CA868898C3A5454CAF705324F8604eD75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EBF6E2D5BBC945F6381D35FD25BCFBFC7CA868898A3E5250CAF705324F8604eD75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EBF6E2D5BBC945F6381D35FD25BCFBFC7CA8688F8A3A5056C0AA0F3A168A06D2EFFFF7C24AF4157D36A1C5eD76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65EBF6E2D5BBC945F6381D35FD25BCFBFC7CA8688F8A3A5C56C9AA0F3A168A06D2EFFFF7C24AF4157D36A1C5eD76N" TargetMode="External"/><Relationship Id="rId4" Type="http://schemas.openxmlformats.org/officeDocument/2006/relationships/settings" Target="settings.xml"/><Relationship Id="rId9" Type="http://schemas.openxmlformats.org/officeDocument/2006/relationships/hyperlink" Target="consultantplus://offline/ref=1C176DDE07F31AE8B39C5279FDA9164D3ACD1B4AD20CFA62FC93B7505DCA794C1D5FC7D9C1DD5D9C29904BY2OCM" TargetMode="External"/><Relationship Id="rId14" Type="http://schemas.openxmlformats.org/officeDocument/2006/relationships/hyperlink" Target="consultantplus://offline/ref=65EBF6E2D5BBC945F6381D35FD25BCFBFC7CA86889833B5556CAF705324F8604eD7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069CD-FAFC-4C3E-ABC7-EF6B8334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18758</Words>
  <Characters>106926</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МАКЕТ</vt:lpstr>
    </vt:vector>
  </TitlesOfParts>
  <Company>*</Company>
  <LinksUpToDate>false</LinksUpToDate>
  <CharactersWithSpaces>125434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dc:title>
  <dc:subject/>
  <dc:creator>kuzmicheva</dc:creator>
  <cp:keywords/>
  <dc:description/>
  <cp:lastModifiedBy>*</cp:lastModifiedBy>
  <cp:revision>2</cp:revision>
  <cp:lastPrinted>2017-11-21T08:25:00Z</cp:lastPrinted>
  <dcterms:created xsi:type="dcterms:W3CDTF">2018-01-15T07:29:00Z</dcterms:created>
  <dcterms:modified xsi:type="dcterms:W3CDTF">2018-01-15T07:29:00Z</dcterms:modified>
</cp:coreProperties>
</file>