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E0465D">
        <w:rPr>
          <w:b/>
          <w:color w:val="000000"/>
          <w:sz w:val="26"/>
          <w:szCs w:val="26"/>
        </w:rPr>
        <w:t>46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57716F">
        <w:rPr>
          <w:b/>
          <w:sz w:val="30"/>
          <w:szCs w:val="30"/>
          <w:u w:val="single"/>
        </w:rPr>
        <w:t>09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57716F">
        <w:rPr>
          <w:b/>
          <w:sz w:val="30"/>
          <w:szCs w:val="30"/>
          <w:u w:val="single"/>
        </w:rPr>
        <w:t>ноября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0A0F82" w:rsidRDefault="000A0F82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559"/>
        <w:gridCol w:w="1418"/>
        <w:gridCol w:w="1475"/>
      </w:tblGrid>
      <w:tr w:rsidR="00B74563" w:rsidRPr="0058037D" w:rsidTr="00F24860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  <w:lang w:val="en-US" w:eastAsia="en-US" w:bidi="en-US"/>
              </w:rPr>
              <w:lastRenderedPageBreak/>
              <w:t>№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лот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Наименование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Общая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площадь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58037D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Начальная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цена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Задаток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Шаг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аукциона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</w:tc>
      </w:tr>
      <w:tr w:rsidR="00B74563" w:rsidRPr="0058037D" w:rsidTr="00B74563">
        <w:trPr>
          <w:trHeight w:hRule="exact" w:val="199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proofErr w:type="spellStart"/>
            <w:r>
              <w:rPr>
                <w:sz w:val="22"/>
                <w:szCs w:val="22"/>
              </w:rPr>
              <w:t>Канавинский</w:t>
            </w:r>
            <w:proofErr w:type="spellEnd"/>
            <w:r w:rsidRPr="0058037D">
              <w:rPr>
                <w:sz w:val="22"/>
                <w:szCs w:val="22"/>
              </w:rPr>
              <w:t xml:space="preserve"> район, </w:t>
            </w:r>
            <w:proofErr w:type="spellStart"/>
            <w:r w:rsidRPr="0058037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Гордеевская</w:t>
            </w:r>
            <w:proofErr w:type="spellEnd"/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59,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B74563" w:rsidRPr="00242AAA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52:18:0030504:770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 Имеется один отдельный вход и один совместный вход с другими пользователями нежилых помещений.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3 703 000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A0313">
              <w:rPr>
                <w:b/>
                <w:sz w:val="22"/>
                <w:szCs w:val="22"/>
              </w:rPr>
              <w:t>370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313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A0313">
              <w:rPr>
                <w:b/>
                <w:sz w:val="22"/>
                <w:szCs w:val="22"/>
              </w:rPr>
              <w:t>185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313">
              <w:rPr>
                <w:b/>
                <w:sz w:val="22"/>
                <w:szCs w:val="22"/>
              </w:rPr>
              <w:t>150</w:t>
            </w:r>
          </w:p>
        </w:tc>
      </w:tr>
      <w:tr w:rsidR="00B74563" w:rsidRPr="0058037D" w:rsidTr="00F24860">
        <w:trPr>
          <w:trHeight w:hRule="exact" w:val="1839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proofErr w:type="spellStart"/>
            <w:r>
              <w:rPr>
                <w:sz w:val="22"/>
                <w:szCs w:val="22"/>
              </w:rPr>
              <w:t>Канавинский</w:t>
            </w:r>
            <w:proofErr w:type="spellEnd"/>
            <w:r w:rsidRPr="0058037D">
              <w:rPr>
                <w:sz w:val="22"/>
                <w:szCs w:val="22"/>
              </w:rPr>
              <w:t xml:space="preserve"> район, </w:t>
            </w:r>
            <w:proofErr w:type="spellStart"/>
            <w:r w:rsidRPr="0058037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Гордеевская</w:t>
            </w:r>
            <w:proofErr w:type="spellEnd"/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59,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B74563" w:rsidRPr="00242AAA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52:18:0030504:771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 Вход совместный с другими пользователями нежилых помещений.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475 000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82A97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2A97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82A97"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2A97">
              <w:rPr>
                <w:b/>
                <w:sz w:val="22"/>
                <w:szCs w:val="22"/>
              </w:rPr>
              <w:t>750</w:t>
            </w:r>
          </w:p>
        </w:tc>
      </w:tr>
      <w:tr w:rsidR="00B74563" w:rsidRPr="0058037D" w:rsidTr="00F24860">
        <w:trPr>
          <w:trHeight w:hRule="exact" w:val="1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proofErr w:type="spellStart"/>
            <w:r>
              <w:rPr>
                <w:sz w:val="22"/>
                <w:szCs w:val="22"/>
              </w:rPr>
              <w:t>Канавинский</w:t>
            </w:r>
            <w:proofErr w:type="spellEnd"/>
            <w:r w:rsidRPr="0058037D">
              <w:rPr>
                <w:sz w:val="22"/>
                <w:szCs w:val="22"/>
              </w:rPr>
              <w:t xml:space="preserve"> район, </w:t>
            </w:r>
            <w:proofErr w:type="spellStart"/>
            <w:r w:rsidRPr="0058037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Гордеевская</w:t>
            </w:r>
            <w:proofErr w:type="spellEnd"/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59,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П4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B74563" w:rsidRPr="00242AAA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52:18:0030504:769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 Вход совместный с другими пользователями нежилых помещений.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>
              <w:rPr>
                <w:rStyle w:val="Bodytext2"/>
                <w:b/>
                <w:sz w:val="22"/>
                <w:szCs w:val="22"/>
              </w:rPr>
              <w:t>876 000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482A97">
              <w:rPr>
                <w:rStyle w:val="Bodytext2"/>
                <w:b/>
                <w:sz w:val="22"/>
                <w:szCs w:val="22"/>
              </w:rPr>
              <w:t>87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482A97">
              <w:rPr>
                <w:rStyle w:val="Bodytext2"/>
                <w:b/>
                <w:sz w:val="22"/>
                <w:szCs w:val="22"/>
              </w:rPr>
              <w:t>600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482A97">
              <w:rPr>
                <w:rStyle w:val="Bodytext2"/>
                <w:b/>
                <w:sz w:val="22"/>
                <w:szCs w:val="22"/>
              </w:rPr>
              <w:t>43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482A97">
              <w:rPr>
                <w:rStyle w:val="Bodytext2"/>
                <w:b/>
                <w:sz w:val="22"/>
                <w:szCs w:val="22"/>
              </w:rPr>
              <w:t>800</w:t>
            </w:r>
          </w:p>
        </w:tc>
      </w:tr>
      <w:tr w:rsidR="00B74563" w:rsidRPr="0058037D" w:rsidTr="00F24860">
        <w:trPr>
          <w:trHeight w:hRule="exact" w:val="180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 xml:space="preserve">встроенное </w:t>
            </w:r>
            <w:r w:rsidRPr="0058037D">
              <w:rPr>
                <w:sz w:val="22"/>
                <w:szCs w:val="22"/>
              </w:rPr>
              <w:t>помещение</w:t>
            </w:r>
          </w:p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proofErr w:type="spellStart"/>
            <w:r>
              <w:rPr>
                <w:sz w:val="22"/>
                <w:szCs w:val="22"/>
              </w:rPr>
              <w:t>Канавинский</w:t>
            </w:r>
            <w:proofErr w:type="spellEnd"/>
            <w:r w:rsidRPr="0058037D">
              <w:rPr>
                <w:sz w:val="22"/>
                <w:szCs w:val="22"/>
              </w:rPr>
              <w:t xml:space="preserve"> район, </w:t>
            </w:r>
            <w:proofErr w:type="spellStart"/>
            <w:r w:rsidRPr="0058037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Гордеевская</w:t>
            </w:r>
            <w:proofErr w:type="spellEnd"/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59,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П7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B74563" w:rsidRPr="00242AAA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52:18:0030504:293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 Вход совместный с другими пользователями нежилых помещений.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>
              <w:rPr>
                <w:rStyle w:val="Bodytext2"/>
                <w:b/>
                <w:sz w:val="22"/>
                <w:szCs w:val="22"/>
              </w:rPr>
              <w:t>856 000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482A97">
              <w:rPr>
                <w:rStyle w:val="Bodytext2"/>
                <w:b/>
                <w:sz w:val="22"/>
                <w:szCs w:val="22"/>
              </w:rPr>
              <w:t>85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482A97">
              <w:rPr>
                <w:rStyle w:val="Bodytext2"/>
                <w:b/>
                <w:sz w:val="22"/>
                <w:szCs w:val="22"/>
              </w:rPr>
              <w:t>600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74563" w:rsidRPr="0058037D" w:rsidRDefault="00B74563" w:rsidP="00F24860">
            <w:pPr>
              <w:ind w:left="57" w:right="57"/>
              <w:jc w:val="center"/>
              <w:rPr>
                <w:rStyle w:val="Bodytext2"/>
                <w:b/>
                <w:sz w:val="22"/>
                <w:szCs w:val="22"/>
              </w:rPr>
            </w:pPr>
            <w:r w:rsidRPr="00482A97">
              <w:rPr>
                <w:rStyle w:val="Bodytext2"/>
                <w:b/>
                <w:sz w:val="22"/>
                <w:szCs w:val="22"/>
              </w:rPr>
              <w:t>42</w:t>
            </w:r>
            <w:r>
              <w:rPr>
                <w:rStyle w:val="Bodytext2"/>
                <w:b/>
                <w:sz w:val="22"/>
                <w:szCs w:val="22"/>
              </w:rPr>
              <w:t xml:space="preserve"> </w:t>
            </w:r>
            <w:r w:rsidRPr="00482A97">
              <w:rPr>
                <w:rStyle w:val="Bodytext2"/>
                <w:b/>
                <w:sz w:val="22"/>
                <w:szCs w:val="22"/>
              </w:rPr>
              <w:t>800</w:t>
            </w:r>
          </w:p>
        </w:tc>
      </w:tr>
    </w:tbl>
    <w:p w:rsidR="00B74563" w:rsidRDefault="00B74563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lastRenderedPageBreak/>
        <w:t>Примечание:</w:t>
      </w:r>
    </w:p>
    <w:p w:rsidR="000A0F82" w:rsidRDefault="000A0F82" w:rsidP="00590D6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3C6E9A" w:rsidRDefault="003C6E9A" w:rsidP="003C6E9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Pr="00361B05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="00C46819">
        <w:rPr>
          <w:b/>
          <w:sz w:val="26"/>
          <w:szCs w:val="26"/>
          <w:u w:val="single"/>
        </w:rPr>
        <w:t xml:space="preserve"> 1-4</w:t>
      </w:r>
      <w:r w:rsidRPr="00361B05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023C40" w:rsidRDefault="00023C40" w:rsidP="00023C40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B84AC1" w:rsidRDefault="003C6E9A" w:rsidP="003C6E9A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По лотам</w:t>
      </w:r>
      <w:r w:rsidRPr="00355DE5">
        <w:rPr>
          <w:color w:val="000000"/>
          <w:sz w:val="26"/>
          <w:szCs w:val="26"/>
          <w:u w:val="single"/>
        </w:rPr>
        <w:t xml:space="preserve"> №</w:t>
      </w:r>
      <w:r>
        <w:rPr>
          <w:color w:val="000000"/>
          <w:sz w:val="26"/>
          <w:szCs w:val="26"/>
          <w:u w:val="single"/>
        </w:rPr>
        <w:t xml:space="preserve">№ </w:t>
      </w:r>
      <w:r w:rsidR="00837CDA">
        <w:rPr>
          <w:color w:val="000000"/>
          <w:sz w:val="26"/>
          <w:szCs w:val="26"/>
          <w:u w:val="single"/>
        </w:rPr>
        <w:t>1-</w:t>
      </w:r>
      <w:r w:rsidR="00B74563">
        <w:rPr>
          <w:color w:val="000000"/>
          <w:sz w:val="26"/>
          <w:szCs w:val="26"/>
          <w:u w:val="single"/>
        </w:rPr>
        <w:t>4</w:t>
      </w:r>
      <w:r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>
        <w:rPr>
          <w:color w:val="000000"/>
          <w:sz w:val="26"/>
          <w:szCs w:val="26"/>
        </w:rPr>
        <w:t xml:space="preserve">от </w:t>
      </w:r>
      <w:r w:rsidRPr="00AD1C2D">
        <w:rPr>
          <w:color w:val="000000"/>
          <w:sz w:val="26"/>
          <w:szCs w:val="26"/>
        </w:rPr>
        <w:t>2</w:t>
      </w:r>
      <w:r w:rsidR="00C46819">
        <w:rPr>
          <w:color w:val="000000"/>
          <w:sz w:val="26"/>
          <w:szCs w:val="26"/>
        </w:rPr>
        <w:t>6.07</w:t>
      </w:r>
      <w:r>
        <w:rPr>
          <w:color w:val="000000"/>
          <w:sz w:val="26"/>
          <w:szCs w:val="26"/>
        </w:rPr>
        <w:t>.</w:t>
      </w:r>
      <w:r w:rsidRPr="00AD1C2D">
        <w:rPr>
          <w:color w:val="000000"/>
          <w:sz w:val="26"/>
          <w:szCs w:val="26"/>
        </w:rPr>
        <w:t>2023</w:t>
      </w:r>
      <w:r>
        <w:rPr>
          <w:color w:val="000000"/>
          <w:sz w:val="26"/>
          <w:szCs w:val="26"/>
        </w:rPr>
        <w:t xml:space="preserve"> № </w:t>
      </w:r>
      <w:r w:rsidR="00C46819">
        <w:rPr>
          <w:color w:val="000000"/>
          <w:sz w:val="26"/>
          <w:szCs w:val="26"/>
        </w:rPr>
        <w:t>155</w:t>
      </w:r>
      <w:r>
        <w:rPr>
          <w:color w:val="000000"/>
          <w:sz w:val="26"/>
          <w:szCs w:val="26"/>
        </w:rPr>
        <w:t xml:space="preserve"> </w:t>
      </w:r>
      <w:r w:rsidRPr="0013139B">
        <w:rPr>
          <w:color w:val="000000"/>
          <w:sz w:val="26"/>
          <w:szCs w:val="26"/>
        </w:rPr>
        <w:t>и постановлени</w:t>
      </w:r>
      <w:r>
        <w:rPr>
          <w:color w:val="000000"/>
          <w:sz w:val="26"/>
          <w:szCs w:val="26"/>
        </w:rPr>
        <w:t>ем</w:t>
      </w:r>
      <w:r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</w:t>
      </w:r>
      <w:r w:rsidR="00C46819">
        <w:rPr>
          <w:color w:val="000000"/>
          <w:sz w:val="26"/>
          <w:szCs w:val="26"/>
        </w:rPr>
        <w:t>09.08</w:t>
      </w:r>
      <w:r>
        <w:rPr>
          <w:color w:val="000000"/>
          <w:sz w:val="26"/>
          <w:szCs w:val="26"/>
        </w:rPr>
        <w:t xml:space="preserve">.2023 № </w:t>
      </w:r>
      <w:r w:rsidR="00C46819">
        <w:rPr>
          <w:color w:val="000000"/>
          <w:sz w:val="26"/>
          <w:szCs w:val="26"/>
        </w:rPr>
        <w:t>5559</w:t>
      </w:r>
      <w:r>
        <w:rPr>
          <w:color w:val="000000"/>
          <w:sz w:val="26"/>
          <w:szCs w:val="26"/>
        </w:rPr>
        <w:t>.</w:t>
      </w:r>
    </w:p>
    <w:p w:rsidR="00023C40" w:rsidRDefault="00023C40" w:rsidP="003C6E9A">
      <w:pPr>
        <w:tabs>
          <w:tab w:val="num" w:pos="0"/>
        </w:tabs>
        <w:jc w:val="both"/>
        <w:rPr>
          <w:color w:val="000000"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C46819">
        <w:rPr>
          <w:rFonts w:eastAsia="Calibri"/>
          <w:sz w:val="26"/>
          <w:szCs w:val="26"/>
        </w:rPr>
        <w:t xml:space="preserve"> </w:t>
      </w:r>
      <w:r w:rsidR="00906848">
        <w:rPr>
          <w:rFonts w:eastAsia="Calibri"/>
          <w:sz w:val="26"/>
          <w:szCs w:val="26"/>
        </w:rPr>
        <w:t>06.10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C46819">
        <w:rPr>
          <w:rFonts w:eastAsia="Calibri"/>
          <w:sz w:val="26"/>
          <w:szCs w:val="26"/>
        </w:rPr>
        <w:t xml:space="preserve"> </w:t>
      </w:r>
      <w:r w:rsidR="00906848">
        <w:rPr>
          <w:rFonts w:eastAsia="Calibri"/>
          <w:sz w:val="26"/>
          <w:szCs w:val="26"/>
        </w:rPr>
        <w:t>01.11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C46819">
        <w:rPr>
          <w:sz w:val="26"/>
          <w:szCs w:val="26"/>
        </w:rPr>
        <w:t xml:space="preserve"> </w:t>
      </w:r>
      <w:r w:rsidR="00906848">
        <w:rPr>
          <w:sz w:val="26"/>
          <w:szCs w:val="26"/>
        </w:rPr>
        <w:t>01.11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C46819">
        <w:rPr>
          <w:rFonts w:eastAsia="Calibri"/>
          <w:sz w:val="26"/>
          <w:szCs w:val="26"/>
        </w:rPr>
        <w:t xml:space="preserve"> </w:t>
      </w:r>
      <w:r w:rsidR="00906848">
        <w:rPr>
          <w:rFonts w:eastAsia="Calibri"/>
          <w:sz w:val="26"/>
          <w:szCs w:val="26"/>
        </w:rPr>
        <w:t>08.11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C46819">
        <w:rPr>
          <w:b/>
          <w:sz w:val="26"/>
          <w:szCs w:val="26"/>
        </w:rPr>
        <w:t xml:space="preserve"> </w:t>
      </w:r>
      <w:r w:rsidR="00906848" w:rsidRPr="00906848">
        <w:rPr>
          <w:b/>
          <w:sz w:val="26"/>
          <w:szCs w:val="26"/>
          <w:u w:val="single"/>
        </w:rPr>
        <w:t>09.11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FD4CF3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82C30" w:rsidRDefault="00382C30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и мониторингу объектов нежилого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</w:t>
      </w:r>
      <w:proofErr w:type="spellStart"/>
      <w:r w:rsidRPr="009023EC">
        <w:rPr>
          <w:b/>
          <w:sz w:val="26"/>
          <w:szCs w:val="26"/>
        </w:rPr>
        <w:t>Канавинский</w:t>
      </w:r>
      <w:proofErr w:type="spellEnd"/>
      <w:r w:rsidRPr="009023EC">
        <w:rPr>
          <w:b/>
          <w:sz w:val="26"/>
          <w:szCs w:val="26"/>
        </w:rPr>
        <w:t xml:space="preserve"> район, Московский район: 222-22-65.</w:t>
      </w: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26791E" w:rsidRDefault="0026791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927270" w:rsidRPr="00927270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927270">
        <w:rPr>
          <w:spacing w:val="-3"/>
          <w:sz w:val="26"/>
          <w:szCs w:val="26"/>
        </w:rPr>
      </w:r>
      <w:r w:rsidR="00927270">
        <w:rPr>
          <w:spacing w:val="-3"/>
          <w:sz w:val="26"/>
          <w:szCs w:val="26"/>
        </w:rPr>
        <w:fldChar w:fldCharType="separate"/>
      </w:r>
      <w:r w:rsidR="00927270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B74563">
      <w:headerReference w:type="default" r:id="rId12"/>
      <w:pgSz w:w="16840" w:h="11907" w:orient="landscape" w:code="9"/>
      <w:pgMar w:top="567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1E" w:rsidRDefault="00B67E1E" w:rsidP="00D42863">
      <w:r>
        <w:separator/>
      </w:r>
    </w:p>
  </w:endnote>
  <w:endnote w:type="continuationSeparator" w:id="0">
    <w:p w:rsidR="00B67E1E" w:rsidRDefault="00B67E1E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1E" w:rsidRDefault="00B67E1E" w:rsidP="00D42863">
      <w:r>
        <w:separator/>
      </w:r>
    </w:p>
  </w:footnote>
  <w:footnote w:type="continuationSeparator" w:id="0">
    <w:p w:rsidR="00B67E1E" w:rsidRDefault="00B67E1E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04" w:rsidRDefault="00927270">
    <w:pPr>
      <w:pStyle w:val="ab"/>
      <w:jc w:val="center"/>
    </w:pPr>
    <w:fldSimple w:instr=" PAGE   \* MERGEFORMAT ">
      <w:r w:rsidR="00213E31">
        <w:rPr>
          <w:noProof/>
        </w:rPr>
        <w:t>18</w:t>
      </w:r>
    </w:fldSimple>
  </w:p>
  <w:p w:rsidR="00063E04" w:rsidRDefault="00063E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5106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890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2F76"/>
    <w:rsid w:val="001630E1"/>
    <w:rsid w:val="0016325B"/>
    <w:rsid w:val="00164463"/>
    <w:rsid w:val="0016486D"/>
    <w:rsid w:val="001649D8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82D"/>
    <w:rsid w:val="00207CF3"/>
    <w:rsid w:val="00210511"/>
    <w:rsid w:val="00211674"/>
    <w:rsid w:val="00211FE6"/>
    <w:rsid w:val="0021268D"/>
    <w:rsid w:val="002126DD"/>
    <w:rsid w:val="00212F68"/>
    <w:rsid w:val="00212F83"/>
    <w:rsid w:val="002131DC"/>
    <w:rsid w:val="00213692"/>
    <w:rsid w:val="00213E31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8CD"/>
    <w:rsid w:val="00247C1E"/>
    <w:rsid w:val="00247DEC"/>
    <w:rsid w:val="00247F64"/>
    <w:rsid w:val="00250A9D"/>
    <w:rsid w:val="00250B41"/>
    <w:rsid w:val="002514E3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E4F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501"/>
    <w:rsid w:val="00364EE5"/>
    <w:rsid w:val="00364FBA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8015F"/>
    <w:rsid w:val="0038051E"/>
    <w:rsid w:val="00380ABA"/>
    <w:rsid w:val="00380FC9"/>
    <w:rsid w:val="00381664"/>
    <w:rsid w:val="00382C30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3FC1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BDF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6A3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429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270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4C4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518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67E1E"/>
    <w:rsid w:val="00B71482"/>
    <w:rsid w:val="00B717F9"/>
    <w:rsid w:val="00B729E3"/>
    <w:rsid w:val="00B73213"/>
    <w:rsid w:val="00B734CF"/>
    <w:rsid w:val="00B73631"/>
    <w:rsid w:val="00B73858"/>
    <w:rsid w:val="00B74563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229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819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C79DE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4CF3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63A61-4AEE-461F-A543-4A301534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47166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16</cp:revision>
  <cp:lastPrinted>2023-10-02T15:08:00Z</cp:lastPrinted>
  <dcterms:created xsi:type="dcterms:W3CDTF">2023-09-29T11:36:00Z</dcterms:created>
  <dcterms:modified xsi:type="dcterms:W3CDTF">2023-10-04T13:46:00Z</dcterms:modified>
</cp:coreProperties>
</file>