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33BE" w:rsidRDefault="007433BE" w:rsidP="00414F0A">
      <w:pPr>
        <w:spacing w:after="0" w:line="360" w:lineRule="exact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414F0A" w:rsidRPr="00F9625A" w:rsidRDefault="00414F0A" w:rsidP="00414F0A">
      <w:pPr>
        <w:spacing w:after="0" w:line="360" w:lineRule="exact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F9625A">
        <w:rPr>
          <w:rFonts w:ascii="Times New Roman" w:hAnsi="Times New Roman" w:cs="Times New Roman"/>
          <w:b/>
          <w:sz w:val="28"/>
          <w:szCs w:val="28"/>
        </w:rPr>
        <w:t>1.</w:t>
      </w:r>
      <w:r w:rsidR="0051519C">
        <w:rPr>
          <w:rFonts w:ascii="Times New Roman" w:hAnsi="Times New Roman" w:cs="Times New Roman"/>
          <w:b/>
          <w:sz w:val="28"/>
          <w:szCs w:val="28"/>
        </w:rPr>
        <w:t>  </w:t>
      </w:r>
      <w:r w:rsidRPr="00F9625A">
        <w:rPr>
          <w:rFonts w:ascii="Times New Roman" w:hAnsi="Times New Roman" w:cs="Times New Roman"/>
          <w:b/>
          <w:sz w:val="28"/>
          <w:szCs w:val="28"/>
        </w:rPr>
        <w:t xml:space="preserve">Правовое регулирование </w:t>
      </w:r>
    </w:p>
    <w:p w:rsidR="00F9625A" w:rsidRDefault="00414F0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14F0A">
        <w:rPr>
          <w:rFonts w:ascii="Times New Roman" w:hAnsi="Times New Roman" w:cs="Times New Roman"/>
          <w:sz w:val="24"/>
          <w:szCs w:val="24"/>
        </w:rPr>
        <w:t xml:space="preserve">Аукцион в электронной форме, открытый по форме подачи предложений о цене предмета аукциона с ограничением по составу Участников – </w:t>
      </w:r>
      <w:r w:rsidRPr="00B941CB">
        <w:rPr>
          <w:rFonts w:ascii="Times New Roman" w:hAnsi="Times New Roman" w:cs="Times New Roman"/>
          <w:color w:val="FF0000"/>
          <w:sz w:val="24"/>
          <w:szCs w:val="24"/>
        </w:rPr>
        <w:t>ТОЛЬКО ДЛЯ ГРАЖДАН</w:t>
      </w:r>
      <w:r w:rsidRPr="00414F0A">
        <w:rPr>
          <w:rFonts w:ascii="Times New Roman" w:hAnsi="Times New Roman" w:cs="Times New Roman"/>
          <w:sz w:val="24"/>
          <w:szCs w:val="24"/>
        </w:rPr>
        <w:t xml:space="preserve"> (далее – аукцион), проводится в соответствии с требованиями: </w:t>
      </w:r>
    </w:p>
    <w:p w:rsidR="00F9625A" w:rsidRDefault="00F9625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="00414F0A" w:rsidRPr="00414F0A">
        <w:rPr>
          <w:rFonts w:ascii="Times New Roman" w:hAnsi="Times New Roman" w:cs="Times New Roman"/>
          <w:sz w:val="24"/>
          <w:szCs w:val="24"/>
        </w:rPr>
        <w:t xml:space="preserve">Гражданского кодекса Российской Федерации; </w:t>
      </w:r>
    </w:p>
    <w:p w:rsidR="00F9625A" w:rsidRDefault="00F9625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="00414F0A" w:rsidRPr="00414F0A">
        <w:rPr>
          <w:rFonts w:ascii="Times New Roman" w:hAnsi="Times New Roman" w:cs="Times New Roman"/>
          <w:sz w:val="24"/>
          <w:szCs w:val="24"/>
        </w:rPr>
        <w:t>Земельного кодекса Российской Федерации;</w:t>
      </w:r>
    </w:p>
    <w:p w:rsidR="00F9625A" w:rsidRDefault="00F9625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="00414F0A" w:rsidRPr="00414F0A">
        <w:rPr>
          <w:rFonts w:ascii="Times New Roman" w:hAnsi="Times New Roman" w:cs="Times New Roman"/>
          <w:sz w:val="24"/>
          <w:szCs w:val="24"/>
        </w:rPr>
        <w:t>Федерального закона от 26.07.2006 № 135-ФЗ «О защите конкуренции»;</w:t>
      </w:r>
    </w:p>
    <w:p w:rsidR="00F9625A" w:rsidRDefault="00F9625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="00414F0A" w:rsidRPr="00414F0A">
        <w:rPr>
          <w:rFonts w:ascii="Times New Roman" w:hAnsi="Times New Roman" w:cs="Times New Roman"/>
          <w:sz w:val="24"/>
          <w:szCs w:val="24"/>
        </w:rPr>
        <w:t>Постановления Правительства Российской Федерации от 10.05.2018 № 564 «О</w:t>
      </w:r>
      <w:r w:rsidR="004474C3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414F0A" w:rsidRPr="00414F0A">
        <w:rPr>
          <w:rFonts w:ascii="Times New Roman" w:hAnsi="Times New Roman" w:cs="Times New Roman"/>
          <w:sz w:val="24"/>
          <w:szCs w:val="24"/>
        </w:rPr>
        <w:t>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:rsidR="00F9625A" w:rsidRDefault="00F9625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Pr="00F9625A">
        <w:rPr>
          <w:rFonts w:ascii="Times New Roman" w:hAnsi="Times New Roman" w:cs="Times New Roman"/>
          <w:sz w:val="24"/>
          <w:szCs w:val="24"/>
        </w:rPr>
        <w:t>постановления администрации города Нижнего Но</w:t>
      </w:r>
      <w:r w:rsidR="0051519C">
        <w:rPr>
          <w:rFonts w:ascii="Times New Roman" w:hAnsi="Times New Roman" w:cs="Times New Roman"/>
          <w:sz w:val="24"/>
          <w:szCs w:val="24"/>
        </w:rPr>
        <w:t xml:space="preserve">вгорода </w:t>
      </w:r>
      <w:r w:rsidR="0051519C" w:rsidRPr="009C3E65">
        <w:rPr>
          <w:rFonts w:ascii="Times New Roman" w:hAnsi="Times New Roman" w:cs="Times New Roman"/>
          <w:sz w:val="24"/>
          <w:szCs w:val="24"/>
        </w:rPr>
        <w:t xml:space="preserve">от </w:t>
      </w:r>
      <w:r w:rsidR="005825F5">
        <w:rPr>
          <w:rFonts w:ascii="Times New Roman" w:hAnsi="Times New Roman" w:cs="Times New Roman"/>
          <w:sz w:val="24"/>
          <w:szCs w:val="24"/>
        </w:rPr>
        <w:t>03.12</w:t>
      </w:r>
      <w:r w:rsidR="002C580F">
        <w:rPr>
          <w:rFonts w:ascii="Times New Roman" w:hAnsi="Times New Roman" w:cs="Times New Roman"/>
          <w:sz w:val="24"/>
          <w:szCs w:val="24"/>
        </w:rPr>
        <w:t>.2024</w:t>
      </w:r>
      <w:r w:rsidR="0051519C" w:rsidRPr="004A76FC">
        <w:rPr>
          <w:rFonts w:ascii="Times New Roman" w:hAnsi="Times New Roman" w:cs="Times New Roman"/>
          <w:sz w:val="24"/>
          <w:szCs w:val="24"/>
        </w:rPr>
        <w:t xml:space="preserve"> № </w:t>
      </w:r>
      <w:r w:rsidR="005825F5">
        <w:rPr>
          <w:rFonts w:ascii="Times New Roman" w:hAnsi="Times New Roman" w:cs="Times New Roman"/>
          <w:sz w:val="24"/>
          <w:szCs w:val="24"/>
        </w:rPr>
        <w:t xml:space="preserve">11119 </w:t>
      </w:r>
      <w:r w:rsidR="0051519C" w:rsidRPr="002C580F">
        <w:rPr>
          <w:rFonts w:ascii="Times New Roman" w:hAnsi="Times New Roman" w:cs="Times New Roman"/>
          <w:sz w:val="24"/>
          <w:szCs w:val="24"/>
        </w:rPr>
        <w:t>«О </w:t>
      </w:r>
      <w:r w:rsidRPr="002C580F">
        <w:rPr>
          <w:rFonts w:ascii="Times New Roman" w:hAnsi="Times New Roman" w:cs="Times New Roman"/>
          <w:sz w:val="24"/>
          <w:szCs w:val="24"/>
        </w:rPr>
        <w:t>проведен</w:t>
      </w:r>
      <w:proofErr w:type="gramStart"/>
      <w:r w:rsidRPr="002C580F">
        <w:rPr>
          <w:rFonts w:ascii="Times New Roman" w:hAnsi="Times New Roman" w:cs="Times New Roman"/>
          <w:sz w:val="24"/>
          <w:szCs w:val="24"/>
        </w:rPr>
        <w:t>ии ау</w:t>
      </w:r>
      <w:proofErr w:type="gramEnd"/>
      <w:r w:rsidRPr="002C580F">
        <w:rPr>
          <w:rFonts w:ascii="Times New Roman" w:hAnsi="Times New Roman" w:cs="Times New Roman"/>
          <w:sz w:val="24"/>
          <w:szCs w:val="24"/>
        </w:rPr>
        <w:t xml:space="preserve">кциона в электронной форме </w:t>
      </w:r>
      <w:r w:rsidR="00FA411A">
        <w:rPr>
          <w:rFonts w:ascii="Times New Roman" w:hAnsi="Times New Roman" w:cs="Times New Roman"/>
          <w:sz w:val="24"/>
          <w:szCs w:val="24"/>
        </w:rPr>
        <w:t xml:space="preserve">на право заключения договора аренды </w:t>
      </w:r>
      <w:r w:rsidRPr="002C580F">
        <w:rPr>
          <w:rFonts w:ascii="Times New Roman" w:hAnsi="Times New Roman" w:cs="Times New Roman"/>
          <w:sz w:val="24"/>
          <w:szCs w:val="24"/>
        </w:rPr>
        <w:t>земельного участка, расположенного по адресу:</w:t>
      </w:r>
      <w:r w:rsidR="002C580F" w:rsidRPr="002C580F">
        <w:rPr>
          <w:rFonts w:ascii="Times New Roman" w:hAnsi="Times New Roman" w:cs="Times New Roman"/>
          <w:sz w:val="24"/>
          <w:szCs w:val="24"/>
        </w:rPr>
        <w:t xml:space="preserve"> </w:t>
      </w:r>
      <w:r w:rsidR="005825F5">
        <w:rPr>
          <w:rFonts w:ascii="Times New Roman" w:hAnsi="Times New Roman" w:cs="Times New Roman"/>
          <w:sz w:val="24"/>
          <w:szCs w:val="24"/>
        </w:rPr>
        <w:t xml:space="preserve">Российская Федерация, </w:t>
      </w:r>
      <w:r w:rsidR="00000A10">
        <w:rPr>
          <w:rFonts w:ascii="Times New Roman" w:hAnsi="Times New Roman" w:cs="Times New Roman"/>
          <w:sz w:val="24"/>
          <w:szCs w:val="24"/>
        </w:rPr>
        <w:t>Нижегород</w:t>
      </w:r>
      <w:r w:rsidR="00000A10" w:rsidRPr="00000A10">
        <w:rPr>
          <w:rFonts w:ascii="Times New Roman" w:hAnsi="Times New Roman" w:cs="Times New Roman"/>
          <w:sz w:val="24"/>
          <w:szCs w:val="24"/>
        </w:rPr>
        <w:t xml:space="preserve">ская область, город Нижний Новгород, Нижегородский район, слобода Печеры, кадастровый номер 52:18:0060219:308, с видом разрешенного использования: для </w:t>
      </w:r>
      <w:r w:rsidR="00000A10">
        <w:rPr>
          <w:rFonts w:ascii="Times New Roman" w:hAnsi="Times New Roman" w:cs="Times New Roman"/>
          <w:sz w:val="24"/>
          <w:szCs w:val="24"/>
        </w:rPr>
        <w:t>индивидуального жилищного строи</w:t>
      </w:r>
      <w:r w:rsidR="00000A10" w:rsidRPr="00000A10">
        <w:rPr>
          <w:rFonts w:ascii="Times New Roman" w:hAnsi="Times New Roman" w:cs="Times New Roman"/>
          <w:sz w:val="24"/>
          <w:szCs w:val="24"/>
        </w:rPr>
        <w:t>тельства</w:t>
      </w:r>
      <w:r w:rsidRPr="00F9625A">
        <w:rPr>
          <w:rFonts w:ascii="Times New Roman" w:hAnsi="Times New Roman" w:cs="Times New Roman"/>
          <w:sz w:val="24"/>
          <w:szCs w:val="24"/>
        </w:rPr>
        <w:t>»</w:t>
      </w:r>
      <w:r w:rsidR="004474C3">
        <w:rPr>
          <w:rFonts w:ascii="Times New Roman" w:hAnsi="Times New Roman" w:cs="Times New Roman"/>
          <w:sz w:val="24"/>
          <w:szCs w:val="24"/>
        </w:rPr>
        <w:t>;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625A" w:rsidRDefault="00F9625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r w:rsidR="00414F0A" w:rsidRPr="00414F0A">
        <w:rPr>
          <w:rFonts w:ascii="Times New Roman" w:hAnsi="Times New Roman" w:cs="Times New Roman"/>
          <w:sz w:val="24"/>
          <w:szCs w:val="24"/>
        </w:rPr>
        <w:t xml:space="preserve">иных нормативно правовых актов Российской Федерации и </w:t>
      </w:r>
      <w:r>
        <w:rPr>
          <w:rFonts w:ascii="Times New Roman" w:hAnsi="Times New Roman" w:cs="Times New Roman"/>
          <w:sz w:val="24"/>
          <w:szCs w:val="24"/>
        </w:rPr>
        <w:t>Нижегородской</w:t>
      </w:r>
      <w:r w:rsidR="00414F0A" w:rsidRPr="00414F0A">
        <w:rPr>
          <w:rFonts w:ascii="Times New Roman" w:hAnsi="Times New Roman" w:cs="Times New Roman"/>
          <w:sz w:val="24"/>
          <w:szCs w:val="24"/>
        </w:rPr>
        <w:t xml:space="preserve"> области.</w:t>
      </w:r>
    </w:p>
    <w:p w:rsidR="004A5DCE" w:rsidRPr="004A5DCE" w:rsidRDefault="004A5DCE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9625A" w:rsidRDefault="00414F0A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625A">
        <w:rPr>
          <w:rFonts w:ascii="Times New Roman" w:hAnsi="Times New Roman" w:cs="Times New Roman"/>
          <w:b/>
          <w:sz w:val="28"/>
          <w:szCs w:val="28"/>
        </w:rPr>
        <w:t>2.</w:t>
      </w:r>
      <w:r w:rsidR="0051519C">
        <w:rPr>
          <w:rFonts w:ascii="Times New Roman" w:hAnsi="Times New Roman" w:cs="Times New Roman"/>
          <w:b/>
          <w:sz w:val="28"/>
          <w:szCs w:val="28"/>
        </w:rPr>
        <w:t>  </w:t>
      </w:r>
      <w:r w:rsidRPr="00F9625A">
        <w:rPr>
          <w:rFonts w:ascii="Times New Roman" w:hAnsi="Times New Roman" w:cs="Times New Roman"/>
          <w:b/>
          <w:sz w:val="28"/>
          <w:szCs w:val="28"/>
        </w:rPr>
        <w:t xml:space="preserve">Сведения об аукционе </w:t>
      </w:r>
    </w:p>
    <w:p w:rsidR="002311CF" w:rsidRDefault="002311CF" w:rsidP="002311CF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4DD1">
        <w:rPr>
          <w:rFonts w:ascii="Times New Roman" w:hAnsi="Times New Roman" w:cs="Times New Roman"/>
          <w:b/>
          <w:sz w:val="24"/>
          <w:szCs w:val="24"/>
        </w:rPr>
        <w:t>2.1.</w:t>
      </w:r>
      <w:r>
        <w:rPr>
          <w:rFonts w:ascii="Times New Roman" w:hAnsi="Times New Roman" w:cs="Times New Roman"/>
          <w:b/>
          <w:sz w:val="24"/>
          <w:szCs w:val="24"/>
        </w:rPr>
        <w:t>  </w:t>
      </w:r>
      <w:r w:rsidRPr="009C5C69">
        <w:rPr>
          <w:rFonts w:ascii="Times New Roman" w:hAnsi="Times New Roman" w:cs="Times New Roman"/>
          <w:b/>
          <w:sz w:val="24"/>
          <w:szCs w:val="24"/>
        </w:rPr>
        <w:t>Продавец</w:t>
      </w:r>
      <w:r w:rsidRPr="00414F0A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14F0A">
        <w:rPr>
          <w:rFonts w:ascii="Times New Roman" w:hAnsi="Times New Roman" w:cs="Times New Roman"/>
          <w:sz w:val="24"/>
          <w:szCs w:val="24"/>
        </w:rPr>
        <w:t xml:space="preserve">Администрация </w:t>
      </w:r>
      <w:r>
        <w:rPr>
          <w:rFonts w:ascii="Times New Roman" w:hAnsi="Times New Roman" w:cs="Times New Roman"/>
          <w:sz w:val="24"/>
          <w:szCs w:val="24"/>
        </w:rPr>
        <w:t>города Нижнего Новгорода.</w:t>
      </w:r>
    </w:p>
    <w:p w:rsidR="002311CF" w:rsidRDefault="002311CF" w:rsidP="002311CF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Местонахождение: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r w:rsidRPr="009C5C69">
        <w:rPr>
          <w:rFonts w:ascii="Times New Roman" w:hAnsi="Times New Roman" w:cs="Times New Roman"/>
          <w:sz w:val="24"/>
          <w:szCs w:val="24"/>
        </w:rPr>
        <w:t>603082</w:t>
      </w:r>
      <w:r w:rsidR="005825F5">
        <w:rPr>
          <w:rFonts w:ascii="Times New Roman" w:hAnsi="Times New Roman" w:cs="Times New Roman"/>
          <w:sz w:val="24"/>
          <w:szCs w:val="24"/>
        </w:rPr>
        <w:t>, город</w:t>
      </w:r>
      <w:r w:rsidRPr="009C5C69">
        <w:rPr>
          <w:rFonts w:ascii="Times New Roman" w:hAnsi="Times New Roman" w:cs="Times New Roman"/>
          <w:sz w:val="24"/>
          <w:szCs w:val="24"/>
        </w:rPr>
        <w:t xml:space="preserve"> Нижний Новгород, Кремль, корп.5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311CF" w:rsidRDefault="002311CF" w:rsidP="002311CF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Адрес сайта: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hyperlink r:id="rId8" w:history="1">
        <w:r w:rsidR="00EF4638" w:rsidRPr="00CD3013">
          <w:rPr>
            <w:rStyle w:val="a8"/>
            <w:rFonts w:ascii="Times New Roman" w:hAnsi="Times New Roman" w:cs="Times New Roman"/>
            <w:sz w:val="24"/>
            <w:szCs w:val="24"/>
          </w:rPr>
          <w:t>www.нижнийновгород.рф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311CF" w:rsidRDefault="002311CF" w:rsidP="002311CF">
      <w:pPr>
        <w:spacing w:after="0" w:line="360" w:lineRule="exact"/>
        <w:ind w:firstLine="709"/>
        <w:jc w:val="both"/>
      </w:pPr>
      <w:r w:rsidRPr="009C5C69">
        <w:rPr>
          <w:rFonts w:ascii="Times New Roman" w:hAnsi="Times New Roman" w:cs="Times New Roman"/>
          <w:b/>
          <w:sz w:val="24"/>
          <w:szCs w:val="24"/>
        </w:rPr>
        <w:t xml:space="preserve">Адрес электронной </w:t>
      </w:r>
      <w:r w:rsidRPr="008263FE">
        <w:rPr>
          <w:rFonts w:ascii="Times New Roman" w:hAnsi="Times New Roman" w:cs="Times New Roman"/>
          <w:b/>
          <w:sz w:val="24"/>
          <w:szCs w:val="24"/>
        </w:rPr>
        <w:t>почты: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hyperlink r:id="rId9" w:history="1">
        <w:r w:rsidRPr="009C5C69">
          <w:rPr>
            <w:rFonts w:ascii="Times New Roman" w:hAnsi="Times New Roman" w:cs="Times New Roman"/>
            <w:sz w:val="24"/>
            <w:szCs w:val="24"/>
          </w:rPr>
          <w:t>ann@admgor.nnov.ru</w:t>
        </w:r>
      </w:hyperlink>
    </w:p>
    <w:p w:rsidR="002311CF" w:rsidRDefault="002311CF" w:rsidP="002311CF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Телефон: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r w:rsidRPr="009C5C69">
        <w:rPr>
          <w:rFonts w:ascii="Times New Roman" w:hAnsi="Times New Roman" w:cs="Times New Roman"/>
          <w:sz w:val="24"/>
          <w:szCs w:val="24"/>
        </w:rPr>
        <w:t>7 (831) 467-10-03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A43DC" w:rsidRDefault="009C5C69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2.</w:t>
      </w:r>
      <w:r w:rsidR="00370D68">
        <w:rPr>
          <w:rFonts w:ascii="Times New Roman" w:hAnsi="Times New Roman" w:cs="Times New Roman"/>
          <w:b/>
          <w:sz w:val="24"/>
          <w:szCs w:val="24"/>
        </w:rPr>
        <w:t>2</w:t>
      </w:r>
      <w:r w:rsidRPr="009C5C69">
        <w:rPr>
          <w:rFonts w:ascii="Times New Roman" w:hAnsi="Times New Roman" w:cs="Times New Roman"/>
          <w:b/>
          <w:sz w:val="24"/>
          <w:szCs w:val="24"/>
        </w:rPr>
        <w:t>.  Организатор аукциона</w:t>
      </w:r>
      <w:r w:rsidRPr="00414F0A">
        <w:rPr>
          <w:rFonts w:ascii="Times New Roman" w:hAnsi="Times New Roman" w:cs="Times New Roman"/>
          <w:sz w:val="24"/>
          <w:szCs w:val="24"/>
        </w:rPr>
        <w:t xml:space="preserve"> –</w:t>
      </w:r>
      <w:r w:rsidR="00C24608">
        <w:rPr>
          <w:rFonts w:ascii="Times New Roman" w:hAnsi="Times New Roman" w:cs="Times New Roman"/>
          <w:sz w:val="24"/>
          <w:szCs w:val="24"/>
        </w:rPr>
        <w:t xml:space="preserve"> </w:t>
      </w:r>
      <w:r w:rsidR="008A43DC" w:rsidRPr="008A43DC">
        <w:rPr>
          <w:rFonts w:ascii="Times New Roman" w:hAnsi="Times New Roman" w:cs="Times New Roman"/>
          <w:sz w:val="24"/>
          <w:szCs w:val="24"/>
        </w:rPr>
        <w:t>Комитет по управлению городским имуществом и земельными ресурсами администрации города Нижнего Новгорода</w:t>
      </w:r>
      <w:r w:rsidR="00414F0A" w:rsidRPr="00414F0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A43DC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Местонахождение:</w:t>
      </w:r>
      <w:r w:rsidR="00414F0A" w:rsidRPr="00414F0A">
        <w:rPr>
          <w:rFonts w:ascii="Times New Roman" w:hAnsi="Times New Roman" w:cs="Times New Roman"/>
          <w:sz w:val="24"/>
          <w:szCs w:val="24"/>
        </w:rPr>
        <w:t xml:space="preserve"> </w:t>
      </w:r>
      <w:smartTag w:uri="urn:schemas-microsoft-com:office:smarttags" w:element="metricconverter">
        <w:smartTagPr>
          <w:attr w:name="ProductID" w:val="603005, г"/>
        </w:smartTagPr>
        <w:r w:rsidR="008A43DC" w:rsidRPr="008A43DC">
          <w:rPr>
            <w:rFonts w:ascii="Times New Roman" w:hAnsi="Times New Roman" w:cs="Times New Roman"/>
            <w:sz w:val="24"/>
            <w:szCs w:val="24"/>
          </w:rPr>
          <w:t>603005, г</w:t>
        </w:r>
      </w:smartTag>
      <w:r w:rsidR="008A43DC" w:rsidRPr="008A43DC">
        <w:rPr>
          <w:rFonts w:ascii="Times New Roman" w:hAnsi="Times New Roman" w:cs="Times New Roman"/>
          <w:sz w:val="24"/>
          <w:szCs w:val="24"/>
        </w:rPr>
        <w:t>. Н.Новгород, улица Большая Покровская, дом 15</w:t>
      </w:r>
      <w:r w:rsidR="00414F0A" w:rsidRPr="00414F0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7054B" w:rsidRDefault="0017054B" w:rsidP="0017054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 xml:space="preserve">Адрес электронной </w:t>
      </w:r>
      <w:r w:rsidRPr="001F11CA">
        <w:rPr>
          <w:rFonts w:ascii="Times New Roman" w:hAnsi="Times New Roman" w:cs="Times New Roman"/>
          <w:b/>
          <w:sz w:val="24"/>
          <w:szCs w:val="24"/>
        </w:rPr>
        <w:t>почты: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hyperlink r:id="rId10" w:history="1">
        <w:r w:rsidR="00EF4638" w:rsidRPr="00CD3013">
          <w:rPr>
            <w:rStyle w:val="a8"/>
            <w:rFonts w:ascii="Times New Roman" w:hAnsi="Times New Roman" w:cs="Times New Roman"/>
            <w:sz w:val="24"/>
            <w:szCs w:val="24"/>
            <w:lang w:val="en-US"/>
          </w:rPr>
          <w:t>kugi</w:t>
        </w:r>
        <w:r w:rsidR="00EF4638" w:rsidRPr="00CD3013">
          <w:rPr>
            <w:rStyle w:val="a8"/>
            <w:rFonts w:ascii="Times New Roman" w:hAnsi="Times New Roman" w:cs="Times New Roman"/>
            <w:sz w:val="24"/>
            <w:szCs w:val="24"/>
          </w:rPr>
          <w:t>@</w:t>
        </w:r>
        <w:r w:rsidR="00EF4638" w:rsidRPr="00CD3013">
          <w:rPr>
            <w:rStyle w:val="a8"/>
            <w:rFonts w:ascii="Times New Roman" w:hAnsi="Times New Roman" w:cs="Times New Roman"/>
            <w:sz w:val="24"/>
            <w:szCs w:val="24"/>
            <w:lang w:val="en-US"/>
          </w:rPr>
          <w:t>admgor</w:t>
        </w:r>
        <w:r w:rsidR="00EF4638" w:rsidRPr="00CD3013">
          <w:rPr>
            <w:rStyle w:val="a8"/>
            <w:rFonts w:ascii="Times New Roman" w:hAnsi="Times New Roman" w:cs="Times New Roman"/>
            <w:sz w:val="24"/>
            <w:szCs w:val="24"/>
          </w:rPr>
          <w:t>.</w:t>
        </w:r>
        <w:r w:rsidR="00EF4638" w:rsidRPr="00CD3013">
          <w:rPr>
            <w:rStyle w:val="a8"/>
            <w:rFonts w:ascii="Times New Roman" w:hAnsi="Times New Roman" w:cs="Times New Roman"/>
            <w:sz w:val="24"/>
            <w:szCs w:val="24"/>
            <w:lang w:val="en-US"/>
          </w:rPr>
          <w:t>nnov</w:t>
        </w:r>
        <w:r w:rsidR="00EF4638" w:rsidRPr="00CD3013">
          <w:rPr>
            <w:rStyle w:val="a8"/>
            <w:rFonts w:ascii="Times New Roman" w:hAnsi="Times New Roman" w:cs="Times New Roman"/>
            <w:sz w:val="24"/>
            <w:szCs w:val="24"/>
          </w:rPr>
          <w:t>.</w:t>
        </w:r>
        <w:r w:rsidR="00EF4638" w:rsidRPr="00CD3013">
          <w:rPr>
            <w:rStyle w:val="a8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</w:p>
    <w:p w:rsidR="0017054B" w:rsidRDefault="0017054B" w:rsidP="0017054B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5C69">
        <w:rPr>
          <w:rFonts w:ascii="Times New Roman" w:hAnsi="Times New Roman" w:cs="Times New Roman"/>
          <w:b/>
          <w:sz w:val="24"/>
          <w:szCs w:val="24"/>
        </w:rPr>
        <w:t>Телефон:</w:t>
      </w:r>
      <w:r w:rsidRPr="00414F0A">
        <w:rPr>
          <w:rFonts w:ascii="Times New Roman" w:hAnsi="Times New Roman" w:cs="Times New Roman"/>
          <w:sz w:val="24"/>
          <w:szCs w:val="24"/>
        </w:rPr>
        <w:t xml:space="preserve"> </w:t>
      </w:r>
      <w:r w:rsidRPr="009C5C69">
        <w:rPr>
          <w:rFonts w:ascii="Times New Roman" w:hAnsi="Times New Roman" w:cs="Times New Roman"/>
          <w:sz w:val="24"/>
          <w:szCs w:val="24"/>
        </w:rPr>
        <w:t xml:space="preserve">7 (831) </w:t>
      </w:r>
      <w:r w:rsidRPr="0017054B">
        <w:rPr>
          <w:rFonts w:ascii="Times New Roman" w:hAnsi="Times New Roman" w:cs="Times New Roman"/>
          <w:sz w:val="24"/>
          <w:szCs w:val="24"/>
        </w:rPr>
        <w:t>435-69-23, 435-69-24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7054B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054B">
        <w:rPr>
          <w:rFonts w:ascii="Times New Roman" w:hAnsi="Times New Roman" w:cs="Times New Roman"/>
          <w:b/>
          <w:sz w:val="24"/>
          <w:szCs w:val="24"/>
        </w:rPr>
        <w:t>2.</w:t>
      </w:r>
      <w:r w:rsidR="00370D68">
        <w:rPr>
          <w:rFonts w:ascii="Times New Roman" w:hAnsi="Times New Roman" w:cs="Times New Roman"/>
          <w:b/>
          <w:sz w:val="24"/>
          <w:szCs w:val="24"/>
        </w:rPr>
        <w:t>3</w:t>
      </w:r>
      <w:r w:rsidRPr="0017054B">
        <w:rPr>
          <w:rFonts w:ascii="Times New Roman" w:hAnsi="Times New Roman" w:cs="Times New Roman"/>
          <w:b/>
          <w:sz w:val="24"/>
          <w:szCs w:val="24"/>
        </w:rPr>
        <w:t>.  </w:t>
      </w:r>
      <w:proofErr w:type="gramStart"/>
      <w:r w:rsidRPr="0017054B">
        <w:rPr>
          <w:rFonts w:ascii="Times New Roman" w:hAnsi="Times New Roman" w:cs="Times New Roman"/>
          <w:b/>
          <w:sz w:val="24"/>
          <w:szCs w:val="24"/>
        </w:rPr>
        <w:t>Оператор электронной площадки</w:t>
      </w:r>
      <w:r w:rsidRPr="0017054B">
        <w:rPr>
          <w:rFonts w:ascii="Times New Roman" w:hAnsi="Times New Roman" w:cs="Times New Roman"/>
          <w:sz w:val="24"/>
          <w:szCs w:val="24"/>
        </w:rPr>
        <w:t xml:space="preserve"> (далее – Оператор электронной площадки) – 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 Распоряжением Правительства Российской Федерации от 12.07.2018 № 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 44-ФЗ</w:t>
      </w:r>
      <w:proofErr w:type="gramEnd"/>
      <w:r w:rsidRPr="0017054B">
        <w:rPr>
          <w:rFonts w:ascii="Times New Roman" w:hAnsi="Times New Roman" w:cs="Times New Roman"/>
          <w:sz w:val="24"/>
          <w:szCs w:val="24"/>
        </w:rPr>
        <w:t xml:space="preserve">, от 18.07.2011 № 223-ФЗ». </w:t>
      </w:r>
    </w:p>
    <w:p w:rsidR="0017054B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054B">
        <w:rPr>
          <w:rFonts w:ascii="Times New Roman" w:hAnsi="Times New Roman" w:cs="Times New Roman"/>
          <w:b/>
          <w:sz w:val="24"/>
          <w:szCs w:val="24"/>
        </w:rPr>
        <w:t>Наименование:</w:t>
      </w:r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  <w:r w:rsidR="00534453" w:rsidRPr="00534453">
        <w:rPr>
          <w:rFonts w:ascii="Times New Roman" w:hAnsi="Times New Roman" w:cs="Times New Roman"/>
          <w:sz w:val="24"/>
          <w:szCs w:val="24"/>
        </w:rPr>
        <w:t>АО «Электронные торговые системы»</w:t>
      </w:r>
      <w:r w:rsidR="00534453">
        <w:rPr>
          <w:rFonts w:ascii="Times New Roman" w:hAnsi="Times New Roman" w:cs="Times New Roman"/>
          <w:sz w:val="24"/>
          <w:szCs w:val="24"/>
        </w:rPr>
        <w:t>.</w:t>
      </w:r>
    </w:p>
    <w:p w:rsidR="00534453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453">
        <w:rPr>
          <w:rFonts w:ascii="Times New Roman" w:hAnsi="Times New Roman" w:cs="Times New Roman"/>
          <w:b/>
          <w:sz w:val="24"/>
          <w:szCs w:val="24"/>
        </w:rPr>
        <w:t>Местонахождени</w:t>
      </w:r>
      <w:r w:rsidR="00534453" w:rsidRPr="00534453">
        <w:rPr>
          <w:rFonts w:ascii="Times New Roman" w:hAnsi="Times New Roman" w:cs="Times New Roman"/>
          <w:b/>
          <w:sz w:val="24"/>
          <w:szCs w:val="24"/>
        </w:rPr>
        <w:t>е</w:t>
      </w:r>
      <w:r w:rsidRPr="00534453">
        <w:rPr>
          <w:rFonts w:ascii="Times New Roman" w:hAnsi="Times New Roman" w:cs="Times New Roman"/>
          <w:b/>
          <w:sz w:val="24"/>
          <w:szCs w:val="24"/>
        </w:rPr>
        <w:t>:</w:t>
      </w:r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  <w:r w:rsidR="00534453" w:rsidRPr="00534453">
        <w:rPr>
          <w:rFonts w:ascii="Times New Roman" w:hAnsi="Times New Roman" w:cs="Times New Roman"/>
          <w:sz w:val="24"/>
          <w:szCs w:val="24"/>
        </w:rPr>
        <w:t>123112, г</w:t>
      </w:r>
      <w:proofErr w:type="gramStart"/>
      <w:r w:rsidR="00534453" w:rsidRPr="00534453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="00534453" w:rsidRPr="00534453">
        <w:rPr>
          <w:rFonts w:ascii="Times New Roman" w:hAnsi="Times New Roman" w:cs="Times New Roman"/>
          <w:sz w:val="24"/>
          <w:szCs w:val="24"/>
        </w:rPr>
        <w:t xml:space="preserve">осква, </w:t>
      </w:r>
      <w:proofErr w:type="spellStart"/>
      <w:r w:rsidR="00534453" w:rsidRPr="00534453">
        <w:rPr>
          <w:rFonts w:ascii="Times New Roman" w:hAnsi="Times New Roman" w:cs="Times New Roman"/>
          <w:sz w:val="24"/>
          <w:szCs w:val="24"/>
        </w:rPr>
        <w:t>ул.Тестовская</w:t>
      </w:r>
      <w:proofErr w:type="spellEnd"/>
      <w:r w:rsidR="00534453" w:rsidRPr="00534453">
        <w:rPr>
          <w:rFonts w:ascii="Times New Roman" w:hAnsi="Times New Roman" w:cs="Times New Roman"/>
          <w:sz w:val="24"/>
          <w:szCs w:val="24"/>
        </w:rPr>
        <w:t>, д.10, этаж 18, помещ.1, комната 13</w:t>
      </w:r>
      <w:r w:rsidR="000A1F00">
        <w:rPr>
          <w:rFonts w:ascii="Times New Roman" w:hAnsi="Times New Roman" w:cs="Times New Roman"/>
          <w:sz w:val="24"/>
          <w:szCs w:val="24"/>
        </w:rPr>
        <w:t>.</w:t>
      </w:r>
      <w:r w:rsidR="0053445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7054B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11CA">
        <w:rPr>
          <w:rFonts w:ascii="Times New Roman" w:hAnsi="Times New Roman" w:cs="Times New Roman"/>
          <w:b/>
          <w:bCs/>
          <w:sz w:val="24"/>
          <w:szCs w:val="24"/>
        </w:rPr>
        <w:t>Адрес сайта:</w:t>
      </w:r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  <w:hyperlink r:id="rId11" w:history="1">
        <w:r w:rsidR="00EF4638" w:rsidRPr="00CD3013"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 w:rsidRPr="0017054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7054B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11CA">
        <w:rPr>
          <w:rFonts w:ascii="Times New Roman" w:hAnsi="Times New Roman" w:cs="Times New Roman"/>
          <w:b/>
          <w:bCs/>
          <w:sz w:val="24"/>
          <w:szCs w:val="24"/>
        </w:rPr>
        <w:lastRenderedPageBreak/>
        <w:t>Адрес электронной почты</w:t>
      </w:r>
      <w:r w:rsidR="004474C3" w:rsidRPr="001F11CA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4474C3">
        <w:rPr>
          <w:rFonts w:ascii="Times New Roman" w:hAnsi="Times New Roman" w:cs="Times New Roman"/>
          <w:sz w:val="24"/>
          <w:szCs w:val="24"/>
        </w:rPr>
        <w:t xml:space="preserve"> </w:t>
      </w:r>
      <w:hyperlink r:id="rId12" w:history="1">
        <w:r w:rsidR="004474C3" w:rsidRPr="003F7AE1">
          <w:rPr>
            <w:rStyle w:val="a8"/>
            <w:rFonts w:ascii="Times New Roman" w:eastAsia="Times New Roman" w:hAnsi="Times New Roman" w:cs="Times New Roman"/>
            <w:sz w:val="24"/>
            <w:szCs w:val="24"/>
            <w:lang w:eastAsia="ru-RU"/>
          </w:rPr>
          <w:t>realty@etpz.ru</w:t>
        </w:r>
      </w:hyperlink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7054B" w:rsidRDefault="0017054B" w:rsidP="00414F0A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11CA">
        <w:rPr>
          <w:rFonts w:ascii="Times New Roman" w:hAnsi="Times New Roman" w:cs="Times New Roman"/>
          <w:b/>
          <w:bCs/>
          <w:sz w:val="24"/>
          <w:szCs w:val="24"/>
        </w:rPr>
        <w:t>Телефон:</w:t>
      </w:r>
      <w:r w:rsidRPr="0017054B">
        <w:rPr>
          <w:rFonts w:ascii="Times New Roman" w:hAnsi="Times New Roman" w:cs="Times New Roman"/>
          <w:sz w:val="24"/>
          <w:szCs w:val="24"/>
        </w:rPr>
        <w:t xml:space="preserve"> 7 (49</w:t>
      </w:r>
      <w:r w:rsidR="00534453">
        <w:rPr>
          <w:rFonts w:ascii="Times New Roman" w:hAnsi="Times New Roman" w:cs="Times New Roman"/>
          <w:sz w:val="24"/>
          <w:szCs w:val="24"/>
        </w:rPr>
        <w:t>5</w:t>
      </w:r>
      <w:r w:rsidRPr="0017054B">
        <w:rPr>
          <w:rFonts w:ascii="Times New Roman" w:hAnsi="Times New Roman" w:cs="Times New Roman"/>
          <w:sz w:val="24"/>
          <w:szCs w:val="24"/>
        </w:rPr>
        <w:t xml:space="preserve">) </w:t>
      </w:r>
      <w:r w:rsidR="00534453">
        <w:rPr>
          <w:rFonts w:ascii="Times New Roman" w:hAnsi="Times New Roman" w:cs="Times New Roman"/>
          <w:sz w:val="24"/>
          <w:szCs w:val="24"/>
        </w:rPr>
        <w:t>514</w:t>
      </w:r>
      <w:r w:rsidRPr="0017054B">
        <w:rPr>
          <w:rFonts w:ascii="Times New Roman" w:hAnsi="Times New Roman" w:cs="Times New Roman"/>
          <w:sz w:val="24"/>
          <w:szCs w:val="24"/>
        </w:rPr>
        <w:t>-0</w:t>
      </w:r>
      <w:r w:rsidR="00534453">
        <w:rPr>
          <w:rFonts w:ascii="Times New Roman" w:hAnsi="Times New Roman" w:cs="Times New Roman"/>
          <w:sz w:val="24"/>
          <w:szCs w:val="24"/>
        </w:rPr>
        <w:t>2-04.</w:t>
      </w:r>
      <w:r w:rsidRPr="0017054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22A5E" w:rsidRPr="00E22A5E" w:rsidRDefault="0017054B" w:rsidP="00E22A5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2.</w:t>
      </w:r>
      <w:r w:rsidR="00370D68">
        <w:rPr>
          <w:rFonts w:ascii="Times New Roman" w:hAnsi="Times New Roman" w:cs="Times New Roman"/>
          <w:b/>
          <w:sz w:val="24"/>
          <w:szCs w:val="24"/>
        </w:rPr>
        <w:t>4</w:t>
      </w:r>
      <w:r w:rsidR="006E14DD">
        <w:rPr>
          <w:rFonts w:ascii="Times New Roman" w:hAnsi="Times New Roman" w:cs="Times New Roman"/>
          <w:b/>
          <w:sz w:val="24"/>
          <w:szCs w:val="24"/>
        </w:rPr>
        <w:t>. </w:t>
      </w:r>
      <w:r w:rsidR="0051519C">
        <w:rPr>
          <w:rFonts w:ascii="Times New Roman" w:hAnsi="Times New Roman" w:cs="Times New Roman"/>
          <w:b/>
          <w:sz w:val="24"/>
          <w:szCs w:val="24"/>
        </w:rPr>
        <w:t> </w:t>
      </w:r>
      <w:r w:rsidR="00E22A5E" w:rsidRPr="00E22A5E">
        <w:rPr>
          <w:rFonts w:ascii="Times New Roman" w:hAnsi="Times New Roman" w:cs="Times New Roman"/>
          <w:b/>
          <w:sz w:val="24"/>
          <w:szCs w:val="24"/>
        </w:rPr>
        <w:t>Предмет аукциона:</w:t>
      </w:r>
      <w:r w:rsidR="00E22A5E" w:rsidRPr="00E22A5E">
        <w:rPr>
          <w:rFonts w:ascii="Times New Roman" w:hAnsi="Times New Roman" w:cs="Times New Roman"/>
          <w:sz w:val="24"/>
          <w:szCs w:val="24"/>
        </w:rPr>
        <w:t xml:space="preserve"> земельный участок, </w:t>
      </w:r>
      <w:r w:rsidR="005825F5">
        <w:rPr>
          <w:rFonts w:ascii="Times New Roman" w:hAnsi="Times New Roman" w:cs="Times New Roman"/>
          <w:sz w:val="24"/>
          <w:szCs w:val="24"/>
        </w:rPr>
        <w:t xml:space="preserve">государственная </w:t>
      </w:r>
      <w:r w:rsidR="00E22A5E" w:rsidRPr="00E22A5E">
        <w:rPr>
          <w:rFonts w:ascii="Times New Roman" w:hAnsi="Times New Roman" w:cs="Times New Roman"/>
          <w:sz w:val="24"/>
          <w:szCs w:val="24"/>
        </w:rPr>
        <w:t>собственность на который не разграничена, расположенный по адресу:</w:t>
      </w:r>
      <w:r w:rsidR="002C580F" w:rsidRPr="002C580F">
        <w:rPr>
          <w:rFonts w:ascii="Times New Roman" w:hAnsi="Times New Roman" w:cs="Times New Roman"/>
          <w:sz w:val="24"/>
          <w:szCs w:val="24"/>
        </w:rPr>
        <w:t xml:space="preserve"> </w:t>
      </w:r>
      <w:r w:rsidR="00A552C7">
        <w:rPr>
          <w:rFonts w:ascii="Times New Roman" w:hAnsi="Times New Roman" w:cs="Times New Roman"/>
          <w:sz w:val="24"/>
          <w:szCs w:val="24"/>
        </w:rPr>
        <w:t xml:space="preserve">Российская Федерация, </w:t>
      </w:r>
      <w:r w:rsidR="00000A10">
        <w:rPr>
          <w:rFonts w:ascii="Times New Roman" w:hAnsi="Times New Roman" w:cs="Times New Roman"/>
          <w:sz w:val="24"/>
          <w:szCs w:val="24"/>
        </w:rPr>
        <w:t>Нижегород</w:t>
      </w:r>
      <w:r w:rsidR="00000A10" w:rsidRPr="00000A10">
        <w:rPr>
          <w:rFonts w:ascii="Times New Roman" w:hAnsi="Times New Roman" w:cs="Times New Roman"/>
          <w:sz w:val="24"/>
          <w:szCs w:val="24"/>
        </w:rPr>
        <w:t>ская область, город Нижний Новгород, Нижегородский район, слобода Печеры, кадастровый номер 52:18:0060219:308</w:t>
      </w:r>
      <w:r w:rsidR="00000A10">
        <w:rPr>
          <w:rFonts w:ascii="Times New Roman" w:hAnsi="Times New Roman" w:cs="Times New Roman"/>
          <w:sz w:val="24"/>
          <w:szCs w:val="24"/>
        </w:rPr>
        <w:t xml:space="preserve"> </w:t>
      </w:r>
      <w:r w:rsidR="00E22A5E">
        <w:rPr>
          <w:rFonts w:ascii="Times New Roman" w:hAnsi="Times New Roman" w:cs="Times New Roman"/>
          <w:sz w:val="24"/>
          <w:szCs w:val="24"/>
        </w:rPr>
        <w:t>(далее – земельный участок)</w:t>
      </w:r>
      <w:r w:rsidR="00E22A5E" w:rsidRPr="00E22A5E">
        <w:rPr>
          <w:rFonts w:ascii="Times New Roman" w:hAnsi="Times New Roman" w:cs="Times New Roman"/>
          <w:sz w:val="24"/>
          <w:szCs w:val="24"/>
        </w:rPr>
        <w:t>.</w:t>
      </w:r>
    </w:p>
    <w:p w:rsidR="00E22A5E" w:rsidRPr="00E22A5E" w:rsidRDefault="00E22A5E" w:rsidP="004474C3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</w:t>
      </w:r>
      <w:r w:rsidR="00370D68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="0051519C">
        <w:rPr>
          <w:rFonts w:ascii="Times New Roman" w:hAnsi="Times New Roman" w:cs="Times New Roman"/>
          <w:b/>
          <w:sz w:val="24"/>
          <w:szCs w:val="24"/>
        </w:rPr>
        <w:t>  </w:t>
      </w:r>
      <w:r>
        <w:rPr>
          <w:rFonts w:ascii="Times New Roman" w:hAnsi="Times New Roman" w:cs="Times New Roman"/>
          <w:b/>
          <w:sz w:val="24"/>
          <w:szCs w:val="24"/>
        </w:rPr>
        <w:t>Сведения о з</w:t>
      </w:r>
      <w:r w:rsidR="0017054B" w:rsidRPr="00E22A5E">
        <w:rPr>
          <w:rFonts w:ascii="Times New Roman" w:hAnsi="Times New Roman" w:cs="Times New Roman"/>
          <w:b/>
          <w:sz w:val="24"/>
          <w:szCs w:val="24"/>
        </w:rPr>
        <w:t xml:space="preserve">емельном участке: </w:t>
      </w:r>
    </w:p>
    <w:p w:rsidR="00E22A5E" w:rsidRPr="00E22A5E" w:rsidRDefault="00897370" w:rsidP="004474C3">
      <w:pPr>
        <w:overflowPunct w:val="0"/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Местоположение</w:t>
      </w:r>
      <w:r w:rsidR="003C60D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22A5E" w:rsidRPr="00E22A5E">
        <w:rPr>
          <w:rFonts w:ascii="Times New Roman" w:hAnsi="Times New Roman" w:cs="Times New Roman"/>
          <w:b/>
          <w:sz w:val="24"/>
          <w:szCs w:val="24"/>
        </w:rPr>
        <w:t>земельного участка:</w:t>
      </w:r>
      <w:r w:rsidR="00765FA5" w:rsidRPr="00765FA5">
        <w:rPr>
          <w:rFonts w:ascii="Times New Roman" w:hAnsi="Times New Roman" w:cs="Times New Roman"/>
          <w:sz w:val="24"/>
          <w:szCs w:val="24"/>
        </w:rPr>
        <w:t xml:space="preserve"> </w:t>
      </w:r>
      <w:r w:rsidR="00000A10">
        <w:rPr>
          <w:rFonts w:ascii="Times New Roman" w:hAnsi="Times New Roman" w:cs="Times New Roman"/>
          <w:sz w:val="24"/>
          <w:szCs w:val="24"/>
        </w:rPr>
        <w:t>Российская Федерация</w:t>
      </w:r>
      <w:r w:rsidR="00B43416">
        <w:rPr>
          <w:rFonts w:ascii="Times New Roman" w:hAnsi="Times New Roman" w:cs="Times New Roman"/>
          <w:sz w:val="24"/>
          <w:szCs w:val="24"/>
        </w:rPr>
        <w:t>, Нижегородская область, город</w:t>
      </w:r>
      <w:r w:rsidR="00765FA5" w:rsidRPr="002C580F">
        <w:rPr>
          <w:rFonts w:ascii="Times New Roman" w:hAnsi="Times New Roman" w:cs="Times New Roman"/>
          <w:sz w:val="24"/>
          <w:szCs w:val="24"/>
        </w:rPr>
        <w:t xml:space="preserve"> Нижний Новгород,</w:t>
      </w:r>
      <w:r w:rsidR="00B43416">
        <w:rPr>
          <w:rFonts w:ascii="Times New Roman" w:hAnsi="Times New Roman" w:cs="Times New Roman"/>
          <w:sz w:val="24"/>
          <w:szCs w:val="24"/>
        </w:rPr>
        <w:t xml:space="preserve"> Нижегородский район, слобода Печеры</w:t>
      </w:r>
      <w:r w:rsidR="00E22A5E" w:rsidRPr="00E22A5E">
        <w:rPr>
          <w:rFonts w:ascii="Times New Roman" w:hAnsi="Times New Roman" w:cs="Times New Roman"/>
          <w:sz w:val="24"/>
          <w:szCs w:val="24"/>
        </w:rPr>
        <w:t>.</w:t>
      </w:r>
    </w:p>
    <w:p w:rsidR="00E22A5E" w:rsidRPr="00E22A5E" w:rsidRDefault="00E22A5E" w:rsidP="004474C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Площадь:</w:t>
      </w:r>
      <w:r w:rsidRPr="00E22A5E">
        <w:rPr>
          <w:rFonts w:ascii="Times New Roman" w:hAnsi="Times New Roman" w:cs="Times New Roman"/>
          <w:sz w:val="24"/>
          <w:szCs w:val="24"/>
        </w:rPr>
        <w:t xml:space="preserve"> </w:t>
      </w:r>
      <w:r w:rsidR="00B43416">
        <w:rPr>
          <w:rFonts w:ascii="Times New Roman" w:hAnsi="Times New Roman" w:cs="Times New Roman"/>
          <w:sz w:val="24"/>
          <w:szCs w:val="24"/>
        </w:rPr>
        <w:t>512</w:t>
      </w:r>
      <w:r w:rsidRPr="00E22A5E">
        <w:rPr>
          <w:rFonts w:ascii="Times New Roman" w:hAnsi="Times New Roman" w:cs="Times New Roman"/>
          <w:sz w:val="24"/>
          <w:szCs w:val="24"/>
        </w:rPr>
        <w:t xml:space="preserve"> +/- </w:t>
      </w:r>
      <w:r w:rsidR="00B43416">
        <w:rPr>
          <w:rFonts w:ascii="Times New Roman" w:hAnsi="Times New Roman" w:cs="Times New Roman"/>
          <w:sz w:val="24"/>
          <w:szCs w:val="24"/>
        </w:rPr>
        <w:t>8</w:t>
      </w:r>
      <w:r w:rsidRPr="00E22A5E">
        <w:rPr>
          <w:rFonts w:ascii="Times New Roman" w:hAnsi="Times New Roman" w:cs="Times New Roman"/>
          <w:sz w:val="24"/>
          <w:szCs w:val="24"/>
        </w:rPr>
        <w:t> кв.м.</w:t>
      </w:r>
    </w:p>
    <w:p w:rsidR="00E22A5E" w:rsidRPr="00E22A5E" w:rsidRDefault="00E22A5E" w:rsidP="004474C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Кадастровый номер:</w:t>
      </w:r>
      <w:r w:rsidRPr="00E22A5E">
        <w:rPr>
          <w:rFonts w:ascii="Times New Roman" w:hAnsi="Times New Roman" w:cs="Times New Roman"/>
          <w:sz w:val="24"/>
          <w:szCs w:val="24"/>
        </w:rPr>
        <w:t xml:space="preserve"> </w:t>
      </w:r>
      <w:r w:rsidR="00B43416" w:rsidRPr="00000A10">
        <w:rPr>
          <w:rFonts w:ascii="Times New Roman" w:hAnsi="Times New Roman" w:cs="Times New Roman"/>
          <w:sz w:val="24"/>
          <w:szCs w:val="24"/>
        </w:rPr>
        <w:t>52:18:0060219:308</w:t>
      </w:r>
      <w:r w:rsidRPr="00E22A5E">
        <w:rPr>
          <w:rFonts w:ascii="Times New Roman" w:hAnsi="Times New Roman" w:cs="Times New Roman"/>
          <w:sz w:val="24"/>
          <w:szCs w:val="24"/>
        </w:rPr>
        <w:t>.</w:t>
      </w:r>
    </w:p>
    <w:p w:rsidR="00E22A5E" w:rsidRPr="00E22A5E" w:rsidRDefault="00E22A5E" w:rsidP="004474C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Категория земель:</w:t>
      </w:r>
      <w:r w:rsidRPr="00E22A5E">
        <w:rPr>
          <w:rFonts w:ascii="Times New Roman" w:hAnsi="Times New Roman" w:cs="Times New Roman"/>
          <w:sz w:val="24"/>
          <w:szCs w:val="24"/>
        </w:rPr>
        <w:t xml:space="preserve"> земли населенных пунктов.</w:t>
      </w:r>
    </w:p>
    <w:p w:rsidR="00E22A5E" w:rsidRPr="00E22A5E" w:rsidRDefault="00E22A5E" w:rsidP="004474C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Виды разрешенного использования:</w:t>
      </w:r>
      <w:r w:rsidRPr="00E22A5E">
        <w:rPr>
          <w:rFonts w:ascii="Times New Roman" w:hAnsi="Times New Roman" w:cs="Times New Roman"/>
          <w:sz w:val="24"/>
          <w:szCs w:val="24"/>
        </w:rPr>
        <w:t xml:space="preserve"> для индивидуального жилищного строительства.</w:t>
      </w:r>
    </w:p>
    <w:p w:rsidR="003F6DA9" w:rsidRDefault="003F6DA9" w:rsidP="003F6DA9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>Ограничения (обременения) права на земельный участок:</w:t>
      </w:r>
      <w:r w:rsidRPr="00E22A5E">
        <w:rPr>
          <w:rFonts w:ascii="Times New Roman" w:hAnsi="Times New Roman" w:cs="Times New Roman"/>
          <w:sz w:val="24"/>
          <w:szCs w:val="24"/>
        </w:rPr>
        <w:t xml:space="preserve"> </w:t>
      </w:r>
      <w:r w:rsidRPr="00B41BA0">
        <w:rPr>
          <w:rFonts w:ascii="Times New Roman" w:hAnsi="Times New Roman" w:cs="Times New Roman"/>
          <w:sz w:val="24"/>
          <w:szCs w:val="24"/>
        </w:rPr>
        <w:t>не зарегистрированы</w:t>
      </w:r>
      <w:r w:rsidRPr="00E22A5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B1674" w:rsidRDefault="00E22A5E" w:rsidP="00567D2E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2A5E">
        <w:rPr>
          <w:rFonts w:ascii="Times New Roman" w:hAnsi="Times New Roman" w:cs="Times New Roman"/>
          <w:b/>
          <w:sz w:val="24"/>
          <w:szCs w:val="24"/>
        </w:rPr>
        <w:t xml:space="preserve">Сведения о правах на земельный участок: </w:t>
      </w:r>
      <w:r w:rsidRPr="00E22A5E">
        <w:rPr>
          <w:rFonts w:ascii="Times New Roman" w:hAnsi="Times New Roman" w:cs="Times New Roman"/>
          <w:sz w:val="24"/>
          <w:szCs w:val="24"/>
        </w:rPr>
        <w:t>государственная собственность не разграничена</w:t>
      </w:r>
      <w:r w:rsidR="00567D2E">
        <w:rPr>
          <w:rFonts w:ascii="Times New Roman" w:hAnsi="Times New Roman" w:cs="Times New Roman"/>
          <w:sz w:val="24"/>
          <w:szCs w:val="24"/>
        </w:rPr>
        <w:t>.</w:t>
      </w:r>
    </w:p>
    <w:p w:rsidR="00AB1674" w:rsidRDefault="00AB1674" w:rsidP="003457B9">
      <w:pPr>
        <w:overflowPunct w:val="0"/>
        <w:adjustRightInd w:val="0"/>
        <w:spacing w:after="0"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A0765">
        <w:rPr>
          <w:rFonts w:ascii="Times New Roman" w:hAnsi="Times New Roman" w:cs="Times New Roman"/>
          <w:b/>
          <w:sz w:val="24"/>
          <w:szCs w:val="24"/>
        </w:rPr>
        <w:t>Градостроительная справка</w:t>
      </w:r>
      <w:r w:rsidRPr="00AB1674">
        <w:rPr>
          <w:rFonts w:ascii="Times New Roman" w:hAnsi="Times New Roman" w:cs="Times New Roman"/>
          <w:sz w:val="24"/>
          <w:szCs w:val="24"/>
        </w:rPr>
        <w:t xml:space="preserve"> земельного участка, расположенного по адресу: </w:t>
      </w:r>
      <w:r w:rsidR="002C580F" w:rsidRPr="002C580F">
        <w:rPr>
          <w:rFonts w:ascii="Times New Roman" w:hAnsi="Times New Roman" w:cs="Times New Roman"/>
          <w:sz w:val="24"/>
          <w:szCs w:val="24"/>
        </w:rPr>
        <w:t xml:space="preserve">Нижегородская область, </w:t>
      </w:r>
      <w:r w:rsidR="00B43416">
        <w:rPr>
          <w:rFonts w:ascii="Times New Roman" w:hAnsi="Times New Roman" w:cs="Times New Roman"/>
          <w:sz w:val="24"/>
          <w:szCs w:val="24"/>
        </w:rPr>
        <w:t>городской округ город Нижний Новгород, город</w:t>
      </w:r>
      <w:r w:rsidR="002C580F" w:rsidRPr="002C580F">
        <w:rPr>
          <w:rFonts w:ascii="Times New Roman" w:hAnsi="Times New Roman" w:cs="Times New Roman"/>
          <w:sz w:val="24"/>
          <w:szCs w:val="24"/>
        </w:rPr>
        <w:t xml:space="preserve"> Нижний Новгород, </w:t>
      </w:r>
      <w:r w:rsidR="00B43416">
        <w:rPr>
          <w:rFonts w:ascii="Times New Roman" w:hAnsi="Times New Roman" w:cs="Times New Roman"/>
          <w:sz w:val="24"/>
          <w:szCs w:val="24"/>
        </w:rPr>
        <w:t>Нижегородский район</w:t>
      </w:r>
      <w:r w:rsidR="00446C2B">
        <w:rPr>
          <w:rFonts w:ascii="Times New Roman" w:hAnsi="Times New Roman" w:cs="Times New Roman"/>
          <w:sz w:val="24"/>
          <w:szCs w:val="24"/>
        </w:rPr>
        <w:t>,</w:t>
      </w:r>
      <w:r w:rsidRPr="00AB1674">
        <w:rPr>
          <w:rFonts w:ascii="Times New Roman" w:hAnsi="Times New Roman" w:cs="Times New Roman"/>
          <w:sz w:val="24"/>
          <w:szCs w:val="24"/>
        </w:rPr>
        <w:t xml:space="preserve"> </w:t>
      </w:r>
      <w:r w:rsidR="00DD67D5">
        <w:rPr>
          <w:rFonts w:ascii="Times New Roman" w:hAnsi="Times New Roman" w:cs="Times New Roman"/>
          <w:sz w:val="24"/>
          <w:szCs w:val="24"/>
        </w:rPr>
        <w:t>слобода Печеры</w:t>
      </w:r>
      <w:r w:rsidR="00DD67D5" w:rsidRPr="00AB1674">
        <w:rPr>
          <w:rFonts w:ascii="Times New Roman" w:hAnsi="Times New Roman" w:cs="Times New Roman"/>
          <w:sz w:val="24"/>
          <w:szCs w:val="24"/>
        </w:rPr>
        <w:t xml:space="preserve"> </w:t>
      </w:r>
      <w:r w:rsidR="00DD67D5">
        <w:rPr>
          <w:rFonts w:ascii="Times New Roman" w:hAnsi="Times New Roman" w:cs="Times New Roman"/>
          <w:sz w:val="24"/>
          <w:szCs w:val="24"/>
        </w:rPr>
        <w:t xml:space="preserve">, </w:t>
      </w:r>
      <w:r w:rsidRPr="00AB1674">
        <w:rPr>
          <w:rFonts w:ascii="Times New Roman" w:hAnsi="Times New Roman" w:cs="Times New Roman"/>
          <w:sz w:val="24"/>
          <w:szCs w:val="24"/>
        </w:rPr>
        <w:t xml:space="preserve">№ </w:t>
      </w:r>
      <w:r w:rsidR="00B43416">
        <w:rPr>
          <w:rFonts w:ascii="Times New Roman" w:hAnsi="Times New Roman" w:cs="Times New Roman"/>
          <w:sz w:val="24"/>
          <w:szCs w:val="24"/>
        </w:rPr>
        <w:t>17</w:t>
      </w:r>
      <w:r w:rsidRPr="00AB1674">
        <w:rPr>
          <w:rFonts w:ascii="Times New Roman" w:hAnsi="Times New Roman" w:cs="Times New Roman"/>
          <w:sz w:val="24"/>
          <w:szCs w:val="24"/>
        </w:rPr>
        <w:t>ГС-202</w:t>
      </w:r>
      <w:r w:rsidR="00B43416">
        <w:rPr>
          <w:rFonts w:ascii="Times New Roman" w:hAnsi="Times New Roman" w:cs="Times New Roman"/>
          <w:sz w:val="24"/>
          <w:szCs w:val="24"/>
        </w:rPr>
        <w:t>4</w:t>
      </w:r>
      <w:r w:rsidRPr="00AB1674">
        <w:rPr>
          <w:rFonts w:ascii="Times New Roman" w:hAnsi="Times New Roman" w:cs="Times New Roman"/>
          <w:sz w:val="24"/>
          <w:szCs w:val="24"/>
        </w:rPr>
        <w:t>,</w:t>
      </w:r>
      <w:r w:rsidR="00B43416">
        <w:rPr>
          <w:rFonts w:ascii="Times New Roman" w:hAnsi="Times New Roman" w:cs="Times New Roman"/>
          <w:sz w:val="24"/>
          <w:szCs w:val="24"/>
        </w:rPr>
        <w:t xml:space="preserve"> дата выдачи 19.03</w:t>
      </w:r>
      <w:r w:rsidR="00E64595">
        <w:rPr>
          <w:rFonts w:ascii="Times New Roman" w:hAnsi="Times New Roman" w:cs="Times New Roman"/>
          <w:sz w:val="24"/>
          <w:szCs w:val="24"/>
        </w:rPr>
        <w:t>.202</w:t>
      </w:r>
      <w:r w:rsidR="00B43416">
        <w:rPr>
          <w:rFonts w:ascii="Times New Roman" w:hAnsi="Times New Roman" w:cs="Times New Roman"/>
          <w:sz w:val="24"/>
          <w:szCs w:val="24"/>
        </w:rPr>
        <w:t>4</w:t>
      </w:r>
      <w:r w:rsidR="00E64595">
        <w:rPr>
          <w:rFonts w:ascii="Times New Roman" w:hAnsi="Times New Roman" w:cs="Times New Roman"/>
          <w:sz w:val="24"/>
          <w:szCs w:val="24"/>
        </w:rPr>
        <w:t>,</w:t>
      </w:r>
      <w:r w:rsidRPr="00AB1674">
        <w:rPr>
          <w:rFonts w:ascii="Times New Roman" w:hAnsi="Times New Roman" w:cs="Times New Roman"/>
          <w:sz w:val="24"/>
          <w:szCs w:val="24"/>
        </w:rPr>
        <w:t xml:space="preserve"> содержит информацию о земельном участке.</w:t>
      </w:r>
    </w:p>
    <w:p w:rsidR="00B43416" w:rsidRDefault="00B43416" w:rsidP="00B43416">
      <w:pPr>
        <w:overflowPunct w:val="0"/>
        <w:adjustRightInd w:val="0"/>
        <w:spacing w:line="360" w:lineRule="exact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2F443A">
        <w:rPr>
          <w:rFonts w:ascii="Times New Roman" w:hAnsi="Times New Roman" w:cs="Times New Roman"/>
          <w:sz w:val="24"/>
          <w:szCs w:val="24"/>
        </w:rPr>
        <w:t>Реквизиты проекта планировки территории и (или) проекта межевания территории, в случае, если земельный участок расположен в границах территории, в отношении которой утверждены проект планировки территории и (или) проект межевания территории</w:t>
      </w:r>
    </w:p>
    <w:tbl>
      <w:tblPr>
        <w:tblW w:w="10207" w:type="dxa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4536"/>
        <w:gridCol w:w="2835"/>
        <w:gridCol w:w="1843"/>
        <w:gridCol w:w="993"/>
      </w:tblGrid>
      <w:tr w:rsidR="00B43416" w:rsidRPr="00B65709" w:rsidTr="00E23389"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B43416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B65709">
              <w:rPr>
                <w:rFonts w:ascii="Times New Roman" w:hAnsi="Times New Roman" w:cs="Times New Roman"/>
                <w:sz w:val="24"/>
                <w:szCs w:val="24"/>
              </w:rPr>
              <w:t>Наименование документации</w:t>
            </w:r>
          </w:p>
          <w:p w:rsidR="00B43416" w:rsidRPr="00B65709" w:rsidRDefault="00B43416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B65709">
              <w:rPr>
                <w:rFonts w:ascii="Times New Roman" w:hAnsi="Times New Roman" w:cs="Times New Roman"/>
                <w:sz w:val="24"/>
                <w:szCs w:val="24"/>
              </w:rPr>
              <w:t>по планировке территории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B43416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B65709">
              <w:rPr>
                <w:rFonts w:ascii="Times New Roman" w:hAnsi="Times New Roman" w:cs="Times New Roman"/>
                <w:sz w:val="24"/>
                <w:szCs w:val="24"/>
              </w:rPr>
              <w:t>Наименование органа</w:t>
            </w:r>
          </w:p>
          <w:p w:rsidR="00B43416" w:rsidRPr="00B65709" w:rsidRDefault="00B43416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B65709">
              <w:rPr>
                <w:rFonts w:ascii="Times New Roman" w:hAnsi="Times New Roman" w:cs="Times New Roman"/>
                <w:sz w:val="24"/>
                <w:szCs w:val="24"/>
              </w:rPr>
              <w:t>(органов), утвердивших  документацию по планировке территории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B43416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B65709">
              <w:rPr>
                <w:rFonts w:ascii="Times New Roman" w:hAnsi="Times New Roman" w:cs="Times New Roman"/>
                <w:sz w:val="24"/>
                <w:szCs w:val="24"/>
              </w:rPr>
              <w:t>Дата подписания (утверждения) акта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B43416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B65709">
              <w:rPr>
                <w:rFonts w:ascii="Times New Roman" w:hAnsi="Times New Roman" w:cs="Times New Roman"/>
                <w:sz w:val="24"/>
                <w:szCs w:val="24"/>
              </w:rPr>
              <w:t>Номер</w:t>
            </w:r>
          </w:p>
        </w:tc>
      </w:tr>
      <w:tr w:rsidR="00B43416" w:rsidRPr="00B65709" w:rsidTr="00E23389">
        <w:trPr>
          <w:trHeight w:val="1471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E23389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Проект планировки и межевания территории в границах улиц Родионова, Казанский съезд,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Лысогорская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включая полуостров Печерские пески в Нижегородском районе города Нижнего Новгорода (с изменениями)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E23389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Глава администрации 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ижнего Новгорода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E23389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20.06.2008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B43416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B657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D67D5">
              <w:rPr>
                <w:rFonts w:ascii="Times New Roman" w:hAnsi="Times New Roman" w:cs="Times New Roman"/>
                <w:sz w:val="24"/>
                <w:szCs w:val="24"/>
              </w:rPr>
              <w:t>849</w:t>
            </w:r>
          </w:p>
        </w:tc>
      </w:tr>
      <w:tr w:rsidR="00B43416" w:rsidRPr="00B65709" w:rsidTr="00E23389">
        <w:trPr>
          <w:trHeight w:val="2824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E23389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Документация по планировке центральной части города Нижнего Новгорода в границах улиц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Бетанкура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Литвинова, Июльских дней, Студенческая, Бориса Панина, Тургенева,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Нижне-Волжская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набережная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B43416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B65709">
              <w:rPr>
                <w:rFonts w:ascii="Times New Roman" w:hAnsi="Times New Roman" w:cs="Times New Roman"/>
                <w:sz w:val="24"/>
                <w:szCs w:val="24"/>
              </w:rPr>
              <w:t>Правительство Нижегородской области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E23389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17.08.2012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3416" w:rsidRPr="00B65709" w:rsidRDefault="00E23389" w:rsidP="00E23389">
            <w:pPr>
              <w:tabs>
                <w:tab w:val="left" w:pos="5370"/>
              </w:tabs>
              <w:overflowPunct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1761</w:t>
            </w:r>
            <w:r w:rsidR="00B43416" w:rsidRPr="00B65709">
              <w:rPr>
                <w:rFonts w:ascii="Times New Roman" w:hAnsi="Times New Roman" w:cs="Times New Roman"/>
                <w:sz w:val="24"/>
                <w:szCs w:val="24"/>
              </w:rPr>
              <w:t>-р</w:t>
            </w:r>
          </w:p>
        </w:tc>
      </w:tr>
    </w:tbl>
    <w:p w:rsidR="00AB1674" w:rsidRPr="00AB1674" w:rsidRDefault="00AB1674" w:rsidP="003457B9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552395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Чертеж </w:t>
      </w:r>
      <w:r w:rsidRPr="00AB167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градостроительной справки земельного участка (арх. номер </w:t>
      </w:r>
      <w:r w:rsidR="00E23389">
        <w:rPr>
          <w:rFonts w:ascii="Times New Roman" w:eastAsiaTheme="minorHAnsi" w:hAnsi="Times New Roman" w:cs="Times New Roman"/>
          <w:sz w:val="24"/>
          <w:szCs w:val="24"/>
          <w:lang w:eastAsia="en-US"/>
        </w:rPr>
        <w:t>17ГС-2024</w:t>
      </w:r>
      <w:r w:rsidRPr="00AB1674">
        <w:rPr>
          <w:rFonts w:ascii="Times New Roman" w:eastAsiaTheme="minorHAnsi" w:hAnsi="Times New Roman" w:cs="Times New Roman"/>
          <w:sz w:val="24"/>
          <w:szCs w:val="24"/>
          <w:lang w:eastAsia="en-US"/>
        </w:rPr>
        <w:t>) разработан на топографической основе в масштабе 1:500,</w:t>
      </w:r>
      <w:r w:rsidR="00FF20D1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выполненной</w:t>
      </w:r>
      <w:r w:rsidR="003E3909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E23389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в декабре </w:t>
      </w:r>
      <w:r w:rsidR="00122DCF">
        <w:rPr>
          <w:rFonts w:ascii="Times New Roman" w:eastAsiaTheme="minorHAnsi" w:hAnsi="Times New Roman" w:cs="Times New Roman"/>
          <w:sz w:val="24"/>
          <w:szCs w:val="24"/>
          <w:lang w:eastAsia="en-US"/>
        </w:rPr>
        <w:t>2021 г</w:t>
      </w:r>
      <w:r w:rsidR="00431AA8">
        <w:rPr>
          <w:rFonts w:ascii="Times New Roman" w:eastAsiaTheme="minorHAnsi" w:hAnsi="Times New Roman" w:cs="Times New Roman"/>
          <w:sz w:val="24"/>
          <w:szCs w:val="24"/>
          <w:lang w:eastAsia="en-US"/>
        </w:rPr>
        <w:t>.</w:t>
      </w:r>
      <w:r w:rsidR="00122DCF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ООО «</w:t>
      </w:r>
      <w:proofErr w:type="spellStart"/>
      <w:r w:rsidR="00122DCF">
        <w:rPr>
          <w:rFonts w:ascii="Times New Roman" w:eastAsiaTheme="minorHAnsi" w:hAnsi="Times New Roman" w:cs="Times New Roman"/>
          <w:sz w:val="24"/>
          <w:szCs w:val="24"/>
          <w:lang w:eastAsia="en-US"/>
        </w:rPr>
        <w:t>Нижегородстройизыскания</w:t>
      </w:r>
      <w:proofErr w:type="spellEnd"/>
      <w:r w:rsidR="00122DCF">
        <w:rPr>
          <w:rFonts w:ascii="Times New Roman" w:eastAsiaTheme="minorHAnsi" w:hAnsi="Times New Roman" w:cs="Times New Roman"/>
          <w:sz w:val="24"/>
          <w:szCs w:val="24"/>
          <w:lang w:eastAsia="en-US"/>
        </w:rPr>
        <w:t>», в январе 2023 г. АО «</w:t>
      </w:r>
      <w:proofErr w:type="spellStart"/>
      <w:r w:rsidR="00122DCF">
        <w:rPr>
          <w:rFonts w:ascii="Times New Roman" w:eastAsiaTheme="minorHAnsi" w:hAnsi="Times New Roman" w:cs="Times New Roman"/>
          <w:sz w:val="24"/>
          <w:szCs w:val="24"/>
          <w:lang w:eastAsia="en-US"/>
        </w:rPr>
        <w:t>Гипрониигаз</w:t>
      </w:r>
      <w:proofErr w:type="spellEnd"/>
      <w:r w:rsidR="00122DCF">
        <w:rPr>
          <w:rFonts w:ascii="Times New Roman" w:eastAsiaTheme="minorHAnsi" w:hAnsi="Times New Roman" w:cs="Times New Roman"/>
          <w:sz w:val="24"/>
          <w:szCs w:val="24"/>
          <w:lang w:eastAsia="en-US"/>
        </w:rPr>
        <w:t>» Нижегородский филиал</w:t>
      </w:r>
      <w:r w:rsidR="00E64595">
        <w:rPr>
          <w:rFonts w:ascii="Times New Roman" w:eastAsiaTheme="minorHAnsi" w:hAnsi="Times New Roman" w:cs="Times New Roman"/>
          <w:sz w:val="24"/>
          <w:szCs w:val="24"/>
          <w:lang w:eastAsia="en-US"/>
        </w:rPr>
        <w:t>,</w:t>
      </w:r>
      <w:r w:rsidRPr="00AB167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AB1674">
        <w:rPr>
          <w:rFonts w:ascii="Times New Roman" w:eastAsiaTheme="minorHAnsi" w:hAnsi="Times New Roman" w:cs="Times New Roman"/>
          <w:sz w:val="24"/>
          <w:szCs w:val="24"/>
          <w:lang w:eastAsia="en-US"/>
        </w:rPr>
        <w:lastRenderedPageBreak/>
        <w:t>содержит информацию о наличии инженерных сетей и градостроительных ограничений.</w:t>
      </w:r>
    </w:p>
    <w:p w:rsidR="007A28B0" w:rsidRDefault="007A28B0" w:rsidP="00567D2E">
      <w:pPr>
        <w:tabs>
          <w:tab w:val="left" w:pos="1320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A28B0" w:rsidRDefault="00BE18CC">
      <w:pPr>
        <w:rPr>
          <w:rFonts w:ascii="Times New Roman" w:hAnsi="Times New Roman" w:cs="Times New Roman"/>
          <w:sz w:val="24"/>
          <w:szCs w:val="24"/>
        </w:rPr>
      </w:pPr>
      <w:r w:rsidRPr="00F47B18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.55pt;height:651.9pt">
            <v:imagedata r:id="rId13" o:title="20240508111427_001"/>
          </v:shape>
        </w:pict>
      </w:r>
      <w:r w:rsidR="007A28B0">
        <w:rPr>
          <w:rFonts w:ascii="Times New Roman" w:hAnsi="Times New Roman" w:cs="Times New Roman"/>
          <w:sz w:val="24"/>
          <w:szCs w:val="24"/>
        </w:rPr>
        <w:br w:type="page"/>
      </w:r>
    </w:p>
    <w:p w:rsidR="007A28B0" w:rsidRDefault="007A28B0">
      <w:pPr>
        <w:rPr>
          <w:rFonts w:ascii="Times New Roman" w:hAnsi="Times New Roman" w:cs="Times New Roman"/>
          <w:sz w:val="24"/>
          <w:szCs w:val="24"/>
        </w:rPr>
      </w:pPr>
    </w:p>
    <w:p w:rsidR="007A28B0" w:rsidRDefault="00F47B18">
      <w:pPr>
        <w:rPr>
          <w:rFonts w:ascii="Times New Roman" w:hAnsi="Times New Roman" w:cs="Times New Roman"/>
          <w:sz w:val="24"/>
          <w:szCs w:val="24"/>
        </w:rPr>
      </w:pPr>
      <w:r w:rsidRPr="00F47B18">
        <w:rPr>
          <w:noProof/>
        </w:rPr>
        <w:pict>
          <v:shape id="_x0000_s1027" type="#_x0000_t75" style="position:absolute;margin-left:-3.8pt;margin-top:5.1pt;width:496.5pt;height:448.5pt;z-index:251664384">
            <v:imagedata r:id="rId14" o:title="20240508111449_001"/>
          </v:shape>
        </w:pict>
      </w:r>
    </w:p>
    <w:p w:rsidR="007A28B0" w:rsidRDefault="007A28B0">
      <w:pPr>
        <w:rPr>
          <w:rFonts w:ascii="Times New Roman" w:hAnsi="Times New Roman" w:cs="Times New Roman"/>
          <w:sz w:val="24"/>
          <w:szCs w:val="24"/>
        </w:rPr>
      </w:pPr>
    </w:p>
    <w:p w:rsidR="007A28B0" w:rsidRDefault="007A28B0" w:rsidP="00567D2E">
      <w:pPr>
        <w:tabs>
          <w:tab w:val="left" w:pos="1320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A4732" w:rsidRDefault="007A28B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A4732" w:rsidRDefault="00F47B18">
      <w:pPr>
        <w:rPr>
          <w:rFonts w:ascii="Times New Roman" w:hAnsi="Times New Roman" w:cs="Times New Roman"/>
          <w:sz w:val="24"/>
          <w:szCs w:val="24"/>
        </w:rPr>
      </w:pPr>
      <w:r w:rsidRPr="00F47B18">
        <w:rPr>
          <w:noProof/>
        </w:rPr>
        <w:lastRenderedPageBreak/>
        <w:pict>
          <v:shape id="_x0000_s1028" type="#_x0000_t75" style="position:absolute;margin-left:-.8pt;margin-top:25.1pt;width:496.5pt;height:582pt;z-index:251666432">
            <v:imagedata r:id="rId15" o:title="20240508111510_001"/>
          </v:shape>
        </w:pict>
      </w:r>
      <w:r w:rsidR="005A4732">
        <w:rPr>
          <w:rFonts w:ascii="Times New Roman" w:hAnsi="Times New Roman" w:cs="Times New Roman"/>
          <w:sz w:val="24"/>
          <w:szCs w:val="24"/>
        </w:rPr>
        <w:br w:type="page"/>
      </w:r>
    </w:p>
    <w:p w:rsidR="007A28B0" w:rsidRDefault="00F47B18">
      <w:pPr>
        <w:rPr>
          <w:rFonts w:ascii="Times New Roman" w:hAnsi="Times New Roman" w:cs="Times New Roman"/>
          <w:sz w:val="24"/>
          <w:szCs w:val="24"/>
        </w:rPr>
      </w:pPr>
      <w:r w:rsidRPr="00F47B18">
        <w:rPr>
          <w:noProof/>
        </w:rPr>
        <w:lastRenderedPageBreak/>
        <w:pict>
          <v:shape id="_x0000_s1029" type="#_x0000_t75" style="position:absolute;margin-left:-9.8pt;margin-top:21.2pt;width:496.5pt;height:565.5pt;z-index:251668480">
            <v:imagedata r:id="rId16" o:title="20240508111541_001"/>
          </v:shape>
        </w:pict>
      </w:r>
    </w:p>
    <w:p w:rsidR="00C40494" w:rsidRDefault="00C40494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40494" w:rsidRDefault="00C4049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C40494" w:rsidRDefault="00C40494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  <w:sectPr w:rsidR="00C40494" w:rsidSect="007A28B0">
          <w:headerReference w:type="default" r:id="rId17"/>
          <w:headerReference w:type="first" r:id="rId18"/>
          <w:pgSz w:w="11906" w:h="16838"/>
          <w:pgMar w:top="426" w:right="707" w:bottom="567" w:left="1276" w:header="426" w:footer="708" w:gutter="0"/>
          <w:cols w:space="708"/>
          <w:titlePg/>
          <w:docGrid w:linePitch="360"/>
        </w:sectPr>
      </w:pPr>
    </w:p>
    <w:p w:rsidR="00C40494" w:rsidRDefault="00C40494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40494" w:rsidRDefault="00F47B18">
      <w:pPr>
        <w:rPr>
          <w:rFonts w:ascii="Times New Roman" w:hAnsi="Times New Roman" w:cs="Times New Roman"/>
          <w:b/>
          <w:sz w:val="24"/>
          <w:szCs w:val="24"/>
        </w:rPr>
      </w:pPr>
      <w:r w:rsidRPr="00F47B18">
        <w:rPr>
          <w:noProof/>
        </w:rPr>
        <w:pict>
          <v:shape id="_x0000_s1026" type="#_x0000_t75" style="position:absolute;margin-left:-4.65pt;margin-top:1.4pt;width:777.45pt;height:440.9pt;z-index:251660288">
            <v:imagedata r:id="rId19" o:title="20240507112907_001"/>
          </v:shape>
        </w:pict>
      </w:r>
      <w:r w:rsidR="00C40494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C40494" w:rsidRDefault="00C40494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-5496</wp:posOffset>
            </wp:positionH>
            <wp:positionV relativeFrom="paragraph">
              <wp:posOffset>41077</wp:posOffset>
            </wp:positionV>
            <wp:extent cx="9858310" cy="5990897"/>
            <wp:effectExtent l="19050" t="0" r="0" b="0"/>
            <wp:wrapNone/>
            <wp:docPr id="1" name="Рисунок 11" descr="C:\Users\a.bushuev\AppData\Local\Microsoft\Windows\INetCache\Content.Word\20240507112907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.bushuev\AppData\Local\Microsoft\Windows\INetCache\Content.Word\20240507112907_0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8310" cy="5990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0494" w:rsidRDefault="00C4049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C40494" w:rsidRDefault="00C40494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40640</wp:posOffset>
            </wp:positionV>
            <wp:extent cx="9881235" cy="5769610"/>
            <wp:effectExtent l="19050" t="0" r="5715" b="0"/>
            <wp:wrapNone/>
            <wp:docPr id="16" name="Рисунок 16" descr="C:\Users\a.bushuev\AppData\Local\Microsoft\Windows\INetCache\Content.Word\20240507112907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.bushuev\AppData\Local\Microsoft\Windows\INetCache\Content.Word\20240507112907_0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1235" cy="576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0494" w:rsidRDefault="00C4049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960B64" w:rsidRDefault="00960B6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8890</wp:posOffset>
            </wp:positionV>
            <wp:extent cx="9753600" cy="6305550"/>
            <wp:effectExtent l="19050" t="0" r="0" b="0"/>
            <wp:wrapNone/>
            <wp:docPr id="3" name="Рисунок 42" descr="C:\Users\a.bushuev\AppData\Local\Microsoft\Windows\INetCache\Content.Word\2024050811161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.bushuev\AppData\Local\Microsoft\Windows\INetCache\Content.Word\20240508111612_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630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960B64" w:rsidRDefault="00F47B18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47B18">
        <w:rPr>
          <w:noProof/>
        </w:rPr>
        <w:lastRenderedPageBreak/>
        <w:pict>
          <v:shape id="_x0000_s1030" type="#_x0000_t75" style="position:absolute;left:0;text-align:left;margin-left:-2.45pt;margin-top:-17.25pt;width:766.5pt;height:496.5pt;z-index:251671552">
            <v:imagedata r:id="rId23" o:title="20240508111638_001"/>
          </v:shape>
        </w:pict>
      </w:r>
    </w:p>
    <w:p w:rsidR="00960B64" w:rsidRDefault="00960B6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960B64" w:rsidRDefault="00960B64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-15529</wp:posOffset>
            </wp:positionH>
            <wp:positionV relativeFrom="paragraph">
              <wp:posOffset>-50239</wp:posOffset>
            </wp:positionV>
            <wp:extent cx="9588088" cy="6305797"/>
            <wp:effectExtent l="19050" t="0" r="0" b="0"/>
            <wp:wrapNone/>
            <wp:docPr id="51" name="Рисунок 51" descr="C:\Users\a.bushuev\AppData\Local\Microsoft\Windows\INetCache\Content.Word\2024050811170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.bushuev\AppData\Local\Microsoft\Windows\INetCache\Content.Word\20240508111701_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088" cy="6305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0B64" w:rsidRDefault="00960B6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960B64" w:rsidRDefault="00F47B18">
      <w:pPr>
        <w:rPr>
          <w:rFonts w:ascii="Times New Roman" w:hAnsi="Times New Roman" w:cs="Times New Roman"/>
          <w:b/>
          <w:sz w:val="24"/>
          <w:szCs w:val="24"/>
        </w:rPr>
      </w:pPr>
      <w:r w:rsidRPr="00F47B18">
        <w:rPr>
          <w:noProof/>
        </w:rPr>
        <w:lastRenderedPageBreak/>
        <w:pict>
          <v:shape id="_x0000_s1031" type="#_x0000_t75" style="position:absolute;margin-left:-.95pt;margin-top:6.75pt;width:775.5pt;height:289.5pt;z-index:251674624">
            <v:imagedata r:id="rId25" o:title="20240508111722_001"/>
          </v:shape>
        </w:pict>
      </w:r>
    </w:p>
    <w:p w:rsidR="00960B64" w:rsidRDefault="00960B64">
      <w:pPr>
        <w:rPr>
          <w:rFonts w:ascii="Times New Roman" w:hAnsi="Times New Roman" w:cs="Times New Roman"/>
          <w:b/>
          <w:sz w:val="24"/>
          <w:szCs w:val="24"/>
        </w:rPr>
      </w:pPr>
    </w:p>
    <w:p w:rsidR="00960B64" w:rsidRDefault="00960B64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60B64" w:rsidRDefault="00960B6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C40494" w:rsidRDefault="00C40494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  <w:sectPr w:rsidR="00C40494" w:rsidSect="00C40494">
          <w:pgSz w:w="16838" w:h="11906" w:orient="landscape" w:code="9"/>
          <w:pgMar w:top="1276" w:right="567" w:bottom="709" w:left="709" w:header="709" w:footer="709" w:gutter="0"/>
          <w:cols w:space="708"/>
          <w:titlePg/>
          <w:docGrid w:linePitch="360"/>
        </w:sectPr>
      </w:pPr>
    </w:p>
    <w:p w:rsidR="00AA232F" w:rsidRDefault="00AA232F" w:rsidP="003457B9">
      <w:pPr>
        <w:widowControl w:val="0"/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b/>
          <w:sz w:val="24"/>
          <w:szCs w:val="24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</w:t>
      </w:r>
      <w:r w:rsidR="00CE14C4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E6CE5" w:rsidRPr="00AA232F" w:rsidRDefault="007E6CE5" w:rsidP="007E6CE5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b/>
          <w:sz w:val="24"/>
          <w:szCs w:val="24"/>
        </w:rPr>
        <w:t xml:space="preserve">Техническая возможность подключения к сетям теплоснабжения </w:t>
      </w:r>
      <w:r w:rsidRPr="00AA232F">
        <w:rPr>
          <w:rFonts w:ascii="Times New Roman" w:hAnsi="Times New Roman" w:cs="Times New Roman"/>
          <w:bCs/>
          <w:sz w:val="24"/>
          <w:szCs w:val="24"/>
        </w:rPr>
        <w:t>(</w:t>
      </w:r>
      <w:r>
        <w:rPr>
          <w:rFonts w:ascii="Times New Roman" w:hAnsi="Times New Roman" w:cs="Times New Roman"/>
          <w:bCs/>
          <w:sz w:val="24"/>
          <w:szCs w:val="24"/>
        </w:rPr>
        <w:t>АО </w:t>
      </w:r>
      <w:r w:rsidRPr="00AA232F">
        <w:rPr>
          <w:rFonts w:ascii="Times New Roman" w:hAnsi="Times New Roman" w:cs="Times New Roman"/>
          <w:bCs/>
          <w:sz w:val="24"/>
          <w:szCs w:val="24"/>
        </w:rPr>
        <w:t>«</w:t>
      </w:r>
      <w:proofErr w:type="spellStart"/>
      <w:r w:rsidRPr="00AA232F">
        <w:rPr>
          <w:rFonts w:ascii="Times New Roman" w:hAnsi="Times New Roman" w:cs="Times New Roman"/>
          <w:bCs/>
          <w:sz w:val="24"/>
          <w:szCs w:val="24"/>
        </w:rPr>
        <w:t>Тепло</w:t>
      </w:r>
      <w:r>
        <w:rPr>
          <w:rFonts w:ascii="Times New Roman" w:hAnsi="Times New Roman" w:cs="Times New Roman"/>
          <w:bCs/>
          <w:sz w:val="24"/>
          <w:szCs w:val="24"/>
        </w:rPr>
        <w:t>энерго</w:t>
      </w:r>
      <w:proofErr w:type="spellEnd"/>
      <w:r w:rsidRPr="00AA232F">
        <w:rPr>
          <w:rFonts w:ascii="Times New Roman" w:hAnsi="Times New Roman" w:cs="Times New Roman"/>
          <w:bCs/>
          <w:sz w:val="24"/>
          <w:szCs w:val="24"/>
        </w:rPr>
        <w:t>»)</w:t>
      </w:r>
      <w:r w:rsidRPr="00AA232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A232F">
        <w:rPr>
          <w:rFonts w:ascii="Times New Roman" w:hAnsi="Times New Roman" w:cs="Times New Roman"/>
          <w:sz w:val="24"/>
          <w:szCs w:val="24"/>
        </w:rPr>
        <w:t xml:space="preserve">отсутствует в связи с отсутствием в районе указанной территории действующих систем теплоснабжения. </w:t>
      </w:r>
    </w:p>
    <w:p w:rsidR="00AA232F" w:rsidRDefault="00AA232F" w:rsidP="003457B9">
      <w:pPr>
        <w:widowControl w:val="0"/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b/>
          <w:sz w:val="24"/>
          <w:szCs w:val="24"/>
        </w:rPr>
        <w:t>Водоснабжение и водоотведение</w:t>
      </w:r>
      <w:r w:rsidR="00FC662E">
        <w:rPr>
          <w:rFonts w:ascii="Times New Roman" w:hAnsi="Times New Roman" w:cs="Times New Roman"/>
          <w:sz w:val="24"/>
          <w:szCs w:val="24"/>
        </w:rPr>
        <w:t xml:space="preserve"> (АО «Нижегородский водоканал»).</w:t>
      </w:r>
    </w:p>
    <w:p w:rsidR="00AA232F" w:rsidRPr="00C96DAD" w:rsidRDefault="00FC662E" w:rsidP="00FC662E">
      <w:pPr>
        <w:widowControl w:val="0"/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Подключение объекта к централизованным сетям водоснабжения</w:t>
      </w:r>
      <w:r w:rsidR="00B529CD">
        <w:rPr>
          <w:rFonts w:ascii="Times New Roman" w:hAnsi="Times New Roman" w:cs="Times New Roman"/>
          <w:sz w:val="24"/>
          <w:szCs w:val="24"/>
        </w:rPr>
        <w:t xml:space="preserve"> и водоотведения</w:t>
      </w:r>
      <w:r>
        <w:rPr>
          <w:rFonts w:ascii="Times New Roman" w:hAnsi="Times New Roman" w:cs="Times New Roman"/>
          <w:sz w:val="24"/>
          <w:szCs w:val="24"/>
        </w:rPr>
        <w:t xml:space="preserve"> с нагрузками</w:t>
      </w:r>
      <w:r w:rsidR="00BC26DD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232F">
        <w:rPr>
          <w:rFonts w:ascii="Times New Roman" w:hAnsi="Times New Roman" w:cs="Times New Roman"/>
          <w:sz w:val="24"/>
          <w:szCs w:val="24"/>
        </w:rPr>
        <w:t>1,2 куб</w:t>
      </w:r>
      <w:proofErr w:type="gramStart"/>
      <w:r w:rsidRPr="00AA232F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AA232F">
        <w:rPr>
          <w:rFonts w:ascii="Times New Roman" w:hAnsi="Times New Roman" w:cs="Times New Roman"/>
          <w:sz w:val="24"/>
          <w:szCs w:val="24"/>
        </w:rPr>
        <w:t>/час</w:t>
      </w:r>
      <w:r w:rsidR="00FF24E4" w:rsidRPr="00FF24E4">
        <w:rPr>
          <w:rFonts w:ascii="Times New Roman" w:hAnsi="Times New Roman" w:cs="Times New Roman"/>
          <w:sz w:val="24"/>
          <w:szCs w:val="24"/>
        </w:rPr>
        <w:t xml:space="preserve"> </w:t>
      </w:r>
      <w:r w:rsidR="00FF24E4">
        <w:rPr>
          <w:rFonts w:ascii="Times New Roman" w:hAnsi="Times New Roman" w:cs="Times New Roman"/>
          <w:sz w:val="24"/>
          <w:szCs w:val="24"/>
        </w:rPr>
        <w:t>по водоснабжению</w:t>
      </w:r>
      <w:r w:rsidR="00293B2D">
        <w:rPr>
          <w:rFonts w:ascii="Times New Roman" w:hAnsi="Times New Roman" w:cs="Times New Roman"/>
          <w:sz w:val="24"/>
          <w:szCs w:val="24"/>
        </w:rPr>
        <w:t>,</w:t>
      </w:r>
      <w:r w:rsidR="00B529CD">
        <w:rPr>
          <w:rFonts w:ascii="Times New Roman" w:hAnsi="Times New Roman" w:cs="Times New Roman"/>
          <w:sz w:val="24"/>
          <w:szCs w:val="24"/>
        </w:rPr>
        <w:t xml:space="preserve"> </w:t>
      </w:r>
      <w:r w:rsidRPr="00AA232F">
        <w:rPr>
          <w:rFonts w:ascii="Times New Roman" w:hAnsi="Times New Roman" w:cs="Times New Roman"/>
          <w:sz w:val="24"/>
          <w:szCs w:val="24"/>
        </w:rPr>
        <w:t>10 л/с</w:t>
      </w:r>
      <w:r w:rsidR="00293B2D" w:rsidRPr="00293B2D">
        <w:rPr>
          <w:rFonts w:ascii="Times New Roman" w:hAnsi="Times New Roman" w:cs="Times New Roman"/>
          <w:sz w:val="24"/>
          <w:szCs w:val="24"/>
        </w:rPr>
        <w:t xml:space="preserve"> </w:t>
      </w:r>
      <w:r w:rsidR="00293B2D">
        <w:rPr>
          <w:rFonts w:ascii="Times New Roman" w:hAnsi="Times New Roman" w:cs="Times New Roman"/>
          <w:sz w:val="24"/>
          <w:szCs w:val="24"/>
        </w:rPr>
        <w:t>наружное пожаротушение,</w:t>
      </w:r>
      <w:r w:rsidR="00B529CD">
        <w:rPr>
          <w:rFonts w:ascii="Times New Roman" w:hAnsi="Times New Roman" w:cs="Times New Roman"/>
          <w:sz w:val="24"/>
          <w:szCs w:val="24"/>
        </w:rPr>
        <w:t xml:space="preserve"> </w:t>
      </w:r>
      <w:r w:rsidR="00B529CD" w:rsidRPr="00AA232F">
        <w:rPr>
          <w:rFonts w:ascii="Times New Roman" w:hAnsi="Times New Roman" w:cs="Times New Roman"/>
          <w:sz w:val="24"/>
          <w:szCs w:val="24"/>
        </w:rPr>
        <w:t>1,2 куб.м/час</w:t>
      </w:r>
      <w:r w:rsidR="00B529CD">
        <w:rPr>
          <w:rFonts w:ascii="Times New Roman" w:hAnsi="Times New Roman" w:cs="Times New Roman"/>
          <w:sz w:val="24"/>
          <w:szCs w:val="24"/>
        </w:rPr>
        <w:t xml:space="preserve"> </w:t>
      </w:r>
      <w:r w:rsidR="00293B2D">
        <w:rPr>
          <w:rFonts w:ascii="Times New Roman" w:hAnsi="Times New Roman" w:cs="Times New Roman"/>
          <w:sz w:val="24"/>
          <w:szCs w:val="24"/>
        </w:rPr>
        <w:t>по водоотведению</w:t>
      </w:r>
      <w:r w:rsidR="00B529C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возможно.</w:t>
      </w:r>
      <w:r w:rsidR="00AA232F" w:rsidRPr="00AA232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A232F" w:rsidRPr="00AA232F" w:rsidRDefault="00FC662E" w:rsidP="003457B9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целях заключения договора о подключении (технологическом присоединении), получения технических условий подключения и параметров подключения</w:t>
      </w:r>
      <w:r w:rsidR="00300D6E">
        <w:rPr>
          <w:rFonts w:ascii="Times New Roman" w:hAnsi="Times New Roman" w:cs="Times New Roman"/>
          <w:sz w:val="24"/>
          <w:szCs w:val="24"/>
        </w:rPr>
        <w:t xml:space="preserve"> правообладатель земельного участка может обратиться в АО «Нижегородский водоканал»</w:t>
      </w:r>
      <w:r w:rsidR="00A32803">
        <w:rPr>
          <w:rFonts w:ascii="Times New Roman" w:hAnsi="Times New Roman" w:cs="Times New Roman"/>
          <w:sz w:val="24"/>
          <w:szCs w:val="24"/>
        </w:rPr>
        <w:t>.</w:t>
      </w:r>
    </w:p>
    <w:p w:rsidR="00AA232F" w:rsidRDefault="00AA232F" w:rsidP="003457B9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A232F">
        <w:rPr>
          <w:rFonts w:ascii="Times New Roman" w:hAnsi="Times New Roman" w:cs="Times New Roman"/>
          <w:sz w:val="24"/>
          <w:szCs w:val="24"/>
        </w:rPr>
        <w:t>Правила подключения (технологического присоединения) объектов капитального строительства к централизованным системам горячего водоснабжения, холодного водоснабжения и (или) водоотведения установлены в соответствии с Постановлением Правительства РФ от 30.11.2021 № 2130 «Об утверждении правил подключения (технического присоединения) объектов капитального строительства к централизованным система</w:t>
      </w:r>
      <w:r w:rsidR="00655A2D">
        <w:rPr>
          <w:rFonts w:ascii="Times New Roman" w:hAnsi="Times New Roman" w:cs="Times New Roman"/>
          <w:sz w:val="24"/>
          <w:szCs w:val="24"/>
        </w:rPr>
        <w:t>м</w:t>
      </w:r>
      <w:r w:rsidRPr="00AA232F">
        <w:rPr>
          <w:rFonts w:ascii="Times New Roman" w:hAnsi="Times New Roman" w:cs="Times New Roman"/>
          <w:sz w:val="24"/>
          <w:szCs w:val="24"/>
        </w:rPr>
        <w:t xml:space="preserve"> горячего водоснабжения, холодного водоснабжения и (или) водоотведения, о внесении изменений в отдельные акты Правительства Российской Федерации и признании утратившими силу отдельных</w:t>
      </w:r>
      <w:proofErr w:type="gramEnd"/>
      <w:r w:rsidRPr="00AA232F">
        <w:rPr>
          <w:rFonts w:ascii="Times New Roman" w:hAnsi="Times New Roman" w:cs="Times New Roman"/>
          <w:sz w:val="24"/>
          <w:szCs w:val="24"/>
        </w:rPr>
        <w:t xml:space="preserve"> актов Правительства Российской Федерации и положений отдельных актов правительства Российской Федерации».</w:t>
      </w:r>
    </w:p>
    <w:p w:rsidR="00CF68A3" w:rsidRPr="005B3D59" w:rsidRDefault="00CF68A3" w:rsidP="00CF68A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B3D59">
        <w:rPr>
          <w:rFonts w:ascii="Times New Roman" w:hAnsi="Times New Roman" w:cs="Times New Roman"/>
          <w:b/>
          <w:sz w:val="24"/>
          <w:szCs w:val="24"/>
        </w:rPr>
        <w:t>Техническая возможность подключения (технологического присоединения) к сети дождевой канализации</w:t>
      </w:r>
      <w:r w:rsidRPr="005B3D59">
        <w:rPr>
          <w:rFonts w:ascii="Times New Roman" w:hAnsi="Times New Roman" w:cs="Times New Roman"/>
          <w:sz w:val="24"/>
          <w:szCs w:val="24"/>
        </w:rPr>
        <w:t xml:space="preserve"> (МКУ «Управление инженерной защиты территорий города Нижнего Новгорода»</w:t>
      </w:r>
      <w:r w:rsidR="00EE0CAF">
        <w:rPr>
          <w:rFonts w:ascii="Times New Roman" w:hAnsi="Times New Roman" w:cs="Times New Roman"/>
          <w:sz w:val="24"/>
          <w:szCs w:val="24"/>
        </w:rPr>
        <w:t xml:space="preserve"> (МКУ «УИЗТ </w:t>
      </w:r>
      <w:proofErr w:type="spellStart"/>
      <w:r w:rsidR="00EE0CAF">
        <w:rPr>
          <w:rFonts w:ascii="Times New Roman" w:hAnsi="Times New Roman" w:cs="Times New Roman"/>
          <w:sz w:val="24"/>
          <w:szCs w:val="24"/>
        </w:rPr>
        <w:t>гНН</w:t>
      </w:r>
      <w:proofErr w:type="spellEnd"/>
      <w:r w:rsidR="00EE0CAF">
        <w:rPr>
          <w:rFonts w:ascii="Times New Roman" w:hAnsi="Times New Roman" w:cs="Times New Roman"/>
          <w:sz w:val="24"/>
          <w:szCs w:val="24"/>
        </w:rPr>
        <w:t>»)</w:t>
      </w:r>
      <w:r w:rsidRPr="005B3D59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5B3D59">
        <w:rPr>
          <w:rFonts w:ascii="Times New Roman" w:hAnsi="Times New Roman" w:cs="Times New Roman"/>
          <w:sz w:val="24"/>
          <w:szCs w:val="24"/>
        </w:rPr>
        <w:t>отсутствует, в связи с отсутствием в районе вышеуказанного земельного участка сетей дождевой канализации.</w:t>
      </w:r>
    </w:p>
    <w:p w:rsidR="00293B2D" w:rsidRPr="005D70A8" w:rsidRDefault="00293B2D" w:rsidP="00293B2D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5D70A8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Мероприятия по инженерной подготовке территории в соответствии с техническими условиями МКУ «Управление инженерной защиты территории города Нижнего Нов</w:t>
      </w:r>
      <w:r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города» №18/01-13 от 28.02.2023</w:t>
      </w:r>
      <w:r w:rsidRPr="005D70A8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, сроком действия до </w:t>
      </w:r>
      <w:r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28.02.2026</w:t>
      </w:r>
      <w:r w:rsidRPr="005D70A8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:</w:t>
      </w:r>
    </w:p>
    <w:p w:rsidR="00293B2D" w:rsidRDefault="00293B2D" w:rsidP="00293B2D">
      <w:pPr>
        <w:pStyle w:val="ConsPlusNormal"/>
        <w:spacing w:line="360" w:lineRule="exact"/>
        <w:ind w:firstLine="709"/>
        <w:jc w:val="center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5D70A8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Технические условия</w:t>
      </w:r>
    </w:p>
    <w:p w:rsidR="00293B2D" w:rsidRPr="005D70A8" w:rsidRDefault="00293B2D" w:rsidP="00293B2D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5D70A8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на проектирование объектов строительства, расположенных на склонах, оврагах, берегах водотоков, водоемов и прилегающих к ним территориях: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  Выполнить инженерно-геологические изыскания на территории предоставленного земельного участка, на основании которых будут определены: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тип и конструкция фундамента проектируемого сооружения;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 xml:space="preserve">  необходимость </w:t>
      </w:r>
      <w:r w:rsidR="00DD67D5">
        <w:rPr>
          <w:rFonts w:ascii="Times New Roman" w:hAnsi="Times New Roman" w:cs="Times New Roman"/>
          <w:sz w:val="24"/>
          <w:szCs w:val="24"/>
        </w:rPr>
        <w:t>проведения</w:t>
      </w:r>
      <w:r>
        <w:rPr>
          <w:rFonts w:ascii="Times New Roman" w:hAnsi="Times New Roman" w:cs="Times New Roman"/>
          <w:sz w:val="24"/>
          <w:szCs w:val="24"/>
        </w:rPr>
        <w:t> мероприятий по защите предоставленной территории от воздействия грунтовых вод (по искусственному осушению территории).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Выполнить расчет устойчивости склона при естественной влажности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водонасыщенном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состоянии (по результатам проведенных инженерно-геологических изысканий).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На основании расчета устойчивости</w:t>
      </w:r>
      <w:r w:rsidR="00DD67D5">
        <w:rPr>
          <w:rFonts w:ascii="Times New Roman" w:hAnsi="Times New Roman" w:cs="Times New Roman"/>
          <w:sz w:val="24"/>
          <w:szCs w:val="24"/>
        </w:rPr>
        <w:t xml:space="preserve"> склона определить необходимый комплекс</w:t>
      </w:r>
      <w:r>
        <w:rPr>
          <w:rFonts w:ascii="Times New Roman" w:hAnsi="Times New Roman" w:cs="Times New Roman"/>
          <w:sz w:val="24"/>
          <w:szCs w:val="24"/>
        </w:rPr>
        <w:t xml:space="preserve"> противооползневых мероприятий, препятствующих возникновению оползневых и эрозионных </w:t>
      </w:r>
      <w:r>
        <w:rPr>
          <w:rFonts w:ascii="Times New Roman" w:hAnsi="Times New Roman" w:cs="Times New Roman"/>
          <w:sz w:val="24"/>
          <w:szCs w:val="24"/>
        </w:rPr>
        <w:lastRenderedPageBreak/>
        <w:t>процессов на склоне, а также мероприятий по инженерной защите территории предоставленного земельного участка.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  Разработать проект вертикальной планировки и организации поверхностного стока с предоставленной территории.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  Разработать мероприятия п</w:t>
      </w:r>
      <w:r w:rsidR="00DD67D5">
        <w:rPr>
          <w:rFonts w:ascii="Times New Roman" w:hAnsi="Times New Roman" w:cs="Times New Roman"/>
          <w:sz w:val="24"/>
          <w:szCs w:val="24"/>
        </w:rPr>
        <w:t>о защите котлована здания на строительный период</w:t>
      </w:r>
      <w:r>
        <w:rPr>
          <w:rFonts w:ascii="Times New Roman" w:hAnsi="Times New Roman" w:cs="Times New Roman"/>
          <w:sz w:val="24"/>
          <w:szCs w:val="24"/>
        </w:rPr>
        <w:t xml:space="preserve"> от попадания поверхностного стока дождевых и талых вод. 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  Все вышеуказанные  мероприятия выполнить с привлечением специализированной, лицензированной организации. 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7.  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Отчет по инженерно-геологическим изысканиям, расчет устойчивости склона (по результатам проведенных инженерно-геологических изысканий), проект вертикальной планировки и организации поверхностного стока, проект противооползневых мероприятий и мероприятий по инженерной защите территории (согласно заключению расчета устойчивости), проект по искусственному осушению территории (с устройством дренажной системы, при необходимости),  проект фундаментов представить в МКУ «УИЗТ </w:t>
      </w:r>
      <w:proofErr w:type="spellStart"/>
      <w:r>
        <w:rPr>
          <w:rFonts w:ascii="Times New Roman" w:hAnsi="Times New Roman" w:cs="Times New Roman"/>
          <w:sz w:val="24"/>
          <w:szCs w:val="24"/>
        </w:rPr>
        <w:t>гНН</w:t>
      </w:r>
      <w:proofErr w:type="spellEnd"/>
      <w:r>
        <w:rPr>
          <w:rFonts w:ascii="Times New Roman" w:hAnsi="Times New Roman" w:cs="Times New Roman"/>
          <w:sz w:val="24"/>
          <w:szCs w:val="24"/>
        </w:rPr>
        <w:t>» на рассмотрение и согласование, в части соответствия проекта требуемым мероприятиям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>
        <w:rPr>
          <w:rFonts w:ascii="Times New Roman" w:hAnsi="Times New Roman" w:cs="Times New Roman"/>
          <w:sz w:val="24"/>
          <w:szCs w:val="24"/>
        </w:rPr>
        <w:t>указанным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 технических условиях.</w:t>
      </w:r>
    </w:p>
    <w:p w:rsidR="00293B2D" w:rsidRDefault="00293B2D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8.  Проведение противооползневых мероприятий и мероприятий по инженерной защите территории являются опережающими по отношению к строительству на данном земельном участке.</w:t>
      </w:r>
    </w:p>
    <w:p w:rsidR="000457EF" w:rsidRDefault="000457EF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9. Обеспечить сохранность противооползневых сооружений (откосных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прибровочных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дорожек, водоотводных лотков), расположенных в границах предоставленного земельного участка и на прилегающей к нему территории, при повреждении восстановить целостность данных сооружений</w:t>
      </w:r>
    </w:p>
    <w:p w:rsidR="00293B2D" w:rsidRDefault="000457EF" w:rsidP="00293B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="00293B2D">
        <w:rPr>
          <w:rFonts w:ascii="Times New Roman" w:hAnsi="Times New Roman" w:cs="Times New Roman"/>
          <w:sz w:val="24"/>
          <w:szCs w:val="24"/>
        </w:rPr>
        <w:t>. В случае применения свайного фундамента, не допускается использование ударного метода.</w:t>
      </w:r>
    </w:p>
    <w:p w:rsidR="000457EF" w:rsidRDefault="000457EF" w:rsidP="000457EF">
      <w:pPr>
        <w:spacing w:after="0" w:line="360" w:lineRule="exact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11.  При проектировании мероприятий по инженерной защите территории возможна корректировка данных технических условий.</w:t>
      </w:r>
    </w:p>
    <w:p w:rsidR="000457EF" w:rsidRDefault="000457EF" w:rsidP="000457EF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  После разработки и согласования проектной документации выполнить мер</w:t>
      </w:r>
      <w:r w:rsidR="00DD67D5">
        <w:rPr>
          <w:rFonts w:ascii="Times New Roman" w:hAnsi="Times New Roman" w:cs="Times New Roman"/>
          <w:sz w:val="24"/>
          <w:szCs w:val="24"/>
        </w:rPr>
        <w:t>оприятия согласно разработанному проекту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457EF" w:rsidRDefault="000457EF" w:rsidP="000457EF">
      <w:pPr>
        <w:spacing w:after="0" w:line="360" w:lineRule="exact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13.  По окончании строительства объектов инженерной защиты выполнить исполнительную съемку и предоставить ее в департамент градостроительного развития и архитектуры администрации города Нижнего Новгорода для нанесения на план города М 1:500.</w:t>
      </w:r>
    </w:p>
    <w:p w:rsidR="000457EF" w:rsidRDefault="000457EF" w:rsidP="000457EF">
      <w:pPr>
        <w:spacing w:after="0" w:line="360" w:lineRule="exact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14.  Ответственность за исполнение (неисполнение) требуемых мероприятий, указанных в данных технических условиях лежит на заказчике, в том числе за ущерб, нанесенный третьим лицам в результате действий (бездействия) заказчика, в рамках исполнения (неисполнения) данных технических условий, в соответствии с действующим законодательством Российской Федерации. </w:t>
      </w:r>
    </w:p>
    <w:p w:rsidR="000457EF" w:rsidRPr="00C47AF7" w:rsidRDefault="000457EF" w:rsidP="000457EF">
      <w:pPr>
        <w:spacing w:after="0" w:line="360" w:lineRule="exact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15</w:t>
      </w:r>
      <w:r w:rsidRPr="00C47AF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  </w:t>
      </w:r>
      <w:r w:rsidRPr="00C47AF7">
        <w:rPr>
          <w:rFonts w:ascii="Times New Roman" w:hAnsi="Times New Roman" w:cs="Times New Roman"/>
          <w:sz w:val="24"/>
          <w:szCs w:val="24"/>
        </w:rPr>
        <w:t xml:space="preserve">Для получения справки необходимо представить в МКУ «УИЗТ </w:t>
      </w:r>
      <w:proofErr w:type="spellStart"/>
      <w:r w:rsidRPr="00C47AF7">
        <w:rPr>
          <w:rFonts w:ascii="Times New Roman" w:hAnsi="Times New Roman" w:cs="Times New Roman"/>
          <w:sz w:val="24"/>
          <w:szCs w:val="24"/>
        </w:rPr>
        <w:t>гНН</w:t>
      </w:r>
      <w:proofErr w:type="spellEnd"/>
      <w:r w:rsidRPr="00C47AF7">
        <w:rPr>
          <w:rFonts w:ascii="Times New Roman" w:hAnsi="Times New Roman" w:cs="Times New Roman"/>
          <w:sz w:val="24"/>
          <w:szCs w:val="24"/>
        </w:rPr>
        <w:t>» исполнительную съемку</w:t>
      </w:r>
      <w:r>
        <w:rPr>
          <w:rFonts w:ascii="Times New Roman" w:hAnsi="Times New Roman" w:cs="Times New Roman"/>
          <w:sz w:val="24"/>
          <w:szCs w:val="24"/>
        </w:rPr>
        <w:t>, а также письменное подтверждение о фактическом соответствии противооползневых сооружений проектным решениям и предст</w:t>
      </w:r>
      <w:r w:rsidR="00DD67D5">
        <w:rPr>
          <w:rFonts w:ascii="Times New Roman" w:hAnsi="Times New Roman" w:cs="Times New Roman"/>
          <w:sz w:val="24"/>
          <w:szCs w:val="24"/>
        </w:rPr>
        <w:t>авленной исполнительной съемке</w:t>
      </w:r>
      <w:proofErr w:type="gramStart"/>
      <w:r w:rsidR="00DD67D5">
        <w:rPr>
          <w:rFonts w:ascii="Times New Roman" w:hAnsi="Times New Roman" w:cs="Times New Roman"/>
          <w:sz w:val="24"/>
          <w:szCs w:val="24"/>
        </w:rPr>
        <w:t xml:space="preserve"> </w:t>
      </w:r>
      <w:r w:rsidRPr="00C47AF7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AA232F" w:rsidRPr="00AA232F" w:rsidRDefault="00293B2D" w:rsidP="00EF17D6">
      <w:pPr>
        <w:spacing w:after="0" w:line="360" w:lineRule="exact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="00AA232F" w:rsidRPr="00AA232F">
        <w:rPr>
          <w:rFonts w:ascii="Times New Roman" w:hAnsi="Times New Roman" w:cs="Times New Roman"/>
          <w:b/>
          <w:bCs/>
          <w:sz w:val="24"/>
          <w:szCs w:val="24"/>
        </w:rPr>
        <w:t>Газоснабжение (</w:t>
      </w:r>
      <w:r w:rsidR="00B529CD">
        <w:rPr>
          <w:rFonts w:ascii="Times New Roman" w:hAnsi="Times New Roman" w:cs="Times New Roman"/>
          <w:sz w:val="24"/>
          <w:szCs w:val="24"/>
        </w:rPr>
        <w:t>ОО</w:t>
      </w:r>
      <w:r w:rsidR="00AA232F" w:rsidRPr="00AA232F">
        <w:rPr>
          <w:rFonts w:ascii="Times New Roman" w:hAnsi="Times New Roman" w:cs="Times New Roman"/>
          <w:sz w:val="24"/>
          <w:szCs w:val="24"/>
        </w:rPr>
        <w:t>О «Газпром газораспределение Нижний Новгород»):</w:t>
      </w:r>
    </w:p>
    <w:p w:rsidR="00AA232F" w:rsidRPr="00AA232F" w:rsidRDefault="00AA232F" w:rsidP="003457B9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sz w:val="24"/>
          <w:szCs w:val="24"/>
        </w:rPr>
        <w:t xml:space="preserve">Техническая возможность подключения индивидуального жилого дома с расходом газа </w:t>
      </w:r>
      <w:r w:rsidR="005E2FD3">
        <w:rPr>
          <w:rFonts w:ascii="Times New Roman" w:hAnsi="Times New Roman" w:cs="Times New Roman"/>
          <w:sz w:val="24"/>
          <w:szCs w:val="24"/>
        </w:rPr>
        <w:t xml:space="preserve">не более </w:t>
      </w:r>
      <w:r w:rsidRPr="00AA232F">
        <w:rPr>
          <w:rFonts w:ascii="Times New Roman" w:hAnsi="Times New Roman" w:cs="Times New Roman"/>
          <w:sz w:val="24"/>
          <w:szCs w:val="24"/>
        </w:rPr>
        <w:t>5 куб</w:t>
      </w:r>
      <w:proofErr w:type="gramStart"/>
      <w:r w:rsidRPr="00AA232F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AA232F">
        <w:rPr>
          <w:rFonts w:ascii="Times New Roman" w:hAnsi="Times New Roman" w:cs="Times New Roman"/>
          <w:sz w:val="24"/>
          <w:szCs w:val="24"/>
        </w:rPr>
        <w:t>/ч имеется.</w:t>
      </w:r>
    </w:p>
    <w:p w:rsidR="00B7186C" w:rsidRPr="00EE7B19" w:rsidRDefault="00AA232F" w:rsidP="00EE7B19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232F">
        <w:rPr>
          <w:rFonts w:ascii="Times New Roman" w:hAnsi="Times New Roman" w:cs="Times New Roman"/>
          <w:sz w:val="24"/>
          <w:szCs w:val="24"/>
        </w:rPr>
        <w:t>Для заключения договора о подключении (технологическом присоединении) объекта капитального строительства к сети газораспределения необходимо предоставить заявку о подключении с приложением документов в соответствии с требованиями Правил подключения (технологического присоединения) газоиспользующего оборудования и объектов капитального строительства к сетям газораспределения, утвержденных постановлением Правительства РФ от 13.09.2021 № 1547.</w:t>
      </w:r>
    </w:p>
    <w:p w:rsidR="00AA232F" w:rsidRDefault="00AA232F" w:rsidP="003457B9">
      <w:pPr>
        <w:spacing w:after="0" w:line="360" w:lineRule="exac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7186C">
        <w:rPr>
          <w:rFonts w:ascii="Times New Roman" w:hAnsi="Times New Roman" w:cs="Times New Roman"/>
          <w:b/>
          <w:sz w:val="24"/>
          <w:szCs w:val="24"/>
        </w:rPr>
        <w:t>Техническая возможность подключения (технологического присоединения) объекта капитального строительства к сети электросвязи (</w:t>
      </w:r>
      <w:r w:rsidR="00C96DAD" w:rsidRPr="00B7186C">
        <w:rPr>
          <w:rFonts w:ascii="Times New Roman" w:hAnsi="Times New Roman" w:cs="Times New Roman"/>
          <w:bCs/>
          <w:sz w:val="24"/>
          <w:szCs w:val="24"/>
        </w:rPr>
        <w:t>ПАО «</w:t>
      </w:r>
      <w:proofErr w:type="spellStart"/>
      <w:r w:rsidR="00C96DAD" w:rsidRPr="00B7186C">
        <w:rPr>
          <w:rFonts w:ascii="Times New Roman" w:hAnsi="Times New Roman" w:cs="Times New Roman"/>
          <w:bCs/>
          <w:sz w:val="24"/>
          <w:szCs w:val="24"/>
        </w:rPr>
        <w:t>Ростелеком</w:t>
      </w:r>
      <w:proofErr w:type="spellEnd"/>
      <w:r w:rsidR="00C96DAD" w:rsidRPr="00B7186C">
        <w:rPr>
          <w:rFonts w:ascii="Times New Roman" w:hAnsi="Times New Roman" w:cs="Times New Roman"/>
          <w:bCs/>
          <w:sz w:val="24"/>
          <w:szCs w:val="24"/>
        </w:rPr>
        <w:t>»).</w:t>
      </w:r>
    </w:p>
    <w:p w:rsidR="000457EF" w:rsidRDefault="000457EF" w:rsidP="000457EF">
      <w:pPr>
        <w:spacing w:after="0" w:line="36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Подключение (технологическое присоединение) объекта на вышеуказанном земельном участке к сети электросвязи ПАО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Ростелеком</w:t>
      </w:r>
      <w:proofErr w:type="spellEnd"/>
      <w:r>
        <w:rPr>
          <w:rFonts w:ascii="Times New Roman" w:hAnsi="Times New Roman" w:cs="Times New Roman"/>
          <w:sz w:val="24"/>
          <w:szCs w:val="24"/>
        </w:rPr>
        <w:t>» может быть произведено в точке подключения: ПС-436/1, г</w:t>
      </w:r>
      <w:proofErr w:type="gramStart"/>
      <w:r>
        <w:rPr>
          <w:rFonts w:ascii="Times New Roman" w:hAnsi="Times New Roman" w:cs="Times New Roman"/>
          <w:sz w:val="24"/>
          <w:szCs w:val="24"/>
        </w:rPr>
        <w:t>.Н</w:t>
      </w:r>
      <w:proofErr w:type="gramEnd"/>
      <w:r>
        <w:rPr>
          <w:rFonts w:ascii="Times New Roman" w:hAnsi="Times New Roman" w:cs="Times New Roman"/>
          <w:sz w:val="24"/>
          <w:szCs w:val="24"/>
        </w:rPr>
        <w:t>ижний Новгород, ул.Родионова, д.190.</w:t>
      </w:r>
    </w:p>
    <w:p w:rsidR="000457EF" w:rsidRPr="00C47AF7" w:rsidRDefault="000457EF" w:rsidP="000457EF">
      <w:pPr>
        <w:spacing w:after="0" w:line="36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C47AF7">
        <w:rPr>
          <w:rFonts w:ascii="Times New Roman" w:hAnsi="Times New Roman" w:cs="Times New Roman"/>
          <w:sz w:val="24"/>
          <w:szCs w:val="24"/>
        </w:rPr>
        <w:t xml:space="preserve">Для подключения </w:t>
      </w:r>
      <w:r>
        <w:rPr>
          <w:rFonts w:ascii="Times New Roman" w:hAnsi="Times New Roman" w:cs="Times New Roman"/>
          <w:sz w:val="24"/>
          <w:szCs w:val="24"/>
        </w:rPr>
        <w:t xml:space="preserve">к сети </w:t>
      </w:r>
      <w:r w:rsidRPr="00C47AF7">
        <w:rPr>
          <w:rFonts w:ascii="Times New Roman" w:hAnsi="Times New Roman" w:cs="Times New Roman"/>
          <w:sz w:val="24"/>
          <w:szCs w:val="24"/>
        </w:rPr>
        <w:t>связи ПАО «</w:t>
      </w:r>
      <w:proofErr w:type="spellStart"/>
      <w:r w:rsidRPr="00C47AF7">
        <w:rPr>
          <w:rFonts w:ascii="Times New Roman" w:hAnsi="Times New Roman" w:cs="Times New Roman"/>
          <w:sz w:val="24"/>
          <w:szCs w:val="24"/>
        </w:rPr>
        <w:t>Ростелеком</w:t>
      </w:r>
      <w:proofErr w:type="spellEnd"/>
      <w:r w:rsidRPr="00C47AF7">
        <w:rPr>
          <w:rFonts w:ascii="Times New Roman" w:hAnsi="Times New Roman" w:cs="Times New Roman"/>
          <w:sz w:val="24"/>
          <w:szCs w:val="24"/>
        </w:rPr>
        <w:t>» необходим запрос</w:t>
      </w:r>
      <w:r>
        <w:rPr>
          <w:rFonts w:ascii="Times New Roman" w:hAnsi="Times New Roman" w:cs="Times New Roman"/>
          <w:sz w:val="24"/>
          <w:szCs w:val="24"/>
        </w:rPr>
        <w:t xml:space="preserve"> правообладателя земельного участка на выдачу технических условий подключения или заявки о заключении договора о подключении в порядке, определенном действующим законодательством. Необходимость строительства линии связи от земельного участка до точки подключения определяется при выдаче технических условий </w:t>
      </w:r>
      <w:proofErr w:type="gramStart"/>
      <w:r>
        <w:rPr>
          <w:rFonts w:ascii="Times New Roman" w:hAnsi="Times New Roman" w:cs="Times New Roman"/>
          <w:sz w:val="24"/>
          <w:szCs w:val="24"/>
        </w:rPr>
        <w:t>подключения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основании представленных заявителем документов и сведений</w:t>
      </w:r>
      <w:r w:rsidRPr="00C47AF7">
        <w:rPr>
          <w:rFonts w:ascii="Times New Roman" w:hAnsi="Times New Roman" w:cs="Times New Roman"/>
          <w:sz w:val="24"/>
          <w:szCs w:val="24"/>
        </w:rPr>
        <w:t>.</w:t>
      </w:r>
    </w:p>
    <w:p w:rsidR="000457EF" w:rsidRPr="00B7186C" w:rsidRDefault="000457EF" w:rsidP="003457B9">
      <w:pPr>
        <w:spacing w:after="0" w:line="360" w:lineRule="exac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C83936" w:rsidRDefault="00C83936" w:rsidP="00C83936">
      <w:pPr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 градостроительной справкой и технической документацией можно ознакомиться по адресу: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г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. Нижний Новгород, ул. Большая Покровская, д. 15,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каб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 320</w:t>
      </w:r>
      <w:r>
        <w:rPr>
          <w:rFonts w:ascii="Times New Roman" w:hAnsi="Times New Roman" w:cs="Times New Roman"/>
          <w:sz w:val="24"/>
          <w:szCs w:val="24"/>
        </w:rPr>
        <w:t>, тел. 435-69-23, с 10.00 до 17.00 (перерыв с 12.00 до 13.00) в дни (кроме выходных и праздничных), установленные для подачи заявок, при предъявлении документа, подтверждающего полномочия обратившегося лица.</w:t>
      </w:r>
    </w:p>
    <w:p w:rsidR="00C83936" w:rsidRDefault="00C83936" w:rsidP="00C83936">
      <w:pPr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2.6.  Срок аренды земельного участка</w:t>
      </w:r>
      <w:r>
        <w:rPr>
          <w:rFonts w:ascii="Times New Roman" w:hAnsi="Times New Roman" w:cs="Times New Roman"/>
          <w:sz w:val="24"/>
          <w:szCs w:val="24"/>
        </w:rPr>
        <w:t xml:space="preserve">: 20 лет </w:t>
      </w:r>
      <w:proofErr w:type="gramStart"/>
      <w:r>
        <w:rPr>
          <w:rFonts w:ascii="Times New Roman" w:hAnsi="Times New Roman" w:cs="Times New Roman"/>
          <w:sz w:val="24"/>
          <w:szCs w:val="24"/>
        </w:rPr>
        <w:t>с даты подписания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договора аренды земельного участка.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Arial" w:hAnsi="Arial" w:cs="Arial"/>
          <w:sz w:val="14"/>
          <w:szCs w:val="1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</w:rPr>
        <w:t>2.7.  Начальная цена предмета аукциона (размер еже</w:t>
      </w:r>
      <w:r w:rsidR="007433BE">
        <w:rPr>
          <w:rFonts w:ascii="Times New Roman" w:hAnsi="Times New Roman" w:cs="Times New Roman"/>
          <w:b/>
          <w:sz w:val="24"/>
          <w:szCs w:val="24"/>
        </w:rPr>
        <w:t>го</w:t>
      </w:r>
      <w:r w:rsidR="00A552C7">
        <w:rPr>
          <w:rFonts w:ascii="Times New Roman" w:hAnsi="Times New Roman" w:cs="Times New Roman"/>
          <w:b/>
          <w:sz w:val="24"/>
          <w:szCs w:val="24"/>
        </w:rPr>
        <w:t>дной арендной платы) – 675 260</w:t>
      </w:r>
      <w:r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="00A552C7">
        <w:rPr>
          <w:rFonts w:ascii="Times New Roman" w:hAnsi="Times New Roman" w:cs="Times New Roman"/>
          <w:b/>
          <w:sz w:val="24"/>
          <w:szCs w:val="24"/>
        </w:rPr>
        <w:t>шестьсот семьдесят пять тысяч двести шестьдесят</w:t>
      </w:r>
      <w:r w:rsidR="007433BE">
        <w:rPr>
          <w:rFonts w:ascii="Times New Roman" w:hAnsi="Times New Roman" w:cs="Times New Roman"/>
          <w:b/>
          <w:sz w:val="24"/>
          <w:szCs w:val="24"/>
        </w:rPr>
        <w:t>) рубл</w:t>
      </w:r>
      <w:r w:rsidR="00A552C7">
        <w:rPr>
          <w:rFonts w:ascii="Times New Roman" w:hAnsi="Times New Roman" w:cs="Times New Roman"/>
          <w:b/>
          <w:sz w:val="24"/>
          <w:szCs w:val="24"/>
        </w:rPr>
        <w:t>ей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Размер ежегодной арендной платы определен на основании отчета об оценке </w:t>
      </w:r>
      <w:r w:rsidR="00F667B5">
        <w:rPr>
          <w:rFonts w:ascii="Times New Roman" w:hAnsi="Times New Roman" w:cs="Times New Roman"/>
          <w:bCs/>
          <w:sz w:val="24"/>
          <w:szCs w:val="24"/>
        </w:rPr>
        <w:t>от 29.10.2024 № 101-15/26</w:t>
      </w:r>
      <w:r>
        <w:rPr>
          <w:rFonts w:ascii="Times New Roman" w:hAnsi="Times New Roman" w:cs="Times New Roman"/>
          <w:bCs/>
          <w:sz w:val="24"/>
          <w:szCs w:val="24"/>
        </w:rPr>
        <w:t xml:space="preserve"> об оценке</w:t>
      </w:r>
      <w:r w:rsidR="00F667B5">
        <w:rPr>
          <w:rFonts w:ascii="Times New Roman" w:hAnsi="Times New Roman" w:cs="Times New Roman"/>
          <w:bCs/>
          <w:sz w:val="24"/>
          <w:szCs w:val="24"/>
        </w:rPr>
        <w:t xml:space="preserve"> Объекта оценки</w:t>
      </w:r>
      <w:r>
        <w:rPr>
          <w:rFonts w:ascii="Times New Roman" w:hAnsi="Times New Roman" w:cs="Times New Roman"/>
          <w:bCs/>
          <w:sz w:val="24"/>
          <w:szCs w:val="24"/>
        </w:rPr>
        <w:t>: земельный участок</w:t>
      </w:r>
      <w:r w:rsidR="00F667B5">
        <w:rPr>
          <w:rFonts w:ascii="Times New Roman" w:hAnsi="Times New Roman" w:cs="Times New Roman"/>
          <w:bCs/>
          <w:sz w:val="24"/>
          <w:szCs w:val="24"/>
        </w:rPr>
        <w:t>,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667B5">
        <w:rPr>
          <w:rFonts w:ascii="Times New Roman" w:hAnsi="Times New Roman" w:cs="Times New Roman"/>
          <w:bCs/>
          <w:sz w:val="24"/>
          <w:szCs w:val="24"/>
        </w:rPr>
        <w:t xml:space="preserve">площадью 512 кв.м., </w:t>
      </w:r>
      <w:r w:rsidR="007433BE">
        <w:rPr>
          <w:rFonts w:ascii="Times New Roman" w:hAnsi="Times New Roman" w:cs="Times New Roman"/>
          <w:bCs/>
          <w:sz w:val="24"/>
          <w:szCs w:val="24"/>
        </w:rPr>
        <w:t xml:space="preserve">кадастровый номер: 52:18:0060219:308, </w:t>
      </w:r>
      <w:r w:rsidR="00F667B5">
        <w:rPr>
          <w:rFonts w:ascii="Times New Roman" w:hAnsi="Times New Roman" w:cs="Times New Roman"/>
          <w:bCs/>
          <w:sz w:val="24"/>
          <w:szCs w:val="24"/>
        </w:rPr>
        <w:t>адрес</w:t>
      </w:r>
      <w:r>
        <w:rPr>
          <w:rFonts w:ascii="Times New Roman" w:hAnsi="Times New Roman" w:cs="Times New Roman"/>
          <w:bCs/>
          <w:sz w:val="24"/>
          <w:szCs w:val="24"/>
        </w:rPr>
        <w:t xml:space="preserve">: Российская Федерация, Нижегородская область, город Нижний Новгород, </w:t>
      </w:r>
      <w:r w:rsidR="000A3CC9">
        <w:rPr>
          <w:rFonts w:ascii="Times New Roman" w:hAnsi="Times New Roman" w:cs="Times New Roman"/>
          <w:bCs/>
          <w:sz w:val="24"/>
          <w:szCs w:val="24"/>
        </w:rPr>
        <w:t>Нижегородский район, слобода Печеры</w:t>
      </w:r>
      <w:r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F667B5">
        <w:rPr>
          <w:rFonts w:ascii="Times New Roman" w:hAnsi="Times New Roman" w:cs="Times New Roman"/>
          <w:sz w:val="24"/>
          <w:szCs w:val="24"/>
        </w:rPr>
        <w:t>выполненного ООО «</w:t>
      </w:r>
      <w:proofErr w:type="spellStart"/>
      <w:proofErr w:type="gramStart"/>
      <w:r w:rsidR="00F667B5">
        <w:rPr>
          <w:rFonts w:ascii="Times New Roman" w:hAnsi="Times New Roman" w:cs="Times New Roman"/>
          <w:sz w:val="24"/>
          <w:szCs w:val="24"/>
        </w:rPr>
        <w:t>Алекса-Групп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>» в соответствии с законодательством Российской Федерации об оценочной деятельности.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Арендная плата вносится согласно разделу 4 договора аренды земельного участка (Приложение 1).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случае досрочного расторжения договора аренды арендная плата за первый год не возвращается независимо от причин расторжения.</w:t>
      </w:r>
    </w:p>
    <w:p w:rsidR="00C83936" w:rsidRDefault="00C83936" w:rsidP="00C83936">
      <w:pPr>
        <w:tabs>
          <w:tab w:val="left" w:pos="7450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2.8.  Шаг аукциона</w:t>
      </w:r>
      <w:r>
        <w:rPr>
          <w:rFonts w:ascii="Times New Roman" w:hAnsi="Times New Roman" w:cs="Times New Roman"/>
          <w:sz w:val="24"/>
          <w:szCs w:val="24"/>
        </w:rPr>
        <w:t>:</w:t>
      </w:r>
      <w:r w:rsidR="000A3CC9">
        <w:rPr>
          <w:rFonts w:ascii="Times New Roman" w:hAnsi="Times New Roman" w:cs="Times New Roman"/>
          <w:sz w:val="24"/>
          <w:szCs w:val="24"/>
        </w:rPr>
        <w:t xml:space="preserve"> </w:t>
      </w:r>
      <w:r w:rsidR="00BE18CC" w:rsidRPr="00D97F3C">
        <w:rPr>
          <w:rFonts w:ascii="Times New Roman" w:hAnsi="Times New Roman" w:cs="Times New Roman"/>
          <w:b/>
          <w:sz w:val="24"/>
          <w:szCs w:val="24"/>
        </w:rPr>
        <w:t>20 250</w:t>
      </w:r>
      <w:r>
        <w:rPr>
          <w:rFonts w:ascii="Times New Roman" w:hAnsi="Times New Roman" w:cs="Times New Roman"/>
          <w:b/>
          <w:sz w:val="24"/>
          <w:szCs w:val="24"/>
        </w:rPr>
        <w:t xml:space="preserve"> рублей.</w:t>
      </w:r>
    </w:p>
    <w:p w:rsidR="00C83936" w:rsidRPr="00F667B5" w:rsidRDefault="00C83936" w:rsidP="00F667B5">
      <w:pPr>
        <w:spacing w:after="0" w:line="360" w:lineRule="exact"/>
        <w:ind w:firstLine="709"/>
        <w:jc w:val="both"/>
        <w:rPr>
          <w:rFonts w:ascii="Arial" w:hAnsi="Arial" w:cs="Arial"/>
          <w:sz w:val="14"/>
          <w:szCs w:val="1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2.9.  Обеспечение участия в аукционе: </w:t>
      </w:r>
      <w:r>
        <w:rPr>
          <w:rFonts w:ascii="Times New Roman" w:hAnsi="Times New Roman" w:cs="Times New Roman"/>
          <w:sz w:val="24"/>
          <w:szCs w:val="24"/>
        </w:rPr>
        <w:t xml:space="preserve">в качестве обеспечения участия в аукционе и заключения договора аренды земельного участка заявитель вносит </w:t>
      </w:r>
      <w:r>
        <w:rPr>
          <w:rFonts w:ascii="Times New Roman" w:hAnsi="Times New Roman" w:cs="Times New Roman"/>
          <w:b/>
          <w:sz w:val="24"/>
          <w:szCs w:val="24"/>
        </w:rPr>
        <w:t>задаток</w:t>
      </w:r>
      <w:r>
        <w:rPr>
          <w:rFonts w:ascii="Times New Roman" w:hAnsi="Times New Roman" w:cs="Times New Roman"/>
          <w:sz w:val="24"/>
          <w:szCs w:val="24"/>
        </w:rPr>
        <w:t xml:space="preserve"> в размере</w:t>
      </w:r>
      <w:r w:rsidR="00F667B5">
        <w:rPr>
          <w:rFonts w:ascii="Times New Roman" w:hAnsi="Times New Roman" w:cs="Times New Roman"/>
          <w:sz w:val="24"/>
          <w:szCs w:val="24"/>
        </w:rPr>
        <w:t xml:space="preserve"> </w:t>
      </w:r>
      <w:r w:rsidR="00F667B5">
        <w:rPr>
          <w:rFonts w:ascii="Times New Roman" w:hAnsi="Times New Roman" w:cs="Times New Roman"/>
          <w:b/>
          <w:sz w:val="24"/>
          <w:szCs w:val="24"/>
        </w:rPr>
        <w:t>675 260 (шестьсот семьдесят пять тысяч двести шестьдесят) рублей</w:t>
      </w:r>
      <w:r>
        <w:rPr>
          <w:rFonts w:ascii="Times New Roman" w:hAnsi="Times New Roman" w:cs="Times New Roman"/>
          <w:sz w:val="24"/>
          <w:szCs w:val="24"/>
        </w:rPr>
        <w:t>, равном арендной плате за 1 год.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2.10.</w:t>
      </w:r>
      <w:r>
        <w:rPr>
          <w:rFonts w:ascii="Times New Roman" w:hAnsi="Times New Roman" w:cs="Times New Roman"/>
          <w:sz w:val="24"/>
          <w:szCs w:val="24"/>
        </w:rPr>
        <w:t> </w:t>
      </w:r>
      <w:proofErr w:type="gramStart"/>
      <w:r>
        <w:rPr>
          <w:rFonts w:ascii="Times New Roman" w:hAnsi="Times New Roman" w:cs="Times New Roman"/>
          <w:sz w:val="24"/>
          <w:szCs w:val="24"/>
        </w:rPr>
        <w:t>Размер платы Оператору электронной площадки за участие в аукционе, взимаемой с лица,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с Регламентом Оператора электронной площадки и Инструкциями Претендента/Арендатора, размещенными на электронной площадке (далее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-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Регламент и Инструкции), и размещен по адресу в информационно-телекоммуникационной сети «Интернет»: </w:t>
      </w:r>
      <w:hyperlink r:id="rId26" w:history="1">
        <w:r>
          <w:rPr>
            <w:rStyle w:val="a8"/>
            <w:rFonts w:ascii="Times New Roman" w:hAnsi="Times New Roman" w:cs="Times New Roman"/>
            <w:sz w:val="24"/>
            <w:szCs w:val="24"/>
          </w:rPr>
          <w:t>https://www.fabrikant.ru/rules/common?category-id=1716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(далее - вознаграждения за оказанные услуги).</w:t>
      </w:r>
      <w:proofErr w:type="gramEnd"/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2.11.  Место приема заявок на участие в аукционе (далее - Заявка):</w:t>
      </w:r>
      <w:r>
        <w:rPr>
          <w:rFonts w:ascii="Times New Roman" w:hAnsi="Times New Roman" w:cs="Times New Roman"/>
          <w:sz w:val="24"/>
          <w:szCs w:val="24"/>
        </w:rPr>
        <w:t xml:space="preserve"> электронная площадка </w:t>
      </w:r>
      <w:hyperlink r:id="rId27" w:history="1">
        <w:r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2.12.  Дата и время начала приема заявок:</w:t>
      </w:r>
      <w:r w:rsidR="00D97F3C">
        <w:rPr>
          <w:rFonts w:ascii="Times New Roman" w:hAnsi="Times New Roman" w:cs="Times New Roman"/>
          <w:sz w:val="24"/>
          <w:szCs w:val="24"/>
        </w:rPr>
        <w:t xml:space="preserve"> 12.12</w:t>
      </w:r>
      <w:r w:rsidR="000A3CC9">
        <w:rPr>
          <w:rFonts w:ascii="Times New Roman" w:hAnsi="Times New Roman" w:cs="Times New Roman"/>
          <w:sz w:val="24"/>
          <w:szCs w:val="24"/>
        </w:rPr>
        <w:t>.2024 в 12</w:t>
      </w:r>
      <w:r>
        <w:rPr>
          <w:rFonts w:ascii="Times New Roman" w:hAnsi="Times New Roman" w:cs="Times New Roman"/>
          <w:sz w:val="24"/>
          <w:szCs w:val="24"/>
        </w:rPr>
        <w:t xml:space="preserve"> час. 00 мин.* Прием Заявок осуществляется круглосуточно.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* Здесь и далее указано московское время.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2.13.  Дата и время окончания срока приема заявок и начала их рассмотрения:</w:t>
      </w:r>
      <w:r w:rsidR="00D97F3C">
        <w:rPr>
          <w:rFonts w:ascii="Times New Roman" w:hAnsi="Times New Roman" w:cs="Times New Roman"/>
          <w:sz w:val="24"/>
          <w:szCs w:val="24"/>
        </w:rPr>
        <w:t xml:space="preserve"> 13.01.2025</w:t>
      </w:r>
      <w:r>
        <w:rPr>
          <w:rFonts w:ascii="Times New Roman" w:hAnsi="Times New Roman" w:cs="Times New Roman"/>
          <w:sz w:val="24"/>
          <w:szCs w:val="24"/>
        </w:rPr>
        <w:t xml:space="preserve"> в 12 час. 00 мин.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2.14.  Дата окончания рассмотрения Заявок:</w:t>
      </w:r>
      <w:r w:rsidR="00D97F3C">
        <w:rPr>
          <w:rFonts w:ascii="Times New Roman" w:hAnsi="Times New Roman" w:cs="Times New Roman"/>
          <w:sz w:val="24"/>
          <w:szCs w:val="24"/>
        </w:rPr>
        <w:t xml:space="preserve"> 14.01.2025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2.15.  Место проведения аукциона:</w:t>
      </w:r>
      <w:r>
        <w:rPr>
          <w:rFonts w:ascii="Times New Roman" w:hAnsi="Times New Roman" w:cs="Times New Roman"/>
          <w:sz w:val="24"/>
          <w:szCs w:val="24"/>
        </w:rPr>
        <w:t xml:space="preserve"> электронная площадка </w:t>
      </w:r>
      <w:hyperlink r:id="rId28" w:history="1">
        <w:r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2.16.  Дата и время начала проведения аукциона:</w:t>
      </w:r>
      <w:r w:rsidR="00D97F3C">
        <w:rPr>
          <w:rFonts w:ascii="Times New Roman" w:hAnsi="Times New Roman" w:cs="Times New Roman"/>
          <w:sz w:val="24"/>
          <w:szCs w:val="24"/>
        </w:rPr>
        <w:t xml:space="preserve"> 15.01.2025</w:t>
      </w:r>
      <w:r w:rsidR="000A3CC9">
        <w:rPr>
          <w:rFonts w:ascii="Times New Roman" w:hAnsi="Times New Roman" w:cs="Times New Roman"/>
          <w:sz w:val="24"/>
          <w:szCs w:val="24"/>
        </w:rPr>
        <w:t xml:space="preserve"> в 10</w:t>
      </w:r>
      <w:r>
        <w:rPr>
          <w:rFonts w:ascii="Times New Roman" w:hAnsi="Times New Roman" w:cs="Times New Roman"/>
          <w:sz w:val="24"/>
          <w:szCs w:val="24"/>
        </w:rPr>
        <w:t xml:space="preserve"> час. 00 мин.</w:t>
      </w:r>
    </w:p>
    <w:p w:rsidR="00C83936" w:rsidRDefault="00C83936" w:rsidP="00C83936">
      <w:pPr>
        <w:spacing w:after="0" w:line="360" w:lineRule="exact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  Информационное обеспечение аукциона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3.1.  Извещение о проведении аукциона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(далее - Извещение) </w:t>
      </w:r>
      <w:r>
        <w:rPr>
          <w:rFonts w:ascii="Times New Roman" w:hAnsi="Times New Roman" w:cs="Times New Roman"/>
          <w:sz w:val="24"/>
          <w:szCs w:val="24"/>
        </w:rPr>
        <w:t xml:space="preserve">размещается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адресу: </w:t>
      </w:r>
      <w:hyperlink r:id="rId29" w:history="1">
        <w:r>
          <w:rPr>
            <w:rStyle w:val="a8"/>
            <w:rFonts w:ascii="Times New Roman" w:hAnsi="Times New Roman" w:cs="Times New Roman"/>
            <w:sz w:val="24"/>
            <w:szCs w:val="24"/>
          </w:rPr>
          <w:t>www.torgi.gov.ru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 (далее – официальный сайт торгов), на официальном сайте администрации города Нижнего Новгорода: </w:t>
      </w:r>
      <w:hyperlink r:id="rId30" w:history="1">
        <w:r>
          <w:rPr>
            <w:rStyle w:val="a8"/>
            <w:rFonts w:ascii="Times New Roman" w:hAnsi="Times New Roman" w:cs="Times New Roman"/>
            <w:sz w:val="24"/>
            <w:szCs w:val="24"/>
          </w:rPr>
          <w:t>www.нижнийновгород.рф</w:t>
        </w:r>
      </w:hyperlink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электронной площадке: </w:t>
      </w:r>
      <w:hyperlink r:id="rId31" w:history="1">
        <w:r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(далее – электронная площадка) в соответствии с действующим законодательством.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Все приложения к Извещению являются его неотъемлемой частью.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3.2.  Осмотр земельного участка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на местности производится лицами, желающими участвовать в аукционе,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самостоятельно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  Требования к Заявителям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Заявителями на участие в аукционе (далее – Заявитель, Заявители) может быть ТОЛЬКО ГРАЖДАНЕ, имеющие усиленную квалифицированную электронную подпись, оформленную в соответствии с требованиями действующего законодательства удостоверяющим центром</w:t>
      </w:r>
      <w:r>
        <w:rPr>
          <w:rFonts w:ascii="Times New Roman" w:hAnsi="Times New Roman" w:cs="Times New Roman"/>
          <w:sz w:val="24"/>
          <w:szCs w:val="24"/>
        </w:rPr>
        <w:br/>
        <w:t>(далее - ЭП), и ПРОШЕДШИЕ РЕГИСТРАЦИЮ (АККРЕДИТАЦИЮ) В КАЧЕСТВЕ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lastRenderedPageBreak/>
        <w:t>ФИЗИЧЕСКОГО ЛИЦА (НЕ ИНДИВИДУАЛЬНОГО ПРЕДПРИНИМАТЕЛЯ) на электронной площадке в соответствии с Регламентом и Инструкциями.</w:t>
      </w:r>
      <w:proofErr w:type="gramEnd"/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5.  Получение ЭП и регистрация (аккредитация) на электронной площадке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5.1.</w:t>
      </w:r>
      <w:r>
        <w:rPr>
          <w:rFonts w:ascii="Times New Roman" w:hAnsi="Times New Roman" w:cs="Times New Roman"/>
          <w:sz w:val="24"/>
          <w:szCs w:val="24"/>
        </w:rPr>
        <w:t>  На Официальном сайте торгов (</w:t>
      </w:r>
      <w:hyperlink r:id="rId32" w:history="1">
        <w:r>
          <w:rPr>
            <w:rStyle w:val="a8"/>
            <w:rFonts w:ascii="Times New Roman" w:hAnsi="Times New Roman" w:cs="Times New Roman"/>
            <w:sz w:val="24"/>
            <w:szCs w:val="24"/>
          </w:rPr>
          <w:t>www.torgi.gov.ru</w:t>
        </w:r>
      </w:hyperlink>
      <w:r>
        <w:rPr>
          <w:rFonts w:ascii="Times New Roman" w:hAnsi="Times New Roman" w:cs="Times New Roman"/>
          <w:sz w:val="24"/>
          <w:szCs w:val="24"/>
        </w:rPr>
        <w:t xml:space="preserve">) доступна регистрация Заявителей в реестре участников торгов, предусматривающая автоматическую регистрацию (аккредитацию) на электронной площадке.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5.2.  </w:t>
      </w:r>
      <w:r>
        <w:rPr>
          <w:rFonts w:ascii="Times New Roman" w:hAnsi="Times New Roman" w:cs="Times New Roman"/>
          <w:sz w:val="24"/>
          <w:szCs w:val="24"/>
        </w:rPr>
        <w:t xml:space="preserve">Для обеспечения доступа к подаче заявки и к участию в аукционе Заявителю с учетом Раздела 4 и пункта 5.3 Извещения необходимо пройти регистрацию (аккредитацию) на электронной площадке в соответствии с Регламентом и Инструкциями.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5.3.  </w:t>
      </w:r>
      <w:r>
        <w:rPr>
          <w:rFonts w:ascii="Times New Roman" w:hAnsi="Times New Roman" w:cs="Times New Roman"/>
          <w:sz w:val="24"/>
          <w:szCs w:val="24"/>
        </w:rPr>
        <w:t>Для прохождения процедуры регистрации на Официальном сайте торгов (</w:t>
      </w:r>
      <w:hyperlink r:id="rId33" w:history="1">
        <w:r>
          <w:rPr>
            <w:rStyle w:val="a8"/>
            <w:rFonts w:ascii="Times New Roman" w:hAnsi="Times New Roman" w:cs="Times New Roman"/>
            <w:sz w:val="24"/>
            <w:szCs w:val="24"/>
          </w:rPr>
          <w:t>www.torgi.gov.ru</w:t>
        </w:r>
      </w:hyperlink>
      <w:r>
        <w:rPr>
          <w:rFonts w:ascii="Times New Roman" w:hAnsi="Times New Roman" w:cs="Times New Roman"/>
          <w:sz w:val="24"/>
          <w:szCs w:val="24"/>
        </w:rPr>
        <w:t xml:space="preserve">) или первичной регистрации на электронной площадке Заявителю необходимо иметь ЭП, </w:t>
      </w:r>
      <w:proofErr w:type="gramStart"/>
      <w:r>
        <w:rPr>
          <w:rFonts w:ascii="Times New Roman" w:hAnsi="Times New Roman" w:cs="Times New Roman"/>
          <w:sz w:val="24"/>
          <w:szCs w:val="24"/>
        </w:rPr>
        <w:t>оформленную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соответствии с требованиями действующего законодательства.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5.4.  </w:t>
      </w:r>
      <w:r>
        <w:rPr>
          <w:rFonts w:ascii="Times New Roman" w:hAnsi="Times New Roman" w:cs="Times New Roman"/>
          <w:sz w:val="24"/>
          <w:szCs w:val="24"/>
        </w:rPr>
        <w:t xml:space="preserve">Информация по получению ЭП и регистрации (аккредитации) на электронной площадке размещена по адресу в информационно-телекоммуникационной сети «Интернет»: </w:t>
      </w:r>
      <w:hyperlink r:id="rId34" w:history="1">
        <w:r>
          <w:rPr>
            <w:rStyle w:val="a8"/>
            <w:rFonts w:ascii="Times New Roman" w:hAnsi="Times New Roman" w:cs="Times New Roman"/>
            <w:color w:val="0000FF"/>
            <w:sz w:val="24"/>
            <w:szCs w:val="24"/>
          </w:rPr>
          <w:t>https://www.fabrikant.ru/rules/common?category-id=1547</w:t>
        </w:r>
      </w:hyperlink>
      <w:r>
        <w:rPr>
          <w:rFonts w:ascii="Times New Roman" w:hAnsi="Times New Roman" w:cs="Times New Roman"/>
          <w:color w:val="0000FF"/>
          <w:sz w:val="24"/>
          <w:szCs w:val="24"/>
          <w:u w:val="single"/>
        </w:rPr>
        <w:t xml:space="preserve">; </w:t>
      </w:r>
      <w:hyperlink r:id="rId35" w:history="1">
        <w:r>
          <w:rPr>
            <w:rStyle w:val="a8"/>
            <w:rFonts w:ascii="Times New Roman" w:hAnsi="Times New Roman" w:cs="Times New Roman"/>
            <w:sz w:val="24"/>
            <w:szCs w:val="24"/>
          </w:rPr>
          <w:t>www.fabrikant.ru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5.5.  </w:t>
      </w:r>
      <w:r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если от имени Заявителя действует иное лицо (далее - Доверенное лицо), Заявителю и Доверенному лицу необходимо пройти регистрацию (аккредитацию) на электронной площадке в соответствии с Регламентом и Инструкциями с учетом положений Раздела 4 и пунктов 5.1 - 5.3 Извещения.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6.  Порядок внесения, блокирования и прекращения блокирования денежных сре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дств в к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ачестве задатка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6.1.  </w:t>
      </w:r>
      <w:r>
        <w:rPr>
          <w:rFonts w:ascii="Times New Roman" w:hAnsi="Times New Roman" w:cs="Times New Roman"/>
          <w:sz w:val="24"/>
          <w:szCs w:val="24"/>
        </w:rPr>
        <w:t xml:space="preserve">Для участия в аукционе устанавливается требование о внесении задатка.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6.2.  </w:t>
      </w:r>
      <w:proofErr w:type="gramStart"/>
      <w:r>
        <w:rPr>
          <w:rFonts w:ascii="Times New Roman" w:hAnsi="Times New Roman" w:cs="Times New Roman"/>
          <w:sz w:val="24"/>
          <w:szCs w:val="24"/>
        </w:rPr>
        <w:t>В целях исполнения требований о внесении задатка для участия в аукционе Заявитель с учетом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требований Разделов 4; 5 Извещения обеспечивает наличие денежных средств на счете Оператора электронной площадки в размере, не менее суммы задатка, указанного в пункте 2.9 Извещения.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Перечисление денежных средств на счет Оператора электронной площадки производится в соответствии с Регламентом и Инструкциями, по следующим реквизитам: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Получатель платежа: АО «Электронные торговые системы»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Банковские реквизиты: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БИК 044525593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Расчётный счёт: 40702810301400020601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Корр. счёт 30101810200000000593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АО «АЛЬФА-БАНК»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ИНН 7703668940 КПП 770301001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Назначение платежа: «Пополнение лицевого счета № _______ по заявке №_______ без НДС».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6.3.  </w:t>
      </w:r>
      <w:r>
        <w:rPr>
          <w:rFonts w:ascii="Times New Roman" w:hAnsi="Times New Roman" w:cs="Times New Roman"/>
          <w:sz w:val="24"/>
          <w:szCs w:val="24"/>
        </w:rPr>
        <w:t xml:space="preserve">Для внесения задатка Заявитель может сформировать платежное поручение в разделе личного кабинета «Электронный кошелек», при этом назначение платежа будет заполнено автоматически.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Информация по «Электронному кошельку» размещена в информационно-телекоммуникационной сети «Интернет» по адресу: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36" w:tgtFrame="_blank" w:history="1">
        <w:r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https://www.fabrikant.ru/rules/common?category-id=1705</w:t>
        </w:r>
      </w:hyperlink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Перечисление денежных средств по другим реквизитам, не указанным в настоящем Регламенте, не будет являться пополнением лицевого счета Заявителя, следовательно, такие денежные средства не </w:t>
      </w:r>
      <w:proofErr w:type="gramStart"/>
      <w:r>
        <w:rPr>
          <w:rFonts w:ascii="Times New Roman" w:hAnsi="Times New Roman" w:cs="Times New Roman"/>
          <w:sz w:val="24"/>
          <w:szCs w:val="24"/>
        </w:rPr>
        <w:t>будут отражены на лицевом счете Заявителя и их нельзя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будет использовать в качестве задатка по торгам.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Зачисление денежных средств оператором электронной площадки на лицевой счет Претендента осуществляется в срок не более 3 рабочих дней с даты их поступления на расчетный счет Оператора электронной площадки.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6.4.</w:t>
      </w:r>
      <w:r>
        <w:rPr>
          <w:rFonts w:ascii="Times New Roman" w:hAnsi="Times New Roman" w:cs="Times New Roman"/>
          <w:sz w:val="24"/>
          <w:szCs w:val="24"/>
        </w:rPr>
        <w:t xml:space="preserve">  Заявитель для внесения задатка должен выполнить следующие действия: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обеспечить на своем лицевом счете в личном кабинете наличие суммы свободных денежных сре</w:t>
      </w:r>
      <w:proofErr w:type="gramStart"/>
      <w:r>
        <w:rPr>
          <w:rFonts w:ascii="Times New Roman" w:hAnsi="Times New Roman" w:cs="Times New Roman"/>
          <w:sz w:val="24"/>
          <w:szCs w:val="24"/>
        </w:rPr>
        <w:t>дств в р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азмере не меньшем, чем сумма задатка, требуемая для участия в торгах;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при подаче заявки на участие в торгах воспользоваться функционалом электронной площадки по блокированию суммы задатка на лицевом счете, в сумме равной сумме задатка, требуемой для участия в торгах (пункт 2.9 Извещения).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6.5.</w:t>
      </w:r>
      <w:r>
        <w:rPr>
          <w:rFonts w:ascii="Times New Roman" w:hAnsi="Times New Roman" w:cs="Times New Roman"/>
          <w:sz w:val="24"/>
          <w:szCs w:val="24"/>
        </w:rPr>
        <w:t xml:space="preserve">  Внесением задатка признается блокирование суммы денежных средств на лицевом счете Заявителя до наступления времени окончания подачи заявок на участие в таких торгах. После наступления </w:t>
      </w:r>
      <w:proofErr w:type="gramStart"/>
      <w:r>
        <w:rPr>
          <w:rFonts w:ascii="Times New Roman" w:hAnsi="Times New Roman" w:cs="Times New Roman"/>
          <w:sz w:val="24"/>
          <w:szCs w:val="24"/>
        </w:rPr>
        <w:t>времени окончания срока подачи заявок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для участия в торгах блокирование денежных средств для участия в таких торгах невозможно.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6.6.</w:t>
      </w:r>
      <w:r>
        <w:rPr>
          <w:rFonts w:ascii="Times New Roman" w:hAnsi="Times New Roman" w:cs="Times New Roman"/>
          <w:sz w:val="24"/>
          <w:szCs w:val="24"/>
        </w:rPr>
        <w:t xml:space="preserve">  Заявитель не вправе распоряжаться денежными средствами, заблокированными на его лицевом счете в качестве задатка, до момента разблокирования таких денежных средств.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6.7.</w:t>
      </w:r>
      <w:r>
        <w:rPr>
          <w:rFonts w:ascii="Times New Roman" w:hAnsi="Times New Roman" w:cs="Times New Roman"/>
          <w:sz w:val="24"/>
          <w:szCs w:val="24"/>
        </w:rPr>
        <w:t xml:space="preserve">  Денежные средства, заблокированные на лицевом счете Заявителя в качестве задатка, </w:t>
      </w:r>
      <w:proofErr w:type="spellStart"/>
      <w:r>
        <w:rPr>
          <w:rFonts w:ascii="Times New Roman" w:hAnsi="Times New Roman" w:cs="Times New Roman"/>
          <w:sz w:val="24"/>
          <w:szCs w:val="24"/>
        </w:rPr>
        <w:t>разблокируются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следующих случаях, если иное не установлено Регламентом: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</w:t>
      </w:r>
      <w:proofErr w:type="spellStart"/>
      <w:r>
        <w:rPr>
          <w:rFonts w:ascii="Times New Roman" w:hAnsi="Times New Roman" w:cs="Times New Roman"/>
          <w:sz w:val="24"/>
          <w:szCs w:val="24"/>
        </w:rPr>
        <w:t>недопуск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Заявителя к участию в торгах на этапе рассмотрения заявок (после размещения на электронной торговой площадке соответствующего протокола);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 xml:space="preserve">  отмены торгов Организатором аукциона (после размещения на электронной торговой площадке соответствующего извещения);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отзыв заявки (до момента окончания срока приема заявок) Заявителем.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Заявитель осуществляет возврат (вывод) денежных средств, находящихся на его лицевом счете и не заблокированных в качестве задатков, в любое время. Для этого Заявитель заполняет в электронной форме Заявление на вывод денежных сре</w:t>
      </w:r>
      <w:proofErr w:type="gramStart"/>
      <w:r>
        <w:rPr>
          <w:rFonts w:ascii="Times New Roman" w:hAnsi="Times New Roman" w:cs="Times New Roman"/>
          <w:sz w:val="24"/>
          <w:szCs w:val="24"/>
        </w:rPr>
        <w:t>дств с л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ицевого счета (с указанием корректных банковских реквизитов) и заверяет его электронной подписью. Перечисление денежных средств осуществляется Оператором электронной площадки в течение 5 рабочих дней </w:t>
      </w:r>
      <w:proofErr w:type="gramStart"/>
      <w:r>
        <w:rPr>
          <w:rFonts w:ascii="Times New Roman" w:hAnsi="Times New Roman" w:cs="Times New Roman"/>
          <w:sz w:val="24"/>
          <w:szCs w:val="24"/>
        </w:rPr>
        <w:t>с даты получения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такого Заявления при условии, что в Заявлении указаны корректные банковские реквизиты.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 возврате (выводе) денежных сре</w:t>
      </w:r>
      <w:proofErr w:type="gramStart"/>
      <w:r>
        <w:rPr>
          <w:rFonts w:ascii="Times New Roman" w:hAnsi="Times New Roman" w:cs="Times New Roman"/>
          <w:sz w:val="24"/>
          <w:szCs w:val="24"/>
        </w:rPr>
        <w:t>дств с л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ицевого счета такие денежные средства могут быть возвращены только самому Заявителю (в качестве получателя платежа указывается исключительно сам владелец лицевого счета).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Возврат по реквизитам третьих лиц не осуществляется.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6.8.</w:t>
      </w:r>
      <w:r>
        <w:rPr>
          <w:rFonts w:ascii="Times New Roman" w:hAnsi="Times New Roman" w:cs="Times New Roman"/>
          <w:sz w:val="24"/>
          <w:szCs w:val="24"/>
        </w:rPr>
        <w:t xml:space="preserve">  Задаток победителя аукциона, а также задаток иного лица,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Перечисление задатка Организатору аукциона в счет платы за земельный участок осуществляется Оператором электронной площадки в соответствии с Регламентом и Инструкциями.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Задатки, внесенные указанными в настоящем пункте лицами, не заключившими в установленном в Извещении порядке договор аренды земельного участка вследствие уклонения от заключения указанного договора, </w:t>
      </w:r>
      <w:r>
        <w:rPr>
          <w:rFonts w:ascii="Times New Roman" w:hAnsi="Times New Roman" w:cs="Times New Roman"/>
          <w:b/>
          <w:bCs/>
          <w:sz w:val="24"/>
          <w:szCs w:val="24"/>
        </w:rPr>
        <w:t>не возвращаются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6.9.  </w:t>
      </w:r>
      <w:r>
        <w:rPr>
          <w:rFonts w:ascii="Times New Roman" w:hAnsi="Times New Roman" w:cs="Times New Roman"/>
          <w:sz w:val="24"/>
          <w:szCs w:val="24"/>
        </w:rPr>
        <w:t>Разблокирование денежных средств на лицевом счете лиц, участвующих в аукционе, но не победивших в нем, осуществляется после размещения на электронной торговой площадке Протокола о результатах аукциона.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Возврат (вывод) денежных средств осуществляется в порядке, указанном в п.п.6.7.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7.  Порядок расчетов и условия взимания вознаграждения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7.1.  </w:t>
      </w:r>
      <w:proofErr w:type="gramStart"/>
      <w:r>
        <w:rPr>
          <w:rFonts w:ascii="Times New Roman" w:hAnsi="Times New Roman" w:cs="Times New Roman"/>
          <w:sz w:val="24"/>
          <w:szCs w:val="24"/>
        </w:rPr>
        <w:t>Для подачи заявки на участие в аукционе в соответствии с Регламентом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Инструкциями установлено требование о взимания вознаграждения за оказанные услуги.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7.2.  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Участник, признанный в протоколе об итогах торгов Победителем или лицом, с которым заключается договор по итогам торгов, обязан уплатить Оператору электронной площадки вознаграждение за использование программных средств электронной площадки в размере, установленном в соответствии Регламентом (п.п. 8.1.4)*, размещенном по адресу в информационно-телекоммуникационной сети «Интернет»: </w:t>
      </w:r>
      <w:hyperlink r:id="rId37" w:tgtFrame="_blank" w:history="1">
        <w:r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https://www.fabrikant.ru/rules/common?category-id=1716</w:t>
        </w:r>
      </w:hyperlink>
      <w:r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*Составляет 1% от начальной цены, установленной в процедуре, но не более чем 2 000 (двух тысяч) рублей. НДС начисляется дополнительно по ставке, установленной пунктом 3 статьи 164 НК РФ на дату взимания платы.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7.3.</w:t>
      </w:r>
      <w:r>
        <w:rPr>
          <w:rFonts w:ascii="Times New Roman" w:hAnsi="Times New Roman" w:cs="Times New Roman"/>
          <w:sz w:val="24"/>
          <w:szCs w:val="24"/>
        </w:rPr>
        <w:t>  Заявитель при подаче заявки на участие в аукционе, но не позднее времени окончания срока подачи заявок, обязан внести обеспечительный платеж, равный размеру вознаграждения по соответствующей процедуре.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Перечисление денежных средств на счёт Оператора электронной площадки производится в соответствии с Регламентом и Инструкциями, по следующим реквизитам: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Обеспечительный платеж перечисляется Заявителем по следующим реквизитам: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Получатель платежа: АО «Электронные торговые системы»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ИНН: 7703668940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КПП: 770301001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Номер счёта: 40702810601400016328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Банк: АО «АЛЬФА-БАНК»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Корреспондентский счёт: 30101810200000000593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БИК: 044525593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Рекомендуемое назначение платежа: Обеспечительный платеж для участия в торговой процедуре № (указать номер процедуры на электронной площадке и лот).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7.4.</w:t>
      </w:r>
      <w:r>
        <w:rPr>
          <w:rFonts w:ascii="Times New Roman" w:hAnsi="Times New Roman" w:cs="Times New Roman"/>
          <w:sz w:val="24"/>
          <w:szCs w:val="24"/>
        </w:rPr>
        <w:t xml:space="preserve">  Сумма обеспечительного платежа должна быть перечислена единым платежом.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случае неверно заполненного назначения платежа, обеспечительный платеж считается невнесенным. В случае если обеспечительный платеж был внесен третьим лицом за Заявителя, в назначении платежа необходимо дополнительно указать ИНН и наименование такого Заявителя, за которого внесен обеспечительный платеж.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7.5.</w:t>
      </w:r>
      <w:r>
        <w:rPr>
          <w:rFonts w:ascii="Times New Roman" w:hAnsi="Times New Roman" w:cs="Times New Roman"/>
          <w:sz w:val="24"/>
          <w:szCs w:val="24"/>
        </w:rPr>
        <w:t xml:space="preserve">  Обеспечительный платеж Участника засчитывается в счёт исполнения таким Участником обязательства по оплате вознаграждения Оператору электронной площадки.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7.6.</w:t>
      </w:r>
      <w:r>
        <w:rPr>
          <w:rFonts w:ascii="Times New Roman" w:hAnsi="Times New Roman" w:cs="Times New Roman"/>
          <w:sz w:val="24"/>
          <w:szCs w:val="24"/>
        </w:rPr>
        <w:t>  После завершения процедуры, а также в случае отмены аукциона, отзыва Заявителем своей заявки на участие в аукционе, Заявитель вправе обратиться за возвратом ему денежных средств, внесенных им в качестве обеспечительного платежа и не подлежащих зачету в счет исполнения его обязательства по оплате вознаграждения Оператору электронной площадки.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Возврат таких денежных средств осуществляется после направления Заявителем обращения (с указанием корректных банковских реквизитов) в адрес Оператора электронной площадки посредством системы обратной связи, размещенной на сайте оператора (</w:t>
      </w:r>
      <w:hyperlink r:id="rId38" w:history="1">
        <w:r>
          <w:rPr>
            <w:rStyle w:val="a8"/>
            <w:rFonts w:ascii="Times New Roman" w:hAnsi="Times New Roman" w:cs="Times New Roman"/>
            <w:sz w:val="24"/>
            <w:szCs w:val="24"/>
          </w:rPr>
          <w:t>https://www.fabrikant.ru/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), либо путем направления официального письма в адрес Оператора электронной площадки.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Перечисление денежных средств осуществляется Оператором электронной площадки в течение 5 рабочих дней (со дня, следующего за днем получения такого обращения Оператором) при условии, что Заявитель указал корректные банковские реквизиты.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Возврат по реквизитам третьих лиц не осуществляется. </w:t>
      </w:r>
    </w:p>
    <w:p w:rsidR="00C83936" w:rsidRDefault="00C83936" w:rsidP="00C83936">
      <w:pPr>
        <w:spacing w:after="0" w:line="36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8.  Порядок, форма и срок приема и отзыва Заявок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8.1.</w:t>
      </w:r>
      <w:r>
        <w:rPr>
          <w:rFonts w:ascii="Times New Roman" w:hAnsi="Times New Roman" w:cs="Times New Roman"/>
          <w:sz w:val="24"/>
          <w:szCs w:val="24"/>
        </w:rPr>
        <w:t xml:space="preserve">  Прием Заявок обеспечивается Оператором электронной площадки в соответствии с Регламентом и Инструкциями.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8.2.</w:t>
      </w:r>
      <w:r>
        <w:rPr>
          <w:rFonts w:ascii="Times New Roman" w:hAnsi="Times New Roman" w:cs="Times New Roman"/>
          <w:sz w:val="24"/>
          <w:szCs w:val="24"/>
        </w:rPr>
        <w:t>  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Заявка (Приложение №2) направляется Заявителем Оператору электронной площадки в сроки, указанные в пунктах 2.12, 2.13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 </w:t>
      </w:r>
      <w:proofErr w:type="gramEnd"/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 xml:space="preserve"> копии документов, удостоверяющих личность заявителя (копии разворотов паспорта с фотографией и пропиской).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Один Заявитель вправе подать только одну Заявку.</w:t>
      </w:r>
    </w:p>
    <w:p w:rsidR="00A87C2D" w:rsidRDefault="00A87C2D" w:rsidP="00A87C2D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если от имени претендента действует его представитель по доверенности, к заявке должна быть приложена доверенность на осуществление действий от имени претендента, оформленная в установленном порядке, или нотариально заверенная копия такой </w:t>
      </w:r>
      <w:r>
        <w:rPr>
          <w:rFonts w:ascii="Times New Roman" w:hAnsi="Times New Roman" w:cs="Times New Roman"/>
          <w:sz w:val="24"/>
          <w:szCs w:val="24"/>
        </w:rPr>
        <w:lastRenderedPageBreak/>
        <w:t>доверенности. В случае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если доверенность на осуществление действий от имени претендента 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8.3.  </w:t>
      </w:r>
      <w:r>
        <w:rPr>
          <w:rFonts w:ascii="Times New Roman" w:hAnsi="Times New Roman" w:cs="Times New Roman"/>
          <w:sz w:val="24"/>
          <w:szCs w:val="24"/>
        </w:rPr>
        <w:t xml:space="preserve"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Заявка и прилагаемые к ней документы направляются единовременно.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8.4.  </w:t>
      </w:r>
      <w:r>
        <w:rPr>
          <w:rFonts w:ascii="Times New Roman" w:hAnsi="Times New Roman" w:cs="Times New Roman"/>
          <w:sz w:val="24"/>
          <w:szCs w:val="24"/>
        </w:rPr>
        <w:t xml:space="preserve">В соответствии с Регламентом и Инструкциями Оператор электронной площадки возвращает Заявку Заявителю в случае: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 xml:space="preserve">  предоставления Заявки, подписанной ЭП лица, не уполномоченного действовать от имени Заявителя;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 xml:space="preserve">  подачи одним Заявителем двух и более Заявок при условии, что поданные ранее Заявки не отозваны;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получения Заявки после установленных в пункте 2.13 Извещении дня и времени окончания срока приема Заявок;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 xml:space="preserve">  некорректного заполнения формы заявки, в том числе </w:t>
      </w:r>
      <w:proofErr w:type="spellStart"/>
      <w:r>
        <w:rPr>
          <w:rFonts w:ascii="Times New Roman" w:hAnsi="Times New Roman" w:cs="Times New Roman"/>
          <w:sz w:val="24"/>
          <w:szCs w:val="24"/>
        </w:rPr>
        <w:t>незаполнения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полей, являющихся обязательными для заполнения;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 xml:space="preserve"> в других случаях, предусмотренных Регламентом.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Одновременно с возвратом Заявки Оператор электронной площадки уведомляет Заявителя об основаниях ее возврата.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Возврат Заявок по иным основаниям не допускается.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8.5.  </w:t>
      </w:r>
      <w:r>
        <w:rPr>
          <w:rFonts w:ascii="Times New Roman" w:hAnsi="Times New Roman" w:cs="Times New Roman"/>
          <w:sz w:val="24"/>
          <w:szCs w:val="24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Заявку. При этом Оператор электронной площадки направляет Заявителю соответствующее уведомление.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8.6.  </w:t>
      </w:r>
      <w:r>
        <w:rPr>
          <w:rFonts w:ascii="Times New Roman" w:hAnsi="Times New Roman" w:cs="Times New Roman"/>
          <w:sz w:val="24"/>
          <w:szCs w:val="24"/>
        </w:rPr>
        <w:t xml:space="preserve">Заявитель вправе отозвать Заявку в любое время до установленных даты и времени окончания срока приема Заявок (пункт 2.13 Извещения) в соответствии с Регламентом и Инструкциями.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8.7.  </w:t>
      </w:r>
      <w:r>
        <w:rPr>
          <w:rFonts w:ascii="Times New Roman" w:hAnsi="Times New Roman" w:cs="Times New Roman"/>
          <w:sz w:val="24"/>
          <w:szCs w:val="24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2.13 Извещения) в порядке, установленном пунктами 8.1-8.4 Извещения.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8.8.  </w:t>
      </w:r>
      <w:r>
        <w:rPr>
          <w:rFonts w:ascii="Times New Roman" w:hAnsi="Times New Roman" w:cs="Times New Roman"/>
          <w:sz w:val="24"/>
          <w:szCs w:val="24"/>
        </w:rPr>
        <w:t>Прием Заявок прекращается Оператором электронной площадки с помощью программных и технических сре</w:t>
      </w:r>
      <w:proofErr w:type="gramStart"/>
      <w:r>
        <w:rPr>
          <w:rFonts w:ascii="Times New Roman" w:hAnsi="Times New Roman" w:cs="Times New Roman"/>
          <w:sz w:val="24"/>
          <w:szCs w:val="24"/>
        </w:rPr>
        <w:t>дств в д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ату и время окончания срока приема Заявок, указанные в пункте 2.13 Извещения.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8.9.  </w:t>
      </w:r>
      <w:r>
        <w:rPr>
          <w:rFonts w:ascii="Times New Roman" w:hAnsi="Times New Roman" w:cs="Times New Roman"/>
          <w:sz w:val="24"/>
          <w:szCs w:val="24"/>
        </w:rPr>
        <w:t xml:space="preserve">Ответственность за достоверность указанной в Заявке информации и приложенных к ней документов несет Заявитель.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8.10.  </w:t>
      </w:r>
      <w:r>
        <w:rPr>
          <w:rFonts w:ascii="Times New Roman" w:hAnsi="Times New Roman" w:cs="Times New Roman"/>
          <w:sz w:val="24"/>
          <w:szCs w:val="24"/>
        </w:rPr>
        <w:t>После окончания срока приема Заявок (пункт 2.13 Извещения) Оператор электронной площадки направляет Заявки Организатору аукциона.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8.11.  </w:t>
      </w:r>
      <w:r>
        <w:rPr>
          <w:rFonts w:ascii="Times New Roman" w:hAnsi="Times New Roman" w:cs="Times New Roman"/>
          <w:sz w:val="24"/>
          <w:szCs w:val="24"/>
        </w:rPr>
        <w:t>Организатор аукциона вправе отказаться от проведения аукциона в случае выявления обстоятельств, предусмотренных пунктом 8 статьи 39.11 Земельного кодекса Российской Федерации.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Организатор аукциона в течение 3 (трех) дней со дня принятия решения об отказе в проведен</w:t>
      </w:r>
      <w:proofErr w:type="gramStart"/>
      <w:r>
        <w:rPr>
          <w:rFonts w:ascii="Times New Roman" w:hAnsi="Times New Roman" w:cs="Times New Roman"/>
          <w:sz w:val="24"/>
          <w:szCs w:val="24"/>
        </w:rPr>
        <w:t>ии ау</w:t>
      </w:r>
      <w:proofErr w:type="gramEnd"/>
      <w:r>
        <w:rPr>
          <w:rFonts w:ascii="Times New Roman" w:hAnsi="Times New Roman" w:cs="Times New Roman"/>
          <w:sz w:val="24"/>
          <w:szCs w:val="24"/>
        </w:rPr>
        <w:t>кциона обязан известить участников аукциона об отказе в проведении аукциона.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9.  Порядок рассмотрения Заявок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9.1.  </w:t>
      </w:r>
      <w:r>
        <w:rPr>
          <w:rFonts w:ascii="Times New Roman" w:hAnsi="Times New Roman" w:cs="Times New Roman"/>
          <w:sz w:val="24"/>
          <w:szCs w:val="24"/>
        </w:rPr>
        <w:t xml:space="preserve">Рассмотрение Заявок осуществляется Аукционной комиссией.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9.2.</w:t>
      </w:r>
      <w:r>
        <w:rPr>
          <w:rFonts w:ascii="Times New Roman" w:hAnsi="Times New Roman" w:cs="Times New Roman"/>
          <w:sz w:val="24"/>
          <w:szCs w:val="24"/>
        </w:rPr>
        <w:t xml:space="preserve">  Заявитель не допускается к участию в аукционе в следующих случаях: </w:t>
      </w:r>
    </w:p>
    <w:p w:rsidR="00C83936" w:rsidRDefault="00C83936" w:rsidP="00C83936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noBreakHyphen/>
        <w:t> непредставление необходимых для участия в аукционе документов или представление недостоверных сведений;</w:t>
      </w:r>
    </w:p>
    <w:p w:rsidR="00C83936" w:rsidRDefault="00C83936" w:rsidP="00C83936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noBreakHyphen/>
        <w:t> </w:t>
      </w:r>
      <w:proofErr w:type="spellStart"/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непоступление</w:t>
      </w:r>
      <w:proofErr w:type="spellEnd"/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от заявителя задатка на дату рассмотрения Заявок на участие в аукционе;</w:t>
      </w:r>
    </w:p>
    <w:p w:rsidR="00C83936" w:rsidRDefault="00C83936" w:rsidP="00C83936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noBreakHyphen/>
        <w:t> подача Заявки на участие в аукционе лицом, которое в соответствии с действующим законодательством не имеет права быть участником аукциона, покупателем земельного участка;</w:t>
      </w:r>
    </w:p>
    <w:p w:rsidR="00C83936" w:rsidRDefault="00C83936" w:rsidP="00C83936">
      <w:pPr>
        <w:pStyle w:val="ConsPlusNormal"/>
        <w:spacing w:line="360" w:lineRule="exact"/>
        <w:ind w:firstLine="709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noBreakHyphen/>
        <w:t> наличие сведений о Заявителе в реестре недобросовестных участников аукциона.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9.3.  </w:t>
      </w:r>
      <w:r>
        <w:rPr>
          <w:rFonts w:ascii="Times New Roman" w:hAnsi="Times New Roman" w:cs="Times New Roman"/>
          <w:sz w:val="24"/>
          <w:szCs w:val="24"/>
        </w:rPr>
        <w:t xml:space="preserve">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9.4.</w:t>
      </w:r>
      <w:r>
        <w:rPr>
          <w:rFonts w:ascii="Times New Roman" w:hAnsi="Times New Roman" w:cs="Times New Roman"/>
          <w:sz w:val="24"/>
          <w:szCs w:val="24"/>
        </w:rPr>
        <w:t>  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Заявителям, признанным Участниками, и Заявителям, не допущенным к участию в аукционе, Оператор электронной площадки направляет в электронной форме в Личные кабинеты Заявителей уведомления о принятых в их отношении решениях, не позднее следующего рабочего дня после дня подписания протокола рассмотрения заявок на участие в аукционе. </w:t>
      </w:r>
      <w:proofErr w:type="gramEnd"/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9.5.  </w:t>
      </w:r>
      <w:r>
        <w:rPr>
          <w:rFonts w:ascii="Times New Roman" w:hAnsi="Times New Roman" w:cs="Times New Roman"/>
          <w:sz w:val="24"/>
          <w:szCs w:val="24"/>
        </w:rPr>
        <w:t xml:space="preserve">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</w:t>
      </w:r>
      <w:proofErr w:type="gramStart"/>
      <w:r>
        <w:rPr>
          <w:rFonts w:ascii="Times New Roman" w:hAnsi="Times New Roman" w:cs="Times New Roman"/>
          <w:sz w:val="24"/>
          <w:szCs w:val="24"/>
        </w:rPr>
        <w:t>указанных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пункте 2.16 Извещения.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83936" w:rsidRDefault="00C83936" w:rsidP="00C83936">
      <w:pPr>
        <w:spacing w:after="0" w:line="360" w:lineRule="exact"/>
        <w:ind w:firstLine="709"/>
        <w:jc w:val="both"/>
      </w:pPr>
      <w:r>
        <w:rPr>
          <w:rFonts w:ascii="Times New Roman" w:hAnsi="Times New Roman" w:cs="Times New Roman"/>
          <w:b/>
          <w:sz w:val="28"/>
          <w:szCs w:val="28"/>
        </w:rPr>
        <w:t>10.  Порядок проведения аукциона</w:t>
      </w:r>
      <w:r>
        <w:t xml:space="preserve">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10.1.  </w:t>
      </w:r>
      <w:r>
        <w:rPr>
          <w:rFonts w:ascii="Times New Roman" w:hAnsi="Times New Roman" w:cs="Times New Roman"/>
          <w:sz w:val="24"/>
          <w:szCs w:val="24"/>
        </w:rPr>
        <w:t xml:space="preserve">Проведение аукциона обеспечивается Оператором электронной площадки.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10.2.  </w:t>
      </w:r>
      <w:r>
        <w:rPr>
          <w:rFonts w:ascii="Times New Roman" w:hAnsi="Times New Roman" w:cs="Times New Roman"/>
          <w:sz w:val="24"/>
          <w:szCs w:val="24"/>
        </w:rPr>
        <w:t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в аукционе.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Для корректности участия в процедуре торгов, необходимо осуществить вход на электронную площадку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по электронной подписи.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10.3.  </w:t>
      </w:r>
      <w:r>
        <w:rPr>
          <w:rFonts w:ascii="Times New Roman" w:hAnsi="Times New Roman" w:cs="Times New Roman"/>
          <w:sz w:val="24"/>
          <w:szCs w:val="24"/>
        </w:rPr>
        <w:t xml:space="preserve">Процедура аукциона проводится в день и время, указанные в пункте 2.16 Извещения. Время проведения аукциона не должно совпадать со временем проведения профилактических работ на электронной площадке.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10.4.  </w:t>
      </w:r>
      <w:r>
        <w:rPr>
          <w:rFonts w:ascii="Times New Roman" w:hAnsi="Times New Roman" w:cs="Times New Roman"/>
          <w:sz w:val="24"/>
          <w:szCs w:val="24"/>
        </w:rPr>
        <w:t xml:space="preserve">Аукцион проводится путем повышения Начальной цены Предмета аукциона на «шаг аукциона», установленный пунктом 2.8 Извещения.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10.5.  </w:t>
      </w:r>
      <w:r>
        <w:rPr>
          <w:rFonts w:ascii="Times New Roman" w:hAnsi="Times New Roman" w:cs="Times New Roman"/>
          <w:sz w:val="24"/>
          <w:szCs w:val="24"/>
        </w:rPr>
        <w:t xml:space="preserve">Если в течение 10 (десяти) минут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 аукцион завершается с помощью программных и технических средств электронной площадки.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10.6.  </w:t>
      </w:r>
      <w:r>
        <w:rPr>
          <w:rFonts w:ascii="Times New Roman" w:hAnsi="Times New Roman" w:cs="Times New Roman"/>
          <w:sz w:val="24"/>
          <w:szCs w:val="24"/>
        </w:rPr>
        <w:t xml:space="preserve">В случае поступления предложения о более высокой цене Предмета аукциона, время представления следующих предложений о цене Предмета аукциона продлевается на 10 (десять) минут.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10.7.  </w:t>
      </w:r>
      <w:r>
        <w:rPr>
          <w:rFonts w:ascii="Times New Roman" w:hAnsi="Times New Roman" w:cs="Times New Roman"/>
          <w:sz w:val="24"/>
          <w:szCs w:val="24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Предмета аукциона ни один Участник не сделал предложение о цене Предмета аукциона, которое предусматривало бы более высокую цену Предмета аукциона.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10.8.  </w:t>
      </w:r>
      <w:r>
        <w:rPr>
          <w:rFonts w:ascii="Times New Roman" w:hAnsi="Times New Roman" w:cs="Times New Roman"/>
          <w:sz w:val="24"/>
          <w:szCs w:val="24"/>
        </w:rPr>
        <w:t xml:space="preserve">Победителем признается Участник, предложивший наибольшую цену Предмета аукциона.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10.9.  </w:t>
      </w:r>
      <w:r>
        <w:rPr>
          <w:rFonts w:ascii="Times New Roman" w:hAnsi="Times New Roman" w:cs="Times New Roman"/>
          <w:sz w:val="24"/>
          <w:szCs w:val="24"/>
        </w:rPr>
        <w:t>Ход проведения процедуры аукциона фиксируется Оператором электронной площадки в электронном журнале, который направляется Организатору аукциона в течение 1 (одного) часа со времени завершения аукциона для подготовки Организатором аукциона протокола о результатах аукциона.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10.10.  </w:t>
      </w:r>
      <w:r>
        <w:rPr>
          <w:rFonts w:ascii="Times New Roman" w:hAnsi="Times New Roman" w:cs="Times New Roman"/>
          <w:sz w:val="24"/>
          <w:szCs w:val="24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10.11.  </w:t>
      </w:r>
      <w:r>
        <w:rPr>
          <w:rFonts w:ascii="Times New Roman" w:hAnsi="Times New Roman" w:cs="Times New Roman"/>
          <w:sz w:val="24"/>
          <w:szCs w:val="24"/>
        </w:rPr>
        <w:t xml:space="preserve">Организатор аукциона размещает Протокол о результатах аукциона на электронной площадке в течение одного рабочего дня со дня его подписания.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10.12.  </w:t>
      </w:r>
      <w:r>
        <w:rPr>
          <w:rFonts w:ascii="Times New Roman" w:hAnsi="Times New Roman" w:cs="Times New Roman"/>
          <w:sz w:val="24"/>
          <w:szCs w:val="24"/>
        </w:rPr>
        <w:t xml:space="preserve">Аукцион признается несостоявшимся в случаях, если: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 xml:space="preserve"> по окончании срока подачи Заявок не подано ни одной Заявки;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 xml:space="preserve"> по окончании срока подачи Заявок была подана только одна Заявка;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 </w:t>
      </w:r>
      <w:proofErr w:type="gramStart"/>
      <w:r>
        <w:rPr>
          <w:rFonts w:ascii="Times New Roman" w:hAnsi="Times New Roman" w:cs="Times New Roman"/>
          <w:sz w:val="24"/>
          <w:szCs w:val="24"/>
        </w:rPr>
        <w:t>на основании результатов рассмотрения Заявок принято решение об отказе в допуске к участию в аукционе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всех Заявителей;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noBreakHyphen/>
        <w:t>   на основании результатов рассмотрения Заявок принято решение о допуске к участию в аукционе и признании Участником только одного Заявителя;</w:t>
      </w:r>
    </w:p>
    <w:p w:rsidR="00C83936" w:rsidRDefault="00C83936" w:rsidP="00C83936">
      <w:pPr>
        <w:spacing w:after="0" w:line="360" w:lineRule="exact"/>
        <w:ind w:firstLine="709"/>
        <w:jc w:val="both"/>
      </w:pPr>
      <w:r>
        <w:rPr>
          <w:rFonts w:ascii="Times New Roman" w:hAnsi="Times New Roman" w:cs="Times New Roman"/>
          <w:sz w:val="24"/>
          <w:szCs w:val="24"/>
        </w:rPr>
        <w:noBreakHyphen/>
        <w:t> в случае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если в течение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  <w:r>
        <w:t xml:space="preserve"> </w:t>
      </w:r>
    </w:p>
    <w:p w:rsidR="00C83936" w:rsidRDefault="00C83936" w:rsidP="00C83936">
      <w:pPr>
        <w:spacing w:after="0" w:line="360" w:lineRule="exact"/>
        <w:ind w:firstLine="709"/>
        <w:jc w:val="both"/>
      </w:pP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11.  Условия и сроки заключения договора аренды земельного участка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11.1.  </w:t>
      </w:r>
      <w:r>
        <w:rPr>
          <w:rFonts w:ascii="Times New Roman" w:hAnsi="Times New Roman" w:cs="Times New Roman"/>
          <w:sz w:val="24"/>
          <w:szCs w:val="24"/>
        </w:rPr>
        <w:t xml:space="preserve">Заключение договора аренды земельного участка (Приложение 1)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 </w:t>
      </w:r>
    </w:p>
    <w:p w:rsidR="00C83936" w:rsidRDefault="00C83936" w:rsidP="00C83936">
      <w:pPr>
        <w:spacing w:after="0" w:line="360" w:lineRule="exact"/>
        <w:ind w:firstLine="709"/>
        <w:jc w:val="both"/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11.2.  </w:t>
      </w:r>
      <w:r>
        <w:rPr>
          <w:rFonts w:ascii="Times New Roman" w:hAnsi="Times New Roman" w:cs="Times New Roman"/>
          <w:sz w:val="24"/>
          <w:szCs w:val="24"/>
        </w:rPr>
        <w:t xml:space="preserve">Договор аренды земельного участка заключается в электронной форме и подписывается ЭП уполномоченного представителя Продавца и победителя аукциона или иного лица, с которым заключается договор аренды земельного участка в соответствии с Земельным кодексом Российской Федерации в разделе Личного кабинета «Реестр договоров». Информация размещена в информационно-телекоммуникационной сети «Интернет» по адресу: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hyperlink r:id="rId39" w:tgtFrame="_blank" w:history="1">
        <w:r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https://www.fabrikant.ru/rules/common?category-id=1705</w:t>
        </w:r>
      </w:hyperlink>
      <w:r>
        <w:t>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11.3.  </w:t>
      </w:r>
      <w:r>
        <w:rPr>
          <w:rFonts w:ascii="Times New Roman" w:hAnsi="Times New Roman" w:cs="Times New Roman"/>
          <w:sz w:val="24"/>
          <w:szCs w:val="24"/>
        </w:rPr>
        <w:t xml:space="preserve"> Не допускается заключение договора аренды земельного участка </w:t>
      </w:r>
      <w:proofErr w:type="gramStart"/>
      <w:r>
        <w:rPr>
          <w:rFonts w:ascii="Times New Roman" w:hAnsi="Times New Roman" w:cs="Times New Roman"/>
          <w:sz w:val="24"/>
          <w:szCs w:val="24"/>
        </w:rPr>
        <w:t>ранее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11.4.  </w:t>
      </w:r>
      <w:r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если аукцион признан несостоявшимся и только один Заявитель признан Участником, Продавец в течение 5 (пяти) дней со дня истечения срока, предусмотренного пунктом 11.3 Извещения, направляет такому Участнику в раздел Личный кабинет «Реестр договоров» подписанный проект договора аренды земельного участка. При этом арендная плата за земельный участок определяется в размере, равном начальной цене предмета аукциона.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11.5.  </w:t>
      </w:r>
      <w:r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если по окончании срока подачи Заявок подана только одна Заявка на участие в аукционе, при условии соответствия Заявки и Заявителя, подавшего указанную Заявку, всем требованиям, указанным в Извещении, Продавец в течение 5 (пяти) дней со дня истечения срока, предусмотренного пунктом 11.3 Извещения, направляет такому Заявителю в раздел Личный кабинет «Реестр договоров» подписанный проект договора аренды земельного участка. При этом арендная плата за земельный участок определяется в размере, равном начальной цене предмета аукциона.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11.6.  </w:t>
      </w:r>
      <w:r>
        <w:rPr>
          <w:rFonts w:ascii="Times New Roman" w:hAnsi="Times New Roman" w:cs="Times New Roman"/>
          <w:sz w:val="24"/>
          <w:szCs w:val="24"/>
        </w:rPr>
        <w:t xml:space="preserve">Продавец направляет в раздел Личный кабинет «Реестр договоров» победителю аукциона подписанный проект договора аренды земельного участка в течение 5 (пяти) дней со дня истечения срока, предусмотренного пунктом 11.3 Извещения.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11.7.  </w:t>
      </w:r>
      <w:r>
        <w:rPr>
          <w:rFonts w:ascii="Times New Roman" w:hAnsi="Times New Roman" w:cs="Times New Roman"/>
          <w:sz w:val="24"/>
          <w:szCs w:val="24"/>
        </w:rPr>
        <w:t xml:space="preserve">Победитель аукциона или иное лицо, с которым заключается договор аренды земельного участка в соответствии с пунктами 13, 14 или 20 ст.39.12 Земельного кодекса Российской Федерации, обязаны подписать договор аренды земельного участка в течение 30 (тридцати) дней со дня направления ему в раздел Личный кабинет «Реестр договоров» такого договора.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11.8.  </w:t>
      </w:r>
      <w:r>
        <w:rPr>
          <w:rFonts w:ascii="Times New Roman" w:hAnsi="Times New Roman" w:cs="Times New Roman"/>
          <w:sz w:val="24"/>
          <w:szCs w:val="24"/>
        </w:rPr>
        <w:t xml:space="preserve">Если договор аренды земельного участка в течение 30 (тридцати) дней со дня </w:t>
      </w:r>
      <w:proofErr w:type="gramStart"/>
      <w:r>
        <w:rPr>
          <w:rFonts w:ascii="Times New Roman" w:hAnsi="Times New Roman" w:cs="Times New Roman"/>
          <w:sz w:val="24"/>
          <w:szCs w:val="24"/>
        </w:rPr>
        <w:t>направления проекта договора аренды земельного участка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победителю аукциона не был им подписан в разделе Личный кабинет «Реестр договоров», Продавец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 </w:t>
      </w:r>
    </w:p>
    <w:p w:rsidR="00C83936" w:rsidRDefault="00C83936" w:rsidP="00C83936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11.9.  </w:t>
      </w:r>
      <w:r>
        <w:rPr>
          <w:rFonts w:ascii="Times New Roman" w:hAnsi="Times New Roman" w:cs="Times New Roman"/>
          <w:sz w:val="24"/>
          <w:szCs w:val="24"/>
        </w:rPr>
        <w:t xml:space="preserve"> В случае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если в течение 30 (тридцати) дней со дня направления в раздел Личный кабинет «Реестр договоров»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разделе Личный кабинет «Реестр договоров» со своей стороны указанный договор, Продавец вправе объявить о проведении повторного аукциона или распорядиться земельным участком иным образом в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соответствии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 Земельным кодексом Российской Федерации. </w:t>
      </w:r>
    </w:p>
    <w:p w:rsidR="00C83936" w:rsidRDefault="00C83936" w:rsidP="00C83936">
      <w:pPr>
        <w:spacing w:after="0" w:line="360" w:lineRule="exact"/>
        <w:ind w:firstLine="709"/>
        <w:jc w:val="both"/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11.10.  </w:t>
      </w:r>
      <w:r>
        <w:rPr>
          <w:rFonts w:ascii="Times New Roman" w:hAnsi="Times New Roman" w:cs="Times New Roman"/>
          <w:sz w:val="24"/>
          <w:szCs w:val="24"/>
        </w:rPr>
        <w:t>В случае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если победитель аукциона или иное лицо, с которым заключается договор аренды земельного участка в соответствии с пунктами 13, 14 или 20 ст.39.12 Земельного кодекса Российской Федерации, в течение 30 (тридцати) дней со дня направления ему Организатором в раздел Личный кабинет «Реестр договоров» проекта указанного договора аренды, не подписал указанный договор, Организатор аукциона направляет сведения, предусмотренные п.29 ст.39.12 Земельного кодекса Российской Федерации, в Федеральную антимонопольную службу России для включения в реестр недобросовестных участников аукциона.</w:t>
      </w:r>
    </w:p>
    <w:p w:rsidR="005D16E4" w:rsidRPr="005D16E4" w:rsidRDefault="005D16E4" w:rsidP="00C83936">
      <w:pPr>
        <w:autoSpaceDE w:val="0"/>
        <w:autoSpaceDN w:val="0"/>
        <w:adjustRightInd w:val="0"/>
        <w:spacing w:after="0" w:line="360" w:lineRule="exact"/>
        <w:ind w:firstLine="709"/>
        <w:jc w:val="both"/>
      </w:pPr>
    </w:p>
    <w:sectPr w:rsidR="005D16E4" w:rsidRPr="005D16E4" w:rsidSect="00C40494">
      <w:pgSz w:w="11906" w:h="16838" w:code="9"/>
      <w:pgMar w:top="567" w:right="709" w:bottom="709" w:left="1276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E18CC" w:rsidRDefault="00BE18CC" w:rsidP="00414F0A">
      <w:pPr>
        <w:spacing w:after="0" w:line="240" w:lineRule="auto"/>
      </w:pPr>
      <w:r>
        <w:separator/>
      </w:r>
    </w:p>
  </w:endnote>
  <w:endnote w:type="continuationSeparator" w:id="0">
    <w:p w:rsidR="00BE18CC" w:rsidRDefault="00BE18CC" w:rsidP="00414F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E18CC" w:rsidRDefault="00BE18CC" w:rsidP="00414F0A">
      <w:pPr>
        <w:spacing w:after="0" w:line="240" w:lineRule="auto"/>
      </w:pPr>
      <w:r>
        <w:separator/>
      </w:r>
    </w:p>
  </w:footnote>
  <w:footnote w:type="continuationSeparator" w:id="0">
    <w:p w:rsidR="00BE18CC" w:rsidRDefault="00BE18CC" w:rsidP="00414F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7356207"/>
      <w:docPartObj>
        <w:docPartGallery w:val="Page Numbers (Top of Page)"/>
        <w:docPartUnique/>
      </w:docPartObj>
    </w:sdtPr>
    <w:sdtContent>
      <w:p w:rsidR="00BE18CC" w:rsidRDefault="00BE18CC">
        <w:pPr>
          <w:pStyle w:val="a3"/>
          <w:jc w:val="center"/>
        </w:pPr>
        <w:fldSimple w:instr=" PAGE   \* MERGEFORMAT ">
          <w:r w:rsidR="00D97F3C">
            <w:rPr>
              <w:noProof/>
            </w:rPr>
            <w:t>18</w:t>
          </w:r>
        </w:fldSimple>
      </w:p>
    </w:sdtContent>
  </w:sdt>
  <w:p w:rsidR="00BE18CC" w:rsidRDefault="00BE18CC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7356208"/>
      <w:docPartObj>
        <w:docPartGallery w:val="Page Numbers (Top of Page)"/>
        <w:docPartUnique/>
      </w:docPartObj>
    </w:sdtPr>
    <w:sdtContent>
      <w:p w:rsidR="00BE18CC" w:rsidRDefault="00BE18CC">
        <w:pPr>
          <w:pStyle w:val="a3"/>
          <w:jc w:val="center"/>
        </w:pPr>
        <w:fldSimple w:instr=" PAGE   \* MERGEFORMAT ">
          <w:r>
            <w:rPr>
              <w:noProof/>
            </w:rPr>
            <w:t>14</w:t>
          </w:r>
        </w:fldSimple>
      </w:p>
    </w:sdtContent>
  </w:sdt>
  <w:p w:rsidR="00BE18CC" w:rsidRDefault="00BE18CC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34D4B"/>
    <w:multiLevelType w:val="hybridMultilevel"/>
    <w:tmpl w:val="674C5DDA"/>
    <w:lvl w:ilvl="0" w:tplc="CCAA1748">
      <w:start w:val="1"/>
      <w:numFmt w:val="decimal"/>
      <w:lvlText w:val="%1."/>
      <w:lvlJc w:val="left"/>
      <w:pPr>
        <w:ind w:left="85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570" w:hanging="360"/>
      </w:pPr>
    </w:lvl>
    <w:lvl w:ilvl="2" w:tplc="0419001B" w:tentative="1">
      <w:start w:val="1"/>
      <w:numFmt w:val="lowerRoman"/>
      <w:lvlText w:val="%3."/>
      <w:lvlJc w:val="right"/>
      <w:pPr>
        <w:ind w:left="2290" w:hanging="180"/>
      </w:pPr>
    </w:lvl>
    <w:lvl w:ilvl="3" w:tplc="0419000F" w:tentative="1">
      <w:start w:val="1"/>
      <w:numFmt w:val="decimal"/>
      <w:lvlText w:val="%4."/>
      <w:lvlJc w:val="left"/>
      <w:pPr>
        <w:ind w:left="3010" w:hanging="360"/>
      </w:pPr>
    </w:lvl>
    <w:lvl w:ilvl="4" w:tplc="04190019" w:tentative="1">
      <w:start w:val="1"/>
      <w:numFmt w:val="lowerLetter"/>
      <w:lvlText w:val="%5."/>
      <w:lvlJc w:val="left"/>
      <w:pPr>
        <w:ind w:left="3730" w:hanging="360"/>
      </w:pPr>
    </w:lvl>
    <w:lvl w:ilvl="5" w:tplc="0419001B" w:tentative="1">
      <w:start w:val="1"/>
      <w:numFmt w:val="lowerRoman"/>
      <w:lvlText w:val="%6."/>
      <w:lvlJc w:val="right"/>
      <w:pPr>
        <w:ind w:left="4450" w:hanging="180"/>
      </w:pPr>
    </w:lvl>
    <w:lvl w:ilvl="6" w:tplc="0419000F" w:tentative="1">
      <w:start w:val="1"/>
      <w:numFmt w:val="decimal"/>
      <w:lvlText w:val="%7."/>
      <w:lvlJc w:val="left"/>
      <w:pPr>
        <w:ind w:left="5170" w:hanging="360"/>
      </w:pPr>
    </w:lvl>
    <w:lvl w:ilvl="7" w:tplc="04190019" w:tentative="1">
      <w:start w:val="1"/>
      <w:numFmt w:val="lowerLetter"/>
      <w:lvlText w:val="%8."/>
      <w:lvlJc w:val="left"/>
      <w:pPr>
        <w:ind w:left="5890" w:hanging="360"/>
      </w:pPr>
    </w:lvl>
    <w:lvl w:ilvl="8" w:tplc="0419001B" w:tentative="1">
      <w:start w:val="1"/>
      <w:numFmt w:val="lowerRoman"/>
      <w:lvlText w:val="%9."/>
      <w:lvlJc w:val="right"/>
      <w:pPr>
        <w:ind w:left="6610" w:hanging="180"/>
      </w:pPr>
    </w:lvl>
  </w:abstractNum>
  <w:abstractNum w:abstractNumId="1">
    <w:nsid w:val="0F2F356D"/>
    <w:multiLevelType w:val="hybridMultilevel"/>
    <w:tmpl w:val="5316EC0C"/>
    <w:lvl w:ilvl="0" w:tplc="728243E4">
      <w:start w:val="1"/>
      <w:numFmt w:val="decimal"/>
      <w:lvlText w:val="%1."/>
      <w:lvlJc w:val="left"/>
      <w:pPr>
        <w:ind w:left="850" w:hanging="360"/>
      </w:pPr>
      <w:rPr>
        <w:rFonts w:ascii="Times New Roman" w:hAnsi="Times New Roman" w:cs="Times New Roman" w:hint="default"/>
        <w:sz w:val="26"/>
        <w:szCs w:val="26"/>
      </w:rPr>
    </w:lvl>
    <w:lvl w:ilvl="1" w:tplc="49CC6608">
      <w:start w:val="1"/>
      <w:numFmt w:val="bullet"/>
      <w:lvlText w:val=""/>
      <w:lvlJc w:val="left"/>
      <w:pPr>
        <w:ind w:left="1570" w:hanging="360"/>
      </w:pPr>
      <w:rPr>
        <w:rFonts w:ascii="Symbol" w:hAnsi="Symbol" w:hint="default"/>
        <w:sz w:val="22"/>
        <w:szCs w:val="22"/>
      </w:rPr>
    </w:lvl>
    <w:lvl w:ilvl="2" w:tplc="0419001B" w:tentative="1">
      <w:start w:val="1"/>
      <w:numFmt w:val="lowerRoman"/>
      <w:lvlText w:val="%3."/>
      <w:lvlJc w:val="right"/>
      <w:pPr>
        <w:ind w:left="2290" w:hanging="180"/>
      </w:pPr>
    </w:lvl>
    <w:lvl w:ilvl="3" w:tplc="0419000F" w:tentative="1">
      <w:start w:val="1"/>
      <w:numFmt w:val="decimal"/>
      <w:lvlText w:val="%4."/>
      <w:lvlJc w:val="left"/>
      <w:pPr>
        <w:ind w:left="3010" w:hanging="360"/>
      </w:pPr>
    </w:lvl>
    <w:lvl w:ilvl="4" w:tplc="04190019" w:tentative="1">
      <w:start w:val="1"/>
      <w:numFmt w:val="lowerLetter"/>
      <w:lvlText w:val="%5."/>
      <w:lvlJc w:val="left"/>
      <w:pPr>
        <w:ind w:left="3730" w:hanging="360"/>
      </w:pPr>
    </w:lvl>
    <w:lvl w:ilvl="5" w:tplc="0419001B" w:tentative="1">
      <w:start w:val="1"/>
      <w:numFmt w:val="lowerRoman"/>
      <w:lvlText w:val="%6."/>
      <w:lvlJc w:val="right"/>
      <w:pPr>
        <w:ind w:left="4450" w:hanging="180"/>
      </w:pPr>
    </w:lvl>
    <w:lvl w:ilvl="6" w:tplc="0419000F" w:tentative="1">
      <w:start w:val="1"/>
      <w:numFmt w:val="decimal"/>
      <w:lvlText w:val="%7."/>
      <w:lvlJc w:val="left"/>
      <w:pPr>
        <w:ind w:left="5170" w:hanging="360"/>
      </w:pPr>
    </w:lvl>
    <w:lvl w:ilvl="7" w:tplc="04190019" w:tentative="1">
      <w:start w:val="1"/>
      <w:numFmt w:val="lowerLetter"/>
      <w:lvlText w:val="%8."/>
      <w:lvlJc w:val="left"/>
      <w:pPr>
        <w:ind w:left="5890" w:hanging="360"/>
      </w:pPr>
    </w:lvl>
    <w:lvl w:ilvl="8" w:tplc="0419001B" w:tentative="1">
      <w:start w:val="1"/>
      <w:numFmt w:val="lowerRoman"/>
      <w:lvlText w:val="%9."/>
      <w:lvlJc w:val="right"/>
      <w:pPr>
        <w:ind w:left="6610" w:hanging="180"/>
      </w:pPr>
    </w:lvl>
  </w:abstractNum>
  <w:abstractNum w:abstractNumId="2">
    <w:nsid w:val="1B4D1743"/>
    <w:multiLevelType w:val="hybridMultilevel"/>
    <w:tmpl w:val="A99C33A0"/>
    <w:lvl w:ilvl="0" w:tplc="9CC6F2DC">
      <w:start w:val="1"/>
      <w:numFmt w:val="decimal"/>
      <w:lvlText w:val="%1."/>
      <w:lvlJc w:val="left"/>
      <w:pPr>
        <w:ind w:left="1135" w:hanging="360"/>
      </w:pPr>
      <w:rPr>
        <w:rFonts w:hint="default"/>
        <w:color w:val="auto"/>
      </w:rPr>
    </w:lvl>
    <w:lvl w:ilvl="1" w:tplc="0AC45ABC">
      <w:start w:val="1"/>
      <w:numFmt w:val="bullet"/>
      <w:lvlText w:val=""/>
      <w:lvlJc w:val="left"/>
      <w:pPr>
        <w:ind w:left="1855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5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95" w:hanging="360"/>
      </w:pPr>
      <w:rPr>
        <w:rFonts w:ascii="Wingdings" w:hAnsi="Wingdings" w:hint="default"/>
      </w:rPr>
    </w:lvl>
  </w:abstractNum>
  <w:abstractNum w:abstractNumId="3">
    <w:nsid w:val="27117E54"/>
    <w:multiLevelType w:val="hybridMultilevel"/>
    <w:tmpl w:val="33E8CE8A"/>
    <w:lvl w:ilvl="0" w:tplc="0419000F">
      <w:start w:val="1"/>
      <w:numFmt w:val="decimal"/>
      <w:lvlText w:val="%1."/>
      <w:lvlJc w:val="left"/>
      <w:pPr>
        <w:ind w:left="1265" w:hanging="360"/>
      </w:pPr>
    </w:lvl>
    <w:lvl w:ilvl="1" w:tplc="04190019">
      <w:start w:val="1"/>
      <w:numFmt w:val="lowerLetter"/>
      <w:lvlText w:val="%2."/>
      <w:lvlJc w:val="left"/>
      <w:pPr>
        <w:ind w:left="1985" w:hanging="360"/>
      </w:pPr>
    </w:lvl>
    <w:lvl w:ilvl="2" w:tplc="0419001B" w:tentative="1">
      <w:start w:val="1"/>
      <w:numFmt w:val="lowerRoman"/>
      <w:lvlText w:val="%3."/>
      <w:lvlJc w:val="right"/>
      <w:pPr>
        <w:ind w:left="2705" w:hanging="180"/>
      </w:pPr>
    </w:lvl>
    <w:lvl w:ilvl="3" w:tplc="0419000F" w:tentative="1">
      <w:start w:val="1"/>
      <w:numFmt w:val="decimal"/>
      <w:lvlText w:val="%4."/>
      <w:lvlJc w:val="left"/>
      <w:pPr>
        <w:ind w:left="3425" w:hanging="360"/>
      </w:pPr>
    </w:lvl>
    <w:lvl w:ilvl="4" w:tplc="04190019" w:tentative="1">
      <w:start w:val="1"/>
      <w:numFmt w:val="lowerLetter"/>
      <w:lvlText w:val="%5."/>
      <w:lvlJc w:val="left"/>
      <w:pPr>
        <w:ind w:left="4145" w:hanging="360"/>
      </w:pPr>
    </w:lvl>
    <w:lvl w:ilvl="5" w:tplc="0419001B" w:tentative="1">
      <w:start w:val="1"/>
      <w:numFmt w:val="lowerRoman"/>
      <w:lvlText w:val="%6."/>
      <w:lvlJc w:val="right"/>
      <w:pPr>
        <w:ind w:left="4865" w:hanging="180"/>
      </w:pPr>
    </w:lvl>
    <w:lvl w:ilvl="6" w:tplc="0419000F" w:tentative="1">
      <w:start w:val="1"/>
      <w:numFmt w:val="decimal"/>
      <w:lvlText w:val="%7."/>
      <w:lvlJc w:val="left"/>
      <w:pPr>
        <w:ind w:left="5585" w:hanging="360"/>
      </w:pPr>
    </w:lvl>
    <w:lvl w:ilvl="7" w:tplc="04190019" w:tentative="1">
      <w:start w:val="1"/>
      <w:numFmt w:val="lowerLetter"/>
      <w:lvlText w:val="%8."/>
      <w:lvlJc w:val="left"/>
      <w:pPr>
        <w:ind w:left="6305" w:hanging="360"/>
      </w:pPr>
    </w:lvl>
    <w:lvl w:ilvl="8" w:tplc="0419001B" w:tentative="1">
      <w:start w:val="1"/>
      <w:numFmt w:val="lowerRoman"/>
      <w:lvlText w:val="%9."/>
      <w:lvlJc w:val="right"/>
      <w:pPr>
        <w:ind w:left="7025" w:hanging="180"/>
      </w:pPr>
    </w:lvl>
  </w:abstractNum>
  <w:abstractNum w:abstractNumId="4">
    <w:nsid w:val="30DE6991"/>
    <w:multiLevelType w:val="hybridMultilevel"/>
    <w:tmpl w:val="D6BEB948"/>
    <w:lvl w:ilvl="0" w:tplc="9CC6F2DC">
      <w:start w:val="1"/>
      <w:numFmt w:val="decimal"/>
      <w:lvlText w:val="%1."/>
      <w:lvlJc w:val="left"/>
      <w:pPr>
        <w:ind w:left="673" w:hanging="390"/>
      </w:pPr>
      <w:rPr>
        <w:rFonts w:hint="default"/>
        <w:color w:val="auto"/>
      </w:rPr>
    </w:lvl>
    <w:lvl w:ilvl="1" w:tplc="0AC45ABC">
      <w:start w:val="1"/>
      <w:numFmt w:val="bullet"/>
      <w:lvlText w:val=""/>
      <w:lvlJc w:val="left"/>
      <w:pPr>
        <w:ind w:left="1363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5">
    <w:nsid w:val="4A846921"/>
    <w:multiLevelType w:val="hybridMultilevel"/>
    <w:tmpl w:val="ED649F1A"/>
    <w:lvl w:ilvl="0" w:tplc="2F52B084">
      <w:start w:val="1"/>
      <w:numFmt w:val="decimal"/>
      <w:lvlText w:val="%1."/>
      <w:lvlJc w:val="left"/>
      <w:pPr>
        <w:ind w:left="850" w:hanging="360"/>
      </w:pPr>
      <w:rPr>
        <w:rFonts w:ascii="Times New Roman" w:hAnsi="Times New Roman" w:cs="Times New Roman" w:hint="default"/>
        <w:sz w:val="22"/>
        <w:szCs w:val="22"/>
      </w:rPr>
    </w:lvl>
    <w:lvl w:ilvl="1" w:tplc="0AC45ABC">
      <w:start w:val="1"/>
      <w:numFmt w:val="bullet"/>
      <w:lvlText w:val=""/>
      <w:lvlJc w:val="left"/>
      <w:pPr>
        <w:ind w:left="1570" w:hanging="360"/>
      </w:pPr>
      <w:rPr>
        <w:rFonts w:ascii="Symbol" w:hAnsi="Symbol" w:hint="default"/>
        <w:sz w:val="26"/>
        <w:szCs w:val="26"/>
      </w:rPr>
    </w:lvl>
    <w:lvl w:ilvl="2" w:tplc="0419001B" w:tentative="1">
      <w:start w:val="1"/>
      <w:numFmt w:val="lowerRoman"/>
      <w:lvlText w:val="%3."/>
      <w:lvlJc w:val="right"/>
      <w:pPr>
        <w:ind w:left="2290" w:hanging="180"/>
      </w:pPr>
    </w:lvl>
    <w:lvl w:ilvl="3" w:tplc="0419000F" w:tentative="1">
      <w:start w:val="1"/>
      <w:numFmt w:val="decimal"/>
      <w:lvlText w:val="%4."/>
      <w:lvlJc w:val="left"/>
      <w:pPr>
        <w:ind w:left="3010" w:hanging="360"/>
      </w:pPr>
    </w:lvl>
    <w:lvl w:ilvl="4" w:tplc="04190019" w:tentative="1">
      <w:start w:val="1"/>
      <w:numFmt w:val="lowerLetter"/>
      <w:lvlText w:val="%5."/>
      <w:lvlJc w:val="left"/>
      <w:pPr>
        <w:ind w:left="3730" w:hanging="360"/>
      </w:pPr>
    </w:lvl>
    <w:lvl w:ilvl="5" w:tplc="0419001B" w:tentative="1">
      <w:start w:val="1"/>
      <w:numFmt w:val="lowerRoman"/>
      <w:lvlText w:val="%6."/>
      <w:lvlJc w:val="right"/>
      <w:pPr>
        <w:ind w:left="4450" w:hanging="180"/>
      </w:pPr>
    </w:lvl>
    <w:lvl w:ilvl="6" w:tplc="0419000F" w:tentative="1">
      <w:start w:val="1"/>
      <w:numFmt w:val="decimal"/>
      <w:lvlText w:val="%7."/>
      <w:lvlJc w:val="left"/>
      <w:pPr>
        <w:ind w:left="5170" w:hanging="360"/>
      </w:pPr>
    </w:lvl>
    <w:lvl w:ilvl="7" w:tplc="04190019" w:tentative="1">
      <w:start w:val="1"/>
      <w:numFmt w:val="lowerLetter"/>
      <w:lvlText w:val="%8."/>
      <w:lvlJc w:val="left"/>
      <w:pPr>
        <w:ind w:left="5890" w:hanging="360"/>
      </w:pPr>
    </w:lvl>
    <w:lvl w:ilvl="8" w:tplc="0419001B" w:tentative="1">
      <w:start w:val="1"/>
      <w:numFmt w:val="lowerRoman"/>
      <w:lvlText w:val="%9."/>
      <w:lvlJc w:val="right"/>
      <w:pPr>
        <w:ind w:left="6610" w:hanging="180"/>
      </w:pPr>
    </w:lvl>
  </w:abstractNum>
  <w:abstractNum w:abstractNumId="6">
    <w:nsid w:val="5D5C4C86"/>
    <w:multiLevelType w:val="hybridMultilevel"/>
    <w:tmpl w:val="DF705C74"/>
    <w:lvl w:ilvl="0" w:tplc="0AC45AB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78604B13"/>
    <w:multiLevelType w:val="hybridMultilevel"/>
    <w:tmpl w:val="3ABEE71E"/>
    <w:lvl w:ilvl="0" w:tplc="0AC45ABC">
      <w:start w:val="1"/>
      <w:numFmt w:val="bullet"/>
      <w:lvlText w:val=""/>
      <w:lvlJc w:val="left"/>
      <w:pPr>
        <w:ind w:left="12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2" w:hanging="360"/>
      </w:pPr>
      <w:rPr>
        <w:rFonts w:ascii="Wingdings" w:hAnsi="Wingdings" w:hint="default"/>
      </w:rPr>
    </w:lvl>
  </w:abstractNum>
  <w:abstractNum w:abstractNumId="8">
    <w:nsid w:val="7EF3746A"/>
    <w:multiLevelType w:val="hybridMultilevel"/>
    <w:tmpl w:val="1E10C9F4"/>
    <w:lvl w:ilvl="0" w:tplc="1D6E68AC">
      <w:start w:val="1"/>
      <w:numFmt w:val="decimal"/>
      <w:lvlText w:val="%1."/>
      <w:lvlJc w:val="left"/>
      <w:pPr>
        <w:ind w:left="850" w:hanging="360"/>
      </w:pPr>
      <w:rPr>
        <w:rFonts w:ascii="Times New Roman" w:hAnsi="Times New Roman" w:cs="Times New Roman" w:hint="default"/>
        <w:sz w:val="22"/>
        <w:szCs w:val="22"/>
      </w:rPr>
    </w:lvl>
    <w:lvl w:ilvl="1" w:tplc="0F382F5C">
      <w:start w:val="1"/>
      <w:numFmt w:val="bullet"/>
      <w:lvlText w:val=""/>
      <w:lvlJc w:val="left"/>
      <w:pPr>
        <w:ind w:left="1570" w:hanging="360"/>
      </w:pPr>
      <w:rPr>
        <w:rFonts w:ascii="Symbol" w:hAnsi="Symbol" w:hint="default"/>
        <w:sz w:val="22"/>
        <w:szCs w:val="22"/>
      </w:rPr>
    </w:lvl>
    <w:lvl w:ilvl="2" w:tplc="0419001B" w:tentative="1">
      <w:start w:val="1"/>
      <w:numFmt w:val="lowerRoman"/>
      <w:lvlText w:val="%3."/>
      <w:lvlJc w:val="right"/>
      <w:pPr>
        <w:ind w:left="2290" w:hanging="180"/>
      </w:pPr>
    </w:lvl>
    <w:lvl w:ilvl="3" w:tplc="0419000F" w:tentative="1">
      <w:start w:val="1"/>
      <w:numFmt w:val="decimal"/>
      <w:lvlText w:val="%4."/>
      <w:lvlJc w:val="left"/>
      <w:pPr>
        <w:ind w:left="3010" w:hanging="360"/>
      </w:pPr>
    </w:lvl>
    <w:lvl w:ilvl="4" w:tplc="04190019" w:tentative="1">
      <w:start w:val="1"/>
      <w:numFmt w:val="lowerLetter"/>
      <w:lvlText w:val="%5."/>
      <w:lvlJc w:val="left"/>
      <w:pPr>
        <w:ind w:left="3730" w:hanging="360"/>
      </w:pPr>
    </w:lvl>
    <w:lvl w:ilvl="5" w:tplc="0419001B" w:tentative="1">
      <w:start w:val="1"/>
      <w:numFmt w:val="lowerRoman"/>
      <w:lvlText w:val="%6."/>
      <w:lvlJc w:val="right"/>
      <w:pPr>
        <w:ind w:left="4450" w:hanging="180"/>
      </w:pPr>
    </w:lvl>
    <w:lvl w:ilvl="6" w:tplc="0419000F" w:tentative="1">
      <w:start w:val="1"/>
      <w:numFmt w:val="decimal"/>
      <w:lvlText w:val="%7."/>
      <w:lvlJc w:val="left"/>
      <w:pPr>
        <w:ind w:left="5170" w:hanging="360"/>
      </w:pPr>
    </w:lvl>
    <w:lvl w:ilvl="7" w:tplc="04190019" w:tentative="1">
      <w:start w:val="1"/>
      <w:numFmt w:val="lowerLetter"/>
      <w:lvlText w:val="%8."/>
      <w:lvlJc w:val="left"/>
      <w:pPr>
        <w:ind w:left="5890" w:hanging="360"/>
      </w:pPr>
    </w:lvl>
    <w:lvl w:ilvl="8" w:tplc="0419001B" w:tentative="1">
      <w:start w:val="1"/>
      <w:numFmt w:val="lowerRoman"/>
      <w:lvlText w:val="%9."/>
      <w:lvlJc w:val="right"/>
      <w:pPr>
        <w:ind w:left="6610" w:hanging="18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6"/>
  </w:num>
  <w:num w:numId="5">
    <w:abstractNumId w:val="5"/>
  </w:num>
  <w:num w:numId="6">
    <w:abstractNumId w:val="7"/>
  </w:num>
  <w:num w:numId="7">
    <w:abstractNumId w:val="1"/>
  </w:num>
  <w:num w:numId="8">
    <w:abstractNumId w:val="0"/>
  </w:num>
  <w:num w:numId="9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/>
  <w:rsids>
    <w:rsidRoot w:val="00301E91"/>
    <w:rsid w:val="00000A10"/>
    <w:rsid w:val="0001062D"/>
    <w:rsid w:val="0003088B"/>
    <w:rsid w:val="0003509E"/>
    <w:rsid w:val="00035379"/>
    <w:rsid w:val="000457EF"/>
    <w:rsid w:val="000573E3"/>
    <w:rsid w:val="000636E6"/>
    <w:rsid w:val="000736E4"/>
    <w:rsid w:val="000972B7"/>
    <w:rsid w:val="000A1F00"/>
    <w:rsid w:val="000A223E"/>
    <w:rsid w:val="000A3CC9"/>
    <w:rsid w:val="000B4978"/>
    <w:rsid w:val="000D1260"/>
    <w:rsid w:val="000E39A6"/>
    <w:rsid w:val="000E411D"/>
    <w:rsid w:val="000F51B8"/>
    <w:rsid w:val="00102894"/>
    <w:rsid w:val="00107F88"/>
    <w:rsid w:val="00122DCF"/>
    <w:rsid w:val="00150836"/>
    <w:rsid w:val="00152084"/>
    <w:rsid w:val="00157754"/>
    <w:rsid w:val="0017054B"/>
    <w:rsid w:val="00174CC1"/>
    <w:rsid w:val="00187017"/>
    <w:rsid w:val="00190D47"/>
    <w:rsid w:val="00192088"/>
    <w:rsid w:val="00194A58"/>
    <w:rsid w:val="001A04AC"/>
    <w:rsid w:val="001A6376"/>
    <w:rsid w:val="001D22B0"/>
    <w:rsid w:val="001D352F"/>
    <w:rsid w:val="001D52C9"/>
    <w:rsid w:val="001D58CB"/>
    <w:rsid w:val="001E664D"/>
    <w:rsid w:val="001F11CA"/>
    <w:rsid w:val="001F3FDE"/>
    <w:rsid w:val="00227B20"/>
    <w:rsid w:val="00230FF4"/>
    <w:rsid w:val="002311CF"/>
    <w:rsid w:val="00233EBE"/>
    <w:rsid w:val="002400EA"/>
    <w:rsid w:val="00261F2C"/>
    <w:rsid w:val="00274C06"/>
    <w:rsid w:val="0028523C"/>
    <w:rsid w:val="00285C54"/>
    <w:rsid w:val="00293B2D"/>
    <w:rsid w:val="002C580F"/>
    <w:rsid w:val="002C6506"/>
    <w:rsid w:val="002C78DA"/>
    <w:rsid w:val="002E0613"/>
    <w:rsid w:val="00300D6E"/>
    <w:rsid w:val="00301CF7"/>
    <w:rsid w:val="00301E91"/>
    <w:rsid w:val="00306196"/>
    <w:rsid w:val="00313AB2"/>
    <w:rsid w:val="0032658F"/>
    <w:rsid w:val="003457B9"/>
    <w:rsid w:val="0035128B"/>
    <w:rsid w:val="00370D68"/>
    <w:rsid w:val="00391983"/>
    <w:rsid w:val="00397BE2"/>
    <w:rsid w:val="003A2746"/>
    <w:rsid w:val="003A3360"/>
    <w:rsid w:val="003B646A"/>
    <w:rsid w:val="003B78B0"/>
    <w:rsid w:val="003B7A6F"/>
    <w:rsid w:val="003C00EC"/>
    <w:rsid w:val="003C60D2"/>
    <w:rsid w:val="003E3909"/>
    <w:rsid w:val="003E5403"/>
    <w:rsid w:val="003F6DA9"/>
    <w:rsid w:val="003F78C0"/>
    <w:rsid w:val="004045E7"/>
    <w:rsid w:val="00412DB8"/>
    <w:rsid w:val="00414F0A"/>
    <w:rsid w:val="0041645C"/>
    <w:rsid w:val="00431AA8"/>
    <w:rsid w:val="00446C2B"/>
    <w:rsid w:val="00446DD4"/>
    <w:rsid w:val="004474C3"/>
    <w:rsid w:val="004652E0"/>
    <w:rsid w:val="00465A8D"/>
    <w:rsid w:val="0047451F"/>
    <w:rsid w:val="00475BC7"/>
    <w:rsid w:val="004777E3"/>
    <w:rsid w:val="00490428"/>
    <w:rsid w:val="004A53CE"/>
    <w:rsid w:val="004A5DCE"/>
    <w:rsid w:val="004A76FC"/>
    <w:rsid w:val="004B19D3"/>
    <w:rsid w:val="004B24F3"/>
    <w:rsid w:val="004C05B9"/>
    <w:rsid w:val="004E6C4C"/>
    <w:rsid w:val="004F093D"/>
    <w:rsid w:val="004F32E0"/>
    <w:rsid w:val="004F471E"/>
    <w:rsid w:val="0051519C"/>
    <w:rsid w:val="00534453"/>
    <w:rsid w:val="005350F1"/>
    <w:rsid w:val="0054383B"/>
    <w:rsid w:val="00552395"/>
    <w:rsid w:val="0056028D"/>
    <w:rsid w:val="00560C94"/>
    <w:rsid w:val="00562DF8"/>
    <w:rsid w:val="00567D2E"/>
    <w:rsid w:val="00571C2A"/>
    <w:rsid w:val="00573A20"/>
    <w:rsid w:val="005825F5"/>
    <w:rsid w:val="005872AD"/>
    <w:rsid w:val="005A2470"/>
    <w:rsid w:val="005A4732"/>
    <w:rsid w:val="005A4DBA"/>
    <w:rsid w:val="005A65A5"/>
    <w:rsid w:val="005B07E3"/>
    <w:rsid w:val="005B7B25"/>
    <w:rsid w:val="005D16E4"/>
    <w:rsid w:val="005D6C0D"/>
    <w:rsid w:val="005E2FD3"/>
    <w:rsid w:val="005F1211"/>
    <w:rsid w:val="005F6F3F"/>
    <w:rsid w:val="006047D7"/>
    <w:rsid w:val="00605181"/>
    <w:rsid w:val="00605685"/>
    <w:rsid w:val="006149F4"/>
    <w:rsid w:val="00630BA7"/>
    <w:rsid w:val="006316E2"/>
    <w:rsid w:val="00655A2D"/>
    <w:rsid w:val="00691C23"/>
    <w:rsid w:val="006A49BD"/>
    <w:rsid w:val="006B01CC"/>
    <w:rsid w:val="006E0587"/>
    <w:rsid w:val="006E14DD"/>
    <w:rsid w:val="006E7A70"/>
    <w:rsid w:val="006F1366"/>
    <w:rsid w:val="007107E6"/>
    <w:rsid w:val="007151F9"/>
    <w:rsid w:val="0072065D"/>
    <w:rsid w:val="00732C85"/>
    <w:rsid w:val="007433BE"/>
    <w:rsid w:val="00744C35"/>
    <w:rsid w:val="007509A0"/>
    <w:rsid w:val="00751B8B"/>
    <w:rsid w:val="00763939"/>
    <w:rsid w:val="00764CC3"/>
    <w:rsid w:val="00765FA5"/>
    <w:rsid w:val="00785D73"/>
    <w:rsid w:val="0078790D"/>
    <w:rsid w:val="007A28B0"/>
    <w:rsid w:val="007B57A9"/>
    <w:rsid w:val="007C1A56"/>
    <w:rsid w:val="007E5A4D"/>
    <w:rsid w:val="007E6CE5"/>
    <w:rsid w:val="00801419"/>
    <w:rsid w:val="00801D58"/>
    <w:rsid w:val="00803280"/>
    <w:rsid w:val="00821521"/>
    <w:rsid w:val="0082566B"/>
    <w:rsid w:val="008263FE"/>
    <w:rsid w:val="008321E1"/>
    <w:rsid w:val="00837DD1"/>
    <w:rsid w:val="008410C3"/>
    <w:rsid w:val="00841E67"/>
    <w:rsid w:val="008539F1"/>
    <w:rsid w:val="0088256C"/>
    <w:rsid w:val="008930DC"/>
    <w:rsid w:val="00897370"/>
    <w:rsid w:val="008A43DC"/>
    <w:rsid w:val="008B6569"/>
    <w:rsid w:val="008F4DD1"/>
    <w:rsid w:val="00924E83"/>
    <w:rsid w:val="009338ED"/>
    <w:rsid w:val="00953A50"/>
    <w:rsid w:val="00960B64"/>
    <w:rsid w:val="009663AE"/>
    <w:rsid w:val="009668D9"/>
    <w:rsid w:val="00992516"/>
    <w:rsid w:val="009B53A1"/>
    <w:rsid w:val="009B769E"/>
    <w:rsid w:val="009C3E65"/>
    <w:rsid w:val="009C5C69"/>
    <w:rsid w:val="009F6AF1"/>
    <w:rsid w:val="009F748E"/>
    <w:rsid w:val="00A20627"/>
    <w:rsid w:val="00A217C8"/>
    <w:rsid w:val="00A232CB"/>
    <w:rsid w:val="00A305A8"/>
    <w:rsid w:val="00A32803"/>
    <w:rsid w:val="00A3667E"/>
    <w:rsid w:val="00A36DAE"/>
    <w:rsid w:val="00A552C7"/>
    <w:rsid w:val="00A81A4B"/>
    <w:rsid w:val="00A856C0"/>
    <w:rsid w:val="00A87C2D"/>
    <w:rsid w:val="00A9576D"/>
    <w:rsid w:val="00AA0DCF"/>
    <w:rsid w:val="00AA232F"/>
    <w:rsid w:val="00AB1674"/>
    <w:rsid w:val="00AB2CB4"/>
    <w:rsid w:val="00AB3F44"/>
    <w:rsid w:val="00AC088D"/>
    <w:rsid w:val="00AC6674"/>
    <w:rsid w:val="00B025F8"/>
    <w:rsid w:val="00B13A42"/>
    <w:rsid w:val="00B24DA3"/>
    <w:rsid w:val="00B35AA1"/>
    <w:rsid w:val="00B41312"/>
    <w:rsid w:val="00B41E22"/>
    <w:rsid w:val="00B43416"/>
    <w:rsid w:val="00B526CF"/>
    <w:rsid w:val="00B529CD"/>
    <w:rsid w:val="00B55499"/>
    <w:rsid w:val="00B6340D"/>
    <w:rsid w:val="00B7186C"/>
    <w:rsid w:val="00B941CB"/>
    <w:rsid w:val="00BB285F"/>
    <w:rsid w:val="00BC26DD"/>
    <w:rsid w:val="00BE18CC"/>
    <w:rsid w:val="00C0144A"/>
    <w:rsid w:val="00C01924"/>
    <w:rsid w:val="00C02790"/>
    <w:rsid w:val="00C0798B"/>
    <w:rsid w:val="00C17EC6"/>
    <w:rsid w:val="00C2139D"/>
    <w:rsid w:val="00C24608"/>
    <w:rsid w:val="00C30017"/>
    <w:rsid w:val="00C32EDD"/>
    <w:rsid w:val="00C40494"/>
    <w:rsid w:val="00C432AB"/>
    <w:rsid w:val="00C503A3"/>
    <w:rsid w:val="00C57A7D"/>
    <w:rsid w:val="00C6692D"/>
    <w:rsid w:val="00C83936"/>
    <w:rsid w:val="00C96DAD"/>
    <w:rsid w:val="00CA0765"/>
    <w:rsid w:val="00CA4243"/>
    <w:rsid w:val="00CB1F56"/>
    <w:rsid w:val="00CE14C4"/>
    <w:rsid w:val="00CF68A3"/>
    <w:rsid w:val="00D02129"/>
    <w:rsid w:val="00D10151"/>
    <w:rsid w:val="00D11E48"/>
    <w:rsid w:val="00D20603"/>
    <w:rsid w:val="00D32A9A"/>
    <w:rsid w:val="00D35A2B"/>
    <w:rsid w:val="00D468D3"/>
    <w:rsid w:val="00D671A1"/>
    <w:rsid w:val="00D747B2"/>
    <w:rsid w:val="00D81D5C"/>
    <w:rsid w:val="00D82024"/>
    <w:rsid w:val="00D96CF6"/>
    <w:rsid w:val="00D977FE"/>
    <w:rsid w:val="00D97F3C"/>
    <w:rsid w:val="00DA2ADB"/>
    <w:rsid w:val="00DB18D5"/>
    <w:rsid w:val="00DB4952"/>
    <w:rsid w:val="00DB65B0"/>
    <w:rsid w:val="00DD67D5"/>
    <w:rsid w:val="00DE711D"/>
    <w:rsid w:val="00DF27B5"/>
    <w:rsid w:val="00E0627C"/>
    <w:rsid w:val="00E13C3C"/>
    <w:rsid w:val="00E16B23"/>
    <w:rsid w:val="00E2231B"/>
    <w:rsid w:val="00E22A5E"/>
    <w:rsid w:val="00E23389"/>
    <w:rsid w:val="00E255F1"/>
    <w:rsid w:val="00E262BC"/>
    <w:rsid w:val="00E31047"/>
    <w:rsid w:val="00E362D4"/>
    <w:rsid w:val="00E605A3"/>
    <w:rsid w:val="00E64595"/>
    <w:rsid w:val="00E737A4"/>
    <w:rsid w:val="00E80D72"/>
    <w:rsid w:val="00E866D4"/>
    <w:rsid w:val="00E923BD"/>
    <w:rsid w:val="00EA3824"/>
    <w:rsid w:val="00EB3205"/>
    <w:rsid w:val="00EC02BB"/>
    <w:rsid w:val="00ED064C"/>
    <w:rsid w:val="00ED08B6"/>
    <w:rsid w:val="00EE0CAF"/>
    <w:rsid w:val="00EE7B19"/>
    <w:rsid w:val="00EF17D6"/>
    <w:rsid w:val="00EF4638"/>
    <w:rsid w:val="00F15BEF"/>
    <w:rsid w:val="00F2240A"/>
    <w:rsid w:val="00F40C61"/>
    <w:rsid w:val="00F47B18"/>
    <w:rsid w:val="00F667B5"/>
    <w:rsid w:val="00F73B9D"/>
    <w:rsid w:val="00F8283F"/>
    <w:rsid w:val="00F9625A"/>
    <w:rsid w:val="00F97261"/>
    <w:rsid w:val="00FA411A"/>
    <w:rsid w:val="00FA6EBC"/>
    <w:rsid w:val="00FB3235"/>
    <w:rsid w:val="00FC2639"/>
    <w:rsid w:val="00FC662E"/>
    <w:rsid w:val="00FC6732"/>
    <w:rsid w:val="00FC7FED"/>
    <w:rsid w:val="00FD51C7"/>
    <w:rsid w:val="00FE6BEF"/>
    <w:rsid w:val="00FF20D1"/>
    <w:rsid w:val="00FF24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43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20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">
    <w:name w:val="Body Text 3"/>
    <w:basedOn w:val="a"/>
    <w:link w:val="30"/>
    <w:rsid w:val="00751B8B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30">
    <w:name w:val="Основной текст 3 Знак"/>
    <w:basedOn w:val="a0"/>
    <w:link w:val="3"/>
    <w:rsid w:val="00751B8B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414F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14F0A"/>
  </w:style>
  <w:style w:type="paragraph" w:styleId="a5">
    <w:name w:val="footer"/>
    <w:basedOn w:val="a"/>
    <w:link w:val="a6"/>
    <w:uiPriority w:val="99"/>
    <w:semiHidden/>
    <w:unhideWhenUsed/>
    <w:rsid w:val="00414F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414F0A"/>
  </w:style>
  <w:style w:type="paragraph" w:styleId="a7">
    <w:name w:val="List Paragraph"/>
    <w:basedOn w:val="a"/>
    <w:uiPriority w:val="34"/>
    <w:qFormat/>
    <w:rsid w:val="00414F0A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9C5C69"/>
    <w:rPr>
      <w:color w:val="0000FF" w:themeColor="hyperlink"/>
      <w:u w:val="single"/>
    </w:rPr>
  </w:style>
  <w:style w:type="paragraph" w:styleId="2">
    <w:name w:val="Body Text 2"/>
    <w:basedOn w:val="a"/>
    <w:link w:val="20"/>
    <w:uiPriority w:val="99"/>
    <w:semiHidden/>
    <w:unhideWhenUsed/>
    <w:rsid w:val="008A43DC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8A43DC"/>
  </w:style>
  <w:style w:type="paragraph" w:customStyle="1" w:styleId="ConsPlusNormal">
    <w:name w:val="ConsPlusNormal"/>
    <w:rsid w:val="00AB1674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  <w:lang w:eastAsia="ru-RU"/>
    </w:rPr>
  </w:style>
  <w:style w:type="character" w:customStyle="1" w:styleId="Datenum">
    <w:name w:val="Date_num"/>
    <w:basedOn w:val="a0"/>
    <w:rsid w:val="00AB1674"/>
  </w:style>
  <w:style w:type="character" w:customStyle="1" w:styleId="UnresolvedMention">
    <w:name w:val="Unresolved Mention"/>
    <w:basedOn w:val="a0"/>
    <w:uiPriority w:val="99"/>
    <w:semiHidden/>
    <w:unhideWhenUsed/>
    <w:rsid w:val="00567D2E"/>
    <w:rPr>
      <w:color w:val="605E5C"/>
      <w:shd w:val="clear" w:color="auto" w:fill="E1DFDD"/>
    </w:rPr>
  </w:style>
  <w:style w:type="paragraph" w:customStyle="1" w:styleId="Default">
    <w:name w:val="Default"/>
    <w:rsid w:val="00C96DA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styleId="21">
    <w:name w:val="Body Text Indent 2"/>
    <w:basedOn w:val="a"/>
    <w:link w:val="22"/>
    <w:uiPriority w:val="99"/>
    <w:unhideWhenUsed/>
    <w:rsid w:val="00B7186C"/>
    <w:pPr>
      <w:spacing w:after="120" w:line="480" w:lineRule="auto"/>
      <w:ind w:left="283"/>
    </w:pPr>
    <w:rPr>
      <w:rFonts w:ascii="Times New Roman" w:eastAsia="Calibri" w:hAnsi="Times New Roman" w:cs="Times New Roman"/>
      <w:sz w:val="26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B7186C"/>
    <w:rPr>
      <w:rFonts w:ascii="Times New Roman" w:eastAsia="Calibri" w:hAnsi="Times New Roman" w:cs="Times New Roman"/>
      <w:sz w:val="26"/>
      <w:szCs w:val="20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C404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C4049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198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68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8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&#1085;&#1080;&#1078;&#1085;&#1080;&#1081;&#1085;&#1086;&#1074;&#1075;&#1086;&#1088;&#1086;&#1076;.&#1088;&#1092;" TargetMode="External"/><Relationship Id="rId13" Type="http://schemas.openxmlformats.org/officeDocument/2006/relationships/image" Target="media/image1.jpeg"/><Relationship Id="rId18" Type="http://schemas.openxmlformats.org/officeDocument/2006/relationships/header" Target="header2.xml"/><Relationship Id="rId26" Type="http://schemas.openxmlformats.org/officeDocument/2006/relationships/hyperlink" Target="https://www.fabrikant.ru/rules/common?category-id=1716" TargetMode="External"/><Relationship Id="rId39" Type="http://schemas.openxmlformats.org/officeDocument/2006/relationships/hyperlink" Target="https://www.fabrikant.ru/rules/common?category-id=1705" TargetMode="External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hyperlink" Target="https://www.fabrikant.ru/rules/common?category-id=1547" TargetMode="External"/><Relationship Id="rId7" Type="http://schemas.openxmlformats.org/officeDocument/2006/relationships/endnotes" Target="endnotes.xml"/><Relationship Id="rId12" Type="http://schemas.openxmlformats.org/officeDocument/2006/relationships/hyperlink" Target="mailto:realty@etpz.ru" TargetMode="External"/><Relationship Id="rId17" Type="http://schemas.openxmlformats.org/officeDocument/2006/relationships/header" Target="header1.xml"/><Relationship Id="rId25" Type="http://schemas.openxmlformats.org/officeDocument/2006/relationships/image" Target="media/image11.jpeg"/><Relationship Id="rId33" Type="http://schemas.openxmlformats.org/officeDocument/2006/relationships/hyperlink" Target="http://www.torgi.gov.ru" TargetMode="External"/><Relationship Id="rId38" Type="http://schemas.openxmlformats.org/officeDocument/2006/relationships/hyperlink" Target="https://www.fabrikant.ru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6.jpeg"/><Relationship Id="rId29" Type="http://schemas.openxmlformats.org/officeDocument/2006/relationships/hyperlink" Target="http://www.torgi.gov.ru" TargetMode="External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fabrikant.ru" TargetMode="External"/><Relationship Id="rId24" Type="http://schemas.openxmlformats.org/officeDocument/2006/relationships/image" Target="media/image10.jpeg"/><Relationship Id="rId32" Type="http://schemas.openxmlformats.org/officeDocument/2006/relationships/hyperlink" Target="http://www.torgi.gov.ru" TargetMode="External"/><Relationship Id="rId37" Type="http://schemas.openxmlformats.org/officeDocument/2006/relationships/hyperlink" Target="https://www.fabrikant.ru/rules/common?category-id=1716" TargetMode="Externa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9.jpeg"/><Relationship Id="rId28" Type="http://schemas.openxmlformats.org/officeDocument/2006/relationships/hyperlink" Target="http://www.fabrikant.ru" TargetMode="External"/><Relationship Id="rId36" Type="http://schemas.openxmlformats.org/officeDocument/2006/relationships/hyperlink" Target="https://www.fabrikant.ru/rules/common?category-id=1705" TargetMode="External"/><Relationship Id="rId10" Type="http://schemas.openxmlformats.org/officeDocument/2006/relationships/hyperlink" Target="mailto:kugi@admgor.nnov.ru" TargetMode="External"/><Relationship Id="rId19" Type="http://schemas.openxmlformats.org/officeDocument/2006/relationships/image" Target="media/image5.jpeg"/><Relationship Id="rId31" Type="http://schemas.openxmlformats.org/officeDocument/2006/relationships/hyperlink" Target="http://www.fabrikant.ru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ann@admgor.nn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8.jpeg"/><Relationship Id="rId27" Type="http://schemas.openxmlformats.org/officeDocument/2006/relationships/hyperlink" Target="http://www.fabrikant.ru" TargetMode="External"/><Relationship Id="rId30" Type="http://schemas.openxmlformats.org/officeDocument/2006/relationships/hyperlink" Target="http://www.&#1085;&#1080;&#1078;&#1085;&#1080;&#1081;&#1085;&#1086;&#1074;&#1075;&#1086;&#1088;&#1086;&#1076;.&#1088;&#1092;" TargetMode="External"/><Relationship Id="rId35" Type="http://schemas.openxmlformats.org/officeDocument/2006/relationships/hyperlink" Target="http://www.fabrikant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3FC45B-9BB4-41CC-B697-5D04C2D205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26</Pages>
  <Words>5805</Words>
  <Characters>33095</Characters>
  <Application>Microsoft Office Word</Application>
  <DocSecurity>0</DocSecurity>
  <Lines>275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38823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av.smirnov</dc:creator>
  <cp:lastModifiedBy>n.frolova</cp:lastModifiedBy>
  <cp:revision>7</cp:revision>
  <cp:lastPrinted>2024-07-10T14:11:00Z</cp:lastPrinted>
  <dcterms:created xsi:type="dcterms:W3CDTF">2024-05-08T08:38:00Z</dcterms:created>
  <dcterms:modified xsi:type="dcterms:W3CDTF">2024-12-05T06:40:00Z</dcterms:modified>
</cp:coreProperties>
</file>