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8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Д</w:t>
      </w:r>
      <w:r>
        <w:rPr>
          <w:rFonts w:ascii="Times New Roman" w:hAnsi="Times New Roman"/>
          <w:b w:val="0"/>
          <w:sz w:val="28"/>
          <w:szCs w:val="28"/>
        </w:rPr>
        <w:t xml:space="preserve">ОГОВОР</w:t>
      </w:r>
      <w:r>
        <w:rPr>
          <w:rFonts w:ascii="Times New Roman" w:hAnsi="Times New Roman"/>
          <w:b w:val="0"/>
          <w:sz w:val="28"/>
          <w:szCs w:val="28"/>
        </w:rPr>
        <w:t xml:space="preserve"> №</w:t>
      </w:r>
      <w:r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_________</w:t>
      </w:r>
      <w:r>
        <w:rPr>
          <w:rFonts w:ascii="Times New Roman" w:hAnsi="Times New Roman"/>
          <w:b w:val="0"/>
          <w:sz w:val="28"/>
          <w:szCs w:val="28"/>
        </w:rPr>
      </w:r>
      <w:r>
        <w:rPr>
          <w:rFonts w:ascii="Times New Roman" w:hAnsi="Times New Roman"/>
          <w:b w:val="0"/>
          <w:sz w:val="28"/>
          <w:szCs w:val="28"/>
        </w:rPr>
      </w:r>
    </w:p>
    <w:p>
      <w:pPr>
        <w:pStyle w:val="658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КУПЛИ-ПРОДАЖИ ЗЕМЕЛЬНОГО УЧАСТКА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643"/>
        <w:ind w:firstLine="709"/>
        <w:rPr>
          <w:bCs/>
          <w:spacing w:val="-3"/>
          <w:sz w:val="28"/>
          <w:szCs w:val="28"/>
        </w:rPr>
      </w:pPr>
      <w:r>
        <w:rPr>
          <w:bCs/>
          <w:spacing w:val="-3"/>
          <w:sz w:val="28"/>
          <w:szCs w:val="28"/>
        </w:rPr>
      </w:r>
      <w:r>
        <w:rPr>
          <w:bCs/>
          <w:spacing w:val="-3"/>
          <w:sz w:val="28"/>
          <w:szCs w:val="28"/>
        </w:rPr>
      </w:r>
    </w:p>
    <w:p>
      <w:pPr>
        <w:pStyle w:val="651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го</w:t>
      </w:r>
      <w:r>
        <w:rPr>
          <w:b w:val="0"/>
          <w:bCs w:val="0"/>
          <w:sz w:val="28"/>
          <w:szCs w:val="28"/>
        </w:rPr>
        <w:t xml:space="preserve">род Нижний Новгород                            </w:t>
      </w:r>
      <w:r>
        <w:rPr>
          <w:b w:val="0"/>
          <w:bCs w:val="0"/>
          <w:sz w:val="28"/>
          <w:szCs w:val="28"/>
        </w:rPr>
        <w:t xml:space="preserve">       </w:t>
      </w:r>
      <w:r>
        <w:rPr>
          <w:b w:val="0"/>
          <w:bCs w:val="0"/>
          <w:sz w:val="28"/>
          <w:szCs w:val="28"/>
        </w:rPr>
        <w:t xml:space="preserve">          « ___ </w:t>
      </w:r>
      <w:r>
        <w:rPr>
          <w:b w:val="0"/>
          <w:bCs w:val="0"/>
          <w:sz w:val="28"/>
          <w:szCs w:val="28"/>
        </w:rPr>
        <w:t xml:space="preserve">» </w:t>
      </w:r>
      <w:r>
        <w:rPr>
          <w:b w:val="0"/>
          <w:bCs w:val="0"/>
          <w:sz w:val="28"/>
          <w:szCs w:val="28"/>
        </w:rPr>
        <w:t xml:space="preserve">______________ </w:t>
      </w:r>
      <w:r>
        <w:rPr>
          <w:b w:val="0"/>
          <w:bCs w:val="0"/>
          <w:sz w:val="28"/>
          <w:szCs w:val="28"/>
        </w:rPr>
        <w:t xml:space="preserve">20</w:t>
      </w:r>
      <w:r>
        <w:rPr>
          <w:b w:val="0"/>
          <w:bCs w:val="0"/>
          <w:sz w:val="28"/>
          <w:szCs w:val="28"/>
        </w:rPr>
        <w:t xml:space="preserve">2</w:t>
      </w:r>
      <w:r>
        <w:rPr>
          <w:b w:val="0"/>
          <w:bCs w:val="0"/>
          <w:sz w:val="28"/>
          <w:szCs w:val="28"/>
        </w:rPr>
        <w:t xml:space="preserve">_</w:t>
      </w:r>
      <w:r>
        <w:rPr>
          <w:b w:val="0"/>
          <w:bCs w:val="0"/>
          <w:sz w:val="28"/>
          <w:szCs w:val="28"/>
        </w:rPr>
        <w:t xml:space="preserve"> г.</w:t>
      </w:r>
      <w:r>
        <w:rPr>
          <w:b w:val="0"/>
          <w:bCs w:val="0"/>
          <w:sz w:val="28"/>
          <w:szCs w:val="28"/>
        </w:rPr>
      </w:r>
    </w:p>
    <w:p>
      <w:pPr>
        <w:pStyle w:val="643"/>
        <w:ind w:firstLine="56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Администрация города Нижнего Новгорода, </w:t>
      </w:r>
      <w:r>
        <w:rPr>
          <w:sz w:val="28"/>
          <w:szCs w:val="28"/>
        </w:rPr>
        <w:t xml:space="preserve">в лице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___________________________________</w:t>
      </w:r>
      <w:r>
        <w:rPr>
          <w:sz w:val="28"/>
          <w:szCs w:val="28"/>
        </w:rPr>
        <w:t xml:space="preserve"> комитета по управлению городским имуществом и земельными ресурсами администрации города Нижнего Новгорода </w:t>
      </w:r>
      <w:r>
        <w:rPr>
          <w:sz w:val="28"/>
          <w:szCs w:val="28"/>
        </w:rPr>
        <w:t xml:space="preserve">___________________________</w:t>
      </w:r>
      <w:r>
        <w:rPr>
          <w:sz w:val="28"/>
          <w:szCs w:val="28"/>
        </w:rPr>
        <w:t xml:space="preserve">, действующего на основании доверенности от 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  <w:t xml:space="preserve">, зарегистрированной в реестре за № </w:t>
      </w:r>
      <w:r>
        <w:rPr>
          <w:sz w:val="28"/>
          <w:szCs w:val="28"/>
        </w:rPr>
        <w:t xml:space="preserve">_______________________</w:t>
      </w:r>
      <w:r>
        <w:rPr>
          <w:sz w:val="28"/>
          <w:szCs w:val="28"/>
        </w:rPr>
        <w:t xml:space="preserve">, удостоверенной Степановой Полин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Андреевн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, временно исполняющей обязанности нотариуса города областного значения Нижнего Новгорода Лазорина Кирилла Борисовича</w:t>
      </w:r>
      <w:r>
        <w:rPr>
          <w:sz w:val="28"/>
          <w:szCs w:val="28"/>
        </w:rPr>
        <w:t xml:space="preserve">,</w:t>
      </w:r>
      <w:r>
        <w:rPr>
          <w:spacing w:val="-3"/>
          <w:sz w:val="28"/>
          <w:szCs w:val="28"/>
        </w:rPr>
        <w:t xml:space="preserve"> именуемая в дальнейшем «Продавец»,</w:t>
      </w:r>
      <w:r>
        <w:rPr>
          <w:sz w:val="28"/>
          <w:szCs w:val="28"/>
        </w:rPr>
        <w:t xml:space="preserve"> с одной стороны,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___________________________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______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 г.р.,</w:t>
      </w:r>
      <w:r>
        <w:rPr>
          <w:sz w:val="28"/>
          <w:szCs w:val="28"/>
        </w:rPr>
        <w:t xml:space="preserve"> паспорт</w:t>
      </w:r>
      <w:r>
        <w:rPr>
          <w:sz w:val="28"/>
          <w:szCs w:val="28"/>
        </w:rPr>
        <w:t xml:space="preserve"> гражданина Российской Федерации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</w:t>
      </w:r>
      <w:r>
        <w:rPr>
          <w:sz w:val="28"/>
          <w:szCs w:val="28"/>
        </w:rPr>
        <w:t xml:space="preserve"> выдан </w:t>
      </w:r>
      <w:r>
        <w:rPr>
          <w:sz w:val="28"/>
          <w:szCs w:val="28"/>
        </w:rPr>
        <w:t xml:space="preserve">_____</w:t>
      </w:r>
      <w:r>
        <w:rPr>
          <w:sz w:val="28"/>
          <w:szCs w:val="28"/>
        </w:rPr>
        <w:t xml:space="preserve">______________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________________________________</w:t>
      </w:r>
      <w:r>
        <w:rPr>
          <w:sz w:val="28"/>
          <w:szCs w:val="28"/>
        </w:rPr>
        <w:t xml:space="preserve">__ ____________________________________________________________________________________________________________________________________________</w:t>
      </w:r>
      <w:r>
        <w:rPr>
          <w:sz w:val="28"/>
          <w:szCs w:val="28"/>
        </w:rPr>
        <w:t xml:space="preserve">, код подразделения </w:t>
      </w:r>
      <w:r>
        <w:rPr>
          <w:sz w:val="28"/>
          <w:szCs w:val="28"/>
        </w:rPr>
        <w:t xml:space="preserve">___________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именуе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ый</w:t>
      </w:r>
      <w:r>
        <w:rPr>
          <w:sz w:val="28"/>
          <w:szCs w:val="28"/>
        </w:rPr>
        <w:t xml:space="preserve"> в дальнейшем «Покупатель», </w:t>
      </w:r>
      <w:r>
        <w:rPr>
          <w:sz w:val="28"/>
          <w:szCs w:val="28"/>
        </w:rPr>
        <w:t xml:space="preserve">с другой стороны, 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ключили договор о нижеследующем.</w:t>
      </w:r>
      <w:r>
        <w:rPr>
          <w:sz w:val="28"/>
          <w:szCs w:val="28"/>
        </w:rPr>
      </w:r>
    </w:p>
    <w:p>
      <w:pPr>
        <w:pStyle w:val="643"/>
        <w:ind w:firstLine="567"/>
        <w:tabs>
          <w:tab w:val="left" w:pos="360" w:leader="none"/>
        </w:tabs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</w:r>
      <w:r>
        <w:rPr>
          <w:i/>
          <w:sz w:val="28"/>
          <w:szCs w:val="28"/>
          <w:u w:val="single"/>
        </w:rPr>
      </w:r>
    </w:p>
    <w:p>
      <w:pPr>
        <w:pStyle w:val="644"/>
        <w:jc w:val="center"/>
        <w:rPr>
          <w:szCs w:val="28"/>
          <w:lang w:val="ru-RU"/>
        </w:rPr>
      </w:pPr>
      <w:r/>
      <w:bookmarkStart w:id="0" w:name="sub_121"/>
      <w:r>
        <w:rPr>
          <w:szCs w:val="28"/>
          <w:lang w:val="ru-RU"/>
        </w:rPr>
        <w:t xml:space="preserve">1. Предмет договора</w:t>
      </w:r>
      <w:bookmarkEnd w:id="0"/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Start w:id="1" w:name="sub_1211"/>
      <w:r>
        <w:rPr>
          <w:sz w:val="28"/>
          <w:szCs w:val="28"/>
        </w:rPr>
        <w:t xml:space="preserve">1.1.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 xml:space="preserve">основании </w:t>
      </w:r>
      <w:r>
        <w:rPr>
          <w:sz w:val="28"/>
          <w:szCs w:val="28"/>
        </w:rPr>
        <w:t xml:space="preserve">заявки и прот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кола </w:t>
      </w:r>
      <w:r>
        <w:rPr>
          <w:sz w:val="28"/>
          <w:szCs w:val="28"/>
        </w:rPr>
        <w:t xml:space="preserve">_________________________________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«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, «Продавец» обязуется передать в собственность, а «Покупатель» обязуется принять и оплатить по цене и на условиях настоящего договора земельный участок, </w:t>
      </w:r>
      <w:r>
        <w:rPr>
          <w:sz w:val="28"/>
          <w:szCs w:val="28"/>
        </w:rPr>
        <w:t xml:space="preserve">находящийся в собственности города Нижнего Новгорода</w:t>
      </w:r>
      <w:r>
        <w:rPr>
          <w:sz w:val="28"/>
          <w:szCs w:val="28"/>
        </w:rPr>
        <w:t xml:space="preserve"> (далее - земельный уч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сток).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Земельный участок имеет следующие характеристики:</w:t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кадастровый номер: 52:</w:t>
      </w:r>
      <w:r>
        <w:rPr>
          <w:sz w:val="28"/>
          <w:szCs w:val="28"/>
        </w:rPr>
        <w:t xml:space="preserve">18</w:t>
      </w:r>
      <w:r>
        <w:rPr>
          <w:sz w:val="28"/>
          <w:szCs w:val="28"/>
        </w:rPr>
        <w:t xml:space="preserve">:0</w:t>
      </w:r>
      <w:r>
        <w:rPr>
          <w:sz w:val="28"/>
          <w:szCs w:val="28"/>
        </w:rPr>
        <w:t xml:space="preserve">010411:180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(описание местопо</w:t>
      </w:r>
      <w:r>
        <w:rPr>
          <w:sz w:val="28"/>
          <w:szCs w:val="28"/>
        </w:rPr>
        <w:t xml:space="preserve">ложения):</w:t>
      </w:r>
      <w:bookmarkEnd w:id="1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Российская Федерация, </w:t>
      </w:r>
      <w:r>
        <w:rPr>
          <w:sz w:val="28"/>
          <w:szCs w:val="28"/>
        </w:rPr>
        <w:t xml:space="preserve">Нижегородская область,</w:t>
      </w:r>
      <w:r>
        <w:rPr>
          <w:sz w:val="28"/>
          <w:szCs w:val="28"/>
        </w:rPr>
        <w:t xml:space="preserve"> г.о </w:t>
      </w:r>
      <w:r>
        <w:rPr>
          <w:sz w:val="28"/>
          <w:szCs w:val="28"/>
        </w:rPr>
        <w:t xml:space="preserve">город Нижний Новгород, </w:t>
      </w:r>
      <w:r>
        <w:rPr>
          <w:sz w:val="28"/>
          <w:szCs w:val="28"/>
        </w:rPr>
        <w:t xml:space="preserve">г Нижний Новгород, ул. </w:t>
      </w:r>
      <w:r>
        <w:rPr>
          <w:sz w:val="28"/>
          <w:szCs w:val="28"/>
        </w:rPr>
        <w:t xml:space="preserve">Богатырская</w:t>
      </w:r>
      <w:r>
        <w:rPr>
          <w:sz w:val="28"/>
          <w:szCs w:val="28"/>
        </w:rPr>
        <w:t xml:space="preserve">, земельный участок </w:t>
      </w:r>
      <w:r>
        <w:rPr>
          <w:sz w:val="28"/>
          <w:szCs w:val="28"/>
        </w:rPr>
        <w:t xml:space="preserve">52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площадь: </w:t>
      </w:r>
      <w:r>
        <w:rPr>
          <w:sz w:val="28"/>
          <w:szCs w:val="28"/>
        </w:rPr>
        <w:t xml:space="preserve">78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кв.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м;</w:t>
      </w:r>
      <w:r>
        <w:rPr>
          <w:sz w:val="28"/>
          <w:szCs w:val="28"/>
        </w:rPr>
      </w:r>
    </w:p>
    <w:p>
      <w:pPr>
        <w:pStyle w:val="66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категория земель: земли н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селенных пунктов;</w:t>
      </w:r>
      <w:r>
        <w:rPr>
          <w:rFonts w:ascii="Times New Roman" w:hAnsi="Times New Roman"/>
          <w:sz w:val="28"/>
          <w:szCs w:val="28"/>
        </w:rPr>
      </w:r>
    </w:p>
    <w:p>
      <w:pPr>
        <w:pStyle w:val="66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разрешенное испо</w:t>
      </w:r>
      <w:r>
        <w:rPr>
          <w:rFonts w:ascii="Times New Roman" w:hAnsi="Times New Roman"/>
          <w:sz w:val="28"/>
          <w:szCs w:val="28"/>
        </w:rPr>
        <w:t xml:space="preserve">льзование: </w:t>
      </w:r>
      <w:r>
        <w:rPr>
          <w:rFonts w:ascii="Times New Roman" w:hAnsi="Times New Roman"/>
          <w:sz w:val="28"/>
          <w:szCs w:val="28"/>
        </w:rPr>
        <w:t xml:space="preserve">для</w:t>
      </w:r>
      <w:r>
        <w:rPr>
          <w:rFonts w:ascii="Times New Roman" w:hAnsi="Times New Roman"/>
          <w:sz w:val="28"/>
          <w:szCs w:val="28"/>
        </w:rPr>
        <w:t xml:space="preserve"> индивидуально</w:t>
      </w:r>
      <w:r>
        <w:rPr>
          <w:rFonts w:ascii="Times New Roman" w:hAnsi="Times New Roman"/>
          <w:sz w:val="28"/>
          <w:szCs w:val="28"/>
        </w:rPr>
        <w:t xml:space="preserve">го</w:t>
      </w:r>
      <w:r>
        <w:rPr>
          <w:rFonts w:ascii="Times New Roman" w:hAnsi="Times New Roman"/>
          <w:sz w:val="28"/>
          <w:szCs w:val="28"/>
        </w:rPr>
        <w:t xml:space="preserve"> жилищно</w:t>
      </w:r>
      <w:r>
        <w:rPr>
          <w:rFonts w:ascii="Times New Roman" w:hAnsi="Times New Roman"/>
          <w:sz w:val="28"/>
          <w:szCs w:val="28"/>
        </w:rPr>
        <w:t xml:space="preserve">го</w:t>
      </w:r>
      <w:r>
        <w:rPr>
          <w:rFonts w:ascii="Times New Roman" w:hAnsi="Times New Roman"/>
          <w:sz w:val="28"/>
          <w:szCs w:val="28"/>
        </w:rPr>
        <w:t xml:space="preserve"> строительств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6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земельный участок расположен в границах:</w:t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приаэродромной территории аэродрома Нижний Новгород (Стригино) подзона 4 (сектор 109)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частично)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приаэродромной</w:t>
      </w:r>
      <w:r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аэродрома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Нижний Новгород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(Стригино) (реестровый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номер: 52:00-6.1079): подзона 4 (реестровый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номер: 52:00-6.1083) (сектор 90)</w:t>
      </w:r>
      <w:r>
        <w:rPr>
          <w:sz w:val="28"/>
          <w:szCs w:val="28"/>
        </w:rPr>
        <w:t xml:space="preserve"> (частично);</w:t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приаэродромной территории аэродрома экспериментальной авиации Нижний Новгород (Сормово) (подзона 3, внешняя горизонтальная поверхность) (полностью);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риаэродромн</w:t>
      </w:r>
      <w:r>
        <w:rPr>
          <w:sz w:val="28"/>
          <w:szCs w:val="28"/>
        </w:rPr>
        <w:t xml:space="preserve">ой территории</w:t>
      </w:r>
      <w:r>
        <w:rPr>
          <w:sz w:val="28"/>
          <w:szCs w:val="28"/>
        </w:rPr>
        <w:t xml:space="preserve"> аэродрома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экспериментальной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авиации Нижний Новгород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(Сормово) (подзона 4,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сектор 14) (полностью);</w:t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риаэродромн</w:t>
      </w:r>
      <w:r>
        <w:rPr>
          <w:sz w:val="28"/>
          <w:szCs w:val="28"/>
        </w:rPr>
        <w:t xml:space="preserve">ой </w:t>
      </w:r>
      <w:r>
        <w:rPr>
          <w:sz w:val="28"/>
          <w:szCs w:val="28"/>
        </w:rPr>
        <w:t xml:space="preserve">территори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аэродрома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экспериментальной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авиации Нижний Новгород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(Сормово) (подзона 5) (полностью);</w:t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риаэродромн</w:t>
      </w:r>
      <w:r>
        <w:rPr>
          <w:sz w:val="28"/>
          <w:szCs w:val="28"/>
        </w:rPr>
        <w:t xml:space="preserve">ой </w:t>
      </w:r>
      <w:r>
        <w:rPr>
          <w:sz w:val="28"/>
          <w:szCs w:val="28"/>
        </w:rPr>
        <w:t xml:space="preserve">территори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аэродрома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экспериментальной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авиации Нижний Новгород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(Сормово) (подзона 6) (подзона 6, зона ограничений 10 км) (подзона 6, зона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ограничений 7,5 км) (полностью);</w:t>
      </w:r>
      <w:r>
        <w:rPr>
          <w:sz w:val="28"/>
          <w:szCs w:val="28"/>
        </w:rPr>
      </w:r>
    </w:p>
    <w:p>
      <w:pPr>
        <w:pStyle w:val="643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2" w:name="sub_122"/>
      <w:r>
        <w:rPr>
          <w:sz w:val="28"/>
          <w:szCs w:val="28"/>
        </w:rPr>
        <w:t xml:space="preserve">з</w:t>
      </w:r>
      <w:r>
        <w:rPr>
          <w:rFonts w:eastAsia="Times New Roman"/>
          <w:sz w:val="28"/>
          <w:szCs w:val="28"/>
        </w:rPr>
        <w:t xml:space="preserve">оны</w:t>
      </w:r>
      <w:r>
        <w:rPr>
          <w:rFonts w:eastAsia="Times New Roman"/>
          <w:sz w:val="28"/>
          <w:szCs w:val="28"/>
        </w:rPr>
        <w:t xml:space="preserve"> умеренного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подтопления,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установленной</w:t>
      </w:r>
      <w:r>
        <w:rPr>
          <w:rFonts w:eastAsia="Times New Roman"/>
          <w:sz w:val="28"/>
          <w:szCs w:val="28"/>
        </w:rPr>
        <w:t xml:space="preserve"> в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отношении территорий </w:t>
      </w:r>
      <w:r>
        <w:rPr>
          <w:rFonts w:eastAsia="Times New Roman"/>
          <w:sz w:val="28"/>
          <w:szCs w:val="28"/>
        </w:rPr>
        <w:t xml:space="preserve">г</w:t>
      </w:r>
      <w:r>
        <w:rPr>
          <w:rFonts w:eastAsia="Times New Roman"/>
          <w:sz w:val="28"/>
          <w:szCs w:val="28"/>
        </w:rPr>
        <w:t xml:space="preserve">.Н.Новгород городского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округа Нижний Новгород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Нижегородской области,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прилегающих к р.Волга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(Чебоксарское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водохранилище),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затапливаемых при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половодьях и паводках 1%</w:t>
      </w:r>
      <w:r>
        <w:rPr>
          <w:rFonts w:eastAsia="Times New Roman"/>
          <w:sz w:val="28"/>
          <w:szCs w:val="28"/>
        </w:rPr>
        <w:t xml:space="preserve"> обеспеченности с </w:t>
      </w:r>
      <w:r>
        <w:rPr>
          <w:rFonts w:eastAsia="Times New Roman"/>
          <w:sz w:val="28"/>
          <w:szCs w:val="28"/>
        </w:rPr>
        <w:t xml:space="preserve">учетом фактически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затапливаемых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территорий за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предыдущие 100 лет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наблюдений (реестровый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номер: 52:18-6.4775) (полностью);</w:t>
      </w:r>
      <w:r>
        <w:rPr>
          <w:rFonts w:eastAsia="Times New Roman"/>
          <w:sz w:val="28"/>
          <w:szCs w:val="28"/>
        </w:rPr>
      </w:r>
    </w:p>
    <w:p>
      <w:pPr>
        <w:pStyle w:val="64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>
        <w:rPr>
          <w:rFonts w:eastAsia="Times New Roman"/>
          <w:sz w:val="28"/>
          <w:szCs w:val="28"/>
        </w:rPr>
        <w:t xml:space="preserve">з</w:t>
      </w:r>
      <w:r>
        <w:rPr>
          <w:rFonts w:eastAsia="Times New Roman"/>
          <w:sz w:val="28"/>
          <w:szCs w:val="28"/>
        </w:rPr>
        <w:t xml:space="preserve">он</w:t>
      </w:r>
      <w:r>
        <w:rPr>
          <w:rFonts w:eastAsia="Times New Roman"/>
          <w:sz w:val="28"/>
          <w:szCs w:val="28"/>
        </w:rPr>
        <w:t xml:space="preserve">ы</w:t>
      </w:r>
      <w:r>
        <w:rPr>
          <w:rFonts w:eastAsia="Times New Roman"/>
          <w:sz w:val="28"/>
          <w:szCs w:val="28"/>
        </w:rPr>
        <w:t xml:space="preserve"> санитарной охраны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поверхностного источника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хозяйственно-питьевого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водоснабжения (р. Волга)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(2, 3 пояс) для водозабора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АО «НЗ 70-летия Победы» (реестровые номера: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52:00-6.1160, 52:00-6.1162) (полностью).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pStyle w:val="64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pStyle w:val="6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Оплата по договору</w:t>
      </w:r>
      <w:bookmarkEnd w:id="2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Start w:id="3" w:name="sub_21"/>
      <w:r>
        <w:rPr>
          <w:sz w:val="28"/>
          <w:szCs w:val="28"/>
        </w:rPr>
        <w:t xml:space="preserve">2.1. </w:t>
      </w:r>
      <w:r>
        <w:rPr>
          <w:sz w:val="28"/>
          <w:szCs w:val="28"/>
        </w:rPr>
        <w:t xml:space="preserve">Цена земельного участка установлена по результатам аукциона и составляет: </w:t>
      </w:r>
      <w:r>
        <w:rPr>
          <w:sz w:val="28"/>
          <w:szCs w:val="28"/>
          <w:u w:val="single"/>
        </w:rPr>
        <w:t xml:space="preserve">____________</w:t>
      </w:r>
      <w:r>
        <w:rPr>
          <w:sz w:val="28"/>
          <w:szCs w:val="28"/>
          <w:u w:val="single"/>
        </w:rPr>
        <w:t xml:space="preserve"> (</w:t>
      </w:r>
      <w:r>
        <w:rPr>
          <w:sz w:val="28"/>
          <w:szCs w:val="28"/>
          <w:u w:val="single"/>
        </w:rPr>
        <w:t xml:space="preserve">_______________________________</w:t>
      </w:r>
      <w:r>
        <w:rPr>
          <w:sz w:val="28"/>
          <w:szCs w:val="28"/>
          <w:u w:val="single"/>
        </w:rPr>
        <w:t xml:space="preserve">) рублей</w:t>
      </w:r>
      <w:r>
        <w:rPr>
          <w:sz w:val="28"/>
          <w:szCs w:val="28"/>
          <w:u w:val="single"/>
        </w:rPr>
        <w:t xml:space="preserve"> ___</w:t>
      </w:r>
      <w:r>
        <w:rPr>
          <w:sz w:val="28"/>
          <w:szCs w:val="28"/>
          <w:u w:val="single"/>
        </w:rPr>
        <w:t xml:space="preserve"> коп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43"/>
        <w:ind w:firstLine="540"/>
        <w:jc w:val="both"/>
        <w:rPr>
          <w:color w:val="000000"/>
          <w:sz w:val="28"/>
          <w:szCs w:val="28"/>
        </w:rPr>
      </w:pPr>
      <w:r/>
      <w:bookmarkEnd w:id="3"/>
      <w:r/>
      <w:bookmarkStart w:id="4" w:name="sub_22"/>
      <w:r>
        <w:rPr>
          <w:sz w:val="28"/>
          <w:szCs w:val="28"/>
        </w:rPr>
        <w:t xml:space="preserve">2.2.</w:t>
      </w:r>
      <w:r>
        <w:rPr>
          <w:color w:val="000000"/>
          <w:sz w:val="28"/>
          <w:szCs w:val="28"/>
        </w:rPr>
        <w:t xml:space="preserve"> Внесенный «Покупателем» </w:t>
      </w:r>
      <w:r>
        <w:rPr>
          <w:color w:val="000000"/>
          <w:sz w:val="28"/>
          <w:szCs w:val="28"/>
          <w:u w:val="single"/>
        </w:rPr>
        <w:t xml:space="preserve">задаток в сумме </w:t>
      </w:r>
      <w:r>
        <w:rPr>
          <w:color w:val="000000"/>
          <w:sz w:val="28"/>
          <w:szCs w:val="28"/>
          <w:u w:val="single"/>
        </w:rPr>
        <w:t xml:space="preserve">_____________</w:t>
      </w:r>
      <w:r>
        <w:rPr>
          <w:sz w:val="28"/>
          <w:szCs w:val="28"/>
          <w:u w:val="single"/>
        </w:rPr>
        <w:t xml:space="preserve"> (</w:t>
      </w:r>
      <w:r>
        <w:rPr>
          <w:sz w:val="28"/>
          <w:szCs w:val="28"/>
          <w:u w:val="single"/>
        </w:rPr>
        <w:t xml:space="preserve">____________</w:t>
      </w:r>
      <w:r>
        <w:rPr>
          <w:sz w:val="28"/>
          <w:szCs w:val="28"/>
          <w:u w:val="single"/>
        </w:rPr>
        <w:t xml:space="preserve">)</w:t>
      </w:r>
      <w:r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  <w:u w:val="single"/>
        </w:rPr>
        <w:t xml:space="preserve">руб.</w:t>
      </w:r>
      <w:r>
        <w:rPr>
          <w:color w:val="000000"/>
          <w:sz w:val="28"/>
          <w:szCs w:val="28"/>
          <w:u w:val="single"/>
        </w:rPr>
        <w:t xml:space="preserve"> ___</w:t>
      </w:r>
      <w:r>
        <w:rPr>
          <w:color w:val="000000"/>
          <w:sz w:val="28"/>
          <w:szCs w:val="28"/>
          <w:u w:val="single"/>
        </w:rPr>
        <w:t xml:space="preserve"> коп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 засчитывается в оплату приобретаемого в собстве</w:t>
      </w:r>
      <w:r>
        <w:rPr>
          <w:color w:val="000000"/>
          <w:sz w:val="28"/>
          <w:szCs w:val="28"/>
        </w:rPr>
        <w:t xml:space="preserve">н</w:t>
      </w:r>
      <w:r>
        <w:rPr>
          <w:color w:val="000000"/>
          <w:sz w:val="28"/>
          <w:szCs w:val="28"/>
        </w:rPr>
        <w:t xml:space="preserve">ность земельного участка.</w:t>
      </w:r>
      <w:r>
        <w:rPr>
          <w:color w:val="000000"/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2.3. За вычетом суммы соответствующего задатка, «Покупатель» обязан опл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тить за приобретаемый земельный участок сумму </w:t>
      </w:r>
      <w:r>
        <w:rPr>
          <w:sz w:val="28"/>
          <w:szCs w:val="28"/>
          <w:u w:val="single"/>
        </w:rPr>
        <w:t xml:space="preserve">_____________</w:t>
      </w:r>
      <w:r>
        <w:rPr>
          <w:sz w:val="28"/>
          <w:szCs w:val="28"/>
          <w:u w:val="single"/>
        </w:rPr>
        <w:t xml:space="preserve"> (</w:t>
      </w:r>
      <w:r>
        <w:rPr>
          <w:sz w:val="28"/>
          <w:szCs w:val="28"/>
          <w:u w:val="single"/>
        </w:rPr>
        <w:t xml:space="preserve">________________________________</w:t>
      </w:r>
      <w:r>
        <w:rPr>
          <w:sz w:val="28"/>
          <w:szCs w:val="28"/>
          <w:u w:val="single"/>
        </w:rPr>
        <w:t xml:space="preserve">)</w:t>
      </w:r>
      <w:r>
        <w:rPr>
          <w:color w:val="000000"/>
          <w:sz w:val="28"/>
          <w:szCs w:val="28"/>
          <w:u w:val="single"/>
        </w:rPr>
        <w:t xml:space="preserve"> руб. </w:t>
      </w:r>
      <w:r>
        <w:rPr>
          <w:color w:val="000000"/>
          <w:sz w:val="28"/>
          <w:szCs w:val="28"/>
          <w:u w:val="single"/>
        </w:rPr>
        <w:t xml:space="preserve">___</w:t>
      </w:r>
      <w:r>
        <w:rPr>
          <w:color w:val="000000"/>
          <w:sz w:val="28"/>
          <w:szCs w:val="28"/>
          <w:u w:val="single"/>
        </w:rPr>
        <w:t xml:space="preserve"> коп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в т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чение 14 дней с момента подписания настоящего договора</w:t>
      </w:r>
      <w:r>
        <w:rPr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End w:id="4"/>
      <w:r>
        <w:rPr>
          <w:sz w:val="28"/>
          <w:szCs w:val="28"/>
        </w:rPr>
        <w:t xml:space="preserve">2.4. </w:t>
      </w:r>
      <w:r>
        <w:rPr>
          <w:sz w:val="28"/>
          <w:szCs w:val="28"/>
        </w:rPr>
        <w:t xml:space="preserve">Оплата производится в рублях.</w:t>
      </w:r>
      <w:r>
        <w:rPr>
          <w:sz w:val="28"/>
          <w:szCs w:val="28"/>
        </w:rPr>
      </w:r>
    </w:p>
    <w:p>
      <w:pPr>
        <w:pStyle w:val="643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Получатель платежа: УФК по Нижегородской области (Комитет по управлению городским имуществом и земельными ресурсами администрации</w:t>
      </w:r>
      <w:r>
        <w:rPr>
          <w:i/>
          <w:iCs/>
          <w:sz w:val="28"/>
          <w:szCs w:val="28"/>
        </w:rPr>
        <w:br w:type="textWrapping" w:clear="all"/>
      </w:r>
      <w:r>
        <w:rPr>
          <w:i/>
          <w:iCs/>
          <w:sz w:val="28"/>
          <w:szCs w:val="28"/>
        </w:rPr>
        <w:t xml:space="preserve">г. Н.Новгорода,</w:t>
      </w:r>
      <w:r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л/с 04323024880)</w:t>
      </w:r>
      <w:r>
        <w:rPr>
          <w:i/>
          <w:iCs/>
          <w:sz w:val="28"/>
          <w:szCs w:val="28"/>
        </w:rPr>
      </w:r>
    </w:p>
    <w:p>
      <w:pPr>
        <w:pStyle w:val="643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ИНН 5253000265</w:t>
      </w:r>
      <w:r>
        <w:rPr>
          <w:i/>
          <w:iCs/>
          <w:sz w:val="28"/>
          <w:szCs w:val="28"/>
        </w:rPr>
      </w:r>
    </w:p>
    <w:p>
      <w:pPr>
        <w:pStyle w:val="643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КПП 526001001</w:t>
      </w:r>
      <w:r>
        <w:rPr>
          <w:i/>
          <w:iCs/>
          <w:sz w:val="28"/>
          <w:szCs w:val="28"/>
        </w:rPr>
      </w:r>
    </w:p>
    <w:p>
      <w:pPr>
        <w:pStyle w:val="643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БИК 012202102</w:t>
      </w:r>
      <w:r>
        <w:rPr>
          <w:i/>
          <w:iCs/>
          <w:sz w:val="28"/>
          <w:szCs w:val="28"/>
        </w:rPr>
      </w:r>
    </w:p>
    <w:p>
      <w:pPr>
        <w:pStyle w:val="643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банк – Волго - Вятское ГУ Банка России/ УФК по Нижегородской области</w:t>
        <w:br w:type="textWrapping" w:clear="all"/>
        <w:t xml:space="preserve">г. Нижний Новгород</w:t>
      </w:r>
      <w:r>
        <w:rPr>
          <w:i/>
          <w:iCs/>
          <w:sz w:val="28"/>
          <w:szCs w:val="28"/>
        </w:rPr>
      </w:r>
    </w:p>
    <w:p>
      <w:pPr>
        <w:pStyle w:val="643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р/сч 03100643000000013200</w:t>
      </w:r>
      <w:r>
        <w:rPr>
          <w:i/>
          <w:iCs/>
          <w:sz w:val="28"/>
          <w:szCs w:val="28"/>
        </w:rPr>
      </w:r>
    </w:p>
    <w:p>
      <w:pPr>
        <w:pStyle w:val="643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КБК 36611406012041000430</w:t>
      </w:r>
      <w:r>
        <w:rPr>
          <w:i/>
          <w:iCs/>
          <w:sz w:val="28"/>
          <w:szCs w:val="28"/>
        </w:rPr>
      </w:r>
    </w:p>
    <w:p>
      <w:pPr>
        <w:pStyle w:val="643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Единый казначейский счет 40102810745370000024</w:t>
      </w:r>
      <w:r>
        <w:rPr>
          <w:i/>
          <w:iCs/>
          <w:sz w:val="28"/>
          <w:szCs w:val="28"/>
        </w:rPr>
      </w:r>
    </w:p>
    <w:p>
      <w:pPr>
        <w:pStyle w:val="643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ОКТМО 22701000</w:t>
      </w:r>
      <w:r>
        <w:rPr>
          <w:i/>
          <w:iCs/>
          <w:sz w:val="28"/>
          <w:szCs w:val="28"/>
        </w:rPr>
      </w:r>
    </w:p>
    <w:p>
      <w:pPr>
        <w:pStyle w:val="643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Код статуса плательщика 08</w:t>
      </w:r>
      <w:r>
        <w:rPr>
          <w:i/>
          <w:iCs/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Назначение платежа: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«Оплата за земельный участок, расположенный </w:t>
      </w:r>
      <w:r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 xml:space="preserve">Российская Федерация, </w:t>
      </w:r>
      <w:r>
        <w:rPr>
          <w:sz w:val="28"/>
          <w:szCs w:val="28"/>
        </w:rPr>
        <w:t xml:space="preserve">Нижегородская область,</w:t>
      </w:r>
      <w:r>
        <w:rPr>
          <w:sz w:val="28"/>
          <w:szCs w:val="28"/>
        </w:rPr>
        <w:t xml:space="preserve"> г.о город Нижний Новгород, г Нижний Новгород, ул. Богатырская, земельный участок 52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Обязанность «Покупателя» по оплате цены земельного участка считается исполненной с момента зачисления денежных средств на счет «Продавца».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Start w:id="5" w:name="sub_24"/>
      <w:r>
        <w:rPr>
          <w:sz w:val="28"/>
          <w:szCs w:val="28"/>
        </w:rPr>
        <w:t xml:space="preserve">2.6. </w:t>
      </w:r>
      <w:r>
        <w:rPr>
          <w:sz w:val="28"/>
          <w:szCs w:val="28"/>
        </w:rPr>
        <w:t xml:space="preserve">Государственная регистрация перехода права собственности на земельный участок осуществляется после полной оплаты цены земельного участка.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4"/>
        <w:jc w:val="center"/>
        <w:rPr>
          <w:szCs w:val="28"/>
          <w:lang w:val="ru-RU"/>
        </w:rPr>
      </w:pPr>
      <w:r/>
      <w:bookmarkEnd w:id="5"/>
      <w:r/>
      <w:bookmarkStart w:id="6" w:name="sub_123"/>
      <w:r>
        <w:rPr>
          <w:szCs w:val="28"/>
          <w:lang w:val="ru-RU"/>
        </w:rPr>
        <w:t xml:space="preserve">3. Права и обязанности сторон</w:t>
      </w:r>
      <w:bookmarkEnd w:id="6"/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«Продавец» вправе получить денежные средства за земельный участок в порядке и сроки, указанные в разделе 2 настоящего договора. 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Start w:id="7" w:name="sub_31"/>
      <w:r>
        <w:rPr>
          <w:sz w:val="28"/>
          <w:szCs w:val="28"/>
        </w:rPr>
        <w:t xml:space="preserve">3.2. </w:t>
      </w:r>
      <w:r>
        <w:rPr>
          <w:sz w:val="28"/>
          <w:szCs w:val="28"/>
        </w:rPr>
        <w:t xml:space="preserve">«Продавец» обязуется передать «Покупателю» земельный участок по акту приема-передачи земельного участка в течение 14 дней с момента полной оплаты объекта.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End w:id="7"/>
      <w:r>
        <w:rPr>
          <w:sz w:val="28"/>
          <w:szCs w:val="28"/>
        </w:rPr>
        <w:t xml:space="preserve">3.3.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«Покупатель» вправе получить земельный участок в порядке и сроки, пр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дусмотренные настоящим договором.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«Покупатель» обязуется: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Оплатить цену земельного участка в сроки и в порядке, установленные разделом 2 настоящего договора.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Принять земельный участок по акту приема-передачи в течение 14 дней после полной оплаты земельного участка по настоящему договору.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Start w:id="8" w:name="sub_323"/>
      <w:r>
        <w:rPr>
          <w:sz w:val="28"/>
          <w:szCs w:val="28"/>
        </w:rPr>
        <w:t xml:space="preserve">3.4.3.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Выполнять требования, вытекающие из установленных в соответствии с законодательством Российской Федерации ограничений прав на земельный участок и сервитутов.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End w:id="8"/>
      <w:r>
        <w:rPr>
          <w:sz w:val="28"/>
          <w:szCs w:val="28"/>
        </w:rPr>
        <w:t xml:space="preserve">3.4.4.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Представлять информацию о состоянии земельного участка по запросам соответствующих органов государственной власти и органов местного управления, создавать необходимые условия для контроля за надлежащим выполнением условий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 и установленного порядка использования земельного участка, в том числе обеспечивать беспрепятственный проход на земельный участок их представителей.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Start w:id="9" w:name="sub_327"/>
      <w:r>
        <w:rPr>
          <w:sz w:val="28"/>
          <w:szCs w:val="28"/>
        </w:rPr>
        <w:t xml:space="preserve">3.4.5.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Использовать земельный участок в соответствии с его целевым назнач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нием и видом разрешенного использования.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End w:id="9"/>
      <w:r/>
      <w:bookmarkStart w:id="10" w:name="sub_328"/>
      <w:r>
        <w:rPr>
          <w:sz w:val="28"/>
          <w:szCs w:val="28"/>
        </w:rPr>
        <w:t xml:space="preserve">3.4.6.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Соблюдать при использовании земельного участка требования, устано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ленные нормативно-правовыми актами Российской Федерации, Нижегородской о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ласти и органов местного самоуправления города Нижнего Новгорода, в том числе правилами землепользования и застройки, строительными, экологическими, сан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тарно-гигиеническими, противопожарными правилами и нормативами.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End w:id="10"/>
      <w:r/>
      <w:bookmarkStart w:id="11" w:name="sub_329"/>
      <w:r>
        <w:rPr>
          <w:sz w:val="28"/>
          <w:szCs w:val="28"/>
        </w:rPr>
        <w:t xml:space="preserve">3.4.7.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допускать ухудшения качественных характеристик земельного учас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ка, загрязнения, истощения, деградации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порчи, уничтожения земель и почв, уху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шения экологической обстановки, а также не допускать иного негативного возде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ствия на земли и почвы.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End w:id="11"/>
      <w:r/>
      <w:bookmarkStart w:id="12" w:name="sub_3210"/>
      <w:r>
        <w:rPr>
          <w:sz w:val="28"/>
          <w:szCs w:val="28"/>
        </w:rPr>
        <w:t xml:space="preserve">3.4.8.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нарушать прав других собственников, арендаторов, землепользоват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лей и землевладельцев смежных участков.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End w:id="12"/>
      <w:r/>
      <w:bookmarkStart w:id="13" w:name="sub_3211"/>
      <w:r>
        <w:rPr>
          <w:sz w:val="28"/>
          <w:szCs w:val="28"/>
        </w:rPr>
        <w:t xml:space="preserve">3.4.9.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Соблюдать требования эксплуатационных служб, связанные с необход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мостью эксплуатации подземных и наземных коммуникаций, сооружений, дорог, проездов и т.п., не препятствовать их обслуживанию и ремонту.</w:t>
      </w:r>
      <w:r>
        <w:rPr>
          <w:sz w:val="28"/>
          <w:szCs w:val="28"/>
        </w:rPr>
      </w:r>
    </w:p>
    <w:p>
      <w:pPr>
        <w:pStyle w:val="644"/>
        <w:jc w:val="center"/>
        <w:rPr>
          <w:szCs w:val="28"/>
          <w:lang w:val="ru-RU"/>
        </w:rPr>
      </w:pPr>
      <w:r/>
      <w:bookmarkEnd w:id="13"/>
      <w:r/>
      <w:bookmarkStart w:id="14" w:name="sub_124"/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644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4. Ответственность сторон</w:t>
      </w:r>
      <w:bookmarkEnd w:id="14"/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64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«Стороны» несут ответственность за невыполнение либо ненадлежащее выполнение условий</w:t>
      </w:r>
      <w:r>
        <w:rPr>
          <w:sz w:val="28"/>
          <w:szCs w:val="28"/>
        </w:rPr>
        <w:t xml:space="preserve"> настоящего</w:t>
      </w:r>
      <w:r>
        <w:rPr>
          <w:sz w:val="28"/>
          <w:szCs w:val="28"/>
        </w:rPr>
        <w:t xml:space="preserve"> договора в соответствии с законодательством Российской Ф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дерации.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нарушение срока внесения платежа, указанного в п. 2.3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договора, «Покупатель» выплачивает «Продавцу» пени из расчета 0,1% от цены земельного уч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стка за каждый календарный день просрочки.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Пени перечисляются на расчетный счет управления Федерального казначейства РФ по Нижегородской области, указанный в п. 2.4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случае неисполнения «Покупателем» условий договора купли-продажи, предусмотренных п. 3.4.1, 3.4.2, настоящий договор может быть расторгнут «Пр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давцом» в порядке, установленном законодательством РФ.</w:t>
      </w:r>
      <w:r>
        <w:rPr>
          <w:sz w:val="28"/>
          <w:szCs w:val="28"/>
        </w:rPr>
      </w:r>
    </w:p>
    <w:p>
      <w:pPr>
        <w:pStyle w:val="643"/>
        <w:ind w:hanging="34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4"/>
        <w:jc w:val="center"/>
        <w:rPr>
          <w:szCs w:val="28"/>
          <w:lang w:val="ru-RU"/>
        </w:rPr>
      </w:pPr>
      <w:r/>
      <w:bookmarkStart w:id="15" w:name="sub_127"/>
      <w:r>
        <w:rPr>
          <w:szCs w:val="28"/>
          <w:lang w:val="ru-RU"/>
        </w:rPr>
        <w:t xml:space="preserve">5</w:t>
      </w:r>
      <w:r>
        <w:rPr>
          <w:szCs w:val="28"/>
          <w:lang w:val="ru-RU"/>
        </w:rPr>
        <w:t xml:space="preserve">. </w:t>
      </w:r>
      <w:bookmarkEnd w:id="15"/>
      <w:r>
        <w:rPr>
          <w:szCs w:val="28"/>
          <w:lang w:val="ru-RU"/>
        </w:rPr>
        <w:t xml:space="preserve">Прочие условия</w:t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64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</w:t>
      </w:r>
      <w:r>
        <w:rPr>
          <w:color w:val="000000"/>
          <w:sz w:val="28"/>
          <w:szCs w:val="28"/>
        </w:rPr>
        <w:t xml:space="preserve">.1. В случае отчуждения земельного участка «Покупателем» иным лицам, условия (обязанности) по использованию земельного участка, установленные насто</w:t>
      </w:r>
      <w:r>
        <w:rPr>
          <w:color w:val="000000"/>
          <w:sz w:val="28"/>
          <w:szCs w:val="28"/>
        </w:rPr>
        <w:t xml:space="preserve">я</w:t>
      </w:r>
      <w:r>
        <w:rPr>
          <w:color w:val="000000"/>
          <w:sz w:val="28"/>
          <w:szCs w:val="28"/>
        </w:rPr>
        <w:t xml:space="preserve">щим договором являются обязательными и переходят на нового приобретателя земельного уч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стка.</w:t>
      </w:r>
      <w:r>
        <w:rPr>
          <w:color w:val="000000"/>
          <w:sz w:val="28"/>
          <w:szCs w:val="28"/>
        </w:rPr>
      </w:r>
    </w:p>
    <w:p>
      <w:pPr>
        <w:pStyle w:val="643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.2. Все изменения и дополнения к договору действительны, если они сове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шены в письменной форме и подписаны уполномоченными лицами.</w:t>
      </w:r>
      <w:r>
        <w:rPr>
          <w:sz w:val="28"/>
          <w:szCs w:val="28"/>
        </w:rPr>
      </w:r>
    </w:p>
    <w:p>
      <w:pPr>
        <w:pStyle w:val="643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.3. Неотъемлемой частью настоящего договора являются приложения</w:t>
        <w:br w:type="textWrapping" w:clear="all"/>
        <w:t xml:space="preserve">№№ 1, 2.</w:t>
      </w:r>
      <w:r>
        <w:rPr>
          <w:sz w:val="28"/>
          <w:szCs w:val="28"/>
        </w:rPr>
      </w:r>
    </w:p>
    <w:p>
      <w:pPr>
        <w:pStyle w:val="643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.4. </w:t>
      </w:r>
      <w:r>
        <w:rPr>
          <w:sz w:val="28"/>
          <w:szCs w:val="28"/>
        </w:rPr>
        <w:t xml:space="preserve">Настоящий договор заключается с Покупателем</w:t>
      </w:r>
      <w:r>
        <w:rPr>
          <w:sz w:val="28"/>
          <w:szCs w:val="28"/>
        </w:rPr>
        <w:t xml:space="preserve"> в форме электронного документа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43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Приложения к настоящему договору</w:t>
      </w:r>
      <w:r>
        <w:rPr>
          <w:sz w:val="28"/>
          <w:szCs w:val="28"/>
        </w:rPr>
      </w:r>
    </w:p>
    <w:p>
      <w:pPr>
        <w:pStyle w:val="643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.1. Приложение № 1 – Выписка из ЕГРН.</w:t>
      </w:r>
      <w:r>
        <w:rPr>
          <w:sz w:val="28"/>
          <w:szCs w:val="28"/>
        </w:rPr>
      </w:r>
    </w:p>
    <w:p>
      <w:pPr>
        <w:pStyle w:val="643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.2. Приложение № 2 - Акт приема-передачи земельного участка.</w:t>
      </w:r>
      <w:r>
        <w:rPr>
          <w:sz w:val="28"/>
          <w:szCs w:val="28"/>
        </w:rPr>
      </w:r>
    </w:p>
    <w:p>
      <w:pPr>
        <w:pStyle w:val="643"/>
        <w:ind w:firstLine="54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4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7</w:t>
      </w:r>
      <w:r>
        <w:rPr>
          <w:szCs w:val="28"/>
        </w:rPr>
        <w:t xml:space="preserve">. Реквизит</w:t>
      </w:r>
      <w:r>
        <w:rPr>
          <w:szCs w:val="28"/>
          <w:lang w:val="ru-RU"/>
        </w:rPr>
        <w:t xml:space="preserve">ы</w:t>
      </w:r>
      <w:r>
        <w:rPr>
          <w:szCs w:val="28"/>
        </w:rPr>
        <w:t xml:space="preserve"> сторон</w:t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64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pPr w:horzAnchor="margin" w:tblpX="108" w:vertAnchor="text" w:tblpY="233" w:leftFromText="180" w:topFromText="0" w:rightFromText="180" w:bottomFromText="0"/>
        <w:tblW w:w="98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4928"/>
        <w:gridCol w:w="4928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«Продавец»: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города Нижнего Новгор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да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603082, г. Нижний Новгород, Кремль, ко</w:t>
            </w: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пус 5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«Покупатель»: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____________________________________________________________________________________________________________________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 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/________________________/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rPr>
                <w:sz w:val="22"/>
                <w:szCs w:val="22"/>
              </w:rPr>
              <w:framePr w:hSpace="180" w:wrap="around" w:vAnchor="text" w:hAnchor="margin" w:x="108" w:y="233"/>
            </w:pPr>
            <w:r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 xml:space="preserve">              м.п.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/_____________</w:t>
            </w:r>
            <w:r>
              <w:rPr>
                <w:sz w:val="28"/>
                <w:szCs w:val="28"/>
              </w:rPr>
              <w:t xml:space="preserve">____</w:t>
            </w:r>
            <w:r>
              <w:rPr>
                <w:sz w:val="28"/>
                <w:szCs w:val="28"/>
              </w:rPr>
              <w:t xml:space="preserve">___________/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left="601"/>
              <w:jc w:val="center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60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0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0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2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0"/>
        <w:ind w:left="5954"/>
        <w:tabs>
          <w:tab w:val="left" w:pos="-14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договору купли-про</w:t>
      </w:r>
      <w:r>
        <w:rPr>
          <w:rFonts w:ascii="Times New Roman" w:hAnsi="Times New Roman" w:cs="Times New Roman"/>
          <w:sz w:val="24"/>
          <w:szCs w:val="24"/>
        </w:rPr>
        <w:t xml:space="preserve">дажи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0"/>
        <w:ind w:left="5954"/>
        <w:tabs>
          <w:tab w:val="left" w:pos="-14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_______</w:t>
      </w:r>
      <w:r>
        <w:rPr>
          <w:rFonts w:ascii="Times New Roman" w:hAnsi="Times New Roman" w:cs="Times New Roman"/>
          <w:sz w:val="24"/>
          <w:szCs w:val="24"/>
        </w:rPr>
        <w:t xml:space="preserve">____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hanging="3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АКТ ПРИЕМА-ПЕРЕДАЧИ ЗЕМЕЛЬНОГО УЧАСТКА</w:t>
      </w:r>
      <w:r>
        <w:rPr>
          <w:sz w:val="28"/>
          <w:szCs w:val="28"/>
        </w:rPr>
      </w:r>
    </w:p>
    <w:p>
      <w:pPr>
        <w:pStyle w:val="6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ДОГОВОРУ К</w:t>
      </w:r>
      <w:r>
        <w:rPr>
          <w:sz w:val="28"/>
          <w:szCs w:val="28"/>
        </w:rPr>
        <w:t xml:space="preserve">УПЛИ-ПРОДАЖИ ЗЕМЕЛЬНОГО УЧАСТКА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. Н</w:t>
      </w:r>
      <w:r>
        <w:rPr>
          <w:sz w:val="28"/>
          <w:szCs w:val="28"/>
        </w:rPr>
        <w:t xml:space="preserve">ижний Новгород    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«____»____________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firstLine="590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Администрация города Нижнего Новгорода, </w:t>
      </w:r>
      <w:r>
        <w:rPr>
          <w:sz w:val="28"/>
          <w:szCs w:val="28"/>
        </w:rPr>
        <w:t xml:space="preserve">в лице ___________________________________</w:t>
      </w:r>
      <w:r>
        <w:rPr>
          <w:sz w:val="28"/>
          <w:szCs w:val="28"/>
        </w:rPr>
        <w:t xml:space="preserve"> комитета по управлению городским имуществом и земельными ресурсами администрации города Нижнего Новгорода ___________________________, действующего на ос</w:t>
      </w:r>
      <w:r>
        <w:rPr>
          <w:sz w:val="28"/>
          <w:szCs w:val="28"/>
        </w:rPr>
        <w:t xml:space="preserve">новании доверенности от __________, зарегистрированной в реестре за № _______________________, удостоверенной Степановой Полиной Андреевной, временно исполняющей обязанности нотариуса города областного значения Нижнего Новгорода Лазорина Кирилла Борисовича</w:t>
      </w:r>
      <w:r>
        <w:rPr>
          <w:sz w:val="28"/>
          <w:szCs w:val="28"/>
        </w:rPr>
        <w:t xml:space="preserve">, </w:t>
      </w:r>
      <w:r>
        <w:rPr>
          <w:spacing w:val="-3"/>
          <w:sz w:val="28"/>
          <w:szCs w:val="28"/>
        </w:rPr>
        <w:t xml:space="preserve">именуемая в дальнейшем «Продавец»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передает, а </w:t>
      </w:r>
      <w:r>
        <w:rPr>
          <w:sz w:val="28"/>
          <w:szCs w:val="28"/>
        </w:rPr>
        <w:t xml:space="preserve">_______________________________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  <w:t xml:space="preserve">__, _____________ г.р., паспорт</w:t>
      </w:r>
      <w:r>
        <w:rPr>
          <w:sz w:val="28"/>
          <w:szCs w:val="28"/>
        </w:rPr>
        <w:t xml:space="preserve"> гражданина Российской Федерации</w:t>
      </w:r>
      <w:r>
        <w:rPr>
          <w:sz w:val="28"/>
          <w:szCs w:val="28"/>
        </w:rPr>
        <w:t xml:space="preserve"> ___________________ выдан ____</w:t>
      </w:r>
      <w:r>
        <w:rPr>
          <w:sz w:val="28"/>
          <w:szCs w:val="28"/>
        </w:rPr>
        <w:t xml:space="preserve">_______________________________</w:t>
      </w:r>
      <w:r>
        <w:rPr>
          <w:sz w:val="28"/>
          <w:szCs w:val="28"/>
        </w:rPr>
        <w:t xml:space="preserve">____</w:t>
      </w:r>
      <w:r>
        <w:rPr>
          <w:sz w:val="28"/>
          <w:szCs w:val="28"/>
        </w:rPr>
        <w:t xml:space="preserve">_____________________</w:t>
      </w:r>
      <w:r>
        <w:rPr>
          <w:sz w:val="28"/>
          <w:szCs w:val="28"/>
        </w:rPr>
        <w:t xml:space="preserve">______ _______________________________</w:t>
      </w:r>
      <w:r>
        <w:rPr>
          <w:sz w:val="28"/>
          <w:szCs w:val="28"/>
        </w:rPr>
        <w:t xml:space="preserve">_____</w:t>
      </w:r>
      <w:r>
        <w:rPr>
          <w:sz w:val="28"/>
          <w:szCs w:val="28"/>
        </w:rPr>
        <w:t xml:space="preserve">___, код подразделения ___________,</w:t>
      </w:r>
      <w:r>
        <w:rPr>
          <w:sz w:val="28"/>
          <w:szCs w:val="28"/>
        </w:rPr>
        <w:t xml:space="preserve"> именуемый в дальнейшем «Покупатель»</w:t>
      </w:r>
      <w:r>
        <w:rPr>
          <w:sz w:val="28"/>
          <w:szCs w:val="28"/>
        </w:rPr>
        <w:t xml:space="preserve"> принимает в собственность земельный участок, </w:t>
      </w:r>
      <w:r>
        <w:rPr>
          <w:sz w:val="28"/>
          <w:szCs w:val="28"/>
        </w:rPr>
        <w:t xml:space="preserve">находящийся в собственности города Нижнего Новгорода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- земельный участок), со следующими характер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стиками:</w:t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кадастровый номер: 52:</w:t>
      </w:r>
      <w:r>
        <w:rPr>
          <w:sz w:val="28"/>
          <w:szCs w:val="28"/>
        </w:rPr>
        <w:t xml:space="preserve">18:0010411:180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(описание местоположения):</w:t>
      </w:r>
      <w:r>
        <w:rPr>
          <w:sz w:val="28"/>
          <w:szCs w:val="28"/>
        </w:rPr>
        <w:t xml:space="preserve"> Российская Федерация, </w:t>
      </w:r>
      <w:r>
        <w:rPr>
          <w:sz w:val="28"/>
          <w:szCs w:val="28"/>
        </w:rPr>
        <w:t xml:space="preserve">Нижегородская область,</w:t>
      </w:r>
      <w:r>
        <w:rPr>
          <w:sz w:val="28"/>
          <w:szCs w:val="28"/>
        </w:rPr>
        <w:t xml:space="preserve"> г.о город Нижний Новгород, г Нижний Новгород, ул. Богатырская, земельный участок 52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площадь: </w:t>
      </w:r>
      <w:r>
        <w:rPr>
          <w:sz w:val="28"/>
          <w:szCs w:val="28"/>
        </w:rPr>
        <w:t xml:space="preserve">781</w:t>
      </w:r>
      <w:r>
        <w:rPr>
          <w:sz w:val="28"/>
          <w:szCs w:val="28"/>
        </w:rPr>
        <w:t xml:space="preserve"> кв. м;</w:t>
      </w:r>
      <w:r>
        <w:rPr>
          <w:sz w:val="28"/>
          <w:szCs w:val="28"/>
        </w:rPr>
      </w:r>
    </w:p>
    <w:p>
      <w:pPr>
        <w:pStyle w:val="66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категория земель: земли н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селенных пунктов;</w:t>
      </w:r>
      <w:r>
        <w:rPr>
          <w:rFonts w:ascii="Times New Roman" w:hAnsi="Times New Roman"/>
          <w:sz w:val="28"/>
          <w:szCs w:val="28"/>
        </w:rPr>
      </w:r>
    </w:p>
    <w:p>
      <w:pPr>
        <w:pStyle w:val="661"/>
        <w:ind w:left="0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разрешенное использование: для индивидуального жилищного строительства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pacing w:val="-10"/>
          <w:sz w:val="28"/>
          <w:szCs w:val="28"/>
        </w:rPr>
      </w:r>
      <w:r>
        <w:rPr>
          <w:rFonts w:ascii="Times New Roman" w:hAnsi="Times New Roman"/>
          <w:spacing w:val="-10"/>
          <w:sz w:val="28"/>
          <w:szCs w:val="28"/>
        </w:rPr>
      </w:r>
    </w:p>
    <w:p>
      <w:pPr>
        <w:pStyle w:val="651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 момент подписания акта</w:t>
      </w:r>
      <w:r>
        <w:rPr>
          <w:b w:val="0"/>
          <w:sz w:val="28"/>
          <w:szCs w:val="28"/>
        </w:rPr>
        <w:t xml:space="preserve">,</w:t>
      </w:r>
      <w:r>
        <w:rPr>
          <w:b w:val="0"/>
          <w:sz w:val="28"/>
          <w:szCs w:val="28"/>
        </w:rPr>
        <w:t xml:space="preserve"> передаваемый в собственность земельный участок находится в состоянии пригодном для использования его по целевому назначению.</w:t>
      </w:r>
      <w:r>
        <w:rPr>
          <w:b w:val="0"/>
          <w:sz w:val="28"/>
          <w:szCs w:val="28"/>
        </w:rPr>
      </w:r>
    </w:p>
    <w:p>
      <w:pPr>
        <w:pStyle w:val="643"/>
        <w:ind w:firstLine="590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Настоящий акт является неотъемлемой частью договора купли-продажи з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мельного участка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 г.</w:t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pPr w:horzAnchor="margin" w:tblpX="108" w:vertAnchor="text" w:tblpY="233" w:leftFromText="180" w:topFromText="0" w:rightFromText="180" w:bottomFromText="0"/>
        <w:tblW w:w="98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4928"/>
        <w:gridCol w:w="4928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«Продавец»: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rPr>
                <w:sz w:val="16"/>
                <w:szCs w:val="16"/>
              </w:rPr>
              <w:framePr w:hSpace="180" w:wrap="around" w:vAnchor="text" w:hAnchor="margin" w:x="108" w:y="233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643"/>
              <w:ind w:righ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Администрация города Нижнего Новгор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да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righ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603082, г. Нижний Новгород, Кремль, ко</w:t>
            </w: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пус 5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right="601"/>
              <w:rPr>
                <w:sz w:val="16"/>
                <w:szCs w:val="16"/>
              </w:rPr>
              <w:framePr w:hSpace="180" w:wrap="around" w:vAnchor="text" w:hAnchor="margin" w:x="108" w:y="233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«Покупатель»: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left="601"/>
              <w:rPr>
                <w:sz w:val="16"/>
                <w:szCs w:val="16"/>
              </w:rPr>
              <w:framePr w:hSpace="180" w:wrap="around" w:vAnchor="text" w:hAnchor="margin" w:x="108" w:y="233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____________________________________________________________________________________________________________________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left="601"/>
              <w:rPr>
                <w:sz w:val="16"/>
                <w:szCs w:val="16"/>
              </w:rPr>
              <w:framePr w:hSpace="180" w:wrap="around" w:vAnchor="text" w:hAnchor="margin" w:x="108" w:y="233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 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__________________________________________________________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left="601"/>
              <w:rPr>
                <w:sz w:val="16"/>
                <w:szCs w:val="16"/>
              </w:rPr>
              <w:framePr w:hSpace="180" w:wrap="around" w:vAnchor="text" w:hAnchor="margin" w:x="108" w:y="233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/________________________/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rPr>
                <w:sz w:val="16"/>
                <w:szCs w:val="16"/>
              </w:rPr>
              <w:framePr w:hSpace="180" w:wrap="around" w:vAnchor="text" w:hAnchor="margin" w:x="108" w:y="233"/>
            </w:pPr>
            <w:r>
              <w:rPr>
                <w:sz w:val="16"/>
                <w:szCs w:val="16"/>
              </w:rPr>
              <w:t xml:space="preserve">                </w:t>
            </w:r>
            <w:r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</w:rPr>
              <w:t xml:space="preserve">    м.п.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/____________________________/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left="601"/>
              <w:jc w:val="center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sectPr>
      <w:footerReference w:type="default" r:id="rId8"/>
      <w:footerReference w:type="even" r:id="rId9"/>
      <w:footnotePr/>
      <w:endnotePr/>
      <w:type w:val="nextPage"/>
      <w:pgSz w:w="11906" w:h="16838" w:orient="portrait"/>
      <w:pgMar w:top="680" w:right="851" w:bottom="680" w:left="1134" w:header="0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Courier New">
    <w:panose1 w:val="02070309020205020404"/>
  </w:font>
  <w:font w:name="Times New Roman">
    <w:panose1 w:val="02020603050405020304"/>
  </w:font>
  <w:font w:name="Courier PS">
    <w:panose1 w:val="020B0603030804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5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5"/>
      <w:rPr>
        <w:rStyle w:val="657"/>
      </w:rPr>
      <w:framePr w:wrap="around" w:vAnchor="text" w:hAnchor="margin" w:xAlign="right" w:y="1"/>
    </w:pPr>
    <w:r>
      <w:rPr>
        <w:rStyle w:val="657"/>
      </w:rPr>
      <w:fldChar w:fldCharType="begin"/>
    </w:r>
    <w:r>
      <w:rPr>
        <w:rStyle w:val="657"/>
      </w:rPr>
      <w:instrText xml:space="preserve">PAGE  </w:instrText>
    </w:r>
    <w:r>
      <w:rPr>
        <w:rStyle w:val="657"/>
      </w:rPr>
      <w:fldChar w:fldCharType="end"/>
    </w:r>
    <w:r>
      <w:rPr>
        <w:rStyle w:val="657"/>
      </w:rPr>
    </w:r>
    <w:r>
      <w:rPr>
        <w:rStyle w:val="657"/>
      </w:rPr>
    </w:r>
  </w:p>
  <w:p>
    <w:pPr>
      <w:pStyle w:val="655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splitPgBreakAndParaMark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3"/>
    <w:next w:val="64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3"/>
    <w:next w:val="64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3"/>
    <w:next w:val="64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3"/>
    <w:next w:val="64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3"/>
    <w:next w:val="64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3"/>
    <w:next w:val="64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3"/>
    <w:next w:val="64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3"/>
    <w:next w:val="64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3"/>
    <w:next w:val="64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3"/>
    <w:next w:val="64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3"/>
    <w:next w:val="64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3"/>
    <w:next w:val="64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3"/>
    <w:next w:val="64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3"/>
    <w:next w:val="64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3"/>
    <w:next w:val="64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3"/>
    <w:next w:val="64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3"/>
    <w:next w:val="64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3"/>
    <w:next w:val="64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3"/>
    <w:next w:val="64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3"/>
    <w:next w:val="64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3"/>
    <w:next w:val="64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3"/>
    <w:next w:val="64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3"/>
    <w:next w:val="64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3"/>
    <w:next w:val="643"/>
    <w:uiPriority w:val="99"/>
    <w:unhideWhenUsed/>
    <w:pPr>
      <w:spacing w:after="0" w:afterAutospacing="0"/>
    </w:pPr>
  </w:style>
  <w:style w:type="paragraph" w:styleId="643" w:default="1">
    <w:name w:val="Normal"/>
    <w:next w:val="643"/>
    <w:link w:val="643"/>
    <w:qFormat/>
    <w:rPr>
      <w:rFonts w:eastAsia="Calibri"/>
      <w:sz w:val="24"/>
      <w:szCs w:val="24"/>
      <w:lang w:val="ru-RU" w:eastAsia="ru-RU" w:bidi="ar-SA"/>
    </w:rPr>
  </w:style>
  <w:style w:type="paragraph" w:styleId="644">
    <w:name w:val="Заголовок 1"/>
    <w:basedOn w:val="643"/>
    <w:next w:val="643"/>
    <w:link w:val="649"/>
    <w:qFormat/>
    <w:pPr>
      <w:keepNext/>
      <w:outlineLvl w:val="0"/>
    </w:pPr>
    <w:rPr>
      <w:sz w:val="28"/>
      <w:lang w:val="en-US"/>
    </w:rPr>
  </w:style>
  <w:style w:type="paragraph" w:styleId="645">
    <w:name w:val="Заголовок 4"/>
    <w:basedOn w:val="643"/>
    <w:next w:val="643"/>
    <w:link w:val="650"/>
    <w:qFormat/>
    <w:pPr>
      <w:ind w:left="540"/>
      <w:jc w:val="both"/>
      <w:keepNext/>
      <w:outlineLvl w:val="3"/>
    </w:pPr>
    <w:rPr>
      <w:b/>
      <w:bCs/>
    </w:rPr>
  </w:style>
  <w:style w:type="character" w:styleId="646">
    <w:name w:val="Основной шрифт абзаца"/>
    <w:next w:val="646"/>
    <w:link w:val="643"/>
    <w:semiHidden/>
  </w:style>
  <w:style w:type="table" w:styleId="647">
    <w:name w:val="Обычная таблица"/>
    <w:next w:val="647"/>
    <w:link w:val="643"/>
    <w:semiHidden/>
    <w:tblPr/>
  </w:style>
  <w:style w:type="numbering" w:styleId="648">
    <w:name w:val="Нет списка"/>
    <w:next w:val="648"/>
    <w:link w:val="643"/>
    <w:semiHidden/>
  </w:style>
  <w:style w:type="character" w:styleId="649">
    <w:name w:val="Заголовок 1 Знак"/>
    <w:basedOn w:val="646"/>
    <w:next w:val="649"/>
    <w:link w:val="644"/>
    <w:rPr>
      <w:rFonts w:eastAsia="Calibri"/>
      <w:sz w:val="28"/>
      <w:szCs w:val="24"/>
      <w:lang w:val="en-US" w:eastAsia="ru-RU" w:bidi="ar-SA"/>
    </w:rPr>
  </w:style>
  <w:style w:type="character" w:styleId="650">
    <w:name w:val="Заголовок 4 Знак"/>
    <w:basedOn w:val="646"/>
    <w:next w:val="650"/>
    <w:link w:val="645"/>
    <w:rPr>
      <w:rFonts w:eastAsia="Calibri"/>
      <w:b/>
      <w:bCs/>
      <w:sz w:val="24"/>
      <w:szCs w:val="24"/>
      <w:lang w:val="ru-RU" w:eastAsia="ru-RU" w:bidi="ar-SA"/>
    </w:rPr>
  </w:style>
  <w:style w:type="paragraph" w:styleId="651">
    <w:name w:val="Основной текст"/>
    <w:basedOn w:val="643"/>
    <w:next w:val="651"/>
    <w:link w:val="652"/>
    <w:pPr>
      <w:jc w:val="center"/>
    </w:pPr>
    <w:rPr>
      <w:b/>
      <w:bCs/>
    </w:rPr>
  </w:style>
  <w:style w:type="character" w:styleId="652">
    <w:name w:val="Основной текст Знак"/>
    <w:basedOn w:val="646"/>
    <w:next w:val="652"/>
    <w:link w:val="651"/>
    <w:rPr>
      <w:rFonts w:eastAsia="Calibri"/>
      <w:b/>
      <w:bCs/>
      <w:sz w:val="24"/>
      <w:szCs w:val="24"/>
      <w:lang w:val="ru-RU" w:eastAsia="ru-RU" w:bidi="ar-SA"/>
    </w:rPr>
  </w:style>
  <w:style w:type="paragraph" w:styleId="653">
    <w:name w:val="Верхний колонтитул"/>
    <w:basedOn w:val="643"/>
    <w:next w:val="653"/>
    <w:link w:val="654"/>
    <w:pPr>
      <w:tabs>
        <w:tab w:val="center" w:pos="4677" w:leader="none"/>
        <w:tab w:val="right" w:pos="9355" w:leader="none"/>
      </w:tabs>
    </w:pPr>
  </w:style>
  <w:style w:type="character" w:styleId="654">
    <w:name w:val="Верхний колонтитул Знак"/>
    <w:basedOn w:val="646"/>
    <w:next w:val="654"/>
    <w:link w:val="653"/>
    <w:rPr>
      <w:rFonts w:eastAsia="Calibri"/>
      <w:sz w:val="24"/>
      <w:szCs w:val="24"/>
      <w:lang w:val="ru-RU" w:eastAsia="ru-RU" w:bidi="ar-SA"/>
    </w:rPr>
  </w:style>
  <w:style w:type="paragraph" w:styleId="655">
    <w:name w:val="Нижний колонтитул"/>
    <w:basedOn w:val="643"/>
    <w:next w:val="655"/>
    <w:link w:val="656"/>
    <w:pPr>
      <w:tabs>
        <w:tab w:val="center" w:pos="4677" w:leader="none"/>
        <w:tab w:val="right" w:pos="9355" w:leader="none"/>
      </w:tabs>
    </w:pPr>
  </w:style>
  <w:style w:type="character" w:styleId="656">
    <w:name w:val="Нижний колонтитул Знак"/>
    <w:basedOn w:val="646"/>
    <w:next w:val="656"/>
    <w:link w:val="655"/>
    <w:rPr>
      <w:rFonts w:eastAsia="Calibri"/>
      <w:sz w:val="24"/>
      <w:szCs w:val="24"/>
      <w:lang w:val="ru-RU" w:eastAsia="ru-RU" w:bidi="ar-SA"/>
    </w:rPr>
  </w:style>
  <w:style w:type="character" w:styleId="657">
    <w:name w:val="Номер страницы"/>
    <w:basedOn w:val="646"/>
    <w:next w:val="657"/>
    <w:link w:val="643"/>
    <w:rPr>
      <w:rFonts w:cs="Times New Roman"/>
    </w:rPr>
  </w:style>
  <w:style w:type="paragraph" w:styleId="658">
    <w:name w:val="Название объекта"/>
    <w:basedOn w:val="643"/>
    <w:next w:val="643"/>
    <w:link w:val="643"/>
    <w:qFormat/>
    <w:pPr>
      <w:spacing w:before="120" w:after="120"/>
    </w:pPr>
    <w:rPr>
      <w:rFonts w:ascii="Courier PS" w:hAnsi="Courier PS"/>
      <w:b/>
      <w:bCs/>
    </w:rPr>
  </w:style>
  <w:style w:type="paragraph" w:styleId="659">
    <w:name w:val="Body Text 22"/>
    <w:basedOn w:val="643"/>
    <w:next w:val="659"/>
    <w:link w:val="643"/>
    <w:pPr>
      <w:ind w:right="-2"/>
      <w:jc w:val="both"/>
      <w:widowControl w:val="off"/>
    </w:pPr>
    <w:rPr>
      <w:sz w:val="20"/>
      <w:szCs w:val="20"/>
    </w:rPr>
  </w:style>
  <w:style w:type="paragraph" w:styleId="660">
    <w:name w:val="ConsNonformat"/>
    <w:next w:val="660"/>
    <w:link w:val="643"/>
    <w:pPr>
      <w:widowControl w:val="off"/>
    </w:pPr>
    <w:rPr>
      <w:rFonts w:ascii="Courier New" w:hAnsi="Courier New" w:eastAsia="Calibri" w:cs="Courier New"/>
      <w:lang w:val="ru-RU" w:eastAsia="ru-RU" w:bidi="ar-SA"/>
    </w:rPr>
  </w:style>
  <w:style w:type="paragraph" w:styleId="661">
    <w:name w:val="Body Text 2"/>
    <w:basedOn w:val="643"/>
    <w:next w:val="661"/>
    <w:link w:val="643"/>
    <w:pPr>
      <w:ind w:left="360"/>
      <w:jc w:val="both"/>
      <w:tabs>
        <w:tab w:val="left" w:pos="-1418" w:leader="none"/>
        <w:tab w:val="left" w:pos="840" w:leader="none"/>
      </w:tabs>
    </w:pPr>
    <w:rPr>
      <w:rFonts w:ascii="Times New Roman CYR" w:hAnsi="Times New Roman CYR" w:eastAsia="Times New Roman"/>
      <w:szCs w:val="20"/>
    </w:rPr>
  </w:style>
  <w:style w:type="paragraph" w:styleId="662">
    <w:name w:val="Прижатый влево"/>
    <w:basedOn w:val="643"/>
    <w:next w:val="643"/>
    <w:link w:val="643"/>
    <w:uiPriority w:val="99"/>
    <w:pPr>
      <w:widowControl w:val="off"/>
    </w:pPr>
    <w:rPr>
      <w:rFonts w:ascii="Arial" w:hAnsi="Arial" w:eastAsia="Times New Roman" w:cs="Arial"/>
    </w:rPr>
  </w:style>
  <w:style w:type="paragraph" w:styleId="663">
    <w:name w:val="Основной текст 2"/>
    <w:basedOn w:val="643"/>
    <w:next w:val="663"/>
    <w:link w:val="664"/>
    <w:pPr>
      <w:jc w:val="both"/>
      <w:spacing w:after="120" w:line="480" w:lineRule="auto"/>
    </w:pPr>
    <w:rPr>
      <w:rFonts w:eastAsia="Times New Roman"/>
      <w:sz w:val="20"/>
      <w:szCs w:val="20"/>
    </w:rPr>
  </w:style>
  <w:style w:type="character" w:styleId="664">
    <w:name w:val="Основной текст 2 Знак"/>
    <w:basedOn w:val="646"/>
    <w:next w:val="664"/>
    <w:link w:val="663"/>
  </w:style>
  <w:style w:type="character" w:styleId="665">
    <w:name w:val="Font Style21"/>
    <w:basedOn w:val="646"/>
    <w:next w:val="665"/>
    <w:link w:val="643"/>
    <w:uiPriority w:val="99"/>
    <w:rPr>
      <w:rFonts w:ascii="Times New Roman" w:hAnsi="Times New Roman" w:cs="Times New Roman"/>
      <w:sz w:val="24"/>
      <w:szCs w:val="24"/>
    </w:rPr>
  </w:style>
  <w:style w:type="character" w:styleId="1812" w:default="1">
    <w:name w:val="Default Paragraph Font"/>
    <w:uiPriority w:val="1"/>
    <w:semiHidden/>
    <w:unhideWhenUsed/>
  </w:style>
  <w:style w:type="numbering" w:styleId="1813" w:default="1">
    <w:name w:val="No List"/>
    <w:uiPriority w:val="99"/>
    <w:semiHidden/>
    <w:unhideWhenUsed/>
  </w:style>
  <w:style w:type="table" w:styleId="181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Undeground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morozova</dc:creator>
  <cp:lastModifiedBy>Фролова Н.В. Отдел приватизации и организации продаж Консультант</cp:lastModifiedBy>
  <cp:revision>141</cp:revision>
  <dcterms:created xsi:type="dcterms:W3CDTF">2017-11-02T13:06:00Z</dcterms:created>
  <dcterms:modified xsi:type="dcterms:W3CDTF">2024-12-23T13:57:21Z</dcterms:modified>
  <cp:version>786432</cp:version>
</cp:coreProperties>
</file>