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0617" w:rsidRDefault="00880617" w:rsidP="00880617">
      <w:pPr>
        <w:jc w:val="right"/>
      </w:pPr>
      <w:r>
        <w:t>Приложение № 4</w:t>
      </w:r>
    </w:p>
    <w:p w:rsidR="00F047EF" w:rsidRDefault="00880617">
      <w:pPr>
        <w:jc w:val="center"/>
      </w:pPr>
      <w:r>
        <w:t>ДОГОВОР</w:t>
      </w:r>
    </w:p>
    <w:p w:rsidR="00F047EF" w:rsidRDefault="00880617">
      <w:pPr>
        <w:jc w:val="center"/>
      </w:pPr>
      <w:r>
        <w:t>АРЕНДЫ ЗЕМЕЛЬНОГО УЧАСТКА</w:t>
      </w:r>
    </w:p>
    <w:p w:rsidR="00F047EF" w:rsidRDefault="00880617">
      <w:pPr>
        <w:jc w:val="center"/>
      </w:pPr>
      <w:r>
        <w:t xml:space="preserve">№___________ </w:t>
      </w:r>
    </w:p>
    <w:p w:rsidR="00F047EF" w:rsidRDefault="00F047EF">
      <w:pPr>
        <w:tabs>
          <w:tab w:val="left" w:pos="2552"/>
        </w:tabs>
        <w:ind w:left="2552" w:hanging="2552"/>
        <w:jc w:val="both"/>
      </w:pPr>
    </w:p>
    <w:p w:rsidR="00F047EF" w:rsidRDefault="00880617">
      <w:pPr>
        <w:tabs>
          <w:tab w:val="left" w:pos="2552"/>
        </w:tabs>
        <w:ind w:left="2552" w:hanging="2552"/>
        <w:jc w:val="both"/>
      </w:pPr>
      <w:r>
        <w:t xml:space="preserve">г. Нижний Новгород                                                                                         «___» ___________20__г.                                                                         </w:t>
      </w:r>
    </w:p>
    <w:p w:rsidR="00F047EF" w:rsidRDefault="00F047EF">
      <w:pPr>
        <w:tabs>
          <w:tab w:val="left" w:pos="2552"/>
        </w:tabs>
        <w:ind w:left="2552" w:hanging="2552"/>
        <w:jc w:val="right"/>
      </w:pPr>
    </w:p>
    <w:p w:rsidR="00F047EF" w:rsidRDefault="00880617">
      <w:pPr>
        <w:jc w:val="both"/>
      </w:pPr>
      <w:r>
        <w:t xml:space="preserve">Администрация города Нижнего Новгорода в лице _________________________________________________________________________________________________________________________, действующего на основании доверенности </w:t>
      </w:r>
      <w:proofErr w:type="gramStart"/>
      <w:r>
        <w:t>от</w:t>
      </w:r>
      <w:proofErr w:type="gramEnd"/>
      <w:r>
        <w:t xml:space="preserve"> _________, зарегистрированной в реестре за № </w:t>
      </w:r>
      <w:r>
        <w:t xml:space="preserve">___________________________________________, удостоверенной______________________________________________________________________________________________________________________, </w:t>
      </w:r>
    </w:p>
    <w:p w:rsidR="00F047EF" w:rsidRDefault="00880617">
      <w:pPr>
        <w:tabs>
          <w:tab w:val="left" w:pos="-142"/>
        </w:tabs>
        <w:jc w:val="both"/>
      </w:pPr>
      <w:proofErr w:type="gramStart"/>
      <w:r>
        <w:t>именуемая</w:t>
      </w:r>
      <w:proofErr w:type="gramEnd"/>
      <w:r>
        <w:t xml:space="preserve"> в дальнейшем Арендодатель, с одной стороны, и ____________________</w:t>
      </w:r>
      <w:r>
        <w:t xml:space="preserve">___________                                      </w:t>
      </w:r>
    </w:p>
    <w:p w:rsidR="00F047EF" w:rsidRDefault="00880617">
      <w:pPr>
        <w:ind w:hanging="32"/>
        <w:jc w:val="both"/>
      </w:pPr>
      <w:r>
        <w:t>____________________________________________________________________________________</w:t>
      </w:r>
    </w:p>
    <w:p w:rsidR="00F047EF" w:rsidRDefault="00880617">
      <w:pPr>
        <w:tabs>
          <w:tab w:val="left" w:pos="-142"/>
        </w:tabs>
        <w:jc w:val="center"/>
        <w:rPr>
          <w:sz w:val="20"/>
          <w:szCs w:val="20"/>
        </w:rPr>
      </w:pPr>
      <w:r>
        <w:rPr>
          <w:sz w:val="20"/>
          <w:szCs w:val="20"/>
        </w:rPr>
        <w:t>(наименование юридического лица или ФИО гражданина, индивидуального предпринимателя)</w:t>
      </w:r>
    </w:p>
    <w:p w:rsidR="00F047EF" w:rsidRDefault="00880617">
      <w:pPr>
        <w:tabs>
          <w:tab w:val="left" w:pos="-142"/>
        </w:tabs>
        <w:jc w:val="both"/>
      </w:pPr>
      <w:r>
        <w:t>в лице _____________________________</w:t>
      </w:r>
      <w:r>
        <w:t>_________________________________________________</w:t>
      </w:r>
    </w:p>
    <w:p w:rsidR="00F047EF" w:rsidRDefault="00880617">
      <w:pPr>
        <w:tabs>
          <w:tab w:val="left" w:pos="-142"/>
        </w:tabs>
        <w:jc w:val="center"/>
        <w:rPr>
          <w:sz w:val="20"/>
          <w:szCs w:val="20"/>
        </w:rPr>
      </w:pPr>
      <w:r>
        <w:rPr>
          <w:sz w:val="20"/>
          <w:szCs w:val="20"/>
        </w:rPr>
        <w:t>(должность, фамилия, имя, отчество)</w:t>
      </w:r>
    </w:p>
    <w:p w:rsidR="00F047EF" w:rsidRDefault="00880617">
      <w:pPr>
        <w:tabs>
          <w:tab w:val="left" w:pos="-142"/>
        </w:tabs>
        <w:jc w:val="both"/>
      </w:pPr>
      <w:proofErr w:type="gramStart"/>
      <w:r>
        <w:t>действующего</w:t>
      </w:r>
      <w:proofErr w:type="gramEnd"/>
      <w:r>
        <w:t xml:space="preserve"> на основании, ___________________________________________________________</w:t>
      </w:r>
    </w:p>
    <w:p w:rsidR="00F047EF" w:rsidRDefault="00880617">
      <w:pPr>
        <w:tabs>
          <w:tab w:val="left" w:pos="-142"/>
        </w:tabs>
        <w:jc w:val="both"/>
        <w:rPr>
          <w:sz w:val="20"/>
          <w:szCs w:val="20"/>
        </w:rPr>
      </w:pPr>
      <w:r>
        <w:t xml:space="preserve">                                                   </w:t>
      </w:r>
      <w:r>
        <w:rPr>
          <w:sz w:val="20"/>
          <w:szCs w:val="20"/>
        </w:rPr>
        <w:t>(положения,   распоряжения,  реш</w:t>
      </w:r>
      <w:r>
        <w:rPr>
          <w:sz w:val="20"/>
          <w:szCs w:val="20"/>
        </w:rPr>
        <w:t>ения, устава, иного документа)</w:t>
      </w:r>
    </w:p>
    <w:p w:rsidR="00F047EF" w:rsidRDefault="00880617">
      <w:pPr>
        <w:jc w:val="both"/>
      </w:pPr>
      <w:proofErr w:type="gramStart"/>
      <w:r>
        <w:t>именуемый в дальнейшем Арендатор, с другой стороны, а вместе именуемые Стороны, в соответствии со статьей 260 Гражданского кодекса Российской Федерации, статьями 39.11, 39.12 Земельного кодекса Российской Федерации, постановл</w:t>
      </w:r>
      <w:r>
        <w:t>ением администрации города Нижнего Новгорода от 10.04.2025 № 4204 «О проведении аукциона в электронной форме на право заключения договора аренды земельного участка, расположенного по адресу:</w:t>
      </w:r>
      <w:proofErr w:type="gramEnd"/>
      <w:r>
        <w:t xml:space="preserve"> Российская Федерация, Нижегородская область, городской округ горо</w:t>
      </w:r>
      <w:r>
        <w:t>д Нижний Новгород, город Нижний Новгород, ул. Радищева, за домом 65, кадастровый номер 52:18:0010192:234, с видом разрешенного использования: для индивидуального жилищного строительства» заключили настоящий договор о нижеследующем:</w:t>
      </w:r>
    </w:p>
    <w:p w:rsidR="00F047EF" w:rsidRDefault="00F047EF">
      <w:pPr>
        <w:tabs>
          <w:tab w:val="left" w:pos="-142"/>
        </w:tabs>
        <w:jc w:val="both"/>
      </w:pPr>
    </w:p>
    <w:p w:rsidR="00F047EF" w:rsidRDefault="00880617">
      <w:pPr>
        <w:numPr>
          <w:ilvl w:val="0"/>
          <w:numId w:val="11"/>
        </w:numPr>
        <w:tabs>
          <w:tab w:val="left" w:pos="-142"/>
        </w:tabs>
        <w:jc w:val="center"/>
      </w:pPr>
      <w:r>
        <w:t>ПРЕДМЕТ ДОГОВОРА</w:t>
      </w:r>
    </w:p>
    <w:p w:rsidR="00F047EF" w:rsidRDefault="00F047EF">
      <w:pPr>
        <w:tabs>
          <w:tab w:val="left" w:pos="-180"/>
        </w:tabs>
        <w:ind w:firstLine="567"/>
        <w:jc w:val="both"/>
      </w:pPr>
    </w:p>
    <w:p w:rsidR="00F047EF" w:rsidRDefault="00880617">
      <w:pPr>
        <w:tabs>
          <w:tab w:val="left" w:pos="-180"/>
        </w:tabs>
        <w:ind w:firstLine="567"/>
        <w:jc w:val="both"/>
      </w:pPr>
      <w:r>
        <w:t>1.1. На основании протокола № _____ от «____»_________ 20___г. о ____________________</w:t>
      </w:r>
    </w:p>
    <w:p w:rsidR="00F047EF" w:rsidRDefault="00880617">
      <w:pPr>
        <w:jc w:val="both"/>
      </w:pPr>
      <w:r>
        <w:t>_______________________________ Арендодатель обязуется передать, а Арендатор обязуется принять по акту приема-передачи в аренду земельный участок:</w:t>
      </w:r>
    </w:p>
    <w:p w:rsidR="00F047EF" w:rsidRDefault="00880617">
      <w:pPr>
        <w:tabs>
          <w:tab w:val="left" w:pos="142"/>
        </w:tabs>
        <w:ind w:firstLine="567"/>
        <w:jc w:val="both"/>
      </w:pPr>
      <w:r>
        <w:t>площадь – 531 кв.м.,</w:t>
      </w:r>
    </w:p>
    <w:p w:rsidR="00F047EF" w:rsidRDefault="00880617">
      <w:pPr>
        <w:tabs>
          <w:tab w:val="left" w:pos="142"/>
        </w:tabs>
        <w:ind w:firstLine="567"/>
        <w:jc w:val="both"/>
      </w:pPr>
      <w:r>
        <w:t>ка</w:t>
      </w:r>
      <w:r>
        <w:t>тегория земель – земли населенных пунктов,</w:t>
      </w:r>
    </w:p>
    <w:p w:rsidR="00F047EF" w:rsidRDefault="00880617">
      <w:pPr>
        <w:tabs>
          <w:tab w:val="left" w:pos="142"/>
        </w:tabs>
        <w:ind w:firstLine="567"/>
        <w:jc w:val="both"/>
      </w:pPr>
      <w:r>
        <w:t>местоположение земельного участка: Российская Федерация, Нижегородская область, городской округ город Нижний Новгород, город Нижний Новгород, ул. Радищева, за домом 65.</w:t>
      </w:r>
    </w:p>
    <w:p w:rsidR="00F047EF" w:rsidRDefault="00880617">
      <w:pPr>
        <w:tabs>
          <w:tab w:val="left" w:pos="142"/>
        </w:tabs>
        <w:ind w:firstLine="567"/>
        <w:jc w:val="both"/>
      </w:pPr>
      <w:r>
        <w:t xml:space="preserve">кадастровый номер: 52:18:0010192:234 (далее </w:t>
      </w:r>
      <w:r>
        <w:t>- Участок).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1.2. Границы Участка обозначены в выписке из Единого государственного реестра недвижимости об основных характеристиках и зарегистрированных правах на земельный участок и не могут быть самостоятельно изменены Арендатором (Приложение №1).</w:t>
      </w:r>
    </w:p>
    <w:p w:rsidR="00F047EF" w:rsidRDefault="00880617">
      <w:pPr>
        <w:ind w:firstLine="540"/>
        <w:jc w:val="both"/>
      </w:pPr>
      <w:r>
        <w:t>1.3. Уч</w:t>
      </w:r>
      <w:r>
        <w:t>асток предоставлен в соответствии с установленным разрешенным использованием – для</w:t>
      </w:r>
      <w:r>
        <w:rPr>
          <w:color w:val="000000"/>
        </w:rPr>
        <w:t xml:space="preserve"> индивидуального жилищного строительства. </w:t>
      </w:r>
    </w:p>
    <w:p w:rsidR="00F047EF" w:rsidRDefault="00F047EF">
      <w:pPr>
        <w:tabs>
          <w:tab w:val="left" w:pos="-142"/>
        </w:tabs>
      </w:pPr>
    </w:p>
    <w:p w:rsidR="00F047EF" w:rsidRDefault="00880617">
      <w:pPr>
        <w:tabs>
          <w:tab w:val="left" w:pos="-142"/>
        </w:tabs>
        <w:jc w:val="center"/>
      </w:pPr>
      <w:r>
        <w:t>2. СРОК ДОГОВОРА</w:t>
      </w:r>
    </w:p>
    <w:p w:rsidR="00F047EF" w:rsidRDefault="00F047EF">
      <w:pPr>
        <w:tabs>
          <w:tab w:val="left" w:pos="-142"/>
        </w:tabs>
        <w:ind w:firstLine="540"/>
        <w:jc w:val="both"/>
      </w:pPr>
    </w:p>
    <w:p w:rsidR="00F047EF" w:rsidRDefault="00880617">
      <w:pPr>
        <w:tabs>
          <w:tab w:val="left" w:pos="-142"/>
        </w:tabs>
        <w:ind w:firstLine="567"/>
        <w:jc w:val="both"/>
      </w:pPr>
      <w:r>
        <w:t>2.1. Срок аренды установлен на 20 лет со дня подписания Договора. Срок окончания аренды «___» _________ 20___г.</w:t>
      </w:r>
    </w:p>
    <w:p w:rsidR="00F047EF" w:rsidRDefault="00880617">
      <w:pPr>
        <w:tabs>
          <w:tab w:val="left" w:pos="426"/>
        </w:tabs>
        <w:ind w:firstLine="567"/>
        <w:jc w:val="both"/>
      </w:pPr>
      <w:r>
        <w:t xml:space="preserve">2.2. Договор вступает в силу с момента государственной регистрации в органе, осуществляющем государственную регистрацию прав на недвижимое имущество и сделок с ним. 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 xml:space="preserve">2.3. Окончание срока аренды не освобождает стороны от ответственности за неисполнение или </w:t>
      </w:r>
      <w:r>
        <w:t xml:space="preserve">ненадлежащее исполнение обязательств по настоящему Договору. 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lastRenderedPageBreak/>
        <w:t>2.4. Арендатор не имеет преимущественного права на заключение на новый срок договора аренды  земельного участка без проведения торгов.</w:t>
      </w:r>
    </w:p>
    <w:p w:rsidR="00F047EF" w:rsidRDefault="00880617">
      <w:pPr>
        <w:tabs>
          <w:tab w:val="left" w:pos="-142"/>
        </w:tabs>
        <w:jc w:val="both"/>
      </w:pPr>
      <w:r>
        <w:tab/>
      </w:r>
    </w:p>
    <w:p w:rsidR="00F047EF" w:rsidRDefault="00880617">
      <w:pPr>
        <w:tabs>
          <w:tab w:val="left" w:pos="-142"/>
        </w:tabs>
        <w:jc w:val="center"/>
      </w:pPr>
      <w:r>
        <w:t>3. ПРАВА И ОБЯЗАННОСТИ СТОРОН</w:t>
      </w:r>
    </w:p>
    <w:p w:rsidR="00F047EF" w:rsidRDefault="00F047EF">
      <w:pPr>
        <w:tabs>
          <w:tab w:val="left" w:pos="-142"/>
        </w:tabs>
        <w:ind w:firstLine="567"/>
        <w:jc w:val="both"/>
      </w:pPr>
    </w:p>
    <w:p w:rsidR="00F047EF" w:rsidRDefault="00880617">
      <w:pPr>
        <w:tabs>
          <w:tab w:val="left" w:pos="-142"/>
        </w:tabs>
        <w:ind w:firstLine="567"/>
        <w:jc w:val="both"/>
      </w:pPr>
      <w:r>
        <w:t>3.1. Арендодатель имеет право: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3.1.1. Контролировать и требовать соблюдение Арендатором условий настоящего Договора.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3.1.2. Вносить в государственные органы, осуществляющие государственный земельный надзор, требования о приостановлении работ, ведущихся Аре</w:t>
      </w:r>
      <w:r>
        <w:t xml:space="preserve">ндатором с нарушением законодательства, нормативных актов или условий, установленных Договором. 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3.1.3. При нарушении Арендатором условий Договора и требований нормативных правовых актов Российской Федерации и Нижегородской области: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 xml:space="preserve">- требовать досрочного </w:t>
      </w:r>
      <w:r>
        <w:t>расторжения настоящего Договора в судебном порядке при условии направления Арендодателем не менее чем за 1 месяц уведомления (претензии) Арендатору с требованием  соблюдения условий договора и нормативных правовых актов Российской Федерации и Нижегородской</w:t>
      </w:r>
      <w:r>
        <w:t xml:space="preserve"> области и предупреждением о возможном расторжении Договора. </w:t>
      </w:r>
    </w:p>
    <w:p w:rsidR="00F047EF" w:rsidRDefault="00880617">
      <w:pPr>
        <w:ind w:firstLine="567"/>
        <w:jc w:val="both"/>
      </w:pPr>
      <w:r>
        <w:t>3.1.4. Вносить в Договор в одностороннем порядке необходимые изменения, в случаях внесения изменений в нормативные правовые акты Российской Федерации и Нижегородской области, регулирующие земель</w:t>
      </w:r>
      <w:r>
        <w:t>ные отношения (когда таковые влекут изменения договора), через направление уведомления Арендатору заказным письмом, либо посредством направления указанного уведомления электронной почтой, заверенной ЭЦП (электронной цифровой подписью). Указанные уведомлени</w:t>
      </w:r>
      <w:r>
        <w:t>я являются обязательными для исполнения и принимаются в безусловном порядке. Договор считается измененным с момента, указанного в уведомлении. Уведомление считается полученным надлежащим образом, если оно направлено по почтовому или электронному адресам, у</w:t>
      </w:r>
      <w:r>
        <w:t>казанным в настоящем Договоре.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 xml:space="preserve">3.1.5. Беспрепятственного доступа на арендуемый Участок, для </w:t>
      </w:r>
      <w:proofErr w:type="gramStart"/>
      <w:r>
        <w:t>контроля за</w:t>
      </w:r>
      <w:proofErr w:type="gramEnd"/>
      <w:r>
        <w:t xml:space="preserve"> соблюдением правового режима использования Участка.</w:t>
      </w:r>
    </w:p>
    <w:p w:rsidR="00F047EF" w:rsidRDefault="00880617">
      <w:pPr>
        <w:ind w:firstLine="567"/>
        <w:jc w:val="both"/>
      </w:pPr>
      <w:r>
        <w:t>3.1.6. Требовать возмещения убытков, причиненных ухудшением качества Участка и экологической обстано</w:t>
      </w:r>
      <w:r>
        <w:t>вки, в результате нарушения Арендатором правового режима использования Участка, а также  по иным основаниям, предусмотренным нормативными правовыми актами Российской Федерации и Нижегородской области.</w:t>
      </w:r>
    </w:p>
    <w:p w:rsidR="00F047EF" w:rsidRDefault="00F047EF">
      <w:pPr>
        <w:ind w:firstLine="540"/>
        <w:jc w:val="both"/>
      </w:pPr>
    </w:p>
    <w:p w:rsidR="00F047EF" w:rsidRDefault="00880617">
      <w:pPr>
        <w:tabs>
          <w:tab w:val="left" w:pos="-142"/>
        </w:tabs>
        <w:ind w:firstLine="567"/>
        <w:jc w:val="both"/>
      </w:pPr>
      <w:r>
        <w:t>3.2. Арендодатель обязан: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3.2.1. Передать Арендатору У</w:t>
      </w:r>
      <w:r>
        <w:t>часток по акту приема-передачи в состоянии,  соответствующем  условиям настоящего Договора (Приложение №2)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 xml:space="preserve">3.2.2. Выполнять в полном объеме все условия Договора. 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3.2.3. Не вмешиваться в хозяйственную деятельность Арендатора, если она не противоречит услов</w:t>
      </w:r>
      <w:r>
        <w:t>иям Договора и нормативным правовым актам Российской Федерации и Нижегородской области.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3.2.4. Своевременно уведомлять Арендатора о внесении изменений в Договор в порядке, установленном п.3.1.4.</w:t>
      </w:r>
    </w:p>
    <w:p w:rsidR="00F047EF" w:rsidRDefault="00880617">
      <w:pPr>
        <w:ind w:firstLine="567"/>
        <w:jc w:val="both"/>
      </w:pPr>
      <w:r>
        <w:t>3.2.5. Уведомлять Арендатора об изменении реквизитов для пере</w:t>
      </w:r>
      <w:r>
        <w:t xml:space="preserve">числения арендной платы, указанных в разделе 10 настоящего Договора, в порядке, установленном п.3.1.4.         </w:t>
      </w:r>
    </w:p>
    <w:p w:rsidR="00F047EF" w:rsidRDefault="00F047EF">
      <w:pPr>
        <w:tabs>
          <w:tab w:val="left" w:pos="-142"/>
        </w:tabs>
        <w:ind w:firstLine="567"/>
        <w:jc w:val="both"/>
      </w:pPr>
    </w:p>
    <w:p w:rsidR="00F047EF" w:rsidRDefault="00880617">
      <w:pPr>
        <w:tabs>
          <w:tab w:val="left" w:pos="-142"/>
        </w:tabs>
        <w:ind w:firstLine="567"/>
        <w:jc w:val="both"/>
      </w:pPr>
      <w:r>
        <w:t>3.3. Арендатор имеет право: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3.3.1. Самостоятельно хозяйствовать на Участке в соответствии с установленным в п.1.3. видом разрешенного использов</w:t>
      </w:r>
      <w:r>
        <w:t>ания Участка.</w:t>
      </w:r>
    </w:p>
    <w:p w:rsidR="00F047EF" w:rsidRDefault="00880617">
      <w:pPr>
        <w:ind w:firstLine="567"/>
        <w:jc w:val="both"/>
      </w:pPr>
      <w:r>
        <w:t>3.3.2. Передавать арендованный Участок в субаренду в пределах срока Договора, заключенного на срок более 5 лет, с обязательным уведомлением Арендодателя. Передав</w:t>
      </w:r>
      <w:r>
        <w:t xml:space="preserve">ать земельный участок в субаренду в пределах срока Договора, заключенного на срок до 5 лет, с письменного согласия Арендодателя. </w:t>
      </w:r>
    </w:p>
    <w:p w:rsidR="00F047EF" w:rsidRDefault="00880617">
      <w:pPr>
        <w:ind w:firstLine="567"/>
        <w:jc w:val="both"/>
      </w:pPr>
      <w:r>
        <w:t>Субарендатор в этом случае обязан использовать участок в соответствии с его целевым назначением и видом разрешенного использов</w:t>
      </w:r>
      <w:r>
        <w:t>ания</w:t>
      </w:r>
    </w:p>
    <w:p w:rsidR="00F047EF" w:rsidRDefault="00880617">
      <w:pPr>
        <w:ind w:firstLine="567"/>
        <w:jc w:val="both"/>
      </w:pPr>
      <w:r>
        <w:lastRenderedPageBreak/>
        <w:t xml:space="preserve">3.3.3. Отдавать арендные права земельного участка в залог в пределах срока настоящего Договора при условии письменного согласия Арендодателя. </w:t>
      </w:r>
    </w:p>
    <w:p w:rsidR="00F047EF" w:rsidRDefault="00880617">
      <w:pPr>
        <w:ind w:firstLine="567"/>
        <w:jc w:val="both"/>
      </w:pPr>
      <w:r>
        <w:t>3.3.4. Передавать права и обязанности по Договору, заключенному на срок более 5 лет, с обязательным уведомле</w:t>
      </w:r>
      <w:r>
        <w:t>нием Арендодателя. Передавать права и обязанности по Договору, заключенному на срок до 5 лет, с согласия Арендодателя. При этом передача прав и обязанностей по Договору оформляется путем заключения трехстороннего соглашения.</w:t>
      </w:r>
    </w:p>
    <w:p w:rsidR="00F047EF" w:rsidRDefault="00F047EF">
      <w:pPr>
        <w:ind w:firstLine="567"/>
        <w:jc w:val="both"/>
      </w:pPr>
    </w:p>
    <w:p w:rsidR="00F047EF" w:rsidRDefault="00880617">
      <w:pPr>
        <w:tabs>
          <w:tab w:val="left" w:pos="-142"/>
        </w:tabs>
        <w:ind w:firstLine="567"/>
        <w:jc w:val="both"/>
      </w:pPr>
      <w:r>
        <w:t>3.3.5. Расторгнуть Договор дос</w:t>
      </w:r>
      <w:r>
        <w:t>рочно, направив Арендодателю не позднее, чем за 60 (шестьдесят) дней уведомление с указанием причин расторжения. В этом случае Арендатор возвращает участок по акту приема-передачи. Обязанность Арендатора по оплате арендной платы сохраняется до момента прие</w:t>
      </w:r>
      <w:r>
        <w:t xml:space="preserve">ма-передачи земельного участка. </w:t>
      </w:r>
      <w:r>
        <w:rPr>
          <w:bCs/>
        </w:rPr>
        <w:t>В случае досрочного расторжения Договора аренды, арендная плата за первый год не возвращается независимо от причин расторжения.</w:t>
      </w:r>
    </w:p>
    <w:p w:rsidR="00F047EF" w:rsidRDefault="00F047EF">
      <w:pPr>
        <w:tabs>
          <w:tab w:val="left" w:pos="-142"/>
        </w:tabs>
        <w:ind w:firstLine="567"/>
        <w:jc w:val="both"/>
      </w:pPr>
    </w:p>
    <w:p w:rsidR="00F047EF" w:rsidRDefault="00880617">
      <w:pPr>
        <w:tabs>
          <w:tab w:val="left" w:pos="-142"/>
        </w:tabs>
        <w:ind w:firstLine="567"/>
        <w:jc w:val="both"/>
      </w:pPr>
      <w:r>
        <w:t>3.4. Арендатор обязан: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3.4.1. Принять Участок по акту приема-передачи.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 xml:space="preserve">3.4.2. Выполнять в полном объеме все условия Договора. 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3.4.3. Использовать Участок в соответствии с установленным в пункте 1.3 разрешенным использованием Участка.</w:t>
      </w:r>
    </w:p>
    <w:p w:rsidR="00F047EF" w:rsidRDefault="00880617">
      <w:pPr>
        <w:widowControl w:val="0"/>
        <w:tabs>
          <w:tab w:val="left" w:pos="-142"/>
          <w:tab w:val="left" w:pos="567"/>
        </w:tabs>
        <w:ind w:firstLine="567"/>
        <w:jc w:val="both"/>
      </w:pPr>
      <w:r>
        <w:t>3.4.4. Своевременно вносить арендную плату, установленную Договором.</w:t>
      </w:r>
    </w:p>
    <w:p w:rsidR="00F047EF" w:rsidRDefault="00880617">
      <w:pPr>
        <w:keepLines/>
        <w:ind w:firstLine="567"/>
        <w:jc w:val="both"/>
      </w:pPr>
      <w:r>
        <w:t>3.4.5. Обеспечить лицам</w:t>
      </w:r>
      <w:r>
        <w:t xml:space="preserve">, уполномоченным Арендодателем, соответствующим органам местного самоуправления, и государственным органам, осуществляющим государственный земельный надзор, доступ на арендуемый Участок, для </w:t>
      </w:r>
      <w:proofErr w:type="gramStart"/>
      <w:r>
        <w:t>контроля за</w:t>
      </w:r>
      <w:proofErr w:type="gramEnd"/>
      <w:r>
        <w:t xml:space="preserve"> соблюдением правового режима использования Участка.</w:t>
      </w:r>
    </w:p>
    <w:p w:rsidR="00F047EF" w:rsidRDefault="00880617">
      <w:pPr>
        <w:ind w:firstLine="567"/>
        <w:jc w:val="both"/>
      </w:pPr>
      <w:r>
        <w:t>3</w:t>
      </w:r>
      <w:r>
        <w:t>.4.6. Не нарушать права других собственников, арендаторов, землепользователей, землевладельцев.</w:t>
      </w:r>
    </w:p>
    <w:p w:rsidR="00F047EF" w:rsidRDefault="00880617">
      <w:pPr>
        <w:ind w:firstLine="567"/>
        <w:jc w:val="both"/>
      </w:pPr>
      <w:r>
        <w:t>3.4.7. Не нарушать порядок пользования лесными угодьями, водными и другими природными ресурсами, если таковые имеются на Участке.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3.4.8. Выполнять в соответстви</w:t>
      </w:r>
      <w:r>
        <w:t>и с требованиями эксплуатационных служб условия эксплуатации подземных и наземных коммуникаций, сооружений, дорог, проездов и т.п. и не препятствовать их обслуживанию и ремонту.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3.4.9. Направить Арендодателю в течение 10 календарных дней с момента наступле</w:t>
      </w:r>
      <w:r>
        <w:t>ния события письменное уведомление с приложением соответствующих документов, в следующих случаях: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а)</w:t>
      </w:r>
      <w:r>
        <w:rPr>
          <w:lang w:val="en-US"/>
        </w:rPr>
        <w:t> </w:t>
      </w:r>
      <w:r>
        <w:t>изменения юридического и почтового адресов, банковских реквизитов;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б)</w:t>
      </w:r>
      <w:r>
        <w:rPr>
          <w:lang w:val="en-US"/>
        </w:rPr>
        <w:t> </w:t>
      </w:r>
      <w:r>
        <w:t>изменения организационно-правовой формы, наименования Арендатора;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в) смены   руководи</w:t>
      </w:r>
      <w:r>
        <w:t xml:space="preserve">теля  организации,  главы  фермерского хозяйства с подтверждением полномочий; 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г) принятия решения о ликвидации Арендатора.</w:t>
      </w:r>
    </w:p>
    <w:p w:rsidR="00F047EF" w:rsidRDefault="00880617">
      <w:pPr>
        <w:ind w:firstLine="567"/>
        <w:jc w:val="both"/>
      </w:pPr>
      <w:r>
        <w:t>Указанные уведомления по подпунктам "а", "б", "в" принимаются АРЕНДОДАТЕЛЕМ к сведению, по подпункту "г" – является основанием для д</w:t>
      </w:r>
      <w:r>
        <w:t>осрочного расторжения Договора аренды.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3.4.10.</w:t>
      </w:r>
      <w:r>
        <w:rPr>
          <w:lang w:val="en-US"/>
        </w:rPr>
        <w:t> </w:t>
      </w:r>
      <w:r>
        <w:t>Письменно сообщать Арендодателю о досрочном расторжении Договора по инициативе Арендатора не позднее, чем за 60 (шестьдесят) дней до момента расторжения. При этом возвратить Участок по акту приема-передачи.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3.</w:t>
      </w:r>
      <w:r>
        <w:t>4.11. Обеспечивать надлежащее санитарное содержание территории Участка.</w:t>
      </w:r>
    </w:p>
    <w:p w:rsidR="00F047EF" w:rsidRDefault="00880617">
      <w:pPr>
        <w:ind w:firstLine="567"/>
        <w:jc w:val="both"/>
      </w:pPr>
      <w:r>
        <w:t>3.4.12.</w:t>
      </w:r>
      <w:r>
        <w:rPr>
          <w:b/>
          <w:bCs/>
        </w:rPr>
        <w:t xml:space="preserve">  </w:t>
      </w:r>
      <w:r>
        <w:t>При прекращении или расторжении Договора освободить за свой счет Участок от временных объектов или самовольно возведенных объектов и возвратить Участок Арендодателю по акту пр</w:t>
      </w:r>
      <w:r>
        <w:t>иема-передачи.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3.4.13.</w:t>
      </w:r>
      <w:r>
        <w:rPr>
          <w:lang w:val="en-US"/>
        </w:rPr>
        <w:t> </w:t>
      </w:r>
      <w:r>
        <w:t>Представлять Арендодателю (его полномочным представителям) необходимые, достоверные сведения, касающиеся использования Участка и выполнять предписания лиц, осуществляющих государственный земельный надзор.</w:t>
      </w:r>
    </w:p>
    <w:p w:rsidR="00F047EF" w:rsidRDefault="00F047EF">
      <w:pPr>
        <w:tabs>
          <w:tab w:val="left" w:pos="-142"/>
        </w:tabs>
        <w:jc w:val="both"/>
      </w:pPr>
    </w:p>
    <w:p w:rsidR="00F047EF" w:rsidRDefault="00880617">
      <w:pPr>
        <w:numPr>
          <w:ilvl w:val="0"/>
          <w:numId w:val="8"/>
        </w:numPr>
        <w:tabs>
          <w:tab w:val="left" w:pos="-142"/>
        </w:tabs>
      </w:pPr>
      <w:r>
        <w:t>ПОРЯДОК РАСЧЕТОВ</w:t>
      </w:r>
    </w:p>
    <w:p w:rsidR="00F047EF" w:rsidRDefault="00F047EF">
      <w:pPr>
        <w:tabs>
          <w:tab w:val="left" w:pos="-142"/>
        </w:tabs>
        <w:ind w:firstLine="567"/>
        <w:jc w:val="both"/>
      </w:pPr>
    </w:p>
    <w:p w:rsidR="00F047EF" w:rsidRDefault="00880617">
      <w:pPr>
        <w:ind w:firstLine="567"/>
        <w:jc w:val="both"/>
        <w:rPr>
          <w:rFonts w:eastAsia="Calibri"/>
        </w:rPr>
      </w:pPr>
      <w:r>
        <w:rPr>
          <w:rFonts w:eastAsia="Calibri"/>
        </w:rPr>
        <w:t>4.1. Годовая арендная плата за Участок составляет</w:t>
      </w:r>
      <w:proofErr w:type="gramStart"/>
      <w:r>
        <w:rPr>
          <w:rFonts w:eastAsia="Calibri"/>
        </w:rPr>
        <w:t xml:space="preserve"> ______________________________________(______________________) </w:t>
      </w:r>
      <w:proofErr w:type="gramEnd"/>
      <w:r>
        <w:rPr>
          <w:rFonts w:eastAsia="Calibri"/>
        </w:rPr>
        <w:t>рублей.</w:t>
      </w:r>
    </w:p>
    <w:p w:rsidR="00F047EF" w:rsidRDefault="00880617">
      <w:pPr>
        <w:ind w:firstLine="567"/>
        <w:jc w:val="both"/>
        <w:rPr>
          <w:rFonts w:eastAsia="Calibri"/>
        </w:rPr>
      </w:pPr>
      <w:r>
        <w:rPr>
          <w:rFonts w:eastAsia="Calibri"/>
        </w:rPr>
        <w:t>Сумма задатка, предварительно внесенная Арендатором, засчитывается в сумму арендной платы по настоящему Договору.</w:t>
      </w:r>
    </w:p>
    <w:p w:rsidR="00F047EF" w:rsidRDefault="00880617">
      <w:pPr>
        <w:ind w:firstLine="567"/>
        <w:jc w:val="both"/>
        <w:rPr>
          <w:rFonts w:eastAsia="Calibri"/>
        </w:rPr>
      </w:pPr>
      <w:r>
        <w:rPr>
          <w:rFonts w:eastAsia="Calibri"/>
        </w:rPr>
        <w:t>4.2. Размер годовой а</w:t>
      </w:r>
      <w:r>
        <w:rPr>
          <w:rFonts w:eastAsia="Calibri"/>
        </w:rPr>
        <w:t xml:space="preserve">рендной платы устанавливается на основании - </w:t>
      </w:r>
      <w:proofErr w:type="spellStart"/>
      <w:r>
        <w:rPr>
          <w:rFonts w:eastAsia="Calibri"/>
        </w:rPr>
        <w:t>______________________________________________и</w:t>
      </w:r>
      <w:proofErr w:type="spellEnd"/>
      <w:r>
        <w:rPr>
          <w:rFonts w:eastAsia="Calibri"/>
        </w:rPr>
        <w:t xml:space="preserve"> ежегодно индексируется на прогнозируемый среднегодовой индекс потребительских цен, определенный уполномоченным органом, и изменяется Арендодателем в одностороннем </w:t>
      </w:r>
      <w:r>
        <w:rPr>
          <w:rFonts w:eastAsia="Calibri"/>
        </w:rPr>
        <w:t>порядке, путем направления Арендатору соответствующего уведомления в порядке, установленном пунктом 3.1.4. Договора, и принимается Арендатором в безусловном порядке.</w:t>
      </w:r>
    </w:p>
    <w:p w:rsidR="00F047EF" w:rsidRDefault="00880617">
      <w:pPr>
        <w:ind w:firstLine="567"/>
        <w:jc w:val="both"/>
      </w:pPr>
      <w:r>
        <w:rPr>
          <w:rFonts w:eastAsia="Calibri"/>
        </w:rPr>
        <w:t xml:space="preserve">4.3. </w:t>
      </w:r>
      <w:r>
        <w:t>Итоговый размер ежегодной арендной платы за первый год аренды ___________________(___</w:t>
      </w:r>
      <w:r>
        <w:t>_______) рублей за вычетом уплаченного задатка, в размере ___________________(__________), вносится в течение 14 дней с момента заключения (подписания) договора аренды (</w:t>
      </w:r>
      <w:proofErr w:type="gramStart"/>
      <w:r>
        <w:t>до</w:t>
      </w:r>
      <w:proofErr w:type="gramEnd"/>
      <w:r>
        <w:t xml:space="preserve"> __/__/____ включительно) </w:t>
      </w:r>
      <w:proofErr w:type="gramStart"/>
      <w:r>
        <w:t>в</w:t>
      </w:r>
      <w:proofErr w:type="gramEnd"/>
      <w:r>
        <w:t xml:space="preserve"> соответствии с реквизитами, указанными в разделе 10 насто</w:t>
      </w:r>
      <w:r>
        <w:t>ящего договора.</w:t>
      </w:r>
    </w:p>
    <w:p w:rsidR="00F047EF" w:rsidRDefault="00880617">
      <w:pPr>
        <w:tabs>
          <w:tab w:val="num" w:pos="900"/>
        </w:tabs>
        <w:ind w:firstLine="567"/>
        <w:jc w:val="both"/>
        <w:rPr>
          <w:bCs/>
        </w:rPr>
      </w:pPr>
      <w:r>
        <w:rPr>
          <w:bCs/>
        </w:rPr>
        <w:t>При оплате в графе платёжного документа «назначение платежа» необходимо указать номер Договора аренды земельного участка.</w:t>
      </w:r>
    </w:p>
    <w:p w:rsidR="00F047EF" w:rsidRDefault="00880617">
      <w:pPr>
        <w:tabs>
          <w:tab w:val="num" w:pos="900"/>
        </w:tabs>
        <w:ind w:firstLine="567"/>
        <w:jc w:val="both"/>
        <w:rPr>
          <w:bCs/>
        </w:rPr>
      </w:pPr>
      <w:r>
        <w:rPr>
          <w:bCs/>
        </w:rPr>
        <w:t>4.4. Арендная плата за последующие годы вносится ежемесячно равными частями, не позднее 20 числа текущего месяца.</w:t>
      </w:r>
    </w:p>
    <w:p w:rsidR="00F047EF" w:rsidRDefault="00880617">
      <w:pPr>
        <w:ind w:firstLine="567"/>
        <w:jc w:val="both"/>
      </w:pPr>
      <w:r>
        <w:t>Арен</w:t>
      </w:r>
      <w:r>
        <w:t>датор</w:t>
      </w:r>
      <w:r>
        <w:rPr>
          <w:rFonts w:ascii="Courier New" w:hAnsi="Courier New" w:cs="Courier New"/>
        </w:rPr>
        <w:t xml:space="preserve"> </w:t>
      </w:r>
      <w:r>
        <w:t>своевременно, ежемесячно не позднее 20 числа текущего месяца,   перечисляет арендную плату за текущий месяц на счет Управления Федерального Казначейства  по Нижегородской области в соответствии с реквизитами, указанными в разделе 10 настоящего догово</w:t>
      </w:r>
      <w:r>
        <w:t xml:space="preserve">ра.  Датой оплаты считается дата зачисления  средств  на  счет Управления Федерального Казначейства по Нижегородской  области по соответствующему коду бюджетной классификации.             </w:t>
      </w:r>
    </w:p>
    <w:p w:rsidR="00F047EF" w:rsidRDefault="00880617">
      <w:pPr>
        <w:ind w:firstLine="567"/>
        <w:jc w:val="both"/>
      </w:pPr>
      <w:r>
        <w:rPr>
          <w:bCs/>
        </w:rPr>
        <w:t xml:space="preserve">Арендодатель  </w:t>
      </w:r>
      <w:r>
        <w:t>не  несет  ответственности  за неправильное оформлени</w:t>
      </w:r>
      <w:r>
        <w:t>е  Арендатором платежных документов и неверные действия Управления Федерального Казначейства по  Нижегородской области.</w:t>
      </w:r>
    </w:p>
    <w:p w:rsidR="00F047EF" w:rsidRDefault="00880617">
      <w:pPr>
        <w:tabs>
          <w:tab w:val="num" w:pos="900"/>
        </w:tabs>
        <w:ind w:firstLine="567"/>
        <w:jc w:val="both"/>
        <w:rPr>
          <w:bCs/>
        </w:rPr>
      </w:pPr>
      <w:r>
        <w:rPr>
          <w:bCs/>
        </w:rPr>
        <w:t xml:space="preserve">4.5. Арендная плата начисляется </w:t>
      </w:r>
      <w:proofErr w:type="gramStart"/>
      <w:r>
        <w:rPr>
          <w:bCs/>
        </w:rPr>
        <w:t>с даты подписания</w:t>
      </w:r>
      <w:proofErr w:type="gramEnd"/>
      <w:r>
        <w:rPr>
          <w:bCs/>
        </w:rPr>
        <w:t xml:space="preserve"> акта приема-передачи Участка.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 xml:space="preserve">4.6. Начисление арендной </w:t>
      </w:r>
      <w:proofErr w:type="gramStart"/>
      <w:r>
        <w:t>платы прекращается с даты подпи</w:t>
      </w:r>
      <w:r>
        <w:t>сания акта приема-передачи Участка</w:t>
      </w:r>
      <w:proofErr w:type="gramEnd"/>
      <w:r>
        <w:t xml:space="preserve"> Арендодателю и подтверждается соглашением о расторжении Договора.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4.7. Не использование Участка Арендатором не может служить основанием для невнесения им арендной платы.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 xml:space="preserve">4.8. При наличии задолженности по платежам поступившие от арендатора денежные средства  зачитываются  в  счет  погашения имеющейся задолженности независимо от  расчетного  периода, указанного в платежном документе. 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4.9. Сумма излишне уплаченной арендной п</w:t>
      </w:r>
      <w:r>
        <w:t>латы подлежит зачету в счет погашения  задолженности  по  пеням. Зачет осуществляется  Арендодателем  самостоятельно  в  течение  3-х рабочих дней с момента обнаружения факта излишней оплаты.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4.10. В случае досрочного расторжения настоящего Договора, итого</w:t>
      </w:r>
      <w:r>
        <w:t>вый размер ежегодной арендной платы, внесенный в соответствии с п.4.3. настоящего Договора, не возвращается независимо от причин расторжения.</w:t>
      </w:r>
    </w:p>
    <w:p w:rsidR="00F047EF" w:rsidRDefault="00F047EF">
      <w:pPr>
        <w:tabs>
          <w:tab w:val="left" w:pos="-142"/>
        </w:tabs>
        <w:ind w:firstLine="567"/>
        <w:jc w:val="both"/>
      </w:pPr>
    </w:p>
    <w:p w:rsidR="00F047EF" w:rsidRDefault="00880617">
      <w:pPr>
        <w:numPr>
          <w:ilvl w:val="0"/>
          <w:numId w:val="8"/>
        </w:numPr>
        <w:tabs>
          <w:tab w:val="left" w:pos="-142"/>
        </w:tabs>
      </w:pPr>
      <w:r>
        <w:t>ОТВЕТСТВЕННОСТЬ СТОРОН</w:t>
      </w:r>
    </w:p>
    <w:p w:rsidR="00F047EF" w:rsidRDefault="00F047EF">
      <w:pPr>
        <w:tabs>
          <w:tab w:val="left" w:pos="-142"/>
        </w:tabs>
        <w:ind w:firstLine="567"/>
        <w:jc w:val="both"/>
      </w:pPr>
    </w:p>
    <w:p w:rsidR="00F047EF" w:rsidRDefault="00880617">
      <w:pPr>
        <w:tabs>
          <w:tab w:val="left" w:pos="-142"/>
        </w:tabs>
        <w:ind w:firstLine="567"/>
        <w:jc w:val="both"/>
      </w:pPr>
      <w:r>
        <w:t>5.1. В случае неисполнения одной из сторон должным образом обязательств по Договору друга</w:t>
      </w:r>
      <w:r>
        <w:t>я сторона направляет нарушившей стороне письменное уведомление (претензию)</w:t>
      </w:r>
      <w:r>
        <w:rPr>
          <w:rFonts w:ascii="Courier New" w:hAnsi="Courier New"/>
        </w:rPr>
        <w:t xml:space="preserve"> </w:t>
      </w:r>
      <w:r>
        <w:t>с указанием фактов, составляющих основу нарушений с требованием  соблюдения условий Договора и нормативных правовых актов Российской Федерации и Нижегородской области и предупрежден</w:t>
      </w:r>
      <w:r>
        <w:t>ием о возможном расторжении Договора.</w:t>
      </w:r>
    </w:p>
    <w:p w:rsidR="00F047EF" w:rsidRDefault="00880617">
      <w:pPr>
        <w:ind w:firstLine="567"/>
        <w:jc w:val="both"/>
        <w:rPr>
          <w:rFonts w:eastAsia="Calibri"/>
          <w:szCs w:val="22"/>
          <w:lang w:eastAsia="en-US"/>
        </w:rPr>
      </w:pPr>
      <w:r>
        <w:t xml:space="preserve">5.2. </w:t>
      </w:r>
      <w:r>
        <w:rPr>
          <w:rFonts w:eastAsia="Calibri"/>
          <w:szCs w:val="22"/>
          <w:lang w:eastAsia="en-US"/>
        </w:rPr>
        <w:t xml:space="preserve">В случае неуплаты Арендатором арендных платежей  в установленный договором срок, Арендатор уплачивает </w:t>
      </w:r>
      <w:r>
        <w:t>пени в размере 0,1 % от суммы задолженности за каждый день просрочки</w:t>
      </w:r>
      <w:r>
        <w:rPr>
          <w:rFonts w:eastAsia="Calibri"/>
          <w:szCs w:val="22"/>
          <w:lang w:eastAsia="en-US"/>
        </w:rPr>
        <w:t>. Размер пени подлежит  округлению по прави</w:t>
      </w:r>
      <w:r>
        <w:rPr>
          <w:rFonts w:eastAsia="Calibri"/>
          <w:szCs w:val="22"/>
          <w:lang w:eastAsia="en-US"/>
        </w:rPr>
        <w:t xml:space="preserve">лам математического округления до сотых рубля.    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lastRenderedPageBreak/>
        <w:t xml:space="preserve">5.3. В случае прекращения договора и не возврата участка по акту приема-передачи Арендатор вносит арендную плату за все время </w:t>
      </w:r>
      <w:proofErr w:type="spellStart"/>
      <w:r>
        <w:t>невозврата</w:t>
      </w:r>
      <w:proofErr w:type="spellEnd"/>
      <w:r>
        <w:t xml:space="preserve"> Участка. 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5.4. Предусмотренные неустойки (штрафы, пени) по пункту 5.</w:t>
      </w:r>
      <w:r>
        <w:t xml:space="preserve">2 взыскиваются в установленном законом порядке.             </w:t>
      </w:r>
    </w:p>
    <w:p w:rsidR="00F047EF" w:rsidRDefault="00F047EF">
      <w:pPr>
        <w:tabs>
          <w:tab w:val="left" w:pos="-142"/>
        </w:tabs>
        <w:ind w:firstLine="567"/>
        <w:jc w:val="both"/>
      </w:pPr>
    </w:p>
    <w:p w:rsidR="00F047EF" w:rsidRDefault="00880617">
      <w:pPr>
        <w:numPr>
          <w:ilvl w:val="0"/>
          <w:numId w:val="8"/>
        </w:numPr>
        <w:tabs>
          <w:tab w:val="left" w:pos="-142"/>
          <w:tab w:val="left" w:pos="3828"/>
        </w:tabs>
        <w:ind w:left="3686" w:hanging="47"/>
      </w:pPr>
      <w:r>
        <w:t>ИЗМЕНЕНИЕ И РАСТОРЖЕНИЕ ДОГОВОРА</w:t>
      </w:r>
    </w:p>
    <w:p w:rsidR="00F047EF" w:rsidRDefault="00F047EF">
      <w:pPr>
        <w:ind w:firstLine="567"/>
        <w:jc w:val="both"/>
      </w:pPr>
    </w:p>
    <w:p w:rsidR="00F047EF" w:rsidRDefault="00880617">
      <w:pPr>
        <w:ind w:firstLine="567"/>
        <w:jc w:val="both"/>
      </w:pPr>
      <w:r>
        <w:t>6.1. Изменение условий, в случаях предусмотренных законодательством, возможно по письменному соглашению сторон.</w:t>
      </w:r>
    </w:p>
    <w:p w:rsidR="00F047EF" w:rsidRDefault="00880617">
      <w:pPr>
        <w:ind w:firstLine="567"/>
        <w:jc w:val="both"/>
      </w:pPr>
      <w:r>
        <w:t>Изменения, предусмотренные пунктами 3.1.4</w:t>
      </w:r>
      <w:r>
        <w:t>. и 4.2. Договора, осуществляются в одностороннем порядке.</w:t>
      </w:r>
    </w:p>
    <w:p w:rsidR="00F047EF" w:rsidRDefault="00880617">
      <w:pPr>
        <w:ind w:firstLine="567"/>
        <w:jc w:val="both"/>
      </w:pPr>
      <w:r>
        <w:t xml:space="preserve">6.2. Внесение изменений в Договор в части изменения вида разрешенного использования не допускается.                    </w:t>
      </w:r>
    </w:p>
    <w:p w:rsidR="00F047EF" w:rsidRDefault="00880617">
      <w:pPr>
        <w:ind w:firstLine="567"/>
        <w:jc w:val="both"/>
      </w:pPr>
      <w:r>
        <w:t xml:space="preserve">6.3. По  требованию  одной  из  сторон  Договор </w:t>
      </w:r>
      <w:proofErr w:type="gramStart"/>
      <w:r>
        <w:t>может быть досрочно расторгну</w:t>
      </w:r>
      <w:r>
        <w:t>т</w:t>
      </w:r>
      <w:proofErr w:type="gramEnd"/>
      <w:r>
        <w:t xml:space="preserve"> в случаях, предусмотренных законодательством РФ, настоящим Договором.  </w:t>
      </w:r>
    </w:p>
    <w:p w:rsidR="00F047EF" w:rsidRDefault="00880617">
      <w:pPr>
        <w:ind w:firstLine="567"/>
        <w:jc w:val="both"/>
      </w:pPr>
      <w:r>
        <w:t xml:space="preserve">6.4. Датой прекращения Договора считается дата подписания акта приема-передачи  Участка,  подтвержденная  соглашением  о расторжении Договора.                                      </w:t>
      </w:r>
    </w:p>
    <w:p w:rsidR="00F047EF" w:rsidRDefault="00880617">
      <w:pPr>
        <w:ind w:firstLine="567"/>
        <w:jc w:val="both"/>
      </w:pPr>
      <w:r>
        <w:t>6</w:t>
      </w:r>
      <w:r>
        <w:t>.5. В соответствии со ст.450.1 Гражданского кодекса РФ Арендодатель вправе в любое время отказаться от Договора в одностороннем порядке в случае установления следующих фактов:</w:t>
      </w:r>
    </w:p>
    <w:p w:rsidR="00F047EF" w:rsidRDefault="00880617">
      <w:pPr>
        <w:ind w:firstLine="567"/>
        <w:jc w:val="both"/>
      </w:pPr>
      <w:r>
        <w:t>- задолженности по арендной плате за 2 месяца и более;</w:t>
      </w:r>
    </w:p>
    <w:p w:rsidR="00F047EF" w:rsidRDefault="00880617">
      <w:pPr>
        <w:ind w:firstLine="567"/>
        <w:jc w:val="both"/>
      </w:pPr>
      <w:r>
        <w:t>- нарушения земельного за</w:t>
      </w:r>
      <w:r>
        <w:t>конодательства;</w:t>
      </w:r>
    </w:p>
    <w:p w:rsidR="00F047EF" w:rsidRDefault="00880617">
      <w:pPr>
        <w:ind w:firstLine="567"/>
        <w:jc w:val="both"/>
      </w:pPr>
      <w:r>
        <w:t>- нарушения  условий Договора;</w:t>
      </w:r>
    </w:p>
    <w:p w:rsidR="00F047EF" w:rsidRDefault="00880617">
      <w:pPr>
        <w:ind w:firstLine="567"/>
        <w:jc w:val="both"/>
      </w:pPr>
      <w:r>
        <w:t>- принятия  решения   уполномоченным  органом  об  изъятии земельного участка для государственных и муниципальных нужд.</w:t>
      </w:r>
    </w:p>
    <w:p w:rsidR="00F047EF" w:rsidRDefault="00880617">
      <w:pPr>
        <w:ind w:firstLine="567"/>
        <w:jc w:val="both"/>
      </w:pPr>
      <w:r>
        <w:t>6.6. При  возникновении  разногласий  по  исполнению настоящего Договора споры рассматрив</w:t>
      </w:r>
      <w:r>
        <w:t xml:space="preserve">аются в Арбитражном суде Нижегородской области. </w:t>
      </w:r>
    </w:p>
    <w:p w:rsidR="00F047EF" w:rsidRDefault="00F047EF">
      <w:pPr>
        <w:ind w:firstLine="567"/>
        <w:jc w:val="both"/>
      </w:pPr>
    </w:p>
    <w:p w:rsidR="00F047EF" w:rsidRDefault="00880617">
      <w:pPr>
        <w:numPr>
          <w:ilvl w:val="0"/>
          <w:numId w:val="9"/>
        </w:numPr>
        <w:tabs>
          <w:tab w:val="left" w:pos="-142"/>
        </w:tabs>
        <w:ind w:left="3544" w:hanging="283"/>
      </w:pPr>
      <w:r>
        <w:t>ОСОБЫЕ УСЛОВИЯ ДОГОВОРА</w:t>
      </w:r>
    </w:p>
    <w:p w:rsidR="00F047EF" w:rsidRDefault="00F047EF">
      <w:pPr>
        <w:ind w:firstLine="567"/>
        <w:jc w:val="both"/>
      </w:pP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7.1.</w:t>
      </w:r>
      <w:r>
        <w:tab/>
        <w:t xml:space="preserve">При использовании земельного участка обеспечить беспрепятственный доступ владельцам инженерных коммуникаций для обслуживания. 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7.2. Информация об ограничениях использования зем</w:t>
      </w:r>
      <w:r>
        <w:t xml:space="preserve">ельного участка, в том </w:t>
      </w:r>
      <w:proofErr w:type="gramStart"/>
      <w:r>
        <w:t>числе</w:t>
      </w:r>
      <w:proofErr w:type="gramEnd"/>
      <w:r>
        <w:t xml:space="preserve"> если земельный участок полностью или частично расположен в границах зон с особыми условиями использования территорий: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7.2.1. </w:t>
      </w:r>
      <w:proofErr w:type="gramStart"/>
      <w:r>
        <w:t xml:space="preserve">Полностью в </w:t>
      </w:r>
      <w:proofErr w:type="spellStart"/>
      <w:r>
        <w:t>приаэродромной</w:t>
      </w:r>
      <w:proofErr w:type="spellEnd"/>
      <w:r>
        <w:t xml:space="preserve"> территории аэродрома гражданской авиации Нижний Новгород (</w:t>
      </w:r>
      <w:proofErr w:type="spellStart"/>
      <w:r>
        <w:t>Стригино</w:t>
      </w:r>
      <w:proofErr w:type="spellEnd"/>
      <w:r>
        <w:t>) (реестр</w:t>
      </w:r>
      <w:r>
        <w:t xml:space="preserve">овый номер: 52:00-6.1079): </w:t>
      </w:r>
      <w:proofErr w:type="spellStart"/>
      <w:r>
        <w:t>подзона</w:t>
      </w:r>
      <w:proofErr w:type="spellEnd"/>
      <w:r>
        <w:t xml:space="preserve"> 3 (реестровый номер: 52:00-6.1076) (сектор 1), Приказ Федерального агентства воздушного транспорта (</w:t>
      </w:r>
      <w:proofErr w:type="spellStart"/>
      <w:r>
        <w:t>Росавиация</w:t>
      </w:r>
      <w:proofErr w:type="spellEnd"/>
      <w:r>
        <w:t xml:space="preserve">) от 24.11.2021 № 878-п "Об установлении </w:t>
      </w:r>
      <w:proofErr w:type="spellStart"/>
      <w:r>
        <w:t>приаэродромной</w:t>
      </w:r>
      <w:proofErr w:type="spellEnd"/>
      <w:r>
        <w:t xml:space="preserve"> территории аэродрома Нижний Новгород (</w:t>
      </w:r>
      <w:proofErr w:type="spellStart"/>
      <w:r>
        <w:t>Стригино</w:t>
      </w:r>
      <w:proofErr w:type="spellEnd"/>
      <w:r>
        <w:t>)", Прика</w:t>
      </w:r>
      <w:r>
        <w:t>з Федерального агентства воздушного транспорта (</w:t>
      </w:r>
      <w:proofErr w:type="spellStart"/>
      <w:r>
        <w:t>Росавиация</w:t>
      </w:r>
      <w:proofErr w:type="spellEnd"/>
      <w:r>
        <w:t xml:space="preserve">) от 26.10.2023 № 954-П "Об установлении </w:t>
      </w:r>
      <w:proofErr w:type="spellStart"/>
      <w:r>
        <w:t>приаэродромной</w:t>
      </w:r>
      <w:proofErr w:type="spellEnd"/>
      <w:r>
        <w:t xml:space="preserve"> территории аэродрома гражданской авиации Нижний Новгород (</w:t>
      </w:r>
      <w:proofErr w:type="spellStart"/>
      <w:r>
        <w:t>Стригино</w:t>
      </w:r>
      <w:proofErr w:type="spellEnd"/>
      <w:r>
        <w:t>)" (с изменениями</w:t>
      </w:r>
      <w:proofErr w:type="gramEnd"/>
      <w:r>
        <w:t>), Приказ Федерального агентства воздушного транспорта (</w:t>
      </w:r>
      <w:proofErr w:type="spellStart"/>
      <w:r>
        <w:t>Рос</w:t>
      </w:r>
      <w:r>
        <w:t>авиация</w:t>
      </w:r>
      <w:proofErr w:type="spellEnd"/>
      <w:r>
        <w:t xml:space="preserve">) от 22.11.2023 №1052-П "О признании утратившим силу приказа Федерального </w:t>
      </w:r>
      <w:proofErr w:type="spellStart"/>
      <w:r>
        <w:t>агенства</w:t>
      </w:r>
      <w:proofErr w:type="spellEnd"/>
      <w:r>
        <w:t xml:space="preserve"> воздушного транспорта от 24 ноября 2021 г. № 878-П".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1). В границах третьей </w:t>
      </w:r>
      <w:proofErr w:type="spellStart"/>
      <w:r>
        <w:t>подзоны</w:t>
      </w:r>
      <w:proofErr w:type="spellEnd"/>
      <w:r>
        <w:t xml:space="preserve"> запрещается размещать объекты, высота которых превышает ограничения, приведенные в</w:t>
      </w:r>
      <w:r>
        <w:t xml:space="preserve"> пункте 2.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2). Строительство и реконструкция зданий, сооружений в границах третьей </w:t>
      </w:r>
      <w:proofErr w:type="spellStart"/>
      <w:r>
        <w:t>подзоны</w:t>
      </w:r>
      <w:proofErr w:type="spellEnd"/>
      <w:r>
        <w:t xml:space="preserve"> разрешается только после определения максимально допустимой высоты здания, сооружения в зависимости от местоположения путем проведения соответствующих расчетов в соо</w:t>
      </w:r>
      <w:r>
        <w:t>тветствии с требованиями ФАП-262 с учетом следующих абсолютных высот ограничения объектов в Балтийской системе высот 1977 года: 228,66 м.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7.2.2. Полностью в </w:t>
      </w:r>
      <w:proofErr w:type="spellStart"/>
      <w:r>
        <w:t>приаэродромной</w:t>
      </w:r>
      <w:proofErr w:type="spellEnd"/>
      <w:r>
        <w:t xml:space="preserve"> территор</w:t>
      </w:r>
      <w:proofErr w:type="gramStart"/>
      <w:r>
        <w:t>ии аэ</w:t>
      </w:r>
      <w:proofErr w:type="gramEnd"/>
      <w:r>
        <w:t>родрома гражданской авиации Нижний Новгород (</w:t>
      </w:r>
      <w:proofErr w:type="spellStart"/>
      <w:r>
        <w:t>Стригино</w:t>
      </w:r>
      <w:proofErr w:type="spellEnd"/>
      <w:r>
        <w:t xml:space="preserve">): </w:t>
      </w:r>
      <w:proofErr w:type="spellStart"/>
      <w:r>
        <w:t>подзона</w:t>
      </w:r>
      <w:proofErr w:type="spellEnd"/>
      <w:r>
        <w:t xml:space="preserve"> 4 (сект</w:t>
      </w:r>
      <w:r>
        <w:t xml:space="preserve">ор 47), Приказ Федерального агентства воздушного </w:t>
      </w:r>
      <w:r>
        <w:lastRenderedPageBreak/>
        <w:t>транспорта (</w:t>
      </w:r>
      <w:proofErr w:type="spellStart"/>
      <w:r>
        <w:t>Росавиация</w:t>
      </w:r>
      <w:proofErr w:type="spellEnd"/>
      <w:r>
        <w:t xml:space="preserve">) от 26.10.2023 № 954-П "Об установлении </w:t>
      </w:r>
      <w:proofErr w:type="spellStart"/>
      <w:r>
        <w:t>приаэродромной</w:t>
      </w:r>
      <w:proofErr w:type="spellEnd"/>
      <w:r>
        <w:t xml:space="preserve"> территории аэродрома гражданской авиации Нижний Новгород (</w:t>
      </w:r>
      <w:proofErr w:type="spellStart"/>
      <w:r>
        <w:t>Стригино</w:t>
      </w:r>
      <w:proofErr w:type="spellEnd"/>
      <w:r>
        <w:t>)" (с изменениями).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1). В границах чет</w:t>
      </w:r>
      <w:r>
        <w:t xml:space="preserve">вертой </w:t>
      </w:r>
      <w:proofErr w:type="spellStart"/>
      <w:r>
        <w:t>подзоны</w:t>
      </w:r>
      <w:proofErr w:type="spellEnd"/>
      <w:r>
        <w:t xml:space="preserve">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</w:t>
      </w:r>
      <w:proofErr w:type="spellStart"/>
      <w:r>
        <w:t>подзоны</w:t>
      </w:r>
      <w:proofErr w:type="spellEnd"/>
      <w:r>
        <w:t>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2). В пределах четвертой </w:t>
      </w:r>
      <w:proofErr w:type="spellStart"/>
      <w:r>
        <w:t>подзоны</w:t>
      </w:r>
      <w:proofErr w:type="spellEnd"/>
      <w:r>
        <w:t xml:space="preserve"> </w:t>
      </w:r>
      <w:proofErr w:type="spellStart"/>
      <w:r>
        <w:t>приаэродромной</w:t>
      </w:r>
      <w:proofErr w:type="spellEnd"/>
      <w:r>
        <w:t xml:space="preserve"> территории запрещается без согласования с оператором аэродрома размещение объектов, превышающих следующие абсолютные высотные ограничения: от 270,00 м до 275,00 м.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7.2.3. </w:t>
      </w:r>
      <w:proofErr w:type="gramStart"/>
      <w:r>
        <w:t xml:space="preserve">Полностью в </w:t>
      </w:r>
      <w:proofErr w:type="spellStart"/>
      <w:r>
        <w:t>приаэродромной</w:t>
      </w:r>
      <w:proofErr w:type="spellEnd"/>
      <w:r>
        <w:t xml:space="preserve"> территори</w:t>
      </w:r>
      <w:r>
        <w:t>и аэродрома гражданской авиации Нижний Новгород (</w:t>
      </w:r>
      <w:proofErr w:type="spellStart"/>
      <w:r>
        <w:t>Стригино</w:t>
      </w:r>
      <w:proofErr w:type="spellEnd"/>
      <w:r>
        <w:t xml:space="preserve">) (реестровый номер: 52:00-6.1079): </w:t>
      </w:r>
      <w:proofErr w:type="spellStart"/>
      <w:r>
        <w:t>подзона</w:t>
      </w:r>
      <w:proofErr w:type="spellEnd"/>
      <w:r>
        <w:t xml:space="preserve"> 5 (реестровый номер: 52:00-6.1077), Приказ Федерального агентства воздушного транспорта (</w:t>
      </w:r>
      <w:proofErr w:type="spellStart"/>
      <w:r>
        <w:t>Росавиация</w:t>
      </w:r>
      <w:proofErr w:type="spellEnd"/>
      <w:r>
        <w:t xml:space="preserve">) от 24.11.2021 № 878-п "Об установлении </w:t>
      </w:r>
      <w:proofErr w:type="spellStart"/>
      <w:r>
        <w:t>приаэродромной</w:t>
      </w:r>
      <w:proofErr w:type="spellEnd"/>
      <w:r>
        <w:t xml:space="preserve"> </w:t>
      </w:r>
      <w:r>
        <w:t>территории аэродрома Нижний Новгород (</w:t>
      </w:r>
      <w:proofErr w:type="spellStart"/>
      <w:r>
        <w:t>Стригино</w:t>
      </w:r>
      <w:proofErr w:type="spellEnd"/>
      <w:r>
        <w:t>)", Приказ Федерального агентства воздушного транспорта (</w:t>
      </w:r>
      <w:proofErr w:type="spellStart"/>
      <w:r>
        <w:t>Росавиация</w:t>
      </w:r>
      <w:proofErr w:type="spellEnd"/>
      <w:r>
        <w:t xml:space="preserve">) от 26.10.2023 № 954-П "Об установлении </w:t>
      </w:r>
      <w:proofErr w:type="spellStart"/>
      <w:r>
        <w:t>приаэродромной</w:t>
      </w:r>
      <w:proofErr w:type="spellEnd"/>
      <w:r>
        <w:t xml:space="preserve"> территории аэродрома гражданской авиации Нижний Новгород (</w:t>
      </w:r>
      <w:proofErr w:type="spellStart"/>
      <w:r>
        <w:t>Стригино</w:t>
      </w:r>
      <w:proofErr w:type="spellEnd"/>
      <w:r>
        <w:t>)" (с изменениями), П</w:t>
      </w:r>
      <w:r>
        <w:t>риказ Федерального</w:t>
      </w:r>
      <w:proofErr w:type="gramEnd"/>
      <w:r>
        <w:t xml:space="preserve"> агентства воздушного транспорта (</w:t>
      </w:r>
      <w:proofErr w:type="spellStart"/>
      <w:r>
        <w:t>Росавиация</w:t>
      </w:r>
      <w:proofErr w:type="spellEnd"/>
      <w:r>
        <w:t xml:space="preserve">) от 22.11.2023 №1052-П "О признании утратившим силу приказа Федерального </w:t>
      </w:r>
      <w:proofErr w:type="spellStart"/>
      <w:r>
        <w:t>агенства</w:t>
      </w:r>
      <w:proofErr w:type="spellEnd"/>
      <w:r>
        <w:t xml:space="preserve"> воздушного транспорта от 24 ноября 2021 г. № 878-П".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Запрещается размещать опасные производственные объекты, фу</w:t>
      </w:r>
      <w:r>
        <w:t>нкционирование которых может повлиять на безопасность полетов воздушных судов.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7.2.4. Полностью в </w:t>
      </w:r>
      <w:proofErr w:type="spellStart"/>
      <w:r>
        <w:t>приаэродромной</w:t>
      </w:r>
      <w:proofErr w:type="spellEnd"/>
      <w:r>
        <w:t xml:space="preserve"> территор</w:t>
      </w:r>
      <w:proofErr w:type="gramStart"/>
      <w:r>
        <w:t>ии аэ</w:t>
      </w:r>
      <w:proofErr w:type="gramEnd"/>
      <w:r>
        <w:t>родрома экспериментальной авиации Нижний Новгород (Сормово) (</w:t>
      </w:r>
      <w:proofErr w:type="spellStart"/>
      <w:r>
        <w:t>подзона</w:t>
      </w:r>
      <w:proofErr w:type="spellEnd"/>
      <w:r>
        <w:t xml:space="preserve"> 3, коническая поверхность 1 сектор), приказ Министерства пром</w:t>
      </w:r>
      <w:r>
        <w:t xml:space="preserve">ышленности и торговли Российской Федерации от 18.06.2024 № 2669 "Об установлении </w:t>
      </w:r>
      <w:proofErr w:type="spellStart"/>
      <w:r>
        <w:t>приаэродромной</w:t>
      </w:r>
      <w:proofErr w:type="spellEnd"/>
      <w:r>
        <w:t xml:space="preserve"> территории аэродрома экспериментальной авиации Нижний Новгород (Сормово) в составе с 1 по 6 </w:t>
      </w:r>
      <w:proofErr w:type="spellStart"/>
      <w:r>
        <w:t>подзону</w:t>
      </w:r>
      <w:proofErr w:type="spellEnd"/>
      <w:r>
        <w:t>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1). В границах третьей </w:t>
      </w:r>
      <w:proofErr w:type="spellStart"/>
      <w:r>
        <w:t>подзоны</w:t>
      </w:r>
      <w:proofErr w:type="spellEnd"/>
      <w:r>
        <w:t xml:space="preserve"> </w:t>
      </w:r>
      <w:proofErr w:type="spellStart"/>
      <w:r>
        <w:t>приаэродромной</w:t>
      </w:r>
      <w:proofErr w:type="spellEnd"/>
      <w:r>
        <w:t xml:space="preserve"> территор</w:t>
      </w:r>
      <w:proofErr w:type="gramStart"/>
      <w:r>
        <w:t>ии аэ</w:t>
      </w:r>
      <w:proofErr w:type="gramEnd"/>
      <w:r>
        <w:t>родрома Нижний Новгород (Сормово) запрещается размещать объекты, высота которых превышает ограничения, приведенные в пункте 2.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2). Строительство и реконструкция зданий (сооружений) в границах третьей </w:t>
      </w:r>
      <w:proofErr w:type="spellStart"/>
      <w:r>
        <w:t>подзоны</w:t>
      </w:r>
      <w:proofErr w:type="spellEnd"/>
      <w:r>
        <w:t xml:space="preserve"> </w:t>
      </w:r>
      <w:proofErr w:type="spellStart"/>
      <w:r>
        <w:t>приаэродромной</w:t>
      </w:r>
      <w:proofErr w:type="spellEnd"/>
      <w:r>
        <w:t xml:space="preserve"> территор</w:t>
      </w:r>
      <w:proofErr w:type="gramStart"/>
      <w:r>
        <w:t>ии аэ</w:t>
      </w:r>
      <w:proofErr w:type="gramEnd"/>
      <w:r>
        <w:t>родрома Нижний Новго</w:t>
      </w:r>
      <w:r>
        <w:t>род (Сормово) разрешается после определения максимально допустимой высоты здания (сооружения) в зависимости от местоположения путем проведения соответствующих расчетов в соответствии с требованиями НГЭА ЭА.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В соответствии с постановлением Правительства Рос</w:t>
      </w:r>
      <w:r>
        <w:t>сийской Федерации от 24 ноября 2016 г. № 1240 "Об установлении государственных систем координат, государственной системы высот и государственной гравиметрической системы" абсолютная высота ограничения объекта устанавливается в Балтийской системе высот 1977</w:t>
      </w:r>
      <w:r>
        <w:t xml:space="preserve"> года.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3). Абсолютная максимальная высота размещаемых объектов в пределах от 132,15 м до 232,15 м.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4). В границах третьей </w:t>
      </w:r>
      <w:proofErr w:type="spellStart"/>
      <w:r>
        <w:t>подзоны</w:t>
      </w:r>
      <w:proofErr w:type="spellEnd"/>
      <w:r>
        <w:t xml:space="preserve"> строительство, реконструкция объектов капитального строительства на основании разрешения на строительство осуществляется в соо</w:t>
      </w:r>
      <w:r>
        <w:t>тветствии с законодательством Российской Федерации.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5). При наложении секторов третьей и четвертой </w:t>
      </w:r>
      <w:proofErr w:type="spellStart"/>
      <w:r>
        <w:t>подзон</w:t>
      </w:r>
      <w:proofErr w:type="spellEnd"/>
      <w:r>
        <w:t xml:space="preserve"> ограничения предельной абсолютной высоты размещения объектов капитального строительства принимаются по наименьшему показателю высотных ограничений.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7.</w:t>
      </w:r>
      <w:r>
        <w:t xml:space="preserve">2.5. Полностью в </w:t>
      </w:r>
      <w:proofErr w:type="spellStart"/>
      <w:r>
        <w:t>Приаэродромной</w:t>
      </w:r>
      <w:proofErr w:type="spellEnd"/>
      <w:r>
        <w:t xml:space="preserve"> территор</w:t>
      </w:r>
      <w:proofErr w:type="gramStart"/>
      <w:r>
        <w:t>ии аэ</w:t>
      </w:r>
      <w:proofErr w:type="gramEnd"/>
      <w:r>
        <w:t>родрома экспериментальной авиации Нижний Новгород (Сормово) (</w:t>
      </w:r>
      <w:proofErr w:type="spellStart"/>
      <w:r>
        <w:t>подзона</w:t>
      </w:r>
      <w:proofErr w:type="spellEnd"/>
      <w:r>
        <w:t xml:space="preserve"> 3, сектор 29), Приказ Министерства промышленности и торговли Российской Федерации от 18.06.2024 № 2669 "Об установлении </w:t>
      </w:r>
      <w:proofErr w:type="spellStart"/>
      <w:r>
        <w:t>приаэродромной</w:t>
      </w:r>
      <w:proofErr w:type="spellEnd"/>
      <w:r>
        <w:t xml:space="preserve"> террито</w:t>
      </w:r>
      <w:r>
        <w:t xml:space="preserve">рии аэродрома экспериментальной авиации Нижний Новгород (Сормово) в составе с 1 по 6 </w:t>
      </w:r>
      <w:proofErr w:type="spellStart"/>
      <w:r>
        <w:t>подзону</w:t>
      </w:r>
      <w:proofErr w:type="spellEnd"/>
      <w:r>
        <w:t>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1). В границах третьей </w:t>
      </w:r>
      <w:proofErr w:type="spellStart"/>
      <w:r>
        <w:t>подзоны</w:t>
      </w:r>
      <w:proofErr w:type="spellEnd"/>
      <w:r>
        <w:t xml:space="preserve"> </w:t>
      </w:r>
      <w:proofErr w:type="spellStart"/>
      <w:r>
        <w:t>приаэродромной</w:t>
      </w:r>
      <w:proofErr w:type="spellEnd"/>
      <w:r>
        <w:t xml:space="preserve"> территор</w:t>
      </w:r>
      <w:proofErr w:type="gramStart"/>
      <w:r>
        <w:t>ии аэ</w:t>
      </w:r>
      <w:proofErr w:type="gramEnd"/>
      <w:r>
        <w:t xml:space="preserve">родрома Нижний Новгород (Сормово) запрещается размещать объекты, высота которых превышает ограничения, </w:t>
      </w:r>
      <w:r>
        <w:t>приведенные в пункте 2.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lastRenderedPageBreak/>
        <w:t xml:space="preserve">2). Строительство и реконструкция зданий (сооружений) в границах третьей </w:t>
      </w:r>
      <w:proofErr w:type="spellStart"/>
      <w:r>
        <w:t>подзоны</w:t>
      </w:r>
      <w:proofErr w:type="spellEnd"/>
      <w:r>
        <w:t xml:space="preserve"> </w:t>
      </w:r>
      <w:proofErr w:type="spellStart"/>
      <w:r>
        <w:t>приаэродромной</w:t>
      </w:r>
      <w:proofErr w:type="spellEnd"/>
      <w:r>
        <w:t xml:space="preserve"> территор</w:t>
      </w:r>
      <w:proofErr w:type="gramStart"/>
      <w:r>
        <w:t>ии аэ</w:t>
      </w:r>
      <w:proofErr w:type="gramEnd"/>
      <w:r>
        <w:t>родрома Нижний Новгород (Сормово) разрешается после определения максимально допустимой высоты здания (сооружения) в зависим</w:t>
      </w:r>
      <w:r>
        <w:t>ости от местоположения путем проведения соответствующих расчетов в соответствии с требованиями НГЭА ЭА.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В соответствии с постановлением Правительства Российской Федерации от 24 ноября 2016 г. № 1240 "Об установлении государственных систем координат, госуда</w:t>
      </w:r>
      <w:r>
        <w:t>рственной системы высот и государственной гравиметрической системы" абсолютная высота ограничения объекта устанавливается в Балтийской системе высот 1977 года.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3). Абсолютная максимальная высота размещаемых объектов в пределах от 182,15 м до 207,15.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4). В границах третьей </w:t>
      </w:r>
      <w:proofErr w:type="spellStart"/>
      <w:r>
        <w:t>подзоны</w:t>
      </w:r>
      <w:proofErr w:type="spellEnd"/>
      <w:r>
        <w:t xml:space="preserve"> строительство, реконструкция объектов капитального строительства на основании разрешения на строительство осуществляется в соответствии с законодательством Российской Федерации.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5). При наложении секторов третьей и четвертой </w:t>
      </w:r>
      <w:proofErr w:type="spellStart"/>
      <w:r>
        <w:t>подзон</w:t>
      </w:r>
      <w:proofErr w:type="spellEnd"/>
      <w:r>
        <w:t xml:space="preserve"> ограничения предельной абсолютной высоты размещения объектов капитального строительства принимаются по наименьшему показателю высотных ограничений.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7.2.6. Полностью в </w:t>
      </w:r>
      <w:proofErr w:type="spellStart"/>
      <w:r>
        <w:t>приаэродромной</w:t>
      </w:r>
      <w:proofErr w:type="spellEnd"/>
      <w:r>
        <w:t xml:space="preserve"> территор</w:t>
      </w:r>
      <w:proofErr w:type="gramStart"/>
      <w:r>
        <w:t>ии аэ</w:t>
      </w:r>
      <w:proofErr w:type="gramEnd"/>
      <w:r>
        <w:t>родрома экспериментальной авиации Нижний Новгород (Сор</w:t>
      </w:r>
      <w:r>
        <w:t>мово) (</w:t>
      </w:r>
      <w:proofErr w:type="spellStart"/>
      <w:r>
        <w:t>подзона</w:t>
      </w:r>
      <w:proofErr w:type="spellEnd"/>
      <w:r>
        <w:t xml:space="preserve"> 4, сектор 13), Приказ Министерства промышленности и торговли Российской Федерации от 18.06.2024 № 2669 "Об установлении </w:t>
      </w:r>
      <w:proofErr w:type="spellStart"/>
      <w:r>
        <w:t>приаэродромной</w:t>
      </w:r>
      <w:proofErr w:type="spellEnd"/>
      <w:r>
        <w:t xml:space="preserve"> территории аэродрома экспериментальной авиации Нижний Новгород (Сормово) в составе с 1 по 6 </w:t>
      </w:r>
      <w:proofErr w:type="spellStart"/>
      <w:r>
        <w:t>подзону</w:t>
      </w:r>
      <w:proofErr w:type="spellEnd"/>
      <w:r>
        <w:t>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1). В</w:t>
      </w:r>
      <w:r>
        <w:t xml:space="preserve"> границах четвертой </w:t>
      </w:r>
      <w:proofErr w:type="spellStart"/>
      <w:r>
        <w:t>подзоны</w:t>
      </w:r>
      <w:proofErr w:type="spellEnd"/>
      <w:r>
        <w:t xml:space="preserve"> </w:t>
      </w:r>
      <w:proofErr w:type="spellStart"/>
      <w:r>
        <w:t>приаэродромной</w:t>
      </w:r>
      <w:proofErr w:type="spellEnd"/>
      <w:r>
        <w:t xml:space="preserve"> территор</w:t>
      </w:r>
      <w:proofErr w:type="gramStart"/>
      <w:r>
        <w:t>ии аэ</w:t>
      </w:r>
      <w:proofErr w:type="gramEnd"/>
      <w:r>
        <w:t>родрома Нижний Новгород (Сормово)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</w:t>
      </w:r>
      <w:r>
        <w:t xml:space="preserve">ных для организации воздушного движения и расположенных вне первой </w:t>
      </w:r>
      <w:proofErr w:type="spellStart"/>
      <w:r>
        <w:t>подзоны</w:t>
      </w:r>
      <w:proofErr w:type="spellEnd"/>
      <w:r>
        <w:t>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2). В границах четвертой </w:t>
      </w:r>
      <w:proofErr w:type="spellStart"/>
      <w:r>
        <w:t>подзоны</w:t>
      </w:r>
      <w:proofErr w:type="spellEnd"/>
      <w:r>
        <w:t xml:space="preserve"> </w:t>
      </w:r>
      <w:proofErr w:type="spellStart"/>
      <w:r>
        <w:t>приаэродромной</w:t>
      </w:r>
      <w:proofErr w:type="spellEnd"/>
      <w:r>
        <w:t xml:space="preserve"> территор</w:t>
      </w:r>
      <w:proofErr w:type="gramStart"/>
      <w:r>
        <w:t>ии аэ</w:t>
      </w:r>
      <w:proofErr w:type="gramEnd"/>
      <w:r>
        <w:t xml:space="preserve">родрома Нижний Новгород (Сормово) запрещается без согласования с оператором аэродрома размещение объектов, превышающих </w:t>
      </w:r>
      <w:r>
        <w:t>следующие абсолютные высотные ограничения: от 154,5 м до 158,8 м.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7.2.7. Полностью в </w:t>
      </w:r>
      <w:proofErr w:type="spellStart"/>
      <w:r>
        <w:t>приаэродромной</w:t>
      </w:r>
      <w:proofErr w:type="spellEnd"/>
      <w:r>
        <w:t xml:space="preserve"> территор</w:t>
      </w:r>
      <w:proofErr w:type="gramStart"/>
      <w:r>
        <w:t>ии аэ</w:t>
      </w:r>
      <w:proofErr w:type="gramEnd"/>
      <w:r>
        <w:t>родрома экспериментальной авиации Нижний Новгород (Сормово) (</w:t>
      </w:r>
      <w:proofErr w:type="spellStart"/>
      <w:r>
        <w:t>подзона</w:t>
      </w:r>
      <w:proofErr w:type="spellEnd"/>
      <w:r>
        <w:t xml:space="preserve"> 5), Приказ Министерства промышленности и торговли Российской Федерации от </w:t>
      </w:r>
      <w:r>
        <w:t xml:space="preserve">18.06.2024 № 2669 "Об установлении </w:t>
      </w:r>
      <w:proofErr w:type="spellStart"/>
      <w:r>
        <w:t>приаэродромной</w:t>
      </w:r>
      <w:proofErr w:type="spellEnd"/>
      <w:r>
        <w:t xml:space="preserve"> территории аэродрома экспериментальной авиации Нижний Новгород (Сормово) в составе с 1 по 6 </w:t>
      </w:r>
      <w:proofErr w:type="spellStart"/>
      <w:r>
        <w:t>подзону</w:t>
      </w:r>
      <w:proofErr w:type="spellEnd"/>
      <w:r>
        <w:t>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1). В границах пятой </w:t>
      </w:r>
      <w:proofErr w:type="spellStart"/>
      <w:r>
        <w:t>подзоны</w:t>
      </w:r>
      <w:proofErr w:type="spellEnd"/>
      <w:r>
        <w:t xml:space="preserve"> </w:t>
      </w:r>
      <w:proofErr w:type="spellStart"/>
      <w:r>
        <w:t>приаэродромной</w:t>
      </w:r>
      <w:proofErr w:type="spellEnd"/>
      <w:r>
        <w:t xml:space="preserve"> территор</w:t>
      </w:r>
      <w:proofErr w:type="gramStart"/>
      <w:r>
        <w:t>ии аэ</w:t>
      </w:r>
      <w:proofErr w:type="gramEnd"/>
      <w:r>
        <w:t>родрома Нижний Новгород (Сормово) запрещается ра</w:t>
      </w:r>
      <w:r>
        <w:t>змещать опасные производственные объекты, функционирование которых может повлиять на безопасность полетов воздушных судов.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2). В границах пятой </w:t>
      </w:r>
      <w:proofErr w:type="spellStart"/>
      <w:r>
        <w:t>подзоны</w:t>
      </w:r>
      <w:proofErr w:type="spellEnd"/>
      <w:r>
        <w:t xml:space="preserve"> </w:t>
      </w:r>
      <w:proofErr w:type="spellStart"/>
      <w:r>
        <w:t>приаэродромной</w:t>
      </w:r>
      <w:proofErr w:type="spellEnd"/>
      <w:r>
        <w:t xml:space="preserve"> территор</w:t>
      </w:r>
      <w:proofErr w:type="gramStart"/>
      <w:r>
        <w:t>ии аэ</w:t>
      </w:r>
      <w:proofErr w:type="gramEnd"/>
      <w:r>
        <w:t>родрома Нижний Новгород (Сормово) допускается эксплуатация, строительство, р</w:t>
      </w:r>
      <w:r>
        <w:t>еконструкция, капитальный ремонт, техническое перевооружение, консервация (далее - размещение) опасных производственных объектов при их соответствии установленным в пункте 3 настоящей таблицы ограничениям.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3). </w:t>
      </w:r>
      <w:proofErr w:type="gramStart"/>
      <w:r>
        <w:t>Максимальные радиусы зон поражения при происше</w:t>
      </w:r>
      <w:r>
        <w:t xml:space="preserve">ствиях техногенного характера на опасных производственных объектах, находящихся в пятой </w:t>
      </w:r>
      <w:proofErr w:type="spellStart"/>
      <w:r>
        <w:t>подзоне</w:t>
      </w:r>
      <w:proofErr w:type="spellEnd"/>
      <w:r>
        <w:t xml:space="preserve"> </w:t>
      </w:r>
      <w:proofErr w:type="spellStart"/>
      <w:r>
        <w:t>приаэродромной</w:t>
      </w:r>
      <w:proofErr w:type="spellEnd"/>
      <w:r>
        <w:t xml:space="preserve"> территории аэродрома Нижний Новгород (Сормово), в которых размещение таких объектов возможно, не должны достигать: </w:t>
      </w:r>
      <w:proofErr w:type="gramEnd"/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по вертикали - высоты пролета</w:t>
      </w:r>
      <w:r>
        <w:t xml:space="preserve"> воздушных судов (высота поверхности ограничения препятствий в третьей </w:t>
      </w:r>
      <w:proofErr w:type="spellStart"/>
      <w:r>
        <w:t>подзоне</w:t>
      </w:r>
      <w:proofErr w:type="spellEnd"/>
      <w:r>
        <w:t xml:space="preserve"> </w:t>
      </w:r>
      <w:proofErr w:type="spellStart"/>
      <w:r>
        <w:t>приаэродромной</w:t>
      </w:r>
      <w:proofErr w:type="spellEnd"/>
      <w:r>
        <w:t xml:space="preserve"> территор</w:t>
      </w:r>
      <w:proofErr w:type="gramStart"/>
      <w:r>
        <w:t>ии аэ</w:t>
      </w:r>
      <w:proofErr w:type="gramEnd"/>
      <w:r>
        <w:t xml:space="preserve">родрома Нижний Новгород (Сормово); 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по горизонтали - внешних границ первой и второй </w:t>
      </w:r>
      <w:proofErr w:type="spellStart"/>
      <w:r>
        <w:t>подзон</w:t>
      </w:r>
      <w:proofErr w:type="spellEnd"/>
      <w:r>
        <w:t xml:space="preserve"> </w:t>
      </w:r>
      <w:proofErr w:type="spellStart"/>
      <w:r>
        <w:t>приаэродромной</w:t>
      </w:r>
      <w:proofErr w:type="spellEnd"/>
      <w:r>
        <w:t xml:space="preserve"> территор</w:t>
      </w:r>
      <w:proofErr w:type="gramStart"/>
      <w:r>
        <w:t>ии аэ</w:t>
      </w:r>
      <w:proofErr w:type="gramEnd"/>
      <w:r>
        <w:t>родрома Нижний Новгород (Сормо</w:t>
      </w:r>
      <w:r>
        <w:t>во).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4). При невозможности соблюдения ограничений, предусмотренных пунктом 3 настоящей таблицы, размещение опасных производственных объектов должно выполняться на основании обоснования безопасности опасного производственного объекта, разрабатываемого на ос</w:t>
      </w:r>
      <w:r>
        <w:t>новании Федерального закона N 116-ФЗ.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lastRenderedPageBreak/>
        <w:t xml:space="preserve">7.2.8. </w:t>
      </w:r>
      <w:proofErr w:type="gramStart"/>
      <w:r>
        <w:t xml:space="preserve">Полностью в </w:t>
      </w:r>
      <w:proofErr w:type="spellStart"/>
      <w:r>
        <w:t>приаэродромной</w:t>
      </w:r>
      <w:proofErr w:type="spellEnd"/>
      <w:r>
        <w:t xml:space="preserve"> территории аэродрома экспериментальной авиации Нижний Новгород (Сормово) (</w:t>
      </w:r>
      <w:proofErr w:type="spellStart"/>
      <w:r>
        <w:t>подзона</w:t>
      </w:r>
      <w:proofErr w:type="spellEnd"/>
      <w:r>
        <w:t xml:space="preserve"> 6) (</w:t>
      </w:r>
      <w:proofErr w:type="spellStart"/>
      <w:r>
        <w:t>подзона</w:t>
      </w:r>
      <w:proofErr w:type="spellEnd"/>
      <w:r>
        <w:t xml:space="preserve"> 6, зона ограничений 10 км) (</w:t>
      </w:r>
      <w:proofErr w:type="spellStart"/>
      <w:r>
        <w:t>п</w:t>
      </w:r>
      <w:r>
        <w:t>одзона</w:t>
      </w:r>
      <w:proofErr w:type="spellEnd"/>
      <w:r>
        <w:t xml:space="preserve"> 6, зона ограничений 7,5 км), Приказ Министерства промышленности и торговли Российской Федерации от 18.06.2024 № 2669 "Об установлении </w:t>
      </w:r>
      <w:proofErr w:type="spellStart"/>
      <w:r>
        <w:t>приаэродромной</w:t>
      </w:r>
      <w:proofErr w:type="spellEnd"/>
      <w:r>
        <w:t xml:space="preserve"> территории аэродрома экспериментальной авиации Нижний Новгород (Сормово) в составе с 1 по 6 </w:t>
      </w:r>
      <w:proofErr w:type="spellStart"/>
      <w:r>
        <w:t>подзону</w:t>
      </w:r>
      <w:proofErr w:type="spellEnd"/>
      <w:r>
        <w:t>.</w:t>
      </w:r>
      <w:proofErr w:type="gramEnd"/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1). В границах шестой </w:t>
      </w:r>
      <w:proofErr w:type="spellStart"/>
      <w:r>
        <w:t>подзоны</w:t>
      </w:r>
      <w:proofErr w:type="spellEnd"/>
      <w:r>
        <w:t xml:space="preserve"> </w:t>
      </w:r>
      <w:proofErr w:type="spellStart"/>
      <w:r>
        <w:t>приаэродромной</w:t>
      </w:r>
      <w:proofErr w:type="spellEnd"/>
      <w:r>
        <w:t xml:space="preserve"> территор</w:t>
      </w:r>
      <w:proofErr w:type="gramStart"/>
      <w:r>
        <w:t>ии аэ</w:t>
      </w:r>
      <w:proofErr w:type="gramEnd"/>
      <w:r>
        <w:t>родрома Нижний Новгород (Сормово) на расстоянии 15 км от КТА запрещается размещать объекты, способствующие привлечению и массовому скоплению птиц.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2). </w:t>
      </w:r>
      <w:proofErr w:type="gramStart"/>
      <w:r>
        <w:t xml:space="preserve">Допускается размещать в границах шестой </w:t>
      </w:r>
      <w:proofErr w:type="spellStart"/>
      <w:r>
        <w:t>подзон</w:t>
      </w:r>
      <w:r>
        <w:t>ы</w:t>
      </w:r>
      <w:proofErr w:type="spellEnd"/>
      <w:r>
        <w:t xml:space="preserve"> объекты по обращению с твердыми коммунальными отходами, пищевыми и биологическими отходами в случае наличия заключения по результатам орнитологического исследования на предмет отсутствия факторов, способствующих привлечению и массовому скоплению птиц, и </w:t>
      </w:r>
      <w:r>
        <w:t xml:space="preserve">(или) достаточности мер защиты указанных объектов от привлечения и массового скопления птиц, проведенного в соответствии с пунктом 1(4) Положения. </w:t>
      </w:r>
      <w:proofErr w:type="gramEnd"/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Зоны ограничений: 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Объект закрытого типа, не допускающий доступ птиц - 10 км от КТА. 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Объект оборудован сист</w:t>
      </w:r>
      <w:r>
        <w:t xml:space="preserve">емой отпугивания птиц - 10 км от КТА. 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Объект оборудован автоматизированной комплексной системой обнаружения и отпугивания птиц - 7,5 км от КТА.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7.2.9. Полностью в зоне санитарной охраны поверхностного источника хозяйственно </w:t>
      </w:r>
      <w:proofErr w:type="gramStart"/>
      <w:r>
        <w:t>-п</w:t>
      </w:r>
      <w:proofErr w:type="gramEnd"/>
      <w:r>
        <w:t>итьевого водоснабжения (р. Во</w:t>
      </w:r>
      <w:r>
        <w:t>лга) (3 пояс) для водозабора АО «НЗ 70-летия Победы» (реестровые номера: 52:00- 6.1160, 52:00-6.1162), Приказ Министерства экологии и природных ресурсов Нижегородской области от 06.06.2023 № 319 -138/23П/од "Об установлении зон санитарной охраны поверхност</w:t>
      </w:r>
      <w:r>
        <w:t xml:space="preserve">ного источника хозяйственно - питьевого водоснабжения (р. Волга) для водозабора АО «НЗ 70-летия Победы», расположенного в </w:t>
      </w:r>
      <w:proofErr w:type="spellStart"/>
      <w:r>
        <w:t>Сормовском</w:t>
      </w:r>
      <w:proofErr w:type="spellEnd"/>
      <w:r>
        <w:t xml:space="preserve"> районе </w:t>
      </w:r>
      <w:proofErr w:type="gramStart"/>
      <w:r>
        <w:t>г</w:t>
      </w:r>
      <w:proofErr w:type="gramEnd"/>
      <w:r>
        <w:t>. Нижнего Новгорода".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proofErr w:type="gramStart"/>
      <w:r>
        <w:t>Ограничения использования водных объектов и земельных участков в границах зон санитарной охра</w:t>
      </w:r>
      <w:r>
        <w:t xml:space="preserve">ны поверхностного источника хозяйственно - питьевого водоснабжения (р. Волга) для водозабора АО «НЗ 70 - </w:t>
      </w:r>
      <w:proofErr w:type="spellStart"/>
      <w:r>
        <w:t>летия</w:t>
      </w:r>
      <w:proofErr w:type="spellEnd"/>
      <w:r>
        <w:t xml:space="preserve"> Победы», расположенного в </w:t>
      </w:r>
      <w:proofErr w:type="spellStart"/>
      <w:r>
        <w:t>Сормовском</w:t>
      </w:r>
      <w:proofErr w:type="spellEnd"/>
      <w:r>
        <w:t xml:space="preserve"> районе г. Нижнего Новгорода, установлены частью 1 статьи 43 и пунктом 1 части 3 статьи 44 Водного кодекса Ро</w:t>
      </w:r>
      <w:r>
        <w:t>ссийской Федерации, подпунктом 14 пункта 5 статьи 27 Земельного кодекса Российской Федерации.</w:t>
      </w:r>
      <w:proofErr w:type="gramEnd"/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7.2.10. Полностью в зоне санитарной охраны водозаборов 3 пояс), (подающих воду из поверхностного источника питьевого и </w:t>
      </w:r>
      <w:proofErr w:type="spellStart"/>
      <w:r>
        <w:t>хозяйственнобытового</w:t>
      </w:r>
      <w:proofErr w:type="spellEnd"/>
      <w:r>
        <w:t xml:space="preserve"> водоснабжения - </w:t>
      </w:r>
      <w:proofErr w:type="spellStart"/>
      <w:r>
        <w:t>Чебокс</w:t>
      </w:r>
      <w:r>
        <w:t>арское</w:t>
      </w:r>
      <w:proofErr w:type="spellEnd"/>
      <w:r>
        <w:t xml:space="preserve"> водохранилище: р</w:t>
      </w:r>
      <w:proofErr w:type="gramStart"/>
      <w:r>
        <w:t>.О</w:t>
      </w:r>
      <w:proofErr w:type="gramEnd"/>
      <w:r>
        <w:t>ка, р.Волга), Схема комплексной оценки состояния окружающей среды (прогноз) с границами зон с особыми условиями использования территорий (утверждена в составе генерального плана города Нижнего Новгорода постановлением городской Дум</w:t>
      </w:r>
      <w:r>
        <w:t>ы города Нижнего Новгорода от 17.03.2010 г. № 22).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Водный кодекс РФ от 03.06.2006 №74-ФЗ (с изменениями), ст.43, "</w:t>
      </w:r>
      <w:proofErr w:type="spellStart"/>
      <w:r>
        <w:t>СанПиН</w:t>
      </w:r>
      <w:proofErr w:type="spellEnd"/>
      <w:r>
        <w:t xml:space="preserve"> 2.1.4.1110-02. 2.1.4. Питьевая вода и водоснабжение населенных мест. Зоны санитарной охраны источников водоснабжения и водопроводов пит</w:t>
      </w:r>
      <w:r>
        <w:t xml:space="preserve">ьевого назначения. </w:t>
      </w:r>
      <w:proofErr w:type="gramStart"/>
      <w:r>
        <w:t>Санитарные правила и нормы", утв. Главным государственным санитарным врачом РФ 26.02.2002).</w:t>
      </w:r>
      <w:proofErr w:type="gramEnd"/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7.2.11. Полностью в зоне санитарной охраны источника питьевого и хозяйственно-бытового водоснабжения (р</w:t>
      </w:r>
      <w:proofErr w:type="gramStart"/>
      <w:r>
        <w:t>.В</w:t>
      </w:r>
      <w:proofErr w:type="gramEnd"/>
      <w:r>
        <w:t>олга) для водопроводной станции ПАО "Кра</w:t>
      </w:r>
      <w:r>
        <w:t xml:space="preserve">сное Сормово" (третий пояс), Приказ Министерства экологии и природных ресурсов Нижегородской области от 09.07.2018 № 759 "Об утверждении проекта зон санитарной охраны I-III поясов </w:t>
      </w:r>
      <w:proofErr w:type="spellStart"/>
      <w:r>
        <w:t>водоисточника</w:t>
      </w:r>
      <w:proofErr w:type="spellEnd"/>
      <w:r>
        <w:t xml:space="preserve"> (р.Волга) для водопроводной станции ПАО "Завод Красное Сормово</w:t>
      </w:r>
      <w:r>
        <w:t>".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Режим хозяйственного использования территории в соответствии с приложением 2 к приказу Министерства экологии и природных ресурсов Нижегородской области от 09.07.2018 № 759 "Об утверждении проекта зон санитарной охраны I-III поясов </w:t>
      </w:r>
      <w:proofErr w:type="spellStart"/>
      <w:r>
        <w:t>водоисточника</w:t>
      </w:r>
      <w:proofErr w:type="spellEnd"/>
      <w:r>
        <w:t xml:space="preserve"> (р</w:t>
      </w:r>
      <w:proofErr w:type="gramStart"/>
      <w:r>
        <w:t>.В</w:t>
      </w:r>
      <w:proofErr w:type="gramEnd"/>
      <w:r>
        <w:t>олга</w:t>
      </w:r>
      <w:r>
        <w:t>) для водопроводной станции ПАО "Завод Красное Сормово".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7.2.12. </w:t>
      </w:r>
      <w:proofErr w:type="gramStart"/>
      <w:r>
        <w:t xml:space="preserve">Полностью в зоне санитарной охраны (третий пояс) водопроводной станции </w:t>
      </w:r>
      <w:proofErr w:type="spellStart"/>
      <w:r>
        <w:t>Ново-Сормовская</w:t>
      </w:r>
      <w:proofErr w:type="spellEnd"/>
      <w:r>
        <w:t xml:space="preserve"> АО "Нижегородский водоканал", расположенной на реке Волге в Нижегородской области, городском округе горо</w:t>
      </w:r>
      <w:r>
        <w:t xml:space="preserve">д Нижний Новгород (реестровый номер: 52:18-6.1737), Приказ </w:t>
      </w:r>
      <w:r>
        <w:lastRenderedPageBreak/>
        <w:t xml:space="preserve">министерства экологии и природных ресурсов Нижегородской области от 31.07.2020 №319-320-20П/од "Об установлении зоны санитарной охраны водопроводной станции </w:t>
      </w:r>
      <w:proofErr w:type="spellStart"/>
      <w:r>
        <w:t>НовоСормовская</w:t>
      </w:r>
      <w:proofErr w:type="spellEnd"/>
      <w:r>
        <w:t xml:space="preserve"> АО "Нижегородский водокан</w:t>
      </w:r>
      <w:r>
        <w:t>ал", расположенной на реке Волге в Нижегородской области, городском</w:t>
      </w:r>
      <w:proofErr w:type="gramEnd"/>
      <w:r>
        <w:t xml:space="preserve"> округе город Нижний Новгород".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Ограничения использования земельных участков в границах зоны санитарной охраны в соответствии с п.2 приказа Министерства экологии и природных ресурсов Нижего</w:t>
      </w:r>
      <w:r>
        <w:t>родской области от 31.07.2020 №319-320-20П/од.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7.2.13. Полностью в зоне затопления г</w:t>
      </w:r>
      <w:proofErr w:type="gramStart"/>
      <w:r>
        <w:t>.Н</w:t>
      </w:r>
      <w:proofErr w:type="gramEnd"/>
      <w:r>
        <w:t>ижний Новгород городского округа город Нижний Новгород Нижегородской области (</w:t>
      </w:r>
      <w:proofErr w:type="spellStart"/>
      <w:r>
        <w:t>Чебоксарское</w:t>
      </w:r>
      <w:proofErr w:type="spellEnd"/>
      <w:r>
        <w:t xml:space="preserve"> </w:t>
      </w:r>
      <w:proofErr w:type="spellStart"/>
      <w:r>
        <w:t>вдхр</w:t>
      </w:r>
      <w:proofErr w:type="spellEnd"/>
      <w:r>
        <w:t>. (р.Волга, р.Ока)) при половодьях и паводках 1% обеспеченности (реестровый</w:t>
      </w:r>
      <w:r>
        <w:t xml:space="preserve"> номер 52:00-6.983), Приказ </w:t>
      </w:r>
      <w:proofErr w:type="spellStart"/>
      <w:r>
        <w:t>Верхне-Волжского</w:t>
      </w:r>
      <w:proofErr w:type="spellEnd"/>
      <w:r>
        <w:t xml:space="preserve"> бассейнового водного управления Федерального Агентства водных ресурсов от 23.12.2021 № 594 «Об установлении зоны затопления рекой Волга (</w:t>
      </w:r>
      <w:proofErr w:type="spellStart"/>
      <w:r>
        <w:t>Чебоксарское</w:t>
      </w:r>
      <w:proofErr w:type="spellEnd"/>
      <w:r>
        <w:t xml:space="preserve"> водохранилище) территории города Нижний Новгород Нижегородско</w:t>
      </w:r>
      <w:r>
        <w:t>й области».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В соответствии со ст.67.1 Водного кодекса РФ от 03.06.2006 № 74-ФЗ в границах зон затопления запрещается: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1)</w:t>
      </w:r>
      <w:proofErr w:type="gramStart"/>
      <w:r>
        <w:t>.</w:t>
      </w:r>
      <w:proofErr w:type="gramEnd"/>
      <w:r>
        <w:t xml:space="preserve"> </w:t>
      </w:r>
      <w:proofErr w:type="gramStart"/>
      <w:r>
        <w:t>с</w:t>
      </w:r>
      <w:proofErr w:type="gramEnd"/>
      <w:r>
        <w:t>троительство объектов капитального строительства, не обеспеченных сооружениями и (или) методами инженерной защиты территорий и объект</w:t>
      </w:r>
      <w:r>
        <w:t>ов от негативного воздействия вод;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2)</w:t>
      </w:r>
      <w:proofErr w:type="gramStart"/>
      <w:r>
        <w:t>.</w:t>
      </w:r>
      <w:proofErr w:type="gramEnd"/>
      <w:r>
        <w:t xml:space="preserve"> </w:t>
      </w:r>
      <w:proofErr w:type="gramStart"/>
      <w:r>
        <w:t>и</w:t>
      </w:r>
      <w:proofErr w:type="gramEnd"/>
      <w:r>
        <w:t>спользование сточных вод в целях повышения почвенного плодородия;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3)</w:t>
      </w:r>
      <w:proofErr w:type="gramStart"/>
      <w:r>
        <w:t>.</w:t>
      </w:r>
      <w:proofErr w:type="gramEnd"/>
      <w:r>
        <w:t xml:space="preserve"> </w:t>
      </w:r>
      <w:proofErr w:type="gramStart"/>
      <w:r>
        <w:t>р</w:t>
      </w:r>
      <w:proofErr w:type="gramEnd"/>
      <w:r>
        <w:t>азмещение кладбищ, скотомогильников, объектов размещения отходов производства и потребления, химических, взрывчатых, токсичных, отравляющих вещес</w:t>
      </w:r>
      <w:r>
        <w:t>тв, пунктов хранения и захоронения радиоактивных отходов;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4)</w:t>
      </w:r>
      <w:proofErr w:type="gramStart"/>
      <w:r>
        <w:t>.</w:t>
      </w:r>
      <w:proofErr w:type="gramEnd"/>
      <w:r>
        <w:t xml:space="preserve"> </w:t>
      </w:r>
      <w:proofErr w:type="gramStart"/>
      <w:r>
        <w:t>о</w:t>
      </w:r>
      <w:proofErr w:type="gramEnd"/>
      <w:r>
        <w:t>существление авиационных мер по борьбе с вредными организмами.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Необходимо проведение мероприятий по инженерной подготовке территории в соответствии с техническими условиями МКУ «Управление инже</w:t>
      </w:r>
      <w:r>
        <w:t>нерной защиты территорий города Нижнего Новгорода» №201/01-13 от 15.11.2024.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7.2.14. Полностью в </w:t>
      </w:r>
      <w:proofErr w:type="spellStart"/>
      <w:r>
        <w:t>водоохранной</w:t>
      </w:r>
      <w:proofErr w:type="spellEnd"/>
      <w:r>
        <w:t xml:space="preserve"> зоне </w:t>
      </w:r>
      <w:proofErr w:type="spellStart"/>
      <w:r>
        <w:t>р</w:t>
      </w:r>
      <w:proofErr w:type="gramStart"/>
      <w:r>
        <w:t>.Х</w:t>
      </w:r>
      <w:proofErr w:type="gramEnd"/>
      <w:r>
        <w:t>альзовка</w:t>
      </w:r>
      <w:proofErr w:type="spellEnd"/>
      <w:r>
        <w:t xml:space="preserve"> (реестровый номер 52:18-6.126; учетный номер: 52.18.2.51), Водный кодекс РФ от 03.06.2006 №74-ФЗ (с изменениями).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Водный кодекс Р</w:t>
      </w:r>
      <w:r>
        <w:t>Ф от 03.06.2006 №74-ФЗ (с изменениями), ст.65.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7.2.15. Полностью в прибрежной защитной полосе </w:t>
      </w:r>
      <w:proofErr w:type="spellStart"/>
      <w:r>
        <w:t>р</w:t>
      </w:r>
      <w:proofErr w:type="gramStart"/>
      <w:r>
        <w:t>.Х</w:t>
      </w:r>
      <w:proofErr w:type="gramEnd"/>
      <w:r>
        <w:t>альзовка</w:t>
      </w:r>
      <w:proofErr w:type="spellEnd"/>
      <w:r>
        <w:t xml:space="preserve"> (реестровый номер: 52:18-6.141; учетный номер: 52.18.2.52), Водный кодекс РФ от 03.06.2006 №74-ФЗ (с изменениями).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Водный кодекс РФ от 03.06.2006 №74-</w:t>
      </w:r>
      <w:r>
        <w:t>ФЗ (с изменениями), ст.65.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7.2.16. Частично в охранной зоне газораспределительных сетей (газопровод), Постановление Правительства РФ от 20.11.2000 № 878 "Об утверждении Правил охраны газораспределительных сетей".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>В соответствии с Правилами охраны газораспр</w:t>
      </w:r>
      <w:r>
        <w:t>еделительных сетей п. 7.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7.2.17. Частично в охранной зоне объектов </w:t>
      </w:r>
      <w:proofErr w:type="spellStart"/>
      <w:r>
        <w:t>электросетевого</w:t>
      </w:r>
      <w:proofErr w:type="spellEnd"/>
      <w:r>
        <w:t xml:space="preserve"> хозяйства: - вдоль воздушных линий электропередачи </w:t>
      </w:r>
      <w:proofErr w:type="gramStart"/>
      <w:r>
        <w:t>ВЛ</w:t>
      </w:r>
      <w:proofErr w:type="gramEnd"/>
      <w:r>
        <w:t xml:space="preserve"> до 1 кВ, Постановление Правительства РФ от 24.02.2009 № 160 "</w:t>
      </w:r>
      <w:r>
        <w:t xml:space="preserve">О порядке установления охранных зон объектов </w:t>
      </w:r>
      <w:proofErr w:type="spellStart"/>
      <w:r>
        <w:t>электросетевого</w:t>
      </w:r>
      <w:proofErr w:type="spellEnd"/>
      <w:r>
        <w:t xml:space="preserve"> хозяйства и особых условий использования земельных участков, расположенных в границах таких зон" (с изменениями).</w:t>
      </w:r>
    </w:p>
    <w:p w:rsidR="00F047EF" w:rsidRDefault="00880617">
      <w:pPr>
        <w:tabs>
          <w:tab w:val="left" w:pos="851"/>
          <w:tab w:val="left" w:pos="993"/>
        </w:tabs>
        <w:ind w:firstLine="567"/>
        <w:jc w:val="both"/>
      </w:pPr>
      <w:r>
        <w:t xml:space="preserve">В соответствии с п. 8, 10, 11 постановления Правительства РФ от 24.02.2009 N 160 </w:t>
      </w:r>
      <w:r>
        <w:t xml:space="preserve">"О порядке установления охранных зон объектов </w:t>
      </w:r>
      <w:proofErr w:type="spellStart"/>
      <w:r>
        <w:t>электросетевого</w:t>
      </w:r>
      <w:proofErr w:type="spellEnd"/>
      <w:r>
        <w:t xml:space="preserve"> хозяйства и особых условий использования земельных участков, расположенных в границах таких зон" (с изменениями).</w:t>
      </w:r>
    </w:p>
    <w:p w:rsidR="00F047EF" w:rsidRDefault="00F047EF">
      <w:pPr>
        <w:ind w:firstLine="708"/>
        <w:jc w:val="both"/>
      </w:pPr>
    </w:p>
    <w:p w:rsidR="00F047EF" w:rsidRDefault="00880617">
      <w:pPr>
        <w:tabs>
          <w:tab w:val="left" w:pos="-142"/>
        </w:tabs>
        <w:jc w:val="center"/>
      </w:pPr>
      <w:r>
        <w:t>8. ПРОЧИЕ УСЛОВИЯ ДОГОВОРА</w:t>
      </w:r>
    </w:p>
    <w:p w:rsidR="00F047EF" w:rsidRDefault="00F047EF">
      <w:pPr>
        <w:tabs>
          <w:tab w:val="left" w:pos="426"/>
        </w:tabs>
        <w:ind w:firstLine="709"/>
        <w:jc w:val="both"/>
      </w:pPr>
    </w:p>
    <w:p w:rsidR="00F047EF" w:rsidRDefault="00880617">
      <w:pPr>
        <w:tabs>
          <w:tab w:val="left" w:pos="426"/>
        </w:tabs>
        <w:ind w:firstLine="567"/>
        <w:jc w:val="both"/>
      </w:pPr>
      <w:r>
        <w:t>8.1. Договор составлен в двух экземплярах имеющих о</w:t>
      </w:r>
      <w:r>
        <w:t xml:space="preserve">динаковую юридическую силу: по одному для каждой из сторон. </w:t>
      </w:r>
    </w:p>
    <w:p w:rsidR="00F047EF" w:rsidRDefault="00880617">
      <w:pPr>
        <w:tabs>
          <w:tab w:val="left" w:pos="426"/>
        </w:tabs>
        <w:ind w:firstLine="567"/>
        <w:jc w:val="both"/>
      </w:pPr>
      <w:r>
        <w:t>8.2. Окончание срока аренды не влечет прекращения обязатель</w:t>
      </w:r>
      <w:proofErr w:type="gramStart"/>
      <w:r>
        <w:t>ств ст</w:t>
      </w:r>
      <w:proofErr w:type="gramEnd"/>
      <w:r>
        <w:t>орон по настоящему Договору.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>8.3. В случаях, не предусмотренных настоящим Договором, стороны руководствуются действующим законодат</w:t>
      </w:r>
      <w:r>
        <w:t>ельством Российской Федерации и Нижегородской области.</w:t>
      </w:r>
    </w:p>
    <w:p w:rsidR="00F047EF" w:rsidRDefault="00880617">
      <w:pPr>
        <w:tabs>
          <w:tab w:val="left" w:pos="-142"/>
        </w:tabs>
        <w:ind w:firstLine="567"/>
        <w:jc w:val="both"/>
      </w:pPr>
      <w:r>
        <w:t xml:space="preserve">8.4. Неотъемлемой частью Договора являются приложения №№ 1, 2. </w:t>
      </w:r>
    </w:p>
    <w:p w:rsidR="00F047EF" w:rsidRDefault="00F047EF">
      <w:pPr>
        <w:tabs>
          <w:tab w:val="left" w:pos="-142"/>
        </w:tabs>
        <w:jc w:val="both"/>
      </w:pPr>
    </w:p>
    <w:p w:rsidR="00F047EF" w:rsidRDefault="00880617">
      <w:pPr>
        <w:tabs>
          <w:tab w:val="left" w:pos="-142"/>
        </w:tabs>
        <w:jc w:val="center"/>
      </w:pPr>
      <w:r>
        <w:t>9. ПРИЛОЖЕНИЯ К НАСТОЯЩЕМУ ДОГОВОРУ:</w:t>
      </w:r>
    </w:p>
    <w:p w:rsidR="00F047EF" w:rsidRDefault="00F047EF">
      <w:pPr>
        <w:tabs>
          <w:tab w:val="left" w:pos="-142"/>
        </w:tabs>
        <w:ind w:firstLine="567"/>
        <w:jc w:val="both"/>
      </w:pPr>
    </w:p>
    <w:p w:rsidR="00F047EF" w:rsidRDefault="00880617">
      <w:pPr>
        <w:ind w:firstLine="567"/>
        <w:jc w:val="both"/>
      </w:pPr>
      <w:r>
        <w:t xml:space="preserve">9.1. Приложение №1 – выписка из ЕГРН на Участок. </w:t>
      </w:r>
    </w:p>
    <w:p w:rsidR="00F047EF" w:rsidRDefault="00880617">
      <w:pPr>
        <w:ind w:firstLine="567"/>
        <w:jc w:val="both"/>
      </w:pPr>
      <w:r>
        <w:t>9.2. Приложение №2  – акт приема-передачи Участк</w:t>
      </w:r>
      <w:r>
        <w:t xml:space="preserve">а. </w:t>
      </w:r>
    </w:p>
    <w:p w:rsidR="00F047EF" w:rsidRDefault="00F047EF">
      <w:pPr>
        <w:tabs>
          <w:tab w:val="left" w:pos="-142"/>
        </w:tabs>
      </w:pPr>
    </w:p>
    <w:p w:rsidR="00F047EF" w:rsidRDefault="00880617">
      <w:pPr>
        <w:tabs>
          <w:tab w:val="left" w:pos="-142"/>
        </w:tabs>
        <w:jc w:val="center"/>
      </w:pPr>
      <w:r>
        <w:t>10. АДРЕСА, РЕКВИЗИТЫ И ПОДПИСИ СТОРОН:</w:t>
      </w:r>
    </w:p>
    <w:p w:rsidR="00F047EF" w:rsidRDefault="00F047EF">
      <w:pPr>
        <w:ind w:firstLine="708"/>
        <w:jc w:val="both"/>
      </w:pPr>
    </w:p>
    <w:p w:rsidR="00F047EF" w:rsidRDefault="00880617">
      <w:pPr>
        <w:ind w:firstLine="708"/>
        <w:jc w:val="both"/>
      </w:pPr>
      <w:r>
        <w:t>Арендодатель:</w:t>
      </w:r>
    </w:p>
    <w:p w:rsidR="00F047EF" w:rsidRDefault="00880617">
      <w:pPr>
        <w:jc w:val="both"/>
      </w:pPr>
      <w:r>
        <w:t>Администрация города Нижнего Новгорода</w:t>
      </w:r>
    </w:p>
    <w:p w:rsidR="00F047EF" w:rsidRDefault="00880617">
      <w:pPr>
        <w:jc w:val="both"/>
      </w:pPr>
      <w:r>
        <w:t>Юридический адрес: 603082, г. Нижний Новгород, Кремль, корпус 5.</w:t>
      </w:r>
    </w:p>
    <w:p w:rsidR="00F047EF" w:rsidRDefault="00880617">
      <w:pPr>
        <w:jc w:val="both"/>
      </w:pPr>
      <w:r>
        <w:t>Получатель арендной платы:</w:t>
      </w:r>
    </w:p>
    <w:p w:rsidR="00F047EF" w:rsidRDefault="00880617">
      <w:pPr>
        <w:jc w:val="both"/>
        <w:rPr>
          <w:color w:val="000000"/>
        </w:rPr>
      </w:pPr>
      <w:r>
        <w:rPr>
          <w:color w:val="000000"/>
        </w:rPr>
        <w:t xml:space="preserve">УФК по Нижегородской обл. (Комитет по управлению городским имуществом и земельными ресурсами администрации города Нижнего Новгорода, </w:t>
      </w:r>
      <w:proofErr w:type="gramStart"/>
      <w:r>
        <w:rPr>
          <w:color w:val="000000"/>
        </w:rPr>
        <w:t>л</w:t>
      </w:r>
      <w:proofErr w:type="gramEnd"/>
      <w:r>
        <w:rPr>
          <w:color w:val="000000"/>
        </w:rPr>
        <w:t>/с 04323024880)</w:t>
      </w:r>
    </w:p>
    <w:p w:rsidR="00F047EF" w:rsidRDefault="00880617">
      <w:pPr>
        <w:jc w:val="both"/>
        <w:rPr>
          <w:color w:val="000000"/>
        </w:rPr>
      </w:pPr>
      <w:r>
        <w:rPr>
          <w:color w:val="000000"/>
        </w:rPr>
        <w:t>ИНН: 5253000265; КПП: 526001001;</w:t>
      </w:r>
    </w:p>
    <w:p w:rsidR="00F047EF" w:rsidRDefault="00880617">
      <w:pPr>
        <w:widowControl w:val="0"/>
        <w:jc w:val="both"/>
        <w:rPr>
          <w:color w:val="000000"/>
        </w:rPr>
      </w:pPr>
      <w:r>
        <w:rPr>
          <w:color w:val="000000"/>
        </w:rPr>
        <w:t>Казначейский счет: 03100643000000013200;</w:t>
      </w:r>
    </w:p>
    <w:p w:rsidR="00F047EF" w:rsidRDefault="00880617">
      <w:pPr>
        <w:widowControl w:val="0"/>
        <w:jc w:val="both"/>
        <w:rPr>
          <w:color w:val="000000"/>
        </w:rPr>
      </w:pPr>
      <w:r>
        <w:rPr>
          <w:color w:val="000000"/>
        </w:rPr>
        <w:t xml:space="preserve">Банк: </w:t>
      </w:r>
      <w:proofErr w:type="gramStart"/>
      <w:r>
        <w:rPr>
          <w:color w:val="000000"/>
        </w:rPr>
        <w:t>Волго-Вятское</w:t>
      </w:r>
      <w:proofErr w:type="gramEnd"/>
      <w:r>
        <w:rPr>
          <w:color w:val="000000"/>
        </w:rPr>
        <w:t xml:space="preserve"> ГУ Банка Рос</w:t>
      </w:r>
      <w:r>
        <w:rPr>
          <w:color w:val="000000"/>
        </w:rPr>
        <w:t>сии// УФК по Нижегородской области г. Нижний Новгород;</w:t>
      </w:r>
    </w:p>
    <w:p w:rsidR="00F047EF" w:rsidRDefault="00880617">
      <w:pPr>
        <w:widowControl w:val="0"/>
        <w:jc w:val="both"/>
        <w:rPr>
          <w:color w:val="000000"/>
        </w:rPr>
      </w:pPr>
      <w:r>
        <w:rPr>
          <w:color w:val="000000"/>
        </w:rPr>
        <w:t>БИК: 012202102;</w:t>
      </w:r>
    </w:p>
    <w:p w:rsidR="00F047EF" w:rsidRDefault="00880617">
      <w:pPr>
        <w:widowControl w:val="0"/>
        <w:jc w:val="both"/>
        <w:rPr>
          <w:color w:val="000000"/>
        </w:rPr>
      </w:pPr>
      <w:r>
        <w:rPr>
          <w:color w:val="000000"/>
        </w:rPr>
        <w:t>Единый казначейский счет: 40102810745370000024;</w:t>
      </w:r>
    </w:p>
    <w:p w:rsidR="00F047EF" w:rsidRDefault="00880617">
      <w:pPr>
        <w:jc w:val="both"/>
      </w:pPr>
      <w:r>
        <w:rPr>
          <w:color w:val="000000"/>
        </w:rPr>
        <w:t xml:space="preserve">ОКТМО: </w:t>
      </w:r>
      <w:r>
        <w:t>22701000;</w:t>
      </w:r>
    </w:p>
    <w:p w:rsidR="00F047EF" w:rsidRDefault="00880617">
      <w:pPr>
        <w:jc w:val="both"/>
      </w:pPr>
      <w:r>
        <w:t>код бюджетной классификации (КБК) - 366 111 05 0</w:t>
      </w:r>
      <w:r w:rsidRPr="00880617">
        <w:t>12</w:t>
      </w:r>
      <w:r>
        <w:t xml:space="preserve"> 04 1000 120</w:t>
      </w:r>
    </w:p>
    <w:p w:rsidR="00F047EF" w:rsidRDefault="00880617">
      <w:pPr>
        <w:tabs>
          <w:tab w:val="left" w:pos="-142"/>
        </w:tabs>
        <w:jc w:val="both"/>
      </w:pPr>
      <w:r>
        <w:tab/>
      </w:r>
    </w:p>
    <w:p w:rsidR="00F047EF" w:rsidRDefault="00880617">
      <w:pPr>
        <w:tabs>
          <w:tab w:val="left" w:pos="-142"/>
        </w:tabs>
        <w:jc w:val="both"/>
      </w:pPr>
      <w:r>
        <w:tab/>
        <w:t xml:space="preserve">Арендатор: </w:t>
      </w:r>
    </w:p>
    <w:p w:rsidR="00F047EF" w:rsidRDefault="00F047EF">
      <w:pPr>
        <w:tabs>
          <w:tab w:val="left" w:pos="-142"/>
        </w:tabs>
        <w:jc w:val="both"/>
      </w:pPr>
    </w:p>
    <w:p w:rsidR="00F047EF" w:rsidRDefault="00880617">
      <w:pPr>
        <w:pStyle w:val="10"/>
        <w:keepNext w:val="0"/>
        <w:rPr>
          <w:rFonts w:ascii="Times New Roman" w:hAnsi="Times New Roman"/>
          <w:b w:val="0"/>
          <w:bCs w:val="0"/>
          <w:sz w:val="24"/>
          <w:szCs w:val="24"/>
          <w:lang w:val="ru-RU"/>
        </w:rPr>
      </w:pPr>
      <w:r w:rsidRPr="00880617">
        <w:rPr>
          <w:rFonts w:ascii="Times New Roman" w:hAnsi="Times New Roman"/>
          <w:b w:val="0"/>
          <w:bCs w:val="0"/>
          <w:sz w:val="24"/>
          <w:szCs w:val="24"/>
          <w:lang w:val="ru-RU"/>
        </w:rPr>
        <w:t>Ф.И.О.</w:t>
      </w:r>
      <w:r>
        <w:rPr>
          <w:rFonts w:ascii="Times New Roman" w:hAnsi="Times New Roman"/>
          <w:b w:val="0"/>
          <w:bCs w:val="0"/>
          <w:sz w:val="24"/>
          <w:szCs w:val="24"/>
          <w:lang w:val="ru-RU"/>
        </w:rPr>
        <w:t>:</w:t>
      </w:r>
      <w:r w:rsidRPr="00880617">
        <w:rPr>
          <w:rFonts w:ascii="Times New Roman" w:hAnsi="Times New Roman"/>
          <w:b w:val="0"/>
          <w:bCs w:val="0"/>
          <w:sz w:val="24"/>
          <w:szCs w:val="24"/>
          <w:lang w:val="ru-RU"/>
        </w:rPr>
        <w:t xml:space="preserve"> ________________________</w:t>
      </w:r>
      <w:r>
        <w:rPr>
          <w:rFonts w:ascii="Times New Roman" w:hAnsi="Times New Roman"/>
          <w:b w:val="0"/>
          <w:bCs w:val="0"/>
          <w:sz w:val="24"/>
          <w:szCs w:val="24"/>
          <w:lang w:val="ru-RU"/>
        </w:rPr>
        <w:t>_________</w:t>
      </w:r>
      <w:r>
        <w:rPr>
          <w:rFonts w:ascii="Times New Roman" w:hAnsi="Times New Roman"/>
          <w:b w:val="0"/>
          <w:bCs w:val="0"/>
          <w:sz w:val="24"/>
          <w:szCs w:val="24"/>
          <w:lang w:val="ru-RU"/>
        </w:rPr>
        <w:t>____________________________________________</w:t>
      </w:r>
      <w:r w:rsidRPr="00880617">
        <w:rPr>
          <w:rFonts w:ascii="Times New Roman" w:hAnsi="Times New Roman"/>
          <w:b w:val="0"/>
          <w:bCs w:val="0"/>
          <w:sz w:val="24"/>
          <w:szCs w:val="24"/>
          <w:lang w:val="ru-RU"/>
        </w:rPr>
        <w:t xml:space="preserve"> место жительства: ____________________</w:t>
      </w:r>
      <w:r>
        <w:rPr>
          <w:rFonts w:ascii="Times New Roman" w:hAnsi="Times New Roman"/>
          <w:b w:val="0"/>
          <w:bCs w:val="0"/>
          <w:sz w:val="24"/>
          <w:szCs w:val="24"/>
          <w:lang w:val="ru-RU"/>
        </w:rPr>
        <w:t>_______________________________________________</w:t>
      </w:r>
    </w:p>
    <w:p w:rsidR="00F047EF" w:rsidRDefault="00880617">
      <w:pPr>
        <w:pStyle w:val="10"/>
        <w:keepNext w:val="0"/>
        <w:rPr>
          <w:rFonts w:ascii="Times New Roman" w:hAnsi="Times New Roman"/>
          <w:b w:val="0"/>
          <w:bCs w:val="0"/>
          <w:sz w:val="24"/>
          <w:szCs w:val="24"/>
          <w:lang w:val="ru-RU"/>
        </w:rPr>
      </w:pPr>
      <w:r>
        <w:rPr>
          <w:rFonts w:ascii="Times New Roman" w:hAnsi="Times New Roman"/>
          <w:b w:val="0"/>
          <w:bCs w:val="0"/>
          <w:sz w:val="24"/>
          <w:szCs w:val="24"/>
          <w:lang w:val="ru-RU"/>
        </w:rPr>
        <w:t>Паспорт:</w:t>
      </w:r>
      <w:r w:rsidRPr="00880617">
        <w:rPr>
          <w:rFonts w:ascii="Times New Roman" w:hAnsi="Times New Roman"/>
          <w:b w:val="0"/>
          <w:bCs w:val="0"/>
          <w:sz w:val="24"/>
          <w:szCs w:val="24"/>
          <w:lang w:val="ru-RU"/>
        </w:rPr>
        <w:t xml:space="preserve"> серия ___________ </w:t>
      </w:r>
      <w:r>
        <w:rPr>
          <w:rFonts w:ascii="Times New Roman" w:hAnsi="Times New Roman"/>
          <w:b w:val="0"/>
          <w:bCs w:val="0"/>
          <w:sz w:val="24"/>
          <w:szCs w:val="24"/>
          <w:lang w:val="ru-RU"/>
        </w:rPr>
        <w:t>№</w:t>
      </w:r>
      <w:r w:rsidRPr="00880617">
        <w:rPr>
          <w:rFonts w:ascii="Times New Roman" w:hAnsi="Times New Roman"/>
          <w:b w:val="0"/>
          <w:bCs w:val="0"/>
          <w:sz w:val="24"/>
          <w:szCs w:val="24"/>
          <w:lang w:val="ru-RU"/>
        </w:rPr>
        <w:t xml:space="preserve"> _____________ выдан _______________________</w:t>
      </w:r>
      <w:r>
        <w:rPr>
          <w:rFonts w:ascii="Times New Roman" w:hAnsi="Times New Roman"/>
          <w:b w:val="0"/>
          <w:bCs w:val="0"/>
          <w:sz w:val="24"/>
          <w:szCs w:val="24"/>
          <w:lang w:val="ru-RU"/>
        </w:rPr>
        <w:t>______________</w:t>
      </w:r>
    </w:p>
    <w:p w:rsidR="00F047EF" w:rsidRDefault="00880617">
      <w:pPr>
        <w:pStyle w:val="10"/>
        <w:keepNext w:val="0"/>
        <w:rPr>
          <w:rFonts w:ascii="Times New Roman" w:hAnsi="Times New Roman"/>
          <w:b w:val="0"/>
          <w:bCs w:val="0"/>
          <w:sz w:val="24"/>
          <w:szCs w:val="24"/>
          <w:lang w:val="ru-RU"/>
        </w:rPr>
      </w:pPr>
      <w:r>
        <w:rPr>
          <w:rFonts w:ascii="Times New Roman" w:hAnsi="Times New Roman"/>
          <w:b w:val="0"/>
          <w:bCs w:val="0"/>
          <w:sz w:val="24"/>
          <w:szCs w:val="24"/>
          <w:lang w:val="ru-RU"/>
        </w:rPr>
        <w:t>Адрес регистрации</w:t>
      </w:r>
      <w:r w:rsidRPr="00880617">
        <w:rPr>
          <w:rFonts w:ascii="Times New Roman" w:hAnsi="Times New Roman"/>
          <w:b w:val="0"/>
          <w:bCs w:val="0"/>
          <w:sz w:val="24"/>
          <w:szCs w:val="24"/>
          <w:lang w:val="ru-RU"/>
        </w:rPr>
        <w:t>: ___________________</w:t>
      </w:r>
      <w:r w:rsidRPr="00880617">
        <w:rPr>
          <w:rFonts w:ascii="Times New Roman" w:hAnsi="Times New Roman"/>
          <w:b w:val="0"/>
          <w:bCs w:val="0"/>
          <w:sz w:val="24"/>
          <w:szCs w:val="24"/>
          <w:lang w:val="ru-RU"/>
        </w:rPr>
        <w:t>____________________________________</w:t>
      </w:r>
      <w:r>
        <w:rPr>
          <w:rFonts w:ascii="Times New Roman" w:hAnsi="Times New Roman"/>
          <w:b w:val="0"/>
          <w:bCs w:val="0"/>
          <w:sz w:val="24"/>
          <w:szCs w:val="24"/>
          <w:lang w:val="ru-RU"/>
        </w:rPr>
        <w:t>____________</w:t>
      </w:r>
    </w:p>
    <w:p w:rsidR="00F047EF" w:rsidRDefault="00880617">
      <w:pPr>
        <w:pStyle w:val="10"/>
        <w:keepNext w:val="0"/>
        <w:rPr>
          <w:rFonts w:ascii="Times New Roman" w:hAnsi="Times New Roman"/>
          <w:b w:val="0"/>
          <w:bCs w:val="0"/>
          <w:sz w:val="24"/>
          <w:szCs w:val="24"/>
          <w:lang w:val="ru-RU"/>
        </w:rPr>
      </w:pPr>
      <w:r>
        <w:rPr>
          <w:rFonts w:ascii="Times New Roman" w:hAnsi="Times New Roman"/>
          <w:b w:val="0"/>
          <w:bCs w:val="0"/>
          <w:sz w:val="24"/>
          <w:szCs w:val="24"/>
          <w:lang w:val="ru-RU"/>
        </w:rPr>
        <w:t>Почтовый адрес:</w:t>
      </w:r>
      <w:r w:rsidRPr="00880617">
        <w:rPr>
          <w:rFonts w:ascii="Times New Roman" w:hAnsi="Times New Roman"/>
          <w:b w:val="0"/>
          <w:bCs w:val="0"/>
          <w:sz w:val="24"/>
          <w:szCs w:val="24"/>
          <w:lang w:val="ru-RU"/>
        </w:rPr>
        <w:t>_______________________________________________________</w:t>
      </w:r>
      <w:r>
        <w:rPr>
          <w:rFonts w:ascii="Times New Roman" w:hAnsi="Times New Roman"/>
          <w:b w:val="0"/>
          <w:bCs w:val="0"/>
          <w:sz w:val="24"/>
          <w:szCs w:val="24"/>
          <w:lang w:val="ru-RU"/>
        </w:rPr>
        <w:t>_______________</w:t>
      </w:r>
    </w:p>
    <w:p w:rsidR="00F047EF" w:rsidRDefault="00880617">
      <w:pPr>
        <w:pStyle w:val="10"/>
        <w:keepNext w:val="0"/>
        <w:rPr>
          <w:rFonts w:ascii="Times New Roman" w:hAnsi="Times New Roman"/>
          <w:b w:val="0"/>
          <w:bCs w:val="0"/>
          <w:sz w:val="24"/>
          <w:szCs w:val="24"/>
          <w:lang w:val="ru-RU"/>
        </w:rPr>
      </w:pPr>
      <w:r w:rsidRPr="00880617">
        <w:rPr>
          <w:rFonts w:ascii="Times New Roman" w:hAnsi="Times New Roman"/>
          <w:b w:val="0"/>
          <w:bCs w:val="0"/>
          <w:sz w:val="24"/>
          <w:szCs w:val="24"/>
          <w:lang w:val="ru-RU"/>
        </w:rPr>
        <w:t>Телефоны</w:t>
      </w:r>
      <w:r>
        <w:rPr>
          <w:rFonts w:ascii="Times New Roman" w:hAnsi="Times New Roman"/>
          <w:b w:val="0"/>
          <w:bCs w:val="0"/>
          <w:sz w:val="24"/>
          <w:szCs w:val="24"/>
          <w:lang w:val="ru-RU"/>
        </w:rPr>
        <w:t>: __________________________________________________________________________</w:t>
      </w:r>
    </w:p>
    <w:p w:rsidR="00F047EF" w:rsidRDefault="00880617">
      <w:pPr>
        <w:rPr>
          <w:lang w:eastAsia="en-US"/>
        </w:rPr>
      </w:pPr>
      <w:r>
        <w:rPr>
          <w:lang w:eastAsia="en-US"/>
        </w:rPr>
        <w:t>Электронная почта: _________________</w:t>
      </w:r>
      <w:r>
        <w:rPr>
          <w:lang w:eastAsia="en-US"/>
        </w:rPr>
        <w:t>__________________________________________________</w:t>
      </w:r>
    </w:p>
    <w:p w:rsidR="00F047EF" w:rsidRDefault="00880617">
      <w:pPr>
        <w:pStyle w:val="10"/>
        <w:keepNext w:val="0"/>
        <w:rPr>
          <w:rFonts w:ascii="Times New Roman" w:hAnsi="Times New Roman"/>
          <w:b w:val="0"/>
          <w:bCs w:val="0"/>
          <w:sz w:val="24"/>
          <w:szCs w:val="24"/>
          <w:lang w:val="ru-RU"/>
        </w:rPr>
      </w:pPr>
      <w:r w:rsidRPr="00880617">
        <w:rPr>
          <w:rFonts w:ascii="Times New Roman" w:hAnsi="Times New Roman"/>
          <w:b w:val="0"/>
          <w:bCs w:val="0"/>
          <w:sz w:val="24"/>
          <w:szCs w:val="24"/>
          <w:lang w:val="ru-RU"/>
        </w:rPr>
        <w:t>Банк</w:t>
      </w:r>
      <w:r>
        <w:rPr>
          <w:rFonts w:ascii="Times New Roman" w:hAnsi="Times New Roman"/>
          <w:b w:val="0"/>
          <w:bCs w:val="0"/>
          <w:sz w:val="24"/>
          <w:szCs w:val="24"/>
          <w:lang w:val="ru-RU"/>
        </w:rPr>
        <w:t>: _______________________________________________________________________________</w:t>
      </w:r>
    </w:p>
    <w:p w:rsidR="00F047EF" w:rsidRDefault="00880617">
      <w:pPr>
        <w:pStyle w:val="10"/>
        <w:keepNext w:val="0"/>
        <w:rPr>
          <w:rFonts w:ascii="Times New Roman" w:hAnsi="Times New Roman"/>
          <w:b w:val="0"/>
          <w:bCs w:val="0"/>
          <w:sz w:val="24"/>
          <w:szCs w:val="24"/>
          <w:lang w:val="ru-RU"/>
        </w:rPr>
      </w:pPr>
      <w:r w:rsidRPr="00880617">
        <w:rPr>
          <w:rFonts w:ascii="Times New Roman" w:hAnsi="Times New Roman"/>
          <w:b w:val="0"/>
          <w:bCs w:val="0"/>
          <w:sz w:val="24"/>
          <w:szCs w:val="24"/>
          <w:lang w:val="ru-RU"/>
        </w:rPr>
        <w:t>БИК</w:t>
      </w:r>
      <w:r>
        <w:rPr>
          <w:rFonts w:ascii="Times New Roman" w:hAnsi="Times New Roman"/>
          <w:b w:val="0"/>
          <w:bCs w:val="0"/>
          <w:sz w:val="24"/>
          <w:szCs w:val="24"/>
          <w:lang w:val="ru-RU"/>
        </w:rPr>
        <w:t>: _______________________________________________________________________________</w:t>
      </w:r>
    </w:p>
    <w:p w:rsidR="00F047EF" w:rsidRDefault="00880617">
      <w:pPr>
        <w:pStyle w:val="10"/>
        <w:keepNext w:val="0"/>
        <w:rPr>
          <w:rFonts w:ascii="Times New Roman" w:hAnsi="Times New Roman"/>
          <w:b w:val="0"/>
          <w:bCs w:val="0"/>
          <w:sz w:val="24"/>
          <w:szCs w:val="24"/>
          <w:lang w:val="ru-RU"/>
        </w:rPr>
      </w:pPr>
      <w:r w:rsidRPr="00880617">
        <w:rPr>
          <w:rFonts w:ascii="Times New Roman" w:hAnsi="Times New Roman"/>
          <w:b w:val="0"/>
          <w:bCs w:val="0"/>
          <w:sz w:val="24"/>
          <w:szCs w:val="24"/>
          <w:lang w:val="ru-RU"/>
        </w:rPr>
        <w:t xml:space="preserve">Корр. </w:t>
      </w:r>
      <w:r>
        <w:rPr>
          <w:rFonts w:ascii="Times New Roman" w:hAnsi="Times New Roman"/>
          <w:b w:val="0"/>
          <w:bCs w:val="0"/>
          <w:sz w:val="24"/>
          <w:szCs w:val="24"/>
          <w:lang w:val="ru-RU"/>
        </w:rPr>
        <w:t>с</w:t>
      </w:r>
      <w:r w:rsidRPr="00880617">
        <w:rPr>
          <w:rFonts w:ascii="Times New Roman" w:hAnsi="Times New Roman"/>
          <w:b w:val="0"/>
          <w:bCs w:val="0"/>
          <w:sz w:val="24"/>
          <w:szCs w:val="24"/>
          <w:lang w:val="ru-RU"/>
        </w:rPr>
        <w:t>чет</w:t>
      </w:r>
      <w:r>
        <w:rPr>
          <w:rFonts w:ascii="Times New Roman" w:hAnsi="Times New Roman"/>
          <w:b w:val="0"/>
          <w:bCs w:val="0"/>
          <w:sz w:val="24"/>
          <w:szCs w:val="24"/>
          <w:lang w:val="ru-RU"/>
        </w:rPr>
        <w:t>: ______________________</w:t>
      </w:r>
      <w:r>
        <w:rPr>
          <w:rFonts w:ascii="Times New Roman" w:hAnsi="Times New Roman"/>
          <w:b w:val="0"/>
          <w:bCs w:val="0"/>
          <w:sz w:val="24"/>
          <w:szCs w:val="24"/>
          <w:lang w:val="ru-RU"/>
        </w:rPr>
        <w:t>____________________________________________________</w:t>
      </w:r>
    </w:p>
    <w:p w:rsidR="00F047EF" w:rsidRDefault="00880617">
      <w:pPr>
        <w:pStyle w:val="10"/>
        <w:keepNext w:val="0"/>
        <w:rPr>
          <w:rFonts w:ascii="Times New Roman" w:hAnsi="Times New Roman"/>
          <w:b w:val="0"/>
          <w:bCs w:val="0"/>
          <w:sz w:val="24"/>
          <w:szCs w:val="24"/>
          <w:lang w:val="ru-RU"/>
        </w:rPr>
      </w:pPr>
      <w:proofErr w:type="spellStart"/>
      <w:r w:rsidRPr="00880617">
        <w:rPr>
          <w:rFonts w:ascii="Times New Roman" w:hAnsi="Times New Roman"/>
          <w:b w:val="0"/>
          <w:bCs w:val="0"/>
          <w:sz w:val="24"/>
          <w:szCs w:val="24"/>
          <w:lang w:val="ru-RU"/>
        </w:rPr>
        <w:t>Расч</w:t>
      </w:r>
      <w:proofErr w:type="spellEnd"/>
      <w:r w:rsidRPr="00880617">
        <w:rPr>
          <w:rFonts w:ascii="Times New Roman" w:hAnsi="Times New Roman"/>
          <w:b w:val="0"/>
          <w:bCs w:val="0"/>
          <w:sz w:val="24"/>
          <w:szCs w:val="24"/>
          <w:lang w:val="ru-RU"/>
        </w:rPr>
        <w:t xml:space="preserve">. </w:t>
      </w:r>
      <w:r>
        <w:rPr>
          <w:rFonts w:ascii="Times New Roman" w:hAnsi="Times New Roman"/>
          <w:b w:val="0"/>
          <w:bCs w:val="0"/>
          <w:sz w:val="24"/>
          <w:szCs w:val="24"/>
          <w:lang w:val="ru-RU"/>
        </w:rPr>
        <w:t>с</w:t>
      </w:r>
      <w:r w:rsidRPr="00880617">
        <w:rPr>
          <w:rFonts w:ascii="Times New Roman" w:hAnsi="Times New Roman"/>
          <w:b w:val="0"/>
          <w:bCs w:val="0"/>
          <w:sz w:val="24"/>
          <w:szCs w:val="24"/>
          <w:lang w:val="ru-RU"/>
        </w:rPr>
        <w:t>чет</w:t>
      </w:r>
      <w:r>
        <w:rPr>
          <w:rFonts w:ascii="Times New Roman" w:hAnsi="Times New Roman"/>
          <w:b w:val="0"/>
          <w:bCs w:val="0"/>
          <w:sz w:val="24"/>
          <w:szCs w:val="24"/>
          <w:lang w:val="ru-RU"/>
        </w:rPr>
        <w:t>: __________________________________________________________________________</w:t>
      </w:r>
    </w:p>
    <w:p w:rsidR="00F047EF" w:rsidRDefault="00880617">
      <w:pPr>
        <w:pStyle w:val="10"/>
        <w:keepNext w:val="0"/>
        <w:rPr>
          <w:rFonts w:ascii="Times New Roman" w:hAnsi="Times New Roman"/>
          <w:b w:val="0"/>
          <w:bCs w:val="0"/>
          <w:sz w:val="24"/>
          <w:szCs w:val="24"/>
          <w:lang w:val="ru-RU"/>
        </w:rPr>
      </w:pPr>
      <w:r w:rsidRPr="00880617">
        <w:rPr>
          <w:rFonts w:ascii="Times New Roman" w:hAnsi="Times New Roman"/>
          <w:b w:val="0"/>
          <w:bCs w:val="0"/>
          <w:sz w:val="24"/>
          <w:szCs w:val="24"/>
          <w:lang w:val="ru-RU"/>
        </w:rPr>
        <w:t>действует на основании</w:t>
      </w:r>
      <w:r>
        <w:rPr>
          <w:rFonts w:ascii="Times New Roman" w:hAnsi="Times New Roman"/>
          <w:b w:val="0"/>
          <w:bCs w:val="0"/>
          <w:sz w:val="24"/>
          <w:szCs w:val="24"/>
          <w:lang w:val="ru-RU"/>
        </w:rPr>
        <w:t>:</w:t>
      </w:r>
      <w:r w:rsidRPr="00880617">
        <w:rPr>
          <w:rFonts w:ascii="Times New Roman" w:hAnsi="Times New Roman"/>
          <w:b w:val="0"/>
          <w:bCs w:val="0"/>
          <w:sz w:val="24"/>
          <w:szCs w:val="24"/>
          <w:lang w:val="ru-RU"/>
        </w:rPr>
        <w:t xml:space="preserve"> ________________________________________________</w:t>
      </w:r>
      <w:r>
        <w:rPr>
          <w:rFonts w:ascii="Times New Roman" w:hAnsi="Times New Roman"/>
          <w:b w:val="0"/>
          <w:bCs w:val="0"/>
          <w:sz w:val="24"/>
          <w:szCs w:val="24"/>
          <w:lang w:val="ru-RU"/>
        </w:rPr>
        <w:t>_______________</w:t>
      </w:r>
    </w:p>
    <w:p w:rsidR="00F047EF" w:rsidRDefault="00880617">
      <w:pPr>
        <w:pStyle w:val="10"/>
        <w:keepNext w:val="0"/>
        <w:rPr>
          <w:rFonts w:ascii="Times New Roman" w:hAnsi="Times New Roman"/>
          <w:b w:val="0"/>
          <w:bCs w:val="0"/>
          <w:sz w:val="24"/>
          <w:szCs w:val="24"/>
          <w:lang w:val="ru-RU"/>
        </w:rPr>
      </w:pPr>
      <w:r w:rsidRPr="00880617">
        <w:rPr>
          <w:rFonts w:ascii="Times New Roman" w:hAnsi="Times New Roman"/>
          <w:b w:val="0"/>
          <w:bCs w:val="0"/>
          <w:sz w:val="24"/>
          <w:szCs w:val="24"/>
          <w:lang w:val="ru-RU"/>
        </w:rPr>
        <w:t>ИНН</w:t>
      </w:r>
      <w:r>
        <w:rPr>
          <w:rFonts w:ascii="Times New Roman" w:hAnsi="Times New Roman"/>
          <w:b w:val="0"/>
          <w:bCs w:val="0"/>
          <w:sz w:val="24"/>
          <w:szCs w:val="24"/>
          <w:lang w:val="ru-RU"/>
        </w:rPr>
        <w:t>: _______________________________________________________________________________</w:t>
      </w:r>
    </w:p>
    <w:p w:rsidR="00F047EF" w:rsidRDefault="00F047EF">
      <w:pPr>
        <w:tabs>
          <w:tab w:val="left" w:pos="-142"/>
        </w:tabs>
        <w:ind w:firstLine="567"/>
        <w:jc w:val="both"/>
      </w:pPr>
    </w:p>
    <w:p w:rsidR="00F047EF" w:rsidRDefault="00F047EF">
      <w:pPr>
        <w:tabs>
          <w:tab w:val="left" w:pos="-142"/>
        </w:tabs>
        <w:ind w:firstLine="567"/>
        <w:jc w:val="both"/>
      </w:pPr>
    </w:p>
    <w:p w:rsidR="00F047EF" w:rsidRDefault="00880617">
      <w:pPr>
        <w:tabs>
          <w:tab w:val="left" w:pos="-142"/>
        </w:tabs>
        <w:jc w:val="center"/>
      </w:pPr>
      <w:r>
        <w:t>ПОДПИСИ СТОРОН:</w:t>
      </w:r>
    </w:p>
    <w:p w:rsidR="00F047EF" w:rsidRDefault="00F047EF">
      <w:pPr>
        <w:tabs>
          <w:tab w:val="left" w:pos="-142"/>
        </w:tabs>
        <w:jc w:val="center"/>
      </w:pPr>
    </w:p>
    <w:tbl>
      <w:tblPr>
        <w:tblW w:w="0" w:type="auto"/>
        <w:tblLayout w:type="fixed"/>
        <w:tblLook w:val="04A0"/>
      </w:tblPr>
      <w:tblGrid>
        <w:gridCol w:w="5166"/>
        <w:gridCol w:w="5166"/>
      </w:tblGrid>
      <w:tr w:rsidR="00F047EF">
        <w:trPr>
          <w:trHeight w:val="1947"/>
        </w:trPr>
        <w:tc>
          <w:tcPr>
            <w:tcW w:w="5166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047EF" w:rsidRDefault="00F047EF">
            <w:pPr>
              <w:tabs>
                <w:tab w:val="left" w:pos="-142"/>
              </w:tabs>
              <w:jc w:val="center"/>
            </w:pPr>
          </w:p>
          <w:p w:rsidR="00F047EF" w:rsidRDefault="00880617">
            <w:pPr>
              <w:tabs>
                <w:tab w:val="left" w:pos="-142"/>
              </w:tabs>
            </w:pPr>
            <w:r>
              <w:t xml:space="preserve">                     Арендодатель</w:t>
            </w:r>
          </w:p>
          <w:p w:rsidR="00F047EF" w:rsidRDefault="00F047EF">
            <w:pPr>
              <w:tabs>
                <w:tab w:val="left" w:pos="-142"/>
              </w:tabs>
              <w:jc w:val="center"/>
            </w:pPr>
          </w:p>
          <w:p w:rsidR="00F047EF" w:rsidRDefault="00F047EF">
            <w:pPr>
              <w:tabs>
                <w:tab w:val="left" w:pos="-142"/>
              </w:tabs>
              <w:jc w:val="center"/>
            </w:pPr>
          </w:p>
          <w:p w:rsidR="00F047EF" w:rsidRDefault="00880617">
            <w:pPr>
              <w:tabs>
                <w:tab w:val="left" w:pos="-142"/>
              </w:tabs>
              <w:jc w:val="both"/>
            </w:pPr>
            <w:r>
              <w:t>________________________________</w:t>
            </w:r>
          </w:p>
          <w:p w:rsidR="00F047EF" w:rsidRDefault="00880617">
            <w:pPr>
              <w:tabs>
                <w:tab w:val="left" w:pos="-142"/>
              </w:tabs>
              <w:jc w:val="both"/>
            </w:pPr>
            <w:r>
              <w:rPr>
                <w:vertAlign w:val="superscript"/>
              </w:rPr>
              <w:t xml:space="preserve">                                      (подпись)</w:t>
            </w:r>
          </w:p>
          <w:p w:rsidR="00F047EF" w:rsidRDefault="00880617">
            <w:pPr>
              <w:tabs>
                <w:tab w:val="left" w:pos="-142"/>
              </w:tabs>
            </w:pPr>
            <w:r>
              <w:t xml:space="preserve">                            м.п.</w:t>
            </w:r>
          </w:p>
        </w:tc>
        <w:tc>
          <w:tcPr>
            <w:tcW w:w="5166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047EF" w:rsidRDefault="00F047EF">
            <w:pPr>
              <w:tabs>
                <w:tab w:val="left" w:pos="-142"/>
              </w:tabs>
              <w:jc w:val="center"/>
            </w:pPr>
          </w:p>
          <w:p w:rsidR="00F047EF" w:rsidRDefault="00880617">
            <w:pPr>
              <w:tabs>
                <w:tab w:val="left" w:pos="-142"/>
              </w:tabs>
              <w:jc w:val="center"/>
            </w:pPr>
            <w:r>
              <w:t xml:space="preserve">             Арендатор</w:t>
            </w:r>
          </w:p>
          <w:p w:rsidR="00F047EF" w:rsidRDefault="00F047EF">
            <w:pPr>
              <w:tabs>
                <w:tab w:val="left" w:pos="-142"/>
              </w:tabs>
              <w:jc w:val="center"/>
            </w:pPr>
          </w:p>
          <w:p w:rsidR="00F047EF" w:rsidRDefault="00F047EF">
            <w:pPr>
              <w:tabs>
                <w:tab w:val="left" w:pos="-142"/>
              </w:tabs>
              <w:jc w:val="center"/>
            </w:pPr>
          </w:p>
          <w:p w:rsidR="00F047EF" w:rsidRDefault="00880617">
            <w:pPr>
              <w:tabs>
                <w:tab w:val="left" w:pos="-142"/>
              </w:tabs>
              <w:jc w:val="center"/>
            </w:pPr>
            <w:r>
              <w:t xml:space="preserve">         ________________________________</w:t>
            </w:r>
          </w:p>
          <w:p w:rsidR="00F047EF" w:rsidRDefault="00880617">
            <w:pPr>
              <w:tabs>
                <w:tab w:val="left" w:pos="-142"/>
              </w:tabs>
              <w:jc w:val="center"/>
              <w:rPr>
                <w:vertAlign w:val="superscript"/>
              </w:rPr>
            </w:pPr>
            <w:r>
              <w:rPr>
                <w:vertAlign w:val="superscript"/>
              </w:rPr>
              <w:t xml:space="preserve">                   (подпись)</w:t>
            </w:r>
          </w:p>
          <w:p w:rsidR="00F047EF" w:rsidRDefault="00880617">
            <w:pPr>
              <w:tabs>
                <w:tab w:val="left" w:pos="-142"/>
              </w:tabs>
              <w:jc w:val="center"/>
            </w:pPr>
            <w:r>
              <w:t xml:space="preserve">             м.п.</w:t>
            </w:r>
          </w:p>
        </w:tc>
      </w:tr>
    </w:tbl>
    <w:p w:rsidR="00F047EF" w:rsidRDefault="00880617">
      <w:pPr>
        <w:tabs>
          <w:tab w:val="left" w:pos="-142"/>
        </w:tabs>
        <w:ind w:firstLine="567"/>
        <w:jc w:val="right"/>
      </w:pPr>
      <w:r>
        <w:br w:type="page" w:clear="all"/>
      </w:r>
      <w:r>
        <w:lastRenderedPageBreak/>
        <w:t>Приложение №2</w:t>
      </w:r>
    </w:p>
    <w:p w:rsidR="00F047EF" w:rsidRDefault="00880617">
      <w:pPr>
        <w:tabs>
          <w:tab w:val="left" w:pos="-142"/>
        </w:tabs>
        <w:ind w:firstLine="567"/>
        <w:jc w:val="right"/>
      </w:pPr>
      <w:r>
        <w:t xml:space="preserve">к договору аренды №___________ </w:t>
      </w:r>
    </w:p>
    <w:p w:rsidR="00F047EF" w:rsidRDefault="00880617">
      <w:pPr>
        <w:tabs>
          <w:tab w:val="left" w:pos="-142"/>
        </w:tabs>
        <w:ind w:firstLine="567"/>
        <w:jc w:val="right"/>
      </w:pPr>
      <w:r>
        <w:t>от «_____»___________20___г.</w:t>
      </w:r>
    </w:p>
    <w:p w:rsidR="00F047EF" w:rsidRDefault="00F047EF">
      <w:pPr>
        <w:tabs>
          <w:tab w:val="left" w:pos="-142"/>
        </w:tabs>
        <w:ind w:firstLine="567"/>
        <w:jc w:val="right"/>
      </w:pPr>
    </w:p>
    <w:p w:rsidR="00F047EF" w:rsidRDefault="00F047EF">
      <w:pPr>
        <w:tabs>
          <w:tab w:val="left" w:pos="-142"/>
        </w:tabs>
        <w:ind w:firstLine="567"/>
        <w:jc w:val="right"/>
      </w:pPr>
    </w:p>
    <w:p w:rsidR="00F047EF" w:rsidRDefault="00880617">
      <w:pPr>
        <w:tabs>
          <w:tab w:val="left" w:pos="-142"/>
        </w:tabs>
        <w:ind w:firstLine="567"/>
        <w:jc w:val="center"/>
      </w:pPr>
      <w:r>
        <w:t>А К Т</w:t>
      </w:r>
    </w:p>
    <w:p w:rsidR="00F047EF" w:rsidRDefault="00880617">
      <w:pPr>
        <w:tabs>
          <w:tab w:val="left" w:pos="-142"/>
        </w:tabs>
        <w:ind w:firstLine="567"/>
        <w:jc w:val="center"/>
      </w:pPr>
      <w:r>
        <w:t>ПРИЕМА-ПЕРЕДАЧИ ЗЕМЕЛЬНОГО УЧАСТКА</w:t>
      </w:r>
    </w:p>
    <w:p w:rsidR="00F047EF" w:rsidRDefault="00880617">
      <w:pPr>
        <w:tabs>
          <w:tab w:val="left" w:pos="-142"/>
        </w:tabs>
        <w:ind w:firstLine="567"/>
        <w:jc w:val="center"/>
      </w:pPr>
      <w:r>
        <w:t xml:space="preserve">«____» _____________20___ г. </w:t>
      </w:r>
    </w:p>
    <w:p w:rsidR="00F047EF" w:rsidRDefault="00F047EF">
      <w:pPr>
        <w:tabs>
          <w:tab w:val="left" w:pos="-142"/>
        </w:tabs>
        <w:ind w:firstLine="567"/>
        <w:jc w:val="right"/>
      </w:pPr>
    </w:p>
    <w:p w:rsidR="00F047EF" w:rsidRDefault="00F047EF">
      <w:pPr>
        <w:tabs>
          <w:tab w:val="left" w:pos="-142"/>
        </w:tabs>
        <w:ind w:firstLine="567"/>
        <w:jc w:val="right"/>
      </w:pPr>
    </w:p>
    <w:p w:rsidR="00F047EF" w:rsidRDefault="00880617">
      <w:pPr>
        <w:tabs>
          <w:tab w:val="left" w:pos="-142"/>
        </w:tabs>
        <w:ind w:firstLine="567"/>
        <w:jc w:val="both"/>
      </w:pPr>
      <w:r>
        <w:t>Арендодатель передает, а Арендатор принимает в аренду земельный участок со следующими характеристиками:</w:t>
      </w:r>
    </w:p>
    <w:p w:rsidR="00F047EF" w:rsidRDefault="00F047EF">
      <w:pPr>
        <w:tabs>
          <w:tab w:val="left" w:pos="-142"/>
        </w:tabs>
        <w:ind w:firstLine="567"/>
        <w:jc w:val="both"/>
      </w:pPr>
    </w:p>
    <w:p w:rsidR="00F047EF" w:rsidRDefault="00880617">
      <w:pPr>
        <w:pStyle w:val="a3"/>
        <w:numPr>
          <w:ilvl w:val="0"/>
          <w:numId w:val="17"/>
        </w:numPr>
        <w:tabs>
          <w:tab w:val="left" w:pos="851"/>
        </w:tabs>
        <w:jc w:val="both"/>
        <w:rPr>
          <w:color w:val="000000"/>
        </w:rPr>
      </w:pPr>
      <w:r>
        <w:rPr>
          <w:color w:val="000000"/>
        </w:rPr>
        <w:t>Местоположение:  Российская Федерация, Нижегородская область, городской округ город Нижний Новгород, город Нижний Новго</w:t>
      </w:r>
      <w:r>
        <w:rPr>
          <w:color w:val="000000"/>
        </w:rPr>
        <w:t>род, ул. Радищева, за домом 65;</w:t>
      </w:r>
    </w:p>
    <w:p w:rsidR="00F047EF" w:rsidRDefault="00880617">
      <w:pPr>
        <w:ind w:firstLine="567"/>
        <w:jc w:val="both"/>
        <w:rPr>
          <w:color w:val="000000"/>
        </w:rPr>
      </w:pPr>
      <w:r>
        <w:rPr>
          <w:color w:val="000000"/>
        </w:rPr>
        <w:t>2.  Кадастровый номер:  52:18:0010192:234;</w:t>
      </w:r>
    </w:p>
    <w:p w:rsidR="00F047EF" w:rsidRDefault="00880617">
      <w:pPr>
        <w:ind w:firstLine="567"/>
        <w:jc w:val="both"/>
        <w:rPr>
          <w:color w:val="000000"/>
        </w:rPr>
      </w:pPr>
      <w:r>
        <w:rPr>
          <w:color w:val="000000"/>
        </w:rPr>
        <w:t>3.  Категория земель: земли населенных пунктов;</w:t>
      </w:r>
    </w:p>
    <w:p w:rsidR="00F047EF" w:rsidRDefault="00880617">
      <w:pPr>
        <w:ind w:firstLine="567"/>
        <w:jc w:val="both"/>
        <w:rPr>
          <w:color w:val="000000"/>
        </w:rPr>
      </w:pPr>
      <w:r>
        <w:rPr>
          <w:color w:val="000000"/>
        </w:rPr>
        <w:t>4.  Площадь земельного участка: 531 кв.м.</w:t>
      </w:r>
    </w:p>
    <w:p w:rsidR="00F047EF" w:rsidRDefault="00F047EF">
      <w:pPr>
        <w:ind w:firstLine="567"/>
        <w:jc w:val="both"/>
        <w:rPr>
          <w:color w:val="000000"/>
        </w:rPr>
      </w:pPr>
    </w:p>
    <w:p w:rsidR="00F047EF" w:rsidRDefault="00880617">
      <w:pPr>
        <w:ind w:firstLine="567"/>
        <w:jc w:val="both"/>
        <w:rPr>
          <w:color w:val="000000"/>
        </w:rPr>
      </w:pPr>
      <w:r>
        <w:rPr>
          <w:color w:val="000000"/>
        </w:rPr>
        <w:t>На земельном участке имеются:</w:t>
      </w:r>
    </w:p>
    <w:p w:rsidR="00F047EF" w:rsidRDefault="00F047EF">
      <w:pPr>
        <w:ind w:firstLine="567"/>
        <w:jc w:val="both"/>
        <w:rPr>
          <w:color w:val="000000"/>
        </w:rPr>
      </w:pPr>
    </w:p>
    <w:p w:rsidR="00F047EF" w:rsidRDefault="00880617">
      <w:pPr>
        <w:ind w:firstLine="567"/>
        <w:jc w:val="both"/>
        <w:rPr>
          <w:color w:val="000000"/>
        </w:rPr>
      </w:pPr>
      <w:r>
        <w:rPr>
          <w:color w:val="000000"/>
        </w:rPr>
        <w:t>Капитальные здания и сооружения</w:t>
      </w:r>
    </w:p>
    <w:p w:rsidR="00F047EF" w:rsidRDefault="00F047EF">
      <w:pPr>
        <w:ind w:firstLine="708"/>
        <w:jc w:val="both"/>
        <w:rPr>
          <w:color w:val="000000"/>
        </w:rPr>
      </w:pPr>
    </w:p>
    <w:tbl>
      <w:tblPr>
        <w:tblW w:w="0" w:type="auto"/>
        <w:jc w:val="center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21"/>
        <w:gridCol w:w="1271"/>
        <w:gridCol w:w="2894"/>
        <w:gridCol w:w="1640"/>
        <w:gridCol w:w="1629"/>
        <w:gridCol w:w="1338"/>
      </w:tblGrid>
      <w:tr w:rsidR="00F047EF">
        <w:trPr>
          <w:jc w:val="center"/>
        </w:trPr>
        <w:tc>
          <w:tcPr>
            <w:tcW w:w="921" w:type="dxa"/>
          </w:tcPr>
          <w:p w:rsidR="00F047EF" w:rsidRDefault="00880617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Инв.№</w:t>
            </w:r>
            <w:proofErr w:type="spellEnd"/>
          </w:p>
          <w:p w:rsidR="00F047EF" w:rsidRDefault="008806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БТИ</w:t>
            </w:r>
          </w:p>
        </w:tc>
        <w:tc>
          <w:tcPr>
            <w:tcW w:w="1271" w:type="dxa"/>
          </w:tcPr>
          <w:p w:rsidR="00F047EF" w:rsidRDefault="008806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Литер</w:t>
            </w:r>
          </w:p>
        </w:tc>
        <w:tc>
          <w:tcPr>
            <w:tcW w:w="2894" w:type="dxa"/>
          </w:tcPr>
          <w:p w:rsidR="00F047EF" w:rsidRDefault="008806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Назначение строения</w:t>
            </w:r>
          </w:p>
        </w:tc>
        <w:tc>
          <w:tcPr>
            <w:tcW w:w="1640" w:type="dxa"/>
          </w:tcPr>
          <w:p w:rsidR="00F047EF" w:rsidRDefault="008806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Год </w:t>
            </w:r>
            <w:proofErr w:type="spellStart"/>
            <w:r>
              <w:rPr>
                <w:color w:val="000000"/>
              </w:rPr>
              <w:t>постр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1629" w:type="dxa"/>
          </w:tcPr>
          <w:p w:rsidR="00F047EF" w:rsidRDefault="008806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Этаж</w:t>
            </w:r>
          </w:p>
        </w:tc>
        <w:tc>
          <w:tcPr>
            <w:tcW w:w="1338" w:type="dxa"/>
          </w:tcPr>
          <w:p w:rsidR="00F047EF" w:rsidRDefault="008806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Материал стен</w:t>
            </w:r>
          </w:p>
        </w:tc>
      </w:tr>
      <w:tr w:rsidR="00F047EF">
        <w:trPr>
          <w:trHeight w:val="486"/>
          <w:jc w:val="center"/>
        </w:trPr>
        <w:tc>
          <w:tcPr>
            <w:tcW w:w="921" w:type="dxa"/>
            <w:vAlign w:val="center"/>
          </w:tcPr>
          <w:p w:rsidR="00F047EF" w:rsidRDefault="00F047EF">
            <w:pPr>
              <w:jc w:val="center"/>
              <w:rPr>
                <w:color w:val="000000"/>
              </w:rPr>
            </w:pPr>
          </w:p>
        </w:tc>
        <w:tc>
          <w:tcPr>
            <w:tcW w:w="1271" w:type="dxa"/>
            <w:vAlign w:val="center"/>
          </w:tcPr>
          <w:p w:rsidR="00F047EF" w:rsidRDefault="00F047EF">
            <w:pPr>
              <w:jc w:val="center"/>
              <w:rPr>
                <w:color w:val="000000"/>
              </w:rPr>
            </w:pPr>
          </w:p>
        </w:tc>
        <w:tc>
          <w:tcPr>
            <w:tcW w:w="2894" w:type="dxa"/>
            <w:vAlign w:val="center"/>
          </w:tcPr>
          <w:p w:rsidR="00F047EF" w:rsidRDefault="00F047EF">
            <w:pPr>
              <w:jc w:val="center"/>
              <w:rPr>
                <w:color w:val="000000"/>
              </w:rPr>
            </w:pPr>
          </w:p>
        </w:tc>
        <w:tc>
          <w:tcPr>
            <w:tcW w:w="1640" w:type="dxa"/>
            <w:vAlign w:val="center"/>
          </w:tcPr>
          <w:p w:rsidR="00F047EF" w:rsidRDefault="00F047EF">
            <w:pPr>
              <w:jc w:val="center"/>
              <w:rPr>
                <w:color w:val="000000"/>
              </w:rPr>
            </w:pPr>
          </w:p>
        </w:tc>
        <w:tc>
          <w:tcPr>
            <w:tcW w:w="1629" w:type="dxa"/>
            <w:vAlign w:val="center"/>
          </w:tcPr>
          <w:p w:rsidR="00F047EF" w:rsidRDefault="00F047EF">
            <w:pPr>
              <w:jc w:val="center"/>
              <w:rPr>
                <w:color w:val="000000"/>
              </w:rPr>
            </w:pPr>
          </w:p>
        </w:tc>
        <w:tc>
          <w:tcPr>
            <w:tcW w:w="1338" w:type="dxa"/>
            <w:vAlign w:val="center"/>
          </w:tcPr>
          <w:p w:rsidR="00F047EF" w:rsidRDefault="00F047EF">
            <w:pPr>
              <w:jc w:val="center"/>
              <w:rPr>
                <w:color w:val="000000"/>
              </w:rPr>
            </w:pPr>
          </w:p>
        </w:tc>
      </w:tr>
    </w:tbl>
    <w:p w:rsidR="00F047EF" w:rsidRDefault="00880617">
      <w:pPr>
        <w:rPr>
          <w:sz w:val="18"/>
        </w:rPr>
      </w:pPr>
      <w:r>
        <w:rPr>
          <w:sz w:val="18"/>
        </w:rPr>
        <w:t xml:space="preserve">       </w:t>
      </w:r>
    </w:p>
    <w:p w:rsidR="00F047EF" w:rsidRDefault="00880617">
      <w:pPr>
        <w:ind w:firstLine="567"/>
      </w:pPr>
      <w:r>
        <w:t>Прочие</w:t>
      </w:r>
    </w:p>
    <w:p w:rsidR="00F047EF" w:rsidRDefault="00F047EF">
      <w:pPr>
        <w:rPr>
          <w:sz w:val="18"/>
        </w:rPr>
      </w:pPr>
    </w:p>
    <w:tbl>
      <w:tblPr>
        <w:tblW w:w="0" w:type="auto"/>
        <w:tblInd w:w="11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00"/>
        <w:gridCol w:w="1935"/>
        <w:gridCol w:w="3827"/>
        <w:gridCol w:w="1392"/>
      </w:tblGrid>
      <w:tr w:rsidR="00F047EF">
        <w:tc>
          <w:tcPr>
            <w:tcW w:w="900" w:type="dxa"/>
          </w:tcPr>
          <w:p w:rsidR="00F047EF" w:rsidRDefault="00880617">
            <w:r>
              <w:t>Раздел</w:t>
            </w:r>
          </w:p>
        </w:tc>
        <w:tc>
          <w:tcPr>
            <w:tcW w:w="1935" w:type="dxa"/>
          </w:tcPr>
          <w:p w:rsidR="00F047EF" w:rsidRDefault="00880617">
            <w:r>
              <w:t>Площадь (кв.м.)</w:t>
            </w:r>
          </w:p>
        </w:tc>
        <w:tc>
          <w:tcPr>
            <w:tcW w:w="3827" w:type="dxa"/>
          </w:tcPr>
          <w:p w:rsidR="00F047EF" w:rsidRDefault="00880617">
            <w:r>
              <w:t>Содержание</w:t>
            </w:r>
          </w:p>
        </w:tc>
        <w:tc>
          <w:tcPr>
            <w:tcW w:w="1392" w:type="dxa"/>
          </w:tcPr>
          <w:p w:rsidR="00F047EF" w:rsidRDefault="00880617">
            <w:r>
              <w:t>Основание</w:t>
            </w:r>
          </w:p>
        </w:tc>
      </w:tr>
      <w:tr w:rsidR="00F047EF">
        <w:tc>
          <w:tcPr>
            <w:tcW w:w="900" w:type="dxa"/>
          </w:tcPr>
          <w:p w:rsidR="00F047EF" w:rsidRDefault="00F047EF">
            <w:pPr>
              <w:jc w:val="center"/>
            </w:pPr>
          </w:p>
        </w:tc>
        <w:tc>
          <w:tcPr>
            <w:tcW w:w="1935" w:type="dxa"/>
          </w:tcPr>
          <w:p w:rsidR="00F047EF" w:rsidRDefault="00F047EF">
            <w:pPr>
              <w:jc w:val="center"/>
            </w:pPr>
          </w:p>
        </w:tc>
        <w:tc>
          <w:tcPr>
            <w:tcW w:w="3827" w:type="dxa"/>
          </w:tcPr>
          <w:p w:rsidR="00F047EF" w:rsidRDefault="00880617">
            <w:pPr>
              <w:jc w:val="center"/>
            </w:pPr>
            <w:r>
              <w:t>Деревянный забор</w:t>
            </w:r>
          </w:p>
        </w:tc>
        <w:tc>
          <w:tcPr>
            <w:tcW w:w="1392" w:type="dxa"/>
          </w:tcPr>
          <w:p w:rsidR="00F047EF" w:rsidRDefault="00F047EF">
            <w:pPr>
              <w:jc w:val="center"/>
            </w:pPr>
          </w:p>
        </w:tc>
      </w:tr>
    </w:tbl>
    <w:p w:rsidR="00F047EF" w:rsidRDefault="00F047EF">
      <w:pPr>
        <w:tabs>
          <w:tab w:val="left" w:pos="-142"/>
        </w:tabs>
        <w:jc w:val="both"/>
      </w:pPr>
    </w:p>
    <w:p w:rsidR="00F047EF" w:rsidRDefault="00880617">
      <w:pPr>
        <w:tabs>
          <w:tab w:val="left" w:pos="-142"/>
        </w:tabs>
        <w:ind w:firstLine="567"/>
        <w:jc w:val="both"/>
      </w:pPr>
      <w:r>
        <w:t xml:space="preserve">На момент подписания </w:t>
      </w:r>
      <w:proofErr w:type="gramStart"/>
      <w:r>
        <w:t>акта</w:t>
      </w:r>
      <w:proofErr w:type="gramEnd"/>
      <w:r>
        <w:t xml:space="preserve"> сдаваемый в аренду земельный участок находится в состоянии, пригодном для использования его по целевому назначению и виду разрешенного использования.</w:t>
      </w:r>
    </w:p>
    <w:p w:rsidR="00F047EF" w:rsidRDefault="00F047EF">
      <w:pPr>
        <w:tabs>
          <w:tab w:val="left" w:pos="-142"/>
        </w:tabs>
        <w:jc w:val="both"/>
      </w:pPr>
    </w:p>
    <w:p w:rsidR="00F047EF" w:rsidRDefault="00880617">
      <w:pPr>
        <w:tabs>
          <w:tab w:val="left" w:pos="-142"/>
        </w:tabs>
        <w:ind w:firstLine="567"/>
        <w:jc w:val="both"/>
      </w:pPr>
      <w:r>
        <w:t>Настоящий акт является неотъемлемой частью договора аренды.</w:t>
      </w:r>
    </w:p>
    <w:p w:rsidR="00F047EF" w:rsidRDefault="00F047EF">
      <w:pPr>
        <w:tabs>
          <w:tab w:val="left" w:pos="-142"/>
        </w:tabs>
        <w:ind w:firstLine="567"/>
        <w:jc w:val="both"/>
      </w:pPr>
    </w:p>
    <w:tbl>
      <w:tblPr>
        <w:tblW w:w="0" w:type="auto"/>
        <w:tblLayout w:type="fixed"/>
        <w:tblLook w:val="04A0"/>
      </w:tblPr>
      <w:tblGrid>
        <w:gridCol w:w="5166"/>
        <w:gridCol w:w="5166"/>
      </w:tblGrid>
      <w:tr w:rsidR="00F047EF">
        <w:trPr>
          <w:trHeight w:val="1947"/>
        </w:trPr>
        <w:tc>
          <w:tcPr>
            <w:tcW w:w="5166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047EF" w:rsidRDefault="00F047EF">
            <w:pPr>
              <w:tabs>
                <w:tab w:val="left" w:pos="-142"/>
              </w:tabs>
              <w:jc w:val="center"/>
            </w:pPr>
          </w:p>
          <w:p w:rsidR="00F047EF" w:rsidRDefault="00880617">
            <w:pPr>
              <w:tabs>
                <w:tab w:val="left" w:pos="-142"/>
              </w:tabs>
            </w:pPr>
            <w:r>
              <w:t xml:space="preserve">                     Арендодатель</w:t>
            </w:r>
          </w:p>
          <w:p w:rsidR="00F047EF" w:rsidRDefault="00F047EF">
            <w:pPr>
              <w:tabs>
                <w:tab w:val="left" w:pos="-142"/>
              </w:tabs>
              <w:jc w:val="center"/>
            </w:pPr>
          </w:p>
          <w:p w:rsidR="00F047EF" w:rsidRDefault="00F047EF">
            <w:pPr>
              <w:tabs>
                <w:tab w:val="left" w:pos="-142"/>
              </w:tabs>
              <w:jc w:val="center"/>
            </w:pPr>
          </w:p>
          <w:p w:rsidR="00F047EF" w:rsidRDefault="00880617">
            <w:pPr>
              <w:tabs>
                <w:tab w:val="left" w:pos="-142"/>
              </w:tabs>
              <w:jc w:val="both"/>
            </w:pPr>
            <w:r>
              <w:t>________________________________</w:t>
            </w:r>
          </w:p>
          <w:p w:rsidR="00F047EF" w:rsidRDefault="00880617">
            <w:pPr>
              <w:tabs>
                <w:tab w:val="left" w:pos="-142"/>
              </w:tabs>
              <w:jc w:val="both"/>
            </w:pPr>
            <w:r>
              <w:rPr>
                <w:vertAlign w:val="superscript"/>
              </w:rPr>
              <w:t xml:space="preserve">                                 (подпись)</w:t>
            </w:r>
          </w:p>
          <w:p w:rsidR="00F047EF" w:rsidRDefault="00880617">
            <w:pPr>
              <w:tabs>
                <w:tab w:val="left" w:pos="-142"/>
              </w:tabs>
            </w:pPr>
            <w:r>
              <w:t xml:space="preserve">                            м.п.</w:t>
            </w:r>
          </w:p>
        </w:tc>
        <w:tc>
          <w:tcPr>
            <w:tcW w:w="5166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047EF" w:rsidRDefault="00F047EF">
            <w:pPr>
              <w:tabs>
                <w:tab w:val="left" w:pos="-142"/>
              </w:tabs>
              <w:jc w:val="center"/>
            </w:pPr>
          </w:p>
          <w:p w:rsidR="00F047EF" w:rsidRDefault="00880617">
            <w:pPr>
              <w:tabs>
                <w:tab w:val="left" w:pos="-142"/>
              </w:tabs>
              <w:jc w:val="center"/>
            </w:pPr>
            <w:r>
              <w:t xml:space="preserve">             Арендатор</w:t>
            </w:r>
          </w:p>
          <w:p w:rsidR="00F047EF" w:rsidRDefault="00F047EF">
            <w:pPr>
              <w:tabs>
                <w:tab w:val="left" w:pos="-142"/>
              </w:tabs>
              <w:jc w:val="center"/>
            </w:pPr>
          </w:p>
          <w:p w:rsidR="00F047EF" w:rsidRDefault="00F047EF">
            <w:pPr>
              <w:tabs>
                <w:tab w:val="left" w:pos="-142"/>
              </w:tabs>
              <w:jc w:val="center"/>
            </w:pPr>
          </w:p>
          <w:p w:rsidR="00F047EF" w:rsidRDefault="00880617">
            <w:pPr>
              <w:tabs>
                <w:tab w:val="left" w:pos="-142"/>
              </w:tabs>
              <w:jc w:val="center"/>
            </w:pPr>
            <w:r>
              <w:t xml:space="preserve">         ________________________________</w:t>
            </w:r>
          </w:p>
          <w:p w:rsidR="00F047EF" w:rsidRDefault="00880617">
            <w:pPr>
              <w:tabs>
                <w:tab w:val="left" w:pos="-142"/>
              </w:tabs>
              <w:jc w:val="center"/>
              <w:rPr>
                <w:vertAlign w:val="superscript"/>
              </w:rPr>
            </w:pPr>
            <w:r>
              <w:rPr>
                <w:vertAlign w:val="superscript"/>
              </w:rPr>
              <w:t xml:space="preserve">                   (подпись)</w:t>
            </w:r>
          </w:p>
          <w:p w:rsidR="00F047EF" w:rsidRDefault="00880617">
            <w:pPr>
              <w:tabs>
                <w:tab w:val="left" w:pos="-142"/>
              </w:tabs>
              <w:jc w:val="center"/>
            </w:pPr>
            <w:r>
              <w:t xml:space="preserve">             м</w:t>
            </w:r>
            <w:r>
              <w:t>.п.</w:t>
            </w:r>
          </w:p>
        </w:tc>
      </w:tr>
    </w:tbl>
    <w:p w:rsidR="00000000" w:rsidRDefault="00880617"/>
    <w:sectPr w:rsidR="00000000" w:rsidSect="00F047EF">
      <w:pgSz w:w="11906" w:h="16838"/>
      <w:pgMar w:top="851" w:right="737" w:bottom="851" w:left="1021" w:header="709" w:footer="70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47EF" w:rsidRDefault="00880617">
      <w:r>
        <w:separator/>
      </w:r>
    </w:p>
  </w:endnote>
  <w:endnote w:type="continuationSeparator" w:id="0">
    <w:p w:rsidR="00F047EF" w:rsidRDefault="0088061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47EF" w:rsidRDefault="00880617">
      <w:r>
        <w:separator/>
      </w:r>
    </w:p>
  </w:footnote>
  <w:footnote w:type="continuationSeparator" w:id="0">
    <w:p w:rsidR="00F047EF" w:rsidRDefault="0088061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A2919"/>
    <w:multiLevelType w:val="hybridMultilevel"/>
    <w:tmpl w:val="D6643F78"/>
    <w:lvl w:ilvl="0" w:tplc="39B8C1E2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8508E7C8">
      <w:start w:val="1"/>
      <w:numFmt w:val="lowerLetter"/>
      <w:lvlText w:val="%2."/>
      <w:lvlJc w:val="left"/>
      <w:pPr>
        <w:ind w:left="1647" w:hanging="360"/>
      </w:pPr>
    </w:lvl>
    <w:lvl w:ilvl="2" w:tplc="ABC42ECC">
      <w:start w:val="1"/>
      <w:numFmt w:val="lowerRoman"/>
      <w:lvlText w:val="%3."/>
      <w:lvlJc w:val="right"/>
      <w:pPr>
        <w:ind w:left="2367" w:hanging="180"/>
      </w:pPr>
    </w:lvl>
    <w:lvl w:ilvl="3" w:tplc="B64C022C">
      <w:start w:val="1"/>
      <w:numFmt w:val="decimal"/>
      <w:lvlText w:val="%4."/>
      <w:lvlJc w:val="left"/>
      <w:pPr>
        <w:ind w:left="3087" w:hanging="360"/>
      </w:pPr>
    </w:lvl>
    <w:lvl w:ilvl="4" w:tplc="9302427E">
      <w:start w:val="1"/>
      <w:numFmt w:val="lowerLetter"/>
      <w:lvlText w:val="%5."/>
      <w:lvlJc w:val="left"/>
      <w:pPr>
        <w:ind w:left="3807" w:hanging="360"/>
      </w:pPr>
    </w:lvl>
    <w:lvl w:ilvl="5" w:tplc="3C363736">
      <w:start w:val="1"/>
      <w:numFmt w:val="lowerRoman"/>
      <w:lvlText w:val="%6."/>
      <w:lvlJc w:val="right"/>
      <w:pPr>
        <w:ind w:left="4527" w:hanging="180"/>
      </w:pPr>
    </w:lvl>
    <w:lvl w:ilvl="6" w:tplc="5E426FB6">
      <w:start w:val="1"/>
      <w:numFmt w:val="decimal"/>
      <w:lvlText w:val="%7."/>
      <w:lvlJc w:val="left"/>
      <w:pPr>
        <w:ind w:left="5247" w:hanging="360"/>
      </w:pPr>
    </w:lvl>
    <w:lvl w:ilvl="7" w:tplc="2CFAF480">
      <w:start w:val="1"/>
      <w:numFmt w:val="lowerLetter"/>
      <w:lvlText w:val="%8."/>
      <w:lvlJc w:val="left"/>
      <w:pPr>
        <w:ind w:left="5967" w:hanging="360"/>
      </w:pPr>
    </w:lvl>
    <w:lvl w:ilvl="8" w:tplc="67F2237C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5D20989"/>
    <w:multiLevelType w:val="hybridMultilevel"/>
    <w:tmpl w:val="FE022A0E"/>
    <w:lvl w:ilvl="0" w:tplc="AF5E42C4">
      <w:start w:val="1"/>
      <w:numFmt w:val="decimal"/>
      <w:lvlText w:val="%1."/>
      <w:lvlJc w:val="left"/>
      <w:pPr>
        <w:ind w:left="720" w:hanging="360"/>
      </w:pPr>
    </w:lvl>
    <w:lvl w:ilvl="1" w:tplc="AA7AABAE">
      <w:start w:val="1"/>
      <w:numFmt w:val="lowerLetter"/>
      <w:lvlText w:val="%2."/>
      <w:lvlJc w:val="left"/>
      <w:pPr>
        <w:ind w:left="1440" w:hanging="360"/>
      </w:pPr>
    </w:lvl>
    <w:lvl w:ilvl="2" w:tplc="D6A41302">
      <w:start w:val="1"/>
      <w:numFmt w:val="lowerRoman"/>
      <w:lvlText w:val="%3."/>
      <w:lvlJc w:val="right"/>
      <w:pPr>
        <w:ind w:left="2160" w:hanging="180"/>
      </w:pPr>
    </w:lvl>
    <w:lvl w:ilvl="3" w:tplc="B4720876">
      <w:start w:val="1"/>
      <w:numFmt w:val="decimal"/>
      <w:lvlText w:val="%4."/>
      <w:lvlJc w:val="left"/>
      <w:pPr>
        <w:ind w:left="2880" w:hanging="360"/>
      </w:pPr>
    </w:lvl>
    <w:lvl w:ilvl="4" w:tplc="D6FE555C">
      <w:start w:val="1"/>
      <w:numFmt w:val="lowerLetter"/>
      <w:lvlText w:val="%5."/>
      <w:lvlJc w:val="left"/>
      <w:pPr>
        <w:ind w:left="3600" w:hanging="360"/>
      </w:pPr>
    </w:lvl>
    <w:lvl w:ilvl="5" w:tplc="0DB672E2">
      <w:start w:val="1"/>
      <w:numFmt w:val="lowerRoman"/>
      <w:lvlText w:val="%6."/>
      <w:lvlJc w:val="right"/>
      <w:pPr>
        <w:ind w:left="4320" w:hanging="180"/>
      </w:pPr>
    </w:lvl>
    <w:lvl w:ilvl="6" w:tplc="D0304CE2">
      <w:start w:val="1"/>
      <w:numFmt w:val="decimal"/>
      <w:lvlText w:val="%7."/>
      <w:lvlJc w:val="left"/>
      <w:pPr>
        <w:ind w:left="5040" w:hanging="360"/>
      </w:pPr>
    </w:lvl>
    <w:lvl w:ilvl="7" w:tplc="F1422D72">
      <w:start w:val="1"/>
      <w:numFmt w:val="lowerLetter"/>
      <w:lvlText w:val="%8."/>
      <w:lvlJc w:val="left"/>
      <w:pPr>
        <w:ind w:left="5760" w:hanging="360"/>
      </w:pPr>
    </w:lvl>
    <w:lvl w:ilvl="8" w:tplc="DC4CD956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1E5125"/>
    <w:multiLevelType w:val="hybridMultilevel"/>
    <w:tmpl w:val="A0AC5838"/>
    <w:lvl w:ilvl="0" w:tplc="B500656E">
      <w:start w:val="1"/>
      <w:numFmt w:val="decimal"/>
      <w:lvlText w:val="%1)"/>
      <w:lvlJc w:val="left"/>
      <w:pPr>
        <w:ind w:left="1068" w:hanging="360"/>
      </w:pPr>
    </w:lvl>
    <w:lvl w:ilvl="1" w:tplc="C7106BD0">
      <w:start w:val="1"/>
      <w:numFmt w:val="lowerLetter"/>
      <w:lvlText w:val="%2."/>
      <w:lvlJc w:val="left"/>
      <w:pPr>
        <w:ind w:left="1788" w:hanging="360"/>
      </w:pPr>
    </w:lvl>
    <w:lvl w:ilvl="2" w:tplc="846A4A8C">
      <w:start w:val="1"/>
      <w:numFmt w:val="lowerRoman"/>
      <w:lvlText w:val="%3."/>
      <w:lvlJc w:val="right"/>
      <w:pPr>
        <w:ind w:left="2508" w:hanging="180"/>
      </w:pPr>
    </w:lvl>
    <w:lvl w:ilvl="3" w:tplc="6A444F10">
      <w:start w:val="1"/>
      <w:numFmt w:val="decimal"/>
      <w:lvlText w:val="%4."/>
      <w:lvlJc w:val="left"/>
      <w:pPr>
        <w:ind w:left="3228" w:hanging="360"/>
      </w:pPr>
    </w:lvl>
    <w:lvl w:ilvl="4" w:tplc="8D6CDA16">
      <w:start w:val="1"/>
      <w:numFmt w:val="lowerLetter"/>
      <w:lvlText w:val="%5."/>
      <w:lvlJc w:val="left"/>
      <w:pPr>
        <w:ind w:left="3948" w:hanging="360"/>
      </w:pPr>
    </w:lvl>
    <w:lvl w:ilvl="5" w:tplc="407E9E3E">
      <w:start w:val="1"/>
      <w:numFmt w:val="lowerRoman"/>
      <w:lvlText w:val="%6."/>
      <w:lvlJc w:val="right"/>
      <w:pPr>
        <w:ind w:left="4668" w:hanging="180"/>
      </w:pPr>
    </w:lvl>
    <w:lvl w:ilvl="6" w:tplc="40405E6C">
      <w:start w:val="1"/>
      <w:numFmt w:val="decimal"/>
      <w:lvlText w:val="%7."/>
      <w:lvlJc w:val="left"/>
      <w:pPr>
        <w:ind w:left="5388" w:hanging="360"/>
      </w:pPr>
    </w:lvl>
    <w:lvl w:ilvl="7" w:tplc="EEBE6FC8">
      <w:start w:val="1"/>
      <w:numFmt w:val="lowerLetter"/>
      <w:lvlText w:val="%8."/>
      <w:lvlJc w:val="left"/>
      <w:pPr>
        <w:ind w:left="6108" w:hanging="360"/>
      </w:pPr>
    </w:lvl>
    <w:lvl w:ilvl="8" w:tplc="E12E6624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225314E2"/>
    <w:multiLevelType w:val="hybridMultilevel"/>
    <w:tmpl w:val="BF2A5C6A"/>
    <w:lvl w:ilvl="0" w:tplc="B3BEFDA8">
      <w:start w:val="1"/>
      <w:numFmt w:val="decimal"/>
      <w:lvlText w:val="%1)"/>
      <w:lvlJc w:val="left"/>
      <w:pPr>
        <w:ind w:left="960" w:hanging="360"/>
      </w:pPr>
    </w:lvl>
    <w:lvl w:ilvl="1" w:tplc="BB485A9C">
      <w:start w:val="1"/>
      <w:numFmt w:val="lowerLetter"/>
      <w:lvlText w:val="%2."/>
      <w:lvlJc w:val="left"/>
      <w:pPr>
        <w:ind w:left="1680" w:hanging="360"/>
      </w:pPr>
    </w:lvl>
    <w:lvl w:ilvl="2" w:tplc="75E41758">
      <w:start w:val="1"/>
      <w:numFmt w:val="lowerRoman"/>
      <w:lvlText w:val="%3."/>
      <w:lvlJc w:val="right"/>
      <w:pPr>
        <w:ind w:left="2400" w:hanging="180"/>
      </w:pPr>
    </w:lvl>
    <w:lvl w:ilvl="3" w:tplc="E0C69040">
      <w:start w:val="1"/>
      <w:numFmt w:val="decimal"/>
      <w:lvlText w:val="%4."/>
      <w:lvlJc w:val="left"/>
      <w:pPr>
        <w:ind w:left="3120" w:hanging="360"/>
      </w:pPr>
    </w:lvl>
    <w:lvl w:ilvl="4" w:tplc="74C044D2">
      <w:start w:val="1"/>
      <w:numFmt w:val="lowerLetter"/>
      <w:lvlText w:val="%5."/>
      <w:lvlJc w:val="left"/>
      <w:pPr>
        <w:ind w:left="3840" w:hanging="360"/>
      </w:pPr>
    </w:lvl>
    <w:lvl w:ilvl="5" w:tplc="B498AC68">
      <w:start w:val="1"/>
      <w:numFmt w:val="lowerRoman"/>
      <w:lvlText w:val="%6."/>
      <w:lvlJc w:val="right"/>
      <w:pPr>
        <w:ind w:left="4560" w:hanging="180"/>
      </w:pPr>
    </w:lvl>
    <w:lvl w:ilvl="6" w:tplc="817E4D2A">
      <w:start w:val="1"/>
      <w:numFmt w:val="decimal"/>
      <w:lvlText w:val="%7."/>
      <w:lvlJc w:val="left"/>
      <w:pPr>
        <w:ind w:left="5280" w:hanging="360"/>
      </w:pPr>
    </w:lvl>
    <w:lvl w:ilvl="7" w:tplc="AB3EF900">
      <w:start w:val="1"/>
      <w:numFmt w:val="lowerLetter"/>
      <w:lvlText w:val="%8."/>
      <w:lvlJc w:val="left"/>
      <w:pPr>
        <w:ind w:left="6000" w:hanging="360"/>
      </w:pPr>
    </w:lvl>
    <w:lvl w:ilvl="8" w:tplc="0ECC2016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29530430"/>
    <w:multiLevelType w:val="hybridMultilevel"/>
    <w:tmpl w:val="93FE1FE8"/>
    <w:lvl w:ilvl="0" w:tplc="90E88EDA">
      <w:start w:val="1"/>
      <w:numFmt w:val="decimal"/>
      <w:lvlText w:val="%1."/>
      <w:lvlJc w:val="left"/>
      <w:pPr>
        <w:ind w:left="1068" w:hanging="360"/>
      </w:pPr>
      <w:rPr>
        <w:b/>
      </w:rPr>
    </w:lvl>
    <w:lvl w:ilvl="1" w:tplc="DD721650">
      <w:start w:val="1"/>
      <w:numFmt w:val="lowerLetter"/>
      <w:lvlText w:val="%2."/>
      <w:lvlJc w:val="left"/>
      <w:pPr>
        <w:ind w:left="1788" w:hanging="360"/>
      </w:pPr>
    </w:lvl>
    <w:lvl w:ilvl="2" w:tplc="787235DC">
      <w:start w:val="1"/>
      <w:numFmt w:val="lowerRoman"/>
      <w:lvlText w:val="%3."/>
      <w:lvlJc w:val="right"/>
      <w:pPr>
        <w:ind w:left="2508" w:hanging="180"/>
      </w:pPr>
    </w:lvl>
    <w:lvl w:ilvl="3" w:tplc="BDF88D3C">
      <w:start w:val="1"/>
      <w:numFmt w:val="decimal"/>
      <w:lvlText w:val="%4."/>
      <w:lvlJc w:val="left"/>
      <w:pPr>
        <w:ind w:left="3228" w:hanging="360"/>
      </w:pPr>
    </w:lvl>
    <w:lvl w:ilvl="4" w:tplc="DCE28074">
      <w:start w:val="1"/>
      <w:numFmt w:val="lowerLetter"/>
      <w:lvlText w:val="%5."/>
      <w:lvlJc w:val="left"/>
      <w:pPr>
        <w:ind w:left="3948" w:hanging="360"/>
      </w:pPr>
    </w:lvl>
    <w:lvl w:ilvl="5" w:tplc="69A0B2A8">
      <w:start w:val="1"/>
      <w:numFmt w:val="lowerRoman"/>
      <w:lvlText w:val="%6."/>
      <w:lvlJc w:val="right"/>
      <w:pPr>
        <w:ind w:left="4668" w:hanging="180"/>
      </w:pPr>
    </w:lvl>
    <w:lvl w:ilvl="6" w:tplc="723AB3CC">
      <w:start w:val="1"/>
      <w:numFmt w:val="decimal"/>
      <w:lvlText w:val="%7."/>
      <w:lvlJc w:val="left"/>
      <w:pPr>
        <w:ind w:left="5388" w:hanging="360"/>
      </w:pPr>
    </w:lvl>
    <w:lvl w:ilvl="7" w:tplc="303E0ABA">
      <w:start w:val="1"/>
      <w:numFmt w:val="lowerLetter"/>
      <w:lvlText w:val="%8."/>
      <w:lvlJc w:val="left"/>
      <w:pPr>
        <w:ind w:left="6108" w:hanging="360"/>
      </w:pPr>
    </w:lvl>
    <w:lvl w:ilvl="8" w:tplc="C43CD3AA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2A3E4B27"/>
    <w:multiLevelType w:val="hybridMultilevel"/>
    <w:tmpl w:val="B8D68752"/>
    <w:lvl w:ilvl="0" w:tplc="D646B36E">
      <w:start w:val="4"/>
      <w:numFmt w:val="decimal"/>
      <w:lvlText w:val="%1."/>
      <w:lvlJc w:val="left"/>
      <w:pPr>
        <w:ind w:left="3999" w:hanging="360"/>
      </w:pPr>
    </w:lvl>
    <w:lvl w:ilvl="1" w:tplc="22AA540C">
      <w:start w:val="1"/>
      <w:numFmt w:val="lowerLetter"/>
      <w:lvlText w:val="%2."/>
      <w:lvlJc w:val="left"/>
      <w:pPr>
        <w:ind w:left="4719" w:hanging="360"/>
      </w:pPr>
    </w:lvl>
    <w:lvl w:ilvl="2" w:tplc="B97E9C86">
      <w:start w:val="1"/>
      <w:numFmt w:val="lowerRoman"/>
      <w:lvlText w:val="%3."/>
      <w:lvlJc w:val="right"/>
      <w:pPr>
        <w:ind w:left="5439" w:hanging="180"/>
      </w:pPr>
    </w:lvl>
    <w:lvl w:ilvl="3" w:tplc="5FDAB8D4">
      <w:start w:val="1"/>
      <w:numFmt w:val="decimal"/>
      <w:lvlText w:val="%4."/>
      <w:lvlJc w:val="left"/>
      <w:pPr>
        <w:ind w:left="6159" w:hanging="360"/>
      </w:pPr>
    </w:lvl>
    <w:lvl w:ilvl="4" w:tplc="36DE29FA">
      <w:start w:val="1"/>
      <w:numFmt w:val="lowerLetter"/>
      <w:lvlText w:val="%5."/>
      <w:lvlJc w:val="left"/>
      <w:pPr>
        <w:ind w:left="6879" w:hanging="360"/>
      </w:pPr>
    </w:lvl>
    <w:lvl w:ilvl="5" w:tplc="DC1CA0EE">
      <w:start w:val="1"/>
      <w:numFmt w:val="lowerRoman"/>
      <w:lvlText w:val="%6."/>
      <w:lvlJc w:val="right"/>
      <w:pPr>
        <w:ind w:left="7599" w:hanging="180"/>
      </w:pPr>
    </w:lvl>
    <w:lvl w:ilvl="6" w:tplc="40C4EE78">
      <w:start w:val="1"/>
      <w:numFmt w:val="decimal"/>
      <w:lvlText w:val="%7."/>
      <w:lvlJc w:val="left"/>
      <w:pPr>
        <w:ind w:left="8319" w:hanging="360"/>
      </w:pPr>
    </w:lvl>
    <w:lvl w:ilvl="7" w:tplc="0CBE5A6E">
      <w:start w:val="1"/>
      <w:numFmt w:val="lowerLetter"/>
      <w:lvlText w:val="%8."/>
      <w:lvlJc w:val="left"/>
      <w:pPr>
        <w:ind w:left="9039" w:hanging="360"/>
      </w:pPr>
    </w:lvl>
    <w:lvl w:ilvl="8" w:tplc="B50C0D4E">
      <w:start w:val="1"/>
      <w:numFmt w:val="lowerRoman"/>
      <w:lvlText w:val="%9."/>
      <w:lvlJc w:val="right"/>
      <w:pPr>
        <w:ind w:left="9759" w:hanging="180"/>
      </w:pPr>
    </w:lvl>
  </w:abstractNum>
  <w:abstractNum w:abstractNumId="6">
    <w:nsid w:val="2C16150D"/>
    <w:multiLevelType w:val="hybridMultilevel"/>
    <w:tmpl w:val="B5A2BF8A"/>
    <w:lvl w:ilvl="0" w:tplc="92123378">
      <w:start w:val="1"/>
      <w:numFmt w:val="decimal"/>
      <w:lvlText w:val="%1."/>
      <w:lvlJc w:val="left"/>
      <w:pPr>
        <w:ind w:left="720" w:hanging="360"/>
      </w:pPr>
    </w:lvl>
    <w:lvl w:ilvl="1" w:tplc="DCC62D52">
      <w:start w:val="1"/>
      <w:numFmt w:val="lowerLetter"/>
      <w:lvlText w:val="%2."/>
      <w:lvlJc w:val="left"/>
      <w:pPr>
        <w:ind w:left="1440" w:hanging="360"/>
      </w:pPr>
    </w:lvl>
    <w:lvl w:ilvl="2" w:tplc="E8106E88">
      <w:start w:val="1"/>
      <w:numFmt w:val="lowerRoman"/>
      <w:lvlText w:val="%3."/>
      <w:lvlJc w:val="right"/>
      <w:pPr>
        <w:ind w:left="2160" w:hanging="180"/>
      </w:pPr>
    </w:lvl>
    <w:lvl w:ilvl="3" w:tplc="BC6E3F1E">
      <w:start w:val="1"/>
      <w:numFmt w:val="decimal"/>
      <w:lvlText w:val="%4."/>
      <w:lvlJc w:val="left"/>
      <w:pPr>
        <w:ind w:left="2880" w:hanging="360"/>
      </w:pPr>
    </w:lvl>
    <w:lvl w:ilvl="4" w:tplc="B0AADEC2">
      <w:start w:val="1"/>
      <w:numFmt w:val="lowerLetter"/>
      <w:lvlText w:val="%5."/>
      <w:lvlJc w:val="left"/>
      <w:pPr>
        <w:ind w:left="3600" w:hanging="360"/>
      </w:pPr>
    </w:lvl>
    <w:lvl w:ilvl="5" w:tplc="602AA9CE">
      <w:start w:val="1"/>
      <w:numFmt w:val="lowerRoman"/>
      <w:lvlText w:val="%6."/>
      <w:lvlJc w:val="right"/>
      <w:pPr>
        <w:ind w:left="4320" w:hanging="180"/>
      </w:pPr>
    </w:lvl>
    <w:lvl w:ilvl="6" w:tplc="B282DCA4">
      <w:start w:val="1"/>
      <w:numFmt w:val="decimal"/>
      <w:lvlText w:val="%7."/>
      <w:lvlJc w:val="left"/>
      <w:pPr>
        <w:ind w:left="5040" w:hanging="360"/>
      </w:pPr>
    </w:lvl>
    <w:lvl w:ilvl="7" w:tplc="FA788192">
      <w:start w:val="1"/>
      <w:numFmt w:val="lowerLetter"/>
      <w:lvlText w:val="%8."/>
      <w:lvlJc w:val="left"/>
      <w:pPr>
        <w:ind w:left="5760" w:hanging="360"/>
      </w:pPr>
    </w:lvl>
    <w:lvl w:ilvl="8" w:tplc="555E887E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846B57"/>
    <w:multiLevelType w:val="hybridMultilevel"/>
    <w:tmpl w:val="79DC5856"/>
    <w:lvl w:ilvl="0" w:tplc="674C63A0">
      <w:start w:val="1"/>
      <w:numFmt w:val="decimal"/>
      <w:lvlText w:val="%1."/>
      <w:lvlJc w:val="left"/>
      <w:pPr>
        <w:ind w:left="1068" w:hanging="360"/>
      </w:pPr>
      <w:rPr>
        <w:b/>
      </w:rPr>
    </w:lvl>
    <w:lvl w:ilvl="1" w:tplc="49EA295A">
      <w:start w:val="1"/>
      <w:numFmt w:val="lowerLetter"/>
      <w:lvlText w:val="%2."/>
      <w:lvlJc w:val="left"/>
      <w:pPr>
        <w:ind w:left="1788" w:hanging="360"/>
      </w:pPr>
    </w:lvl>
    <w:lvl w:ilvl="2" w:tplc="A8C2885C">
      <w:start w:val="1"/>
      <w:numFmt w:val="lowerRoman"/>
      <w:lvlText w:val="%3."/>
      <w:lvlJc w:val="right"/>
      <w:pPr>
        <w:ind w:left="2508" w:hanging="180"/>
      </w:pPr>
    </w:lvl>
    <w:lvl w:ilvl="3" w:tplc="BBB0DA6A">
      <w:start w:val="1"/>
      <w:numFmt w:val="decimal"/>
      <w:lvlText w:val="%4."/>
      <w:lvlJc w:val="left"/>
      <w:pPr>
        <w:ind w:left="3228" w:hanging="360"/>
      </w:pPr>
    </w:lvl>
    <w:lvl w:ilvl="4" w:tplc="A4582D44">
      <w:start w:val="1"/>
      <w:numFmt w:val="lowerLetter"/>
      <w:lvlText w:val="%5."/>
      <w:lvlJc w:val="left"/>
      <w:pPr>
        <w:ind w:left="3948" w:hanging="360"/>
      </w:pPr>
    </w:lvl>
    <w:lvl w:ilvl="5" w:tplc="10A87416">
      <w:start w:val="1"/>
      <w:numFmt w:val="lowerRoman"/>
      <w:lvlText w:val="%6."/>
      <w:lvlJc w:val="right"/>
      <w:pPr>
        <w:ind w:left="4668" w:hanging="180"/>
      </w:pPr>
    </w:lvl>
    <w:lvl w:ilvl="6" w:tplc="EF0E85A4">
      <w:start w:val="1"/>
      <w:numFmt w:val="decimal"/>
      <w:lvlText w:val="%7."/>
      <w:lvlJc w:val="left"/>
      <w:pPr>
        <w:ind w:left="5388" w:hanging="360"/>
      </w:pPr>
    </w:lvl>
    <w:lvl w:ilvl="7" w:tplc="753A9A7C">
      <w:start w:val="1"/>
      <w:numFmt w:val="lowerLetter"/>
      <w:lvlText w:val="%8."/>
      <w:lvlJc w:val="left"/>
      <w:pPr>
        <w:ind w:left="6108" w:hanging="360"/>
      </w:pPr>
    </w:lvl>
    <w:lvl w:ilvl="8" w:tplc="F27C0BB2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427F3929"/>
    <w:multiLevelType w:val="hybridMultilevel"/>
    <w:tmpl w:val="51F6D092"/>
    <w:lvl w:ilvl="0" w:tplc="20246BF6">
      <w:start w:val="1"/>
      <w:numFmt w:val="decimal"/>
      <w:lvlText w:val="%1."/>
      <w:lvlJc w:val="left"/>
      <w:pPr>
        <w:ind w:left="900" w:hanging="360"/>
      </w:pPr>
      <w:rPr>
        <w:b/>
      </w:rPr>
    </w:lvl>
    <w:lvl w:ilvl="1" w:tplc="2FD8BA2A">
      <w:start w:val="1"/>
      <w:numFmt w:val="lowerLetter"/>
      <w:lvlText w:val="%2."/>
      <w:lvlJc w:val="left"/>
      <w:pPr>
        <w:ind w:left="1620" w:hanging="360"/>
      </w:pPr>
    </w:lvl>
    <w:lvl w:ilvl="2" w:tplc="6204AABA">
      <w:start w:val="1"/>
      <w:numFmt w:val="lowerRoman"/>
      <w:lvlText w:val="%3."/>
      <w:lvlJc w:val="right"/>
      <w:pPr>
        <w:ind w:left="2340" w:hanging="180"/>
      </w:pPr>
    </w:lvl>
    <w:lvl w:ilvl="3" w:tplc="1708EEEE">
      <w:start w:val="1"/>
      <w:numFmt w:val="decimal"/>
      <w:lvlText w:val="%4."/>
      <w:lvlJc w:val="left"/>
      <w:pPr>
        <w:ind w:left="3060" w:hanging="360"/>
      </w:pPr>
    </w:lvl>
    <w:lvl w:ilvl="4" w:tplc="CF6630D6">
      <w:start w:val="1"/>
      <w:numFmt w:val="lowerLetter"/>
      <w:lvlText w:val="%5."/>
      <w:lvlJc w:val="left"/>
      <w:pPr>
        <w:ind w:left="3780" w:hanging="360"/>
      </w:pPr>
    </w:lvl>
    <w:lvl w:ilvl="5" w:tplc="CE620F74">
      <w:start w:val="1"/>
      <w:numFmt w:val="lowerRoman"/>
      <w:lvlText w:val="%6."/>
      <w:lvlJc w:val="right"/>
      <w:pPr>
        <w:ind w:left="4500" w:hanging="180"/>
      </w:pPr>
    </w:lvl>
    <w:lvl w:ilvl="6" w:tplc="4D02D8EC">
      <w:start w:val="1"/>
      <w:numFmt w:val="decimal"/>
      <w:lvlText w:val="%7."/>
      <w:lvlJc w:val="left"/>
      <w:pPr>
        <w:ind w:left="5220" w:hanging="360"/>
      </w:pPr>
    </w:lvl>
    <w:lvl w:ilvl="7" w:tplc="7C3A2312">
      <w:start w:val="1"/>
      <w:numFmt w:val="lowerLetter"/>
      <w:lvlText w:val="%8."/>
      <w:lvlJc w:val="left"/>
      <w:pPr>
        <w:ind w:left="5940" w:hanging="360"/>
      </w:pPr>
    </w:lvl>
    <w:lvl w:ilvl="8" w:tplc="C5669182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45E524F8"/>
    <w:multiLevelType w:val="hybridMultilevel"/>
    <w:tmpl w:val="E2E64600"/>
    <w:lvl w:ilvl="0" w:tplc="DDD8653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1" w:tplc="8A20673A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/>
      </w:rPr>
    </w:lvl>
    <w:lvl w:ilvl="2" w:tplc="B99E56BC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/>
      </w:rPr>
    </w:lvl>
    <w:lvl w:ilvl="3" w:tplc="CB44854C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4" w:tplc="31EEEA8A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/>
      </w:rPr>
    </w:lvl>
    <w:lvl w:ilvl="5" w:tplc="71B0C61E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/>
      </w:rPr>
    </w:lvl>
    <w:lvl w:ilvl="6" w:tplc="0750EF0C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/>
      </w:rPr>
    </w:lvl>
    <w:lvl w:ilvl="7" w:tplc="3DAAFC9A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/>
      </w:rPr>
    </w:lvl>
    <w:lvl w:ilvl="8" w:tplc="649AC2AA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/>
      </w:rPr>
    </w:lvl>
  </w:abstractNum>
  <w:abstractNum w:abstractNumId="10">
    <w:nsid w:val="554C0521"/>
    <w:multiLevelType w:val="hybridMultilevel"/>
    <w:tmpl w:val="EA322F58"/>
    <w:lvl w:ilvl="0" w:tplc="AFD2AD40">
      <w:start w:val="1"/>
      <w:numFmt w:val="decimal"/>
      <w:lvlText w:val="%1."/>
      <w:lvlJc w:val="left"/>
      <w:pPr>
        <w:ind w:left="720" w:hanging="360"/>
      </w:pPr>
    </w:lvl>
    <w:lvl w:ilvl="1" w:tplc="129EA40A">
      <w:start w:val="1"/>
      <w:numFmt w:val="lowerLetter"/>
      <w:lvlText w:val="%2."/>
      <w:lvlJc w:val="left"/>
      <w:pPr>
        <w:ind w:left="1440" w:hanging="360"/>
      </w:pPr>
    </w:lvl>
    <w:lvl w:ilvl="2" w:tplc="ACE8EFDC">
      <w:start w:val="1"/>
      <w:numFmt w:val="lowerRoman"/>
      <w:lvlText w:val="%3."/>
      <w:lvlJc w:val="right"/>
      <w:pPr>
        <w:ind w:left="2160" w:hanging="180"/>
      </w:pPr>
    </w:lvl>
    <w:lvl w:ilvl="3" w:tplc="7B6E861E">
      <w:start w:val="1"/>
      <w:numFmt w:val="decimal"/>
      <w:lvlText w:val="%4."/>
      <w:lvlJc w:val="left"/>
      <w:pPr>
        <w:ind w:left="2880" w:hanging="360"/>
      </w:pPr>
    </w:lvl>
    <w:lvl w:ilvl="4" w:tplc="BA107B48">
      <w:start w:val="1"/>
      <w:numFmt w:val="lowerLetter"/>
      <w:lvlText w:val="%5."/>
      <w:lvlJc w:val="left"/>
      <w:pPr>
        <w:ind w:left="3600" w:hanging="360"/>
      </w:pPr>
    </w:lvl>
    <w:lvl w:ilvl="5" w:tplc="E938A16E">
      <w:start w:val="1"/>
      <w:numFmt w:val="lowerRoman"/>
      <w:lvlText w:val="%6."/>
      <w:lvlJc w:val="right"/>
      <w:pPr>
        <w:ind w:left="4320" w:hanging="180"/>
      </w:pPr>
    </w:lvl>
    <w:lvl w:ilvl="6" w:tplc="987EA10C">
      <w:start w:val="1"/>
      <w:numFmt w:val="decimal"/>
      <w:lvlText w:val="%7."/>
      <w:lvlJc w:val="left"/>
      <w:pPr>
        <w:ind w:left="5040" w:hanging="360"/>
      </w:pPr>
    </w:lvl>
    <w:lvl w:ilvl="7" w:tplc="DDD032C2">
      <w:start w:val="1"/>
      <w:numFmt w:val="lowerLetter"/>
      <w:lvlText w:val="%8."/>
      <w:lvlJc w:val="left"/>
      <w:pPr>
        <w:ind w:left="5760" w:hanging="360"/>
      </w:pPr>
    </w:lvl>
    <w:lvl w:ilvl="8" w:tplc="8260FCC0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40437C4"/>
    <w:multiLevelType w:val="hybridMultilevel"/>
    <w:tmpl w:val="50CCFE22"/>
    <w:lvl w:ilvl="0" w:tplc="285CD866">
      <w:start w:val="1"/>
      <w:numFmt w:val="decimal"/>
      <w:lvlText w:val="%1."/>
      <w:lvlJc w:val="left"/>
      <w:pPr>
        <w:ind w:left="1333" w:hanging="360"/>
      </w:pPr>
    </w:lvl>
    <w:lvl w:ilvl="1" w:tplc="73D4FFD8">
      <w:start w:val="1"/>
      <w:numFmt w:val="lowerLetter"/>
      <w:lvlText w:val="%2."/>
      <w:lvlJc w:val="left"/>
      <w:pPr>
        <w:ind w:left="2053" w:hanging="360"/>
      </w:pPr>
    </w:lvl>
    <w:lvl w:ilvl="2" w:tplc="CA98BCA2">
      <w:start w:val="1"/>
      <w:numFmt w:val="lowerRoman"/>
      <w:lvlText w:val="%3."/>
      <w:lvlJc w:val="right"/>
      <w:pPr>
        <w:ind w:left="2773" w:hanging="180"/>
      </w:pPr>
    </w:lvl>
    <w:lvl w:ilvl="3" w:tplc="4642D53E">
      <w:start w:val="1"/>
      <w:numFmt w:val="decimal"/>
      <w:lvlText w:val="%4."/>
      <w:lvlJc w:val="left"/>
      <w:pPr>
        <w:ind w:left="3493" w:hanging="360"/>
      </w:pPr>
    </w:lvl>
    <w:lvl w:ilvl="4" w:tplc="68E0E8D0">
      <w:start w:val="1"/>
      <w:numFmt w:val="lowerLetter"/>
      <w:lvlText w:val="%5."/>
      <w:lvlJc w:val="left"/>
      <w:pPr>
        <w:ind w:left="4213" w:hanging="360"/>
      </w:pPr>
    </w:lvl>
    <w:lvl w:ilvl="5" w:tplc="FA005896">
      <w:start w:val="1"/>
      <w:numFmt w:val="lowerRoman"/>
      <w:lvlText w:val="%6."/>
      <w:lvlJc w:val="right"/>
      <w:pPr>
        <w:ind w:left="4933" w:hanging="180"/>
      </w:pPr>
    </w:lvl>
    <w:lvl w:ilvl="6" w:tplc="F6B04C76">
      <w:start w:val="1"/>
      <w:numFmt w:val="decimal"/>
      <w:lvlText w:val="%7."/>
      <w:lvlJc w:val="left"/>
      <w:pPr>
        <w:ind w:left="5653" w:hanging="360"/>
      </w:pPr>
    </w:lvl>
    <w:lvl w:ilvl="7" w:tplc="AD0AFC96">
      <w:start w:val="1"/>
      <w:numFmt w:val="lowerLetter"/>
      <w:lvlText w:val="%8."/>
      <w:lvlJc w:val="left"/>
      <w:pPr>
        <w:ind w:left="6373" w:hanging="360"/>
      </w:pPr>
    </w:lvl>
    <w:lvl w:ilvl="8" w:tplc="A07AFFE6">
      <w:start w:val="1"/>
      <w:numFmt w:val="lowerRoman"/>
      <w:lvlText w:val="%9."/>
      <w:lvlJc w:val="right"/>
      <w:pPr>
        <w:ind w:left="7093" w:hanging="180"/>
      </w:pPr>
    </w:lvl>
  </w:abstractNum>
  <w:abstractNum w:abstractNumId="12">
    <w:nsid w:val="666D233F"/>
    <w:multiLevelType w:val="multilevel"/>
    <w:tmpl w:val="B7B2C98E"/>
    <w:lvl w:ilvl="0">
      <w:start w:val="7"/>
      <w:numFmt w:val="decimal"/>
      <w:lvlText w:val="%1."/>
      <w:lvlJc w:val="left"/>
      <w:pPr>
        <w:ind w:left="4359" w:hanging="360"/>
      </w:pPr>
    </w:lvl>
    <w:lvl w:ilvl="1">
      <w:start w:val="1"/>
      <w:numFmt w:val="decimal"/>
      <w:lvlText w:val="%1.%2."/>
      <w:lvlJc w:val="left"/>
      <w:pPr>
        <w:ind w:left="5747" w:hanging="360"/>
      </w:pPr>
    </w:lvl>
    <w:lvl w:ilvl="2">
      <w:start w:val="1"/>
      <w:numFmt w:val="decimal"/>
      <w:lvlText w:val="%1.%2.%3."/>
      <w:lvlJc w:val="left"/>
      <w:pPr>
        <w:ind w:left="4719" w:hanging="720"/>
      </w:pPr>
    </w:lvl>
    <w:lvl w:ilvl="3">
      <w:start w:val="1"/>
      <w:numFmt w:val="decimal"/>
      <w:lvlText w:val="%1.%2.%3.%4."/>
      <w:lvlJc w:val="left"/>
      <w:pPr>
        <w:ind w:left="4719" w:hanging="720"/>
      </w:pPr>
    </w:lvl>
    <w:lvl w:ilvl="4">
      <w:start w:val="1"/>
      <w:numFmt w:val="decimal"/>
      <w:lvlText w:val="%1.%2.%3.%4.%5."/>
      <w:lvlJc w:val="left"/>
      <w:pPr>
        <w:ind w:left="5079" w:hanging="1080"/>
      </w:pPr>
    </w:lvl>
    <w:lvl w:ilvl="5">
      <w:start w:val="1"/>
      <w:numFmt w:val="decimal"/>
      <w:lvlText w:val="%1.%2.%3.%4.%5.%6."/>
      <w:lvlJc w:val="left"/>
      <w:pPr>
        <w:ind w:left="5079" w:hanging="1080"/>
      </w:pPr>
    </w:lvl>
    <w:lvl w:ilvl="6">
      <w:start w:val="1"/>
      <w:numFmt w:val="decimal"/>
      <w:lvlText w:val="%1.%2.%3.%4.%5.%6.%7."/>
      <w:lvlJc w:val="left"/>
      <w:pPr>
        <w:ind w:left="5439" w:hanging="1440"/>
      </w:pPr>
    </w:lvl>
    <w:lvl w:ilvl="7">
      <w:start w:val="1"/>
      <w:numFmt w:val="decimal"/>
      <w:lvlText w:val="%1.%2.%3.%4.%5.%6.%7.%8."/>
      <w:lvlJc w:val="left"/>
      <w:pPr>
        <w:ind w:left="5439" w:hanging="1440"/>
      </w:pPr>
    </w:lvl>
    <w:lvl w:ilvl="8">
      <w:start w:val="1"/>
      <w:numFmt w:val="decimal"/>
      <w:lvlText w:val="%1.%2.%3.%4.%5.%6.%7.%8.%9."/>
      <w:lvlJc w:val="left"/>
      <w:pPr>
        <w:ind w:left="5799" w:hanging="1800"/>
      </w:pPr>
    </w:lvl>
  </w:abstractNum>
  <w:abstractNum w:abstractNumId="13">
    <w:nsid w:val="6828090E"/>
    <w:multiLevelType w:val="multilevel"/>
    <w:tmpl w:val="00AE8A3A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pStyle w:val="2"/>
      <w:lvlText w:val="%1.%2"/>
      <w:lvlJc w:val="left"/>
      <w:pPr>
        <w:tabs>
          <w:tab w:val="num" w:pos="1836"/>
        </w:tabs>
        <w:ind w:left="1836" w:hanging="576"/>
      </w:pPr>
      <w:rPr>
        <w:rFonts w:cs="Times New Roman"/>
      </w:rPr>
    </w:lvl>
    <w:lvl w:ilvl="2">
      <w:start w:val="1"/>
      <w:numFmt w:val="decimal"/>
      <w:pStyle w:val="3"/>
      <w:lvlText w:val="%1.%2.%3"/>
      <w:lvlJc w:val="left"/>
      <w:pPr>
        <w:tabs>
          <w:tab w:val="num" w:pos="1307"/>
        </w:tabs>
        <w:ind w:left="108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4">
    <w:nsid w:val="690107B0"/>
    <w:multiLevelType w:val="hybridMultilevel"/>
    <w:tmpl w:val="4EF6829E"/>
    <w:lvl w:ilvl="0" w:tplc="7C7E4A00">
      <w:start w:val="1"/>
      <w:numFmt w:val="decimal"/>
      <w:lvlText w:val="%1."/>
      <w:lvlJc w:val="left"/>
      <w:pPr>
        <w:ind w:left="927" w:hanging="360"/>
      </w:pPr>
    </w:lvl>
    <w:lvl w:ilvl="1" w:tplc="650E3B9C">
      <w:start w:val="1"/>
      <w:numFmt w:val="lowerLetter"/>
      <w:lvlText w:val="%2."/>
      <w:lvlJc w:val="left"/>
      <w:pPr>
        <w:ind w:left="1647" w:hanging="360"/>
      </w:pPr>
    </w:lvl>
    <w:lvl w:ilvl="2" w:tplc="339690B8">
      <w:start w:val="1"/>
      <w:numFmt w:val="lowerRoman"/>
      <w:lvlText w:val="%3."/>
      <w:lvlJc w:val="right"/>
      <w:pPr>
        <w:ind w:left="2367" w:hanging="180"/>
      </w:pPr>
    </w:lvl>
    <w:lvl w:ilvl="3" w:tplc="8BBC37C8">
      <w:start w:val="1"/>
      <w:numFmt w:val="decimal"/>
      <w:lvlText w:val="%4."/>
      <w:lvlJc w:val="left"/>
      <w:pPr>
        <w:ind w:left="3087" w:hanging="360"/>
      </w:pPr>
    </w:lvl>
    <w:lvl w:ilvl="4" w:tplc="4FC4691C">
      <w:start w:val="1"/>
      <w:numFmt w:val="lowerLetter"/>
      <w:lvlText w:val="%5."/>
      <w:lvlJc w:val="left"/>
      <w:pPr>
        <w:ind w:left="3807" w:hanging="360"/>
      </w:pPr>
    </w:lvl>
    <w:lvl w:ilvl="5" w:tplc="B622B858">
      <w:start w:val="1"/>
      <w:numFmt w:val="lowerRoman"/>
      <w:lvlText w:val="%6."/>
      <w:lvlJc w:val="right"/>
      <w:pPr>
        <w:ind w:left="4527" w:hanging="180"/>
      </w:pPr>
    </w:lvl>
    <w:lvl w:ilvl="6" w:tplc="A3B8739A">
      <w:start w:val="1"/>
      <w:numFmt w:val="decimal"/>
      <w:lvlText w:val="%7."/>
      <w:lvlJc w:val="left"/>
      <w:pPr>
        <w:ind w:left="5247" w:hanging="360"/>
      </w:pPr>
    </w:lvl>
    <w:lvl w:ilvl="7" w:tplc="6DF26A58">
      <w:start w:val="1"/>
      <w:numFmt w:val="lowerLetter"/>
      <w:lvlText w:val="%8."/>
      <w:lvlJc w:val="left"/>
      <w:pPr>
        <w:ind w:left="5967" w:hanging="360"/>
      </w:pPr>
    </w:lvl>
    <w:lvl w:ilvl="8" w:tplc="1EC6D7E0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6BC4134A"/>
    <w:multiLevelType w:val="hybridMultilevel"/>
    <w:tmpl w:val="6562E0E4"/>
    <w:lvl w:ilvl="0" w:tplc="1F5A20E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A7F2856C">
      <w:start w:val="1"/>
      <w:numFmt w:val="lowerLetter"/>
      <w:lvlText w:val="%2."/>
      <w:lvlJc w:val="left"/>
      <w:pPr>
        <w:ind w:left="1440" w:hanging="360"/>
      </w:pPr>
    </w:lvl>
    <w:lvl w:ilvl="2" w:tplc="08F03988">
      <w:start w:val="1"/>
      <w:numFmt w:val="lowerRoman"/>
      <w:lvlText w:val="%3."/>
      <w:lvlJc w:val="right"/>
      <w:pPr>
        <w:ind w:left="2160" w:hanging="180"/>
      </w:pPr>
    </w:lvl>
    <w:lvl w:ilvl="3" w:tplc="973A251C">
      <w:start w:val="1"/>
      <w:numFmt w:val="decimal"/>
      <w:lvlText w:val="%4."/>
      <w:lvlJc w:val="left"/>
      <w:pPr>
        <w:ind w:left="2880" w:hanging="360"/>
      </w:pPr>
    </w:lvl>
    <w:lvl w:ilvl="4" w:tplc="19F29AC6">
      <w:start w:val="1"/>
      <w:numFmt w:val="lowerLetter"/>
      <w:lvlText w:val="%5."/>
      <w:lvlJc w:val="left"/>
      <w:pPr>
        <w:ind w:left="3600" w:hanging="360"/>
      </w:pPr>
    </w:lvl>
    <w:lvl w:ilvl="5" w:tplc="2EDE662E">
      <w:start w:val="1"/>
      <w:numFmt w:val="lowerRoman"/>
      <w:lvlText w:val="%6."/>
      <w:lvlJc w:val="right"/>
      <w:pPr>
        <w:ind w:left="4320" w:hanging="180"/>
      </w:pPr>
    </w:lvl>
    <w:lvl w:ilvl="6" w:tplc="59C8CB0A">
      <w:start w:val="1"/>
      <w:numFmt w:val="decimal"/>
      <w:lvlText w:val="%7."/>
      <w:lvlJc w:val="left"/>
      <w:pPr>
        <w:ind w:left="5040" w:hanging="360"/>
      </w:pPr>
    </w:lvl>
    <w:lvl w:ilvl="7" w:tplc="EF24C4B4">
      <w:start w:val="1"/>
      <w:numFmt w:val="lowerLetter"/>
      <w:lvlText w:val="%8."/>
      <w:lvlJc w:val="left"/>
      <w:pPr>
        <w:ind w:left="5760" w:hanging="360"/>
      </w:pPr>
    </w:lvl>
    <w:lvl w:ilvl="8" w:tplc="E1D2D4BA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E254203"/>
    <w:multiLevelType w:val="hybridMultilevel"/>
    <w:tmpl w:val="3D3223AC"/>
    <w:lvl w:ilvl="0" w:tplc="C936A5B0">
      <w:start w:val="1"/>
      <w:numFmt w:val="decimal"/>
      <w:lvlText w:val="%1."/>
      <w:lvlJc w:val="left"/>
      <w:pPr>
        <w:ind w:left="720" w:hanging="360"/>
      </w:pPr>
    </w:lvl>
    <w:lvl w:ilvl="1" w:tplc="CF40638E">
      <w:start w:val="1"/>
      <w:numFmt w:val="lowerLetter"/>
      <w:lvlText w:val="%2."/>
      <w:lvlJc w:val="left"/>
      <w:pPr>
        <w:ind w:left="1440" w:hanging="360"/>
      </w:pPr>
    </w:lvl>
    <w:lvl w:ilvl="2" w:tplc="9B8A8D64">
      <w:start w:val="1"/>
      <w:numFmt w:val="lowerRoman"/>
      <w:lvlText w:val="%3."/>
      <w:lvlJc w:val="right"/>
      <w:pPr>
        <w:ind w:left="2160" w:hanging="180"/>
      </w:pPr>
    </w:lvl>
    <w:lvl w:ilvl="3" w:tplc="DB6E8C6C">
      <w:start w:val="1"/>
      <w:numFmt w:val="decimal"/>
      <w:lvlText w:val="%4."/>
      <w:lvlJc w:val="left"/>
      <w:pPr>
        <w:ind w:left="2880" w:hanging="360"/>
      </w:pPr>
    </w:lvl>
    <w:lvl w:ilvl="4" w:tplc="91C84D22">
      <w:start w:val="1"/>
      <w:numFmt w:val="lowerLetter"/>
      <w:lvlText w:val="%5."/>
      <w:lvlJc w:val="left"/>
      <w:pPr>
        <w:ind w:left="3600" w:hanging="360"/>
      </w:pPr>
    </w:lvl>
    <w:lvl w:ilvl="5" w:tplc="934A1E74">
      <w:start w:val="1"/>
      <w:numFmt w:val="lowerRoman"/>
      <w:lvlText w:val="%6."/>
      <w:lvlJc w:val="right"/>
      <w:pPr>
        <w:ind w:left="4320" w:hanging="180"/>
      </w:pPr>
    </w:lvl>
    <w:lvl w:ilvl="6" w:tplc="8FFAFDDE">
      <w:start w:val="1"/>
      <w:numFmt w:val="decimal"/>
      <w:lvlText w:val="%7."/>
      <w:lvlJc w:val="left"/>
      <w:pPr>
        <w:ind w:left="5040" w:hanging="360"/>
      </w:pPr>
    </w:lvl>
    <w:lvl w:ilvl="7" w:tplc="D60E85D8">
      <w:start w:val="1"/>
      <w:numFmt w:val="lowerLetter"/>
      <w:lvlText w:val="%8."/>
      <w:lvlJc w:val="left"/>
      <w:pPr>
        <w:ind w:left="5760" w:hanging="360"/>
      </w:pPr>
    </w:lvl>
    <w:lvl w:ilvl="8" w:tplc="147AEB8E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0"/>
  </w:num>
  <w:num w:numId="3">
    <w:abstractNumId w:val="6"/>
  </w:num>
  <w:num w:numId="4">
    <w:abstractNumId w:val="2"/>
  </w:num>
  <w:num w:numId="5">
    <w:abstractNumId w:val="16"/>
  </w:num>
  <w:num w:numId="6">
    <w:abstractNumId w:val="3"/>
  </w:num>
  <w:num w:numId="7">
    <w:abstractNumId w:val="9"/>
  </w:num>
  <w:num w:numId="8">
    <w:abstractNumId w:val="5"/>
  </w:num>
  <w:num w:numId="9">
    <w:abstractNumId w:val="12"/>
  </w:num>
  <w:num w:numId="10">
    <w:abstractNumId w:val="11"/>
  </w:num>
  <w:num w:numId="11">
    <w:abstractNumId w:val="1"/>
  </w:num>
  <w:num w:numId="12">
    <w:abstractNumId w:val="0"/>
  </w:num>
  <w:num w:numId="13">
    <w:abstractNumId w:val="15"/>
  </w:num>
  <w:num w:numId="14">
    <w:abstractNumId w:val="8"/>
  </w:num>
  <w:num w:numId="15">
    <w:abstractNumId w:val="7"/>
  </w:num>
  <w:num w:numId="16">
    <w:abstractNumId w:val="4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047EF"/>
    <w:rsid w:val="005B25AA"/>
    <w:rsid w:val="00880617"/>
    <w:rsid w:val="00F047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47EF"/>
    <w:rPr>
      <w:sz w:val="24"/>
      <w:szCs w:val="24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F047EF"/>
    <w:pPr>
      <w:keepNext/>
      <w:jc w:val="both"/>
      <w:outlineLvl w:val="0"/>
    </w:pPr>
    <w:rPr>
      <w:rFonts w:ascii="Cambria" w:hAnsi="Cambria"/>
      <w:b/>
      <w:bCs/>
      <w:sz w:val="32"/>
      <w:szCs w:val="32"/>
      <w:lang w:val="en-US" w:eastAsia="en-US"/>
    </w:rPr>
  </w:style>
  <w:style w:type="paragraph" w:styleId="20">
    <w:name w:val="heading 2"/>
    <w:basedOn w:val="a"/>
    <w:next w:val="a"/>
    <w:link w:val="21"/>
    <w:uiPriority w:val="9"/>
    <w:qFormat/>
    <w:rsid w:val="00F047EF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F047EF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link w:val="Heading1"/>
    <w:uiPriority w:val="9"/>
    <w:rsid w:val="00F047EF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F047EF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link w:val="Heading2"/>
    <w:uiPriority w:val="9"/>
    <w:rsid w:val="00F047EF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F047EF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link w:val="Heading3"/>
    <w:uiPriority w:val="9"/>
    <w:rsid w:val="00F047EF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F047EF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rsid w:val="00F047EF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F047EF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character" w:customStyle="1" w:styleId="Heading5Char">
    <w:name w:val="Heading 5 Char"/>
    <w:link w:val="Heading5"/>
    <w:uiPriority w:val="9"/>
    <w:rsid w:val="00F047EF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F047EF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Heading6Char">
    <w:name w:val="Heading 6 Char"/>
    <w:link w:val="Heading6"/>
    <w:uiPriority w:val="9"/>
    <w:rsid w:val="00F047EF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F047EF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7Char">
    <w:name w:val="Heading 7 Char"/>
    <w:link w:val="Heading7"/>
    <w:uiPriority w:val="9"/>
    <w:rsid w:val="00F047EF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F047EF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character" w:customStyle="1" w:styleId="Heading8Char">
    <w:name w:val="Heading 8 Char"/>
    <w:link w:val="Heading8"/>
    <w:uiPriority w:val="9"/>
    <w:rsid w:val="00F047EF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F047EF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link w:val="Heading9"/>
    <w:uiPriority w:val="9"/>
    <w:rsid w:val="00F047EF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F047EF"/>
    <w:pPr>
      <w:ind w:left="720"/>
      <w:contextualSpacing/>
    </w:pPr>
  </w:style>
  <w:style w:type="paragraph" w:styleId="a4">
    <w:name w:val="No Spacing"/>
    <w:uiPriority w:val="1"/>
    <w:qFormat/>
    <w:rsid w:val="00F047EF"/>
  </w:style>
  <w:style w:type="paragraph" w:styleId="a5">
    <w:name w:val="Title"/>
    <w:basedOn w:val="a"/>
    <w:link w:val="a6"/>
    <w:qFormat/>
    <w:rsid w:val="00F047EF"/>
    <w:pPr>
      <w:jc w:val="center"/>
    </w:pPr>
    <w:rPr>
      <w:rFonts w:ascii="Cambria" w:hAnsi="Cambria"/>
      <w:b/>
      <w:bCs/>
      <w:sz w:val="32"/>
      <w:szCs w:val="32"/>
      <w:lang w:val="en-US" w:eastAsia="en-US"/>
    </w:rPr>
  </w:style>
  <w:style w:type="character" w:customStyle="1" w:styleId="TitleChar">
    <w:name w:val="Title Char"/>
    <w:link w:val="a5"/>
    <w:uiPriority w:val="10"/>
    <w:rsid w:val="00F047EF"/>
    <w:rPr>
      <w:sz w:val="48"/>
      <w:szCs w:val="48"/>
    </w:rPr>
  </w:style>
  <w:style w:type="paragraph" w:styleId="a7">
    <w:name w:val="Subtitle"/>
    <w:basedOn w:val="a"/>
    <w:link w:val="a8"/>
    <w:uiPriority w:val="11"/>
    <w:qFormat/>
    <w:rsid w:val="00F047EF"/>
    <w:pPr>
      <w:jc w:val="both"/>
    </w:pPr>
    <w:rPr>
      <w:rFonts w:ascii="Cambria" w:hAnsi="Cambria"/>
      <w:lang w:val="en-US" w:eastAsia="en-US"/>
    </w:rPr>
  </w:style>
  <w:style w:type="character" w:customStyle="1" w:styleId="SubtitleChar">
    <w:name w:val="Subtitle Char"/>
    <w:link w:val="a7"/>
    <w:uiPriority w:val="11"/>
    <w:rsid w:val="00F047EF"/>
    <w:rPr>
      <w:sz w:val="24"/>
      <w:szCs w:val="24"/>
    </w:rPr>
  </w:style>
  <w:style w:type="paragraph" w:styleId="22">
    <w:name w:val="Quote"/>
    <w:basedOn w:val="a"/>
    <w:next w:val="a"/>
    <w:link w:val="23"/>
    <w:uiPriority w:val="29"/>
    <w:qFormat/>
    <w:rsid w:val="00F047EF"/>
    <w:pPr>
      <w:ind w:left="720" w:right="720"/>
    </w:pPr>
    <w:rPr>
      <w:i/>
    </w:rPr>
  </w:style>
  <w:style w:type="character" w:customStyle="1" w:styleId="23">
    <w:name w:val="Цитата 2 Знак"/>
    <w:link w:val="22"/>
    <w:uiPriority w:val="29"/>
    <w:rsid w:val="00F047EF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F047EF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F047EF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F047EF"/>
    <w:pPr>
      <w:tabs>
        <w:tab w:val="center" w:pos="7143"/>
        <w:tab w:val="right" w:pos="14287"/>
      </w:tabs>
    </w:pPr>
  </w:style>
  <w:style w:type="character" w:customStyle="1" w:styleId="HeaderChar">
    <w:name w:val="Header Char"/>
    <w:link w:val="Header"/>
    <w:uiPriority w:val="99"/>
    <w:rsid w:val="00F047EF"/>
  </w:style>
  <w:style w:type="paragraph" w:customStyle="1" w:styleId="Footer">
    <w:name w:val="Footer"/>
    <w:basedOn w:val="a"/>
    <w:link w:val="CaptionChar"/>
    <w:uiPriority w:val="99"/>
    <w:unhideWhenUsed/>
    <w:rsid w:val="00F047EF"/>
    <w:pPr>
      <w:tabs>
        <w:tab w:val="center" w:pos="7143"/>
        <w:tab w:val="right" w:pos="14287"/>
      </w:tabs>
    </w:pPr>
  </w:style>
  <w:style w:type="character" w:customStyle="1" w:styleId="FooterChar">
    <w:name w:val="Footer Char"/>
    <w:link w:val="Footer"/>
    <w:uiPriority w:val="99"/>
    <w:rsid w:val="00F047EF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F047EF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F047EF"/>
  </w:style>
  <w:style w:type="table" w:styleId="ab">
    <w:name w:val="Table Grid"/>
    <w:uiPriority w:val="59"/>
    <w:rsid w:val="00F047E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F047EF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rsid w:val="00F047EF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uiPriority w:val="59"/>
    <w:rsid w:val="00F047EF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rsid w:val="00F047E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uiPriority w:val="99"/>
    <w:rsid w:val="00F047E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uiPriority w:val="99"/>
    <w:rsid w:val="00F047E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rsid w:val="00F047EF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rsid w:val="00F047EF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rsid w:val="00F047E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rsid w:val="00F047E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rsid w:val="00F047E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rsid w:val="00F047EF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rsid w:val="00F047EF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rsid w:val="00F047EF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rsid w:val="00F047EF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rsid w:val="00F047E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rsid w:val="00F047E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rsid w:val="00F047E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rsid w:val="00F047EF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rsid w:val="00F047EF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rsid w:val="00F047EF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rsid w:val="00F047E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rsid w:val="00F047E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rsid w:val="00F047E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rsid w:val="00F047E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rsid w:val="00F047E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rsid w:val="00F047E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rsid w:val="00F047EF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rsid w:val="00F047EF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rsid w:val="00F047E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rsid w:val="00F047E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rsid w:val="00F047E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rsid w:val="00F047EF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rsid w:val="00F047EF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rsid w:val="00F047E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rsid w:val="00F047E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rsid w:val="00F047E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rsid w:val="00F047E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rsid w:val="00F047E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rsid w:val="00F047E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rsid w:val="00F047E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rsid w:val="00F047EF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rsid w:val="00F047EF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rsid w:val="00F047EF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rsid w:val="00F047EF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rsid w:val="00F047EF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rsid w:val="00F047EF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rsid w:val="00F047EF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rsid w:val="00F047EF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rsid w:val="00F047EF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rsid w:val="00F047EF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rsid w:val="00F047EF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rsid w:val="00F047EF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rsid w:val="00F047EF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rsid w:val="00F047EF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sid w:val="00F047EF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uiPriority w:val="99"/>
    <w:rsid w:val="00F047EF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sid w:val="00F047EF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sid w:val="00F047EF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sid w:val="00F047EF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sid w:val="00F047EF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sid w:val="00F047EF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sid w:val="00F047EF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uiPriority w:val="99"/>
    <w:rsid w:val="00F047EF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sid w:val="00F047EF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sid w:val="00F047EF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sid w:val="00F047EF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sid w:val="00F047EF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sid w:val="00F047EF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rsid w:val="00F047EF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c">
    <w:name w:val="Hyperlink"/>
    <w:uiPriority w:val="99"/>
    <w:rsid w:val="00F047EF"/>
    <w:rPr>
      <w:rFonts w:cs="Times New Roman"/>
      <w:color w:val="0000FF"/>
      <w:u w:val="single"/>
    </w:rPr>
  </w:style>
  <w:style w:type="paragraph" w:styleId="ad">
    <w:name w:val="footnote text"/>
    <w:basedOn w:val="a"/>
    <w:link w:val="ae"/>
    <w:uiPriority w:val="99"/>
    <w:semiHidden/>
    <w:unhideWhenUsed/>
    <w:rsid w:val="00F047EF"/>
    <w:pPr>
      <w:spacing w:after="40"/>
    </w:pPr>
    <w:rPr>
      <w:sz w:val="18"/>
    </w:rPr>
  </w:style>
  <w:style w:type="character" w:customStyle="1" w:styleId="ae">
    <w:name w:val="Текст сноски Знак"/>
    <w:link w:val="ad"/>
    <w:uiPriority w:val="99"/>
    <w:rsid w:val="00F047EF"/>
    <w:rPr>
      <w:sz w:val="18"/>
    </w:rPr>
  </w:style>
  <w:style w:type="character" w:styleId="af">
    <w:name w:val="footnote reference"/>
    <w:uiPriority w:val="99"/>
    <w:unhideWhenUsed/>
    <w:rsid w:val="00F047EF"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rsid w:val="00F047EF"/>
    <w:rPr>
      <w:sz w:val="20"/>
    </w:rPr>
  </w:style>
  <w:style w:type="character" w:customStyle="1" w:styleId="af1">
    <w:name w:val="Текст концевой сноски Знак"/>
    <w:link w:val="af0"/>
    <w:uiPriority w:val="99"/>
    <w:rsid w:val="00F047EF"/>
    <w:rPr>
      <w:sz w:val="20"/>
    </w:rPr>
  </w:style>
  <w:style w:type="character" w:styleId="af2">
    <w:name w:val="endnote reference"/>
    <w:uiPriority w:val="99"/>
    <w:semiHidden/>
    <w:unhideWhenUsed/>
    <w:rsid w:val="00F047EF"/>
    <w:rPr>
      <w:vertAlign w:val="superscript"/>
    </w:rPr>
  </w:style>
  <w:style w:type="paragraph" w:styleId="12">
    <w:name w:val="toc 1"/>
    <w:basedOn w:val="a"/>
    <w:next w:val="a"/>
    <w:uiPriority w:val="99"/>
    <w:semiHidden/>
    <w:rsid w:val="00F047EF"/>
    <w:pPr>
      <w:tabs>
        <w:tab w:val="left" w:pos="540"/>
        <w:tab w:val="right" w:leader="dot" w:pos="10250"/>
      </w:tabs>
    </w:pPr>
    <w:rPr>
      <w:spacing w:val="-6"/>
      <w:sz w:val="28"/>
      <w:szCs w:val="28"/>
    </w:rPr>
  </w:style>
  <w:style w:type="paragraph" w:styleId="24">
    <w:name w:val="toc 2"/>
    <w:basedOn w:val="a"/>
    <w:next w:val="a"/>
    <w:uiPriority w:val="39"/>
    <w:unhideWhenUsed/>
    <w:rsid w:val="00F047EF"/>
    <w:pPr>
      <w:spacing w:after="57"/>
      <w:ind w:left="283"/>
    </w:pPr>
  </w:style>
  <w:style w:type="paragraph" w:styleId="30">
    <w:name w:val="toc 3"/>
    <w:basedOn w:val="a"/>
    <w:next w:val="a"/>
    <w:uiPriority w:val="39"/>
    <w:unhideWhenUsed/>
    <w:rsid w:val="00F047EF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F047EF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F047EF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F047EF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F047EF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F047EF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F047EF"/>
    <w:pPr>
      <w:spacing w:after="57"/>
      <w:ind w:left="2268"/>
    </w:pPr>
  </w:style>
  <w:style w:type="paragraph" w:styleId="af3">
    <w:name w:val="TOC Heading"/>
    <w:uiPriority w:val="39"/>
    <w:unhideWhenUsed/>
    <w:rsid w:val="00F047EF"/>
  </w:style>
  <w:style w:type="paragraph" w:styleId="af4">
    <w:name w:val="table of figures"/>
    <w:basedOn w:val="a"/>
    <w:next w:val="a"/>
    <w:uiPriority w:val="99"/>
    <w:unhideWhenUsed/>
    <w:rsid w:val="00F047EF"/>
  </w:style>
  <w:style w:type="character" w:customStyle="1" w:styleId="11">
    <w:name w:val="Заголовок 1 Знак"/>
    <w:link w:val="10"/>
    <w:uiPriority w:val="9"/>
    <w:rsid w:val="00F047EF"/>
    <w:rPr>
      <w:rFonts w:ascii="Cambria" w:eastAsia="Times New Roman" w:hAnsi="Cambria" w:cs="Times New Roman"/>
      <w:b/>
      <w:bCs/>
      <w:sz w:val="32"/>
      <w:szCs w:val="32"/>
    </w:rPr>
  </w:style>
  <w:style w:type="character" w:customStyle="1" w:styleId="21">
    <w:name w:val="Заголовок 2 Знак"/>
    <w:link w:val="20"/>
    <w:uiPriority w:val="9"/>
    <w:semiHidden/>
    <w:rsid w:val="00F047EF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6">
    <w:name w:val="Название Знак"/>
    <w:link w:val="a5"/>
    <w:rsid w:val="00F047EF"/>
    <w:rPr>
      <w:rFonts w:ascii="Cambria" w:eastAsia="Times New Roman" w:hAnsi="Cambria" w:cs="Times New Roman"/>
      <w:b/>
      <w:bCs/>
      <w:sz w:val="32"/>
      <w:szCs w:val="32"/>
    </w:rPr>
  </w:style>
  <w:style w:type="paragraph" w:styleId="af5">
    <w:name w:val="Body Text Indent"/>
    <w:basedOn w:val="a"/>
    <w:link w:val="af6"/>
    <w:uiPriority w:val="99"/>
    <w:rsid w:val="00F047EF"/>
    <w:pPr>
      <w:ind w:left="360"/>
    </w:pPr>
    <w:rPr>
      <w:lang w:val="en-US" w:eastAsia="en-US"/>
    </w:rPr>
  </w:style>
  <w:style w:type="character" w:customStyle="1" w:styleId="af6">
    <w:name w:val="Основной текст с отступом Знак"/>
    <w:link w:val="af5"/>
    <w:uiPriority w:val="99"/>
    <w:semiHidden/>
    <w:rsid w:val="00F047EF"/>
    <w:rPr>
      <w:rFonts w:cs="Times New Roman"/>
      <w:sz w:val="24"/>
      <w:szCs w:val="24"/>
    </w:rPr>
  </w:style>
  <w:style w:type="character" w:customStyle="1" w:styleId="af7">
    <w:name w:val="Цветовое выделение"/>
    <w:rsid w:val="00F047EF"/>
    <w:rPr>
      <w:b/>
      <w:color w:val="000080"/>
    </w:rPr>
  </w:style>
  <w:style w:type="paragraph" w:customStyle="1" w:styleId="af8">
    <w:name w:val="Заголовок статьи"/>
    <w:basedOn w:val="a"/>
    <w:next w:val="a"/>
    <w:uiPriority w:val="99"/>
    <w:rsid w:val="00F047EF"/>
    <w:pPr>
      <w:ind w:left="1612" w:hanging="892"/>
      <w:jc w:val="both"/>
    </w:pPr>
    <w:rPr>
      <w:rFonts w:ascii="Arial" w:hAnsi="Arial" w:cs="Arial"/>
      <w:sz w:val="20"/>
      <w:szCs w:val="20"/>
    </w:rPr>
  </w:style>
  <w:style w:type="paragraph" w:styleId="af9">
    <w:name w:val="Body Text"/>
    <w:basedOn w:val="a"/>
    <w:link w:val="afa"/>
    <w:uiPriority w:val="99"/>
    <w:rsid w:val="00F047EF"/>
    <w:pPr>
      <w:jc w:val="both"/>
    </w:pPr>
    <w:rPr>
      <w:lang w:val="en-US" w:eastAsia="en-US"/>
    </w:rPr>
  </w:style>
  <w:style w:type="character" w:customStyle="1" w:styleId="afa">
    <w:name w:val="Основной текст Знак"/>
    <w:link w:val="af9"/>
    <w:uiPriority w:val="99"/>
    <w:semiHidden/>
    <w:rsid w:val="00F047EF"/>
    <w:rPr>
      <w:rFonts w:cs="Times New Roman"/>
      <w:sz w:val="24"/>
      <w:szCs w:val="24"/>
    </w:rPr>
  </w:style>
  <w:style w:type="paragraph" w:styleId="25">
    <w:name w:val="Body Text Indent 2"/>
    <w:basedOn w:val="a"/>
    <w:link w:val="26"/>
    <w:uiPriority w:val="99"/>
    <w:rsid w:val="00F047EF"/>
    <w:pPr>
      <w:ind w:firstLine="708"/>
      <w:jc w:val="both"/>
    </w:pPr>
    <w:rPr>
      <w:lang w:val="en-US" w:eastAsia="en-US"/>
    </w:rPr>
  </w:style>
  <w:style w:type="character" w:customStyle="1" w:styleId="26">
    <w:name w:val="Основной текст с отступом 2 Знак"/>
    <w:link w:val="25"/>
    <w:uiPriority w:val="99"/>
    <w:semiHidden/>
    <w:rsid w:val="00F047EF"/>
    <w:rPr>
      <w:rFonts w:cs="Times New Roman"/>
      <w:sz w:val="24"/>
      <w:szCs w:val="24"/>
    </w:rPr>
  </w:style>
  <w:style w:type="paragraph" w:styleId="27">
    <w:name w:val="Body Text 2"/>
    <w:basedOn w:val="a"/>
    <w:link w:val="28"/>
    <w:uiPriority w:val="99"/>
    <w:rsid w:val="00F047EF"/>
    <w:rPr>
      <w:lang w:val="en-US" w:eastAsia="en-US"/>
    </w:rPr>
  </w:style>
  <w:style w:type="character" w:customStyle="1" w:styleId="28">
    <w:name w:val="Основной текст 2 Знак"/>
    <w:link w:val="27"/>
    <w:uiPriority w:val="99"/>
    <w:rsid w:val="00F047EF"/>
    <w:rPr>
      <w:rFonts w:cs="Times New Roman"/>
      <w:sz w:val="24"/>
      <w:szCs w:val="24"/>
    </w:rPr>
  </w:style>
  <w:style w:type="paragraph" w:customStyle="1" w:styleId="afb">
    <w:name w:val="Таблицы (моноширинный)"/>
    <w:basedOn w:val="a"/>
    <w:next w:val="a"/>
    <w:rsid w:val="00F047EF"/>
    <w:pPr>
      <w:jc w:val="both"/>
    </w:pPr>
    <w:rPr>
      <w:rFonts w:ascii="Courier New" w:hAnsi="Courier New" w:cs="Courier New"/>
      <w:sz w:val="20"/>
      <w:szCs w:val="20"/>
    </w:rPr>
  </w:style>
  <w:style w:type="character" w:styleId="afc">
    <w:name w:val="page number"/>
    <w:uiPriority w:val="99"/>
    <w:rsid w:val="00F047EF"/>
    <w:rPr>
      <w:rFonts w:cs="Times New Roman"/>
    </w:rPr>
  </w:style>
  <w:style w:type="paragraph" w:styleId="afd">
    <w:name w:val="footer"/>
    <w:basedOn w:val="a"/>
    <w:link w:val="afe"/>
    <w:uiPriority w:val="99"/>
    <w:rsid w:val="00F047EF"/>
    <w:pPr>
      <w:tabs>
        <w:tab w:val="center" w:pos="4677"/>
        <w:tab w:val="right" w:pos="9355"/>
      </w:tabs>
    </w:pPr>
    <w:rPr>
      <w:lang w:val="en-US" w:eastAsia="en-US"/>
    </w:rPr>
  </w:style>
  <w:style w:type="character" w:customStyle="1" w:styleId="afe">
    <w:name w:val="Нижний колонтитул Знак"/>
    <w:link w:val="afd"/>
    <w:uiPriority w:val="99"/>
    <w:semiHidden/>
    <w:rsid w:val="00F047EF"/>
    <w:rPr>
      <w:rFonts w:cs="Times New Roman"/>
      <w:sz w:val="24"/>
      <w:szCs w:val="24"/>
    </w:rPr>
  </w:style>
  <w:style w:type="paragraph" w:styleId="31">
    <w:name w:val="Body Text Indent 3"/>
    <w:basedOn w:val="a"/>
    <w:link w:val="32"/>
    <w:uiPriority w:val="99"/>
    <w:rsid w:val="00F047EF"/>
    <w:pPr>
      <w:keepLines/>
      <w:spacing w:after="120" w:line="320" w:lineRule="exact"/>
      <w:ind w:left="283" w:firstLine="567"/>
      <w:jc w:val="both"/>
    </w:pPr>
    <w:rPr>
      <w:sz w:val="16"/>
      <w:szCs w:val="16"/>
      <w:lang w:val="en-US" w:eastAsia="en-US"/>
    </w:rPr>
  </w:style>
  <w:style w:type="character" w:customStyle="1" w:styleId="32">
    <w:name w:val="Основной текст с отступом 3 Знак"/>
    <w:link w:val="31"/>
    <w:uiPriority w:val="99"/>
    <w:semiHidden/>
    <w:rsid w:val="00F047EF"/>
    <w:rPr>
      <w:rFonts w:cs="Times New Roman"/>
      <w:sz w:val="16"/>
      <w:szCs w:val="16"/>
    </w:rPr>
  </w:style>
  <w:style w:type="paragraph" w:customStyle="1" w:styleId="1">
    <w:name w:val="Стиль1"/>
    <w:basedOn w:val="a"/>
    <w:uiPriority w:val="99"/>
    <w:rsid w:val="00F047EF"/>
    <w:pPr>
      <w:keepNext/>
      <w:keepLines/>
      <w:widowControl w:val="0"/>
      <w:numPr>
        <w:numId w:val="1"/>
      </w:numPr>
      <w:suppressLineNumbers/>
      <w:spacing w:after="60"/>
    </w:pPr>
    <w:rPr>
      <w:b/>
      <w:bCs/>
      <w:sz w:val="28"/>
      <w:szCs w:val="28"/>
    </w:rPr>
  </w:style>
  <w:style w:type="paragraph" w:customStyle="1" w:styleId="2">
    <w:name w:val="Стиль2"/>
    <w:basedOn w:val="29"/>
    <w:uiPriority w:val="99"/>
    <w:rsid w:val="00F047EF"/>
    <w:pPr>
      <w:keepNext/>
      <w:keepLines/>
      <w:widowControl w:val="0"/>
      <w:numPr>
        <w:ilvl w:val="1"/>
        <w:numId w:val="1"/>
      </w:numPr>
      <w:suppressLineNumbers/>
      <w:tabs>
        <w:tab w:val="num" w:pos="643"/>
      </w:tabs>
      <w:spacing w:after="60"/>
      <w:jc w:val="both"/>
    </w:pPr>
    <w:rPr>
      <w:b/>
      <w:bCs/>
    </w:rPr>
  </w:style>
  <w:style w:type="paragraph" w:styleId="29">
    <w:name w:val="List Number 2"/>
    <w:basedOn w:val="a"/>
    <w:uiPriority w:val="99"/>
    <w:rsid w:val="00F047EF"/>
    <w:pPr>
      <w:tabs>
        <w:tab w:val="num" w:pos="643"/>
      </w:tabs>
      <w:ind w:left="643" w:hanging="360"/>
    </w:pPr>
  </w:style>
  <w:style w:type="paragraph" w:customStyle="1" w:styleId="3">
    <w:name w:val="Стиль3"/>
    <w:basedOn w:val="25"/>
    <w:uiPriority w:val="99"/>
    <w:rsid w:val="00F047EF"/>
    <w:pPr>
      <w:widowControl w:val="0"/>
      <w:numPr>
        <w:ilvl w:val="2"/>
        <w:numId w:val="1"/>
      </w:numPr>
      <w:ind w:firstLine="0"/>
    </w:pPr>
  </w:style>
  <w:style w:type="paragraph" w:styleId="aff">
    <w:name w:val="header"/>
    <w:basedOn w:val="a"/>
    <w:link w:val="aff0"/>
    <w:uiPriority w:val="99"/>
    <w:rsid w:val="00F047EF"/>
    <w:pPr>
      <w:tabs>
        <w:tab w:val="center" w:pos="4677"/>
        <w:tab w:val="right" w:pos="9355"/>
      </w:tabs>
    </w:pPr>
    <w:rPr>
      <w:lang w:val="en-US" w:eastAsia="en-US"/>
    </w:rPr>
  </w:style>
  <w:style w:type="character" w:customStyle="1" w:styleId="aff0">
    <w:name w:val="Верхний колонтитул Знак"/>
    <w:link w:val="aff"/>
    <w:uiPriority w:val="99"/>
    <w:semiHidden/>
    <w:rsid w:val="00F047EF"/>
    <w:rPr>
      <w:rFonts w:cs="Times New Roman"/>
      <w:sz w:val="24"/>
      <w:szCs w:val="24"/>
    </w:rPr>
  </w:style>
  <w:style w:type="character" w:customStyle="1" w:styleId="a8">
    <w:name w:val="Подзаголовок Знак"/>
    <w:link w:val="a7"/>
    <w:uiPriority w:val="11"/>
    <w:rsid w:val="00F047EF"/>
    <w:rPr>
      <w:rFonts w:ascii="Cambria" w:eastAsia="Times New Roman" w:hAnsi="Cambria" w:cs="Times New Roman"/>
      <w:sz w:val="24"/>
      <w:szCs w:val="24"/>
    </w:rPr>
  </w:style>
  <w:style w:type="paragraph" w:customStyle="1" w:styleId="ConsPlusNormal">
    <w:name w:val="ConsPlusNormal"/>
    <w:rsid w:val="00F047EF"/>
    <w:pPr>
      <w:ind w:firstLine="720"/>
    </w:pPr>
    <w:rPr>
      <w:rFonts w:ascii="Arial" w:hAnsi="Arial" w:cs="Arial"/>
      <w:lang w:eastAsia="ru-RU"/>
    </w:rPr>
  </w:style>
  <w:style w:type="character" w:customStyle="1" w:styleId="aff1">
    <w:name w:val="Знак"/>
    <w:uiPriority w:val="99"/>
    <w:rsid w:val="00F047EF"/>
    <w:rPr>
      <w:rFonts w:cs="Times New Roman"/>
      <w:sz w:val="24"/>
      <w:szCs w:val="24"/>
      <w:lang w:val="ru-RU" w:eastAsia="ru-RU"/>
    </w:rPr>
  </w:style>
  <w:style w:type="paragraph" w:customStyle="1" w:styleId="ConsNonformat">
    <w:name w:val="ConsNonformat"/>
    <w:uiPriority w:val="99"/>
    <w:rsid w:val="00F047EF"/>
    <w:pPr>
      <w:widowControl w:val="0"/>
    </w:pPr>
    <w:rPr>
      <w:rFonts w:ascii="Courier New" w:hAnsi="Courier New" w:cs="Courier New"/>
      <w:lang w:eastAsia="ru-RU"/>
    </w:rPr>
  </w:style>
  <w:style w:type="paragraph" w:customStyle="1" w:styleId="ConsNormal">
    <w:name w:val="ConsNormal"/>
    <w:uiPriority w:val="99"/>
    <w:rsid w:val="00F047EF"/>
    <w:pPr>
      <w:widowControl w:val="0"/>
      <w:ind w:firstLine="720"/>
    </w:pPr>
    <w:rPr>
      <w:rFonts w:ascii="Arial" w:hAnsi="Arial" w:cs="Arial"/>
      <w:lang w:eastAsia="ru-RU"/>
    </w:rPr>
  </w:style>
  <w:style w:type="paragraph" w:styleId="33">
    <w:name w:val="Body Text 3"/>
    <w:basedOn w:val="a"/>
    <w:link w:val="34"/>
    <w:uiPriority w:val="99"/>
    <w:rsid w:val="00F047EF"/>
    <w:pPr>
      <w:spacing w:after="120"/>
    </w:pPr>
    <w:rPr>
      <w:sz w:val="16"/>
      <w:szCs w:val="16"/>
      <w:lang w:val="en-US" w:eastAsia="en-US"/>
    </w:rPr>
  </w:style>
  <w:style w:type="character" w:customStyle="1" w:styleId="34">
    <w:name w:val="Основной текст 3 Знак"/>
    <w:link w:val="33"/>
    <w:uiPriority w:val="99"/>
    <w:semiHidden/>
    <w:rsid w:val="00F047EF"/>
    <w:rPr>
      <w:rFonts w:cs="Times New Roman"/>
      <w:sz w:val="16"/>
      <w:szCs w:val="16"/>
    </w:rPr>
  </w:style>
  <w:style w:type="paragraph" w:styleId="aff2">
    <w:name w:val="Balloon Text"/>
    <w:basedOn w:val="a"/>
    <w:link w:val="aff3"/>
    <w:uiPriority w:val="99"/>
    <w:semiHidden/>
    <w:rsid w:val="00F047EF"/>
    <w:rPr>
      <w:rFonts w:ascii="Tahoma" w:hAnsi="Tahoma"/>
      <w:sz w:val="16"/>
      <w:szCs w:val="16"/>
      <w:lang w:val="en-US" w:eastAsia="en-US"/>
    </w:rPr>
  </w:style>
  <w:style w:type="character" w:customStyle="1" w:styleId="aff3">
    <w:name w:val="Текст выноски Знак"/>
    <w:link w:val="aff2"/>
    <w:uiPriority w:val="99"/>
    <w:semiHidden/>
    <w:rsid w:val="00F047EF"/>
    <w:rPr>
      <w:rFonts w:ascii="Tahoma" w:hAnsi="Tahoma" w:cs="Tahoma"/>
      <w:sz w:val="16"/>
      <w:szCs w:val="16"/>
    </w:rPr>
  </w:style>
  <w:style w:type="character" w:styleId="aff4">
    <w:name w:val="FollowedHyperlink"/>
    <w:uiPriority w:val="99"/>
    <w:rsid w:val="00F047EF"/>
    <w:rPr>
      <w:rFonts w:cs="Times New Roman"/>
      <w:color w:val="800080"/>
      <w:u w:val="single"/>
    </w:rPr>
  </w:style>
  <w:style w:type="character" w:customStyle="1" w:styleId="aff5">
    <w:name w:val="Гипертекстовая ссылка"/>
    <w:uiPriority w:val="99"/>
    <w:rsid w:val="00F047EF"/>
    <w:rPr>
      <w:rFonts w:cs="Times New Roman"/>
      <w:b/>
      <w:bCs/>
      <w:color w:val="008000"/>
      <w:u w:val="single"/>
    </w:rPr>
  </w:style>
  <w:style w:type="character" w:customStyle="1" w:styleId="apple-converted-space">
    <w:name w:val="apple-converted-space"/>
    <w:basedOn w:val="a0"/>
    <w:rsid w:val="00F047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11</Pages>
  <Words>5337</Words>
  <Characters>30424</Characters>
  <Application>Microsoft Office Word</Application>
  <DocSecurity>0</DocSecurity>
  <Lines>253</Lines>
  <Paragraphs>71</Paragraphs>
  <ScaleCrop>false</ScaleCrop>
  <Company>KUGINO</Company>
  <LinksUpToDate>false</LinksUpToDate>
  <CharactersWithSpaces>35690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gsa</dc:creator>
  <cp:lastModifiedBy>n.frolova</cp:lastModifiedBy>
  <cp:revision>3</cp:revision>
  <cp:lastPrinted>2025-04-14T06:40:00Z</cp:lastPrinted>
  <dcterms:created xsi:type="dcterms:W3CDTF">2025-04-14T06:37:00Z</dcterms:created>
  <dcterms:modified xsi:type="dcterms:W3CDTF">2025-04-14T06:42:00Z</dcterms:modified>
  <cp:version>786432</cp:version>
</cp:coreProperties>
</file>