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</w:t>
      </w:r>
      <w:r>
        <w:rPr>
          <w:rFonts w:ascii="Times New Roman" w:hAnsi="Times New Roman" w:cs="Times New Roman"/>
          <w:sz w:val="28"/>
          <w:szCs w:val="28"/>
        </w:rPr>
        <w:t xml:space="preserve">ция, Нижегородская область, г. Нижний </w:t>
      </w:r>
      <w:r>
        <w:rPr>
          <w:rFonts w:ascii="Times New Roman" w:hAnsi="Times New Roman" w:cs="Times New Roman"/>
          <w:sz w:val="28"/>
          <w:szCs w:val="28"/>
        </w:rPr>
        <w:t xml:space="preserve">Новгород, ул. Мраморная, южнее земель</w:t>
      </w:r>
      <w:r>
        <w:rPr>
          <w:rFonts w:ascii="Times New Roman" w:hAnsi="Times New Roman" w:cs="Times New Roman"/>
          <w:sz w:val="28"/>
          <w:szCs w:val="28"/>
        </w:rPr>
        <w:t xml:space="preserve">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52:18:0070331:255, кадастровый номер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52:18:0070331:455, площадью 749 кв.м, с видом разрешенного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пользования: для индивидуального жилищ</w:t>
      </w:r>
      <w:r>
        <w:rPr>
          <w:rFonts w:ascii="Times New Roman" w:hAnsi="Times New Roman" w:cs="Times New Roman"/>
          <w:sz w:val="28"/>
          <w:szCs w:val="28"/>
        </w:rPr>
        <w:t xml:space="preserve">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25.07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29</w:t>
      </w:r>
      <w:r>
        <w:rPr>
          <w:rFonts w:ascii="Times New Roman" w:hAnsi="Times New Roman" w:cs="Times New Roman"/>
          <w:sz w:val="28"/>
          <w:szCs w:val="28"/>
        </w:rPr>
        <w:t xml:space="preserve">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02.09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21.07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№ 8768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Style w:val="890"/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>
        <w:rPr>
          <w:rStyle w:val="890"/>
          <w:rFonts w:ascii="Times New Roman" w:hAnsi="Times New Roman" w:cs="Times New Roman"/>
          <w:bCs/>
          <w:color w:val="000000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кциона в электронной форме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продаже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земельного участка,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</w:t>
      </w:r>
      <w:r>
        <w:rPr>
          <w:rFonts w:ascii="Times New Roman" w:hAnsi="Times New Roman" w:cs="Times New Roman"/>
          <w:sz w:val="24"/>
          <w:szCs w:val="24"/>
        </w:rPr>
        <w:t xml:space="preserve">ция, Нижегородская область, г.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Мраморная, южнее земель</w:t>
      </w:r>
      <w:r>
        <w:rPr>
          <w:rFonts w:ascii="Times New Roman" w:hAnsi="Times New Roman" w:cs="Times New Roman"/>
          <w:sz w:val="24"/>
          <w:szCs w:val="24"/>
        </w:rPr>
        <w:t xml:space="preserve">ного участка с кадастровым номером </w:t>
      </w:r>
      <w:r>
        <w:rPr>
          <w:rFonts w:ascii="Times New Roman" w:hAnsi="Times New Roman" w:cs="Times New Roman"/>
          <w:sz w:val="24"/>
          <w:szCs w:val="24"/>
        </w:rPr>
        <w:t xml:space="preserve">52:18:0070331:255,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52:18:0070331:455, с видом разрешенного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пользования: для индивидуального жилищ</w:t>
      </w:r>
      <w:r>
        <w:rPr>
          <w:rFonts w:ascii="Times New Roman" w:hAnsi="Times New Roman" w:cs="Times New Roman"/>
          <w:sz w:val="24"/>
          <w:szCs w:val="24"/>
        </w:rPr>
        <w:t xml:space="preserve">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0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0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0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0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</w:t>
      </w:r>
      <w:r>
        <w:rPr>
          <w:rFonts w:ascii="Times New Roman" w:hAnsi="Times New Roman" w:cs="Times New Roman"/>
          <w:sz w:val="24"/>
          <w:szCs w:val="24"/>
        </w:rPr>
        <w:t xml:space="preserve">ция, Нижегородская область, г.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Мраморная, южнее земель</w:t>
      </w:r>
      <w:r>
        <w:rPr>
          <w:rFonts w:ascii="Times New Roman" w:hAnsi="Times New Roman" w:cs="Times New Roman"/>
          <w:sz w:val="24"/>
          <w:szCs w:val="24"/>
        </w:rPr>
        <w:t xml:space="preserve">ного участка с кадастровым номером </w:t>
      </w:r>
      <w:r>
        <w:rPr>
          <w:rFonts w:ascii="Times New Roman" w:hAnsi="Times New Roman" w:cs="Times New Roman"/>
          <w:sz w:val="24"/>
          <w:szCs w:val="24"/>
        </w:rPr>
        <w:t xml:space="preserve">52:18:0070331:255,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52:18:0070331:455, с видом разрешенного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пользования: для индивидуального жилищ</w:t>
      </w:r>
      <w:r>
        <w:rPr>
          <w:rFonts w:ascii="Times New Roman" w:hAnsi="Times New Roman" w:cs="Times New Roman"/>
          <w:sz w:val="24"/>
          <w:szCs w:val="24"/>
        </w:rPr>
        <w:t xml:space="preserve">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</w:t>
      </w:r>
      <w:r>
        <w:rPr>
          <w:rFonts w:ascii="Times New Roman" w:hAnsi="Times New Roman" w:cs="Times New Roman"/>
          <w:sz w:val="24"/>
          <w:szCs w:val="24"/>
        </w:rPr>
        <w:t xml:space="preserve">ция, Нижегородская область, 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 Мраморная, южнее земель</w:t>
      </w:r>
      <w:r>
        <w:rPr>
          <w:rFonts w:ascii="Times New Roman" w:hAnsi="Times New Roman" w:cs="Times New Roman"/>
          <w:sz w:val="24"/>
          <w:szCs w:val="24"/>
        </w:rPr>
        <w:t xml:space="preserve">ного участка с кадастровым номером </w:t>
      </w:r>
      <w:r>
        <w:rPr>
          <w:rFonts w:ascii="Times New Roman" w:hAnsi="Times New Roman" w:cs="Times New Roman"/>
          <w:sz w:val="24"/>
          <w:szCs w:val="24"/>
        </w:rPr>
        <w:t xml:space="preserve">52:18:0070331:255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749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+/-10</w:t>
      </w:r>
      <w:r>
        <w:rPr>
          <w:rFonts w:ascii="Times New Roman" w:hAnsi="Times New Roman" w:cs="Times New Roman"/>
          <w:sz w:val="24"/>
          <w:szCs w:val="24"/>
        </w:rPr>
        <w:t xml:space="preserve">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52:18:0070331:455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Градостроительная справка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>
        <w:rPr>
          <w:rFonts w:ascii="Times New Roman" w:hAnsi="Times New Roman" w:cs="Times New Roman"/>
          <w:sz w:val="24"/>
          <w:szCs w:val="24"/>
        </w:rPr>
        <w:t xml:space="preserve">ой округ город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 Мраморная, южнее земель</w:t>
      </w:r>
      <w:r>
        <w:rPr>
          <w:rFonts w:ascii="Times New Roman" w:hAnsi="Times New Roman" w:cs="Times New Roman"/>
          <w:sz w:val="24"/>
          <w:szCs w:val="24"/>
        </w:rPr>
        <w:t xml:space="preserve">ного участка с кадастровым номером </w:t>
      </w:r>
      <w:r>
        <w:rPr>
          <w:rFonts w:ascii="Times New Roman" w:hAnsi="Times New Roman" w:cs="Times New Roman"/>
          <w:sz w:val="24"/>
          <w:szCs w:val="24"/>
        </w:rPr>
        <w:t xml:space="preserve">52:18:0070331:255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№ 7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С-2025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выдачи 24.04.2025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содержит информацию о земельном участке.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каб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320</w:t>
      </w:r>
      <w:r>
        <w:rPr>
          <w:rFonts w:ascii="Times New Roman" w:hAnsi="Times New Roman" w:cs="Times New Roman"/>
          <w:sz w:val="24"/>
          <w:szCs w:val="24"/>
        </w:rPr>
        <w:t xml:space="preserve">, тел. 435-69-2</w:t>
      </w:r>
      <w:r>
        <w:rPr>
          <w:rFonts w:ascii="Times New Roman" w:hAnsi="Times New Roman" w:cs="Times New Roman"/>
          <w:sz w:val="24"/>
          <w:szCs w:val="24"/>
        </w:rPr>
        <w:t xml:space="preserve"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>
        <w:rPr>
          <w:rFonts w:ascii="Times New Roman" w:hAnsi="Times New Roman" w:cs="Times New Roman"/>
          <w:sz w:val="24"/>
          <w:szCs w:val="24"/>
        </w:rPr>
        <w:t xml:space="preserve">предельные (минимальные и (</w:t>
      </w:r>
      <w:r>
        <w:rPr>
          <w:rFonts w:ascii="Times New Roman" w:hAnsi="Times New Roman" w:cs="Times New Roman"/>
          <w:sz w:val="24"/>
          <w:szCs w:val="24"/>
        </w:rPr>
        <w:t xml:space="preserve">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ук</w:t>
      </w:r>
      <w:r>
        <w:rPr>
          <w:rFonts w:ascii="Times New Roman" w:hAnsi="Times New Roman" w:cs="Times New Roman"/>
          <w:sz w:val="24"/>
          <w:szCs w:val="24"/>
        </w:rPr>
        <w:t xml:space="preserve">азаны в Приложении</w:t>
      </w:r>
      <w:r>
        <w:rPr>
          <w:rFonts w:ascii="Times New Roman" w:hAnsi="Times New Roman" w:cs="Times New Roman"/>
          <w:sz w:val="24"/>
          <w:szCs w:val="24"/>
        </w:rPr>
        <w:t xml:space="preserve"> № 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 xml:space="preserve">возможности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</w:t>
      </w:r>
      <w:r>
        <w:rPr>
          <w:rFonts w:ascii="Times New Roman" w:hAnsi="Times New Roman" w:cs="Times New Roman"/>
          <w:sz w:val="24"/>
          <w:szCs w:val="24"/>
        </w:rPr>
        <w:t xml:space="preserve">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r>
        <w:rPr>
          <w:rFonts w:ascii="Times New Roman" w:hAnsi="Times New Roman" w:cs="Times New Roman"/>
          <w:sz w:val="24"/>
          <w:szCs w:val="24"/>
        </w:rPr>
        <w:t xml:space="preserve">ресурсоснабжающих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7 490 000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(семь миллионов четыреста девяносто тысяч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03.06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>
        <w:rPr>
          <w:rFonts w:ascii="Times New Roman" w:hAnsi="Times New Roman" w:cs="Times New Roman"/>
          <w:bCs/>
          <w:sz w:val="24"/>
          <w:szCs w:val="24"/>
        </w:rPr>
        <w:t xml:space="preserve">284-15/16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</w:t>
      </w:r>
      <w:r>
        <w:rPr>
          <w:rFonts w:ascii="Times New Roman" w:hAnsi="Times New Roman" w:cs="Times New Roman"/>
          <w:bCs/>
          <w:sz w:val="24"/>
          <w:szCs w:val="24"/>
        </w:rPr>
        <w:t xml:space="preserve">Земельный участок,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749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52:18:0070331:455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bCs/>
          <w:sz w:val="24"/>
          <w:szCs w:val="24"/>
        </w:rPr>
        <w:t xml:space="preserve">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 ул Мраморная</w:t>
      </w:r>
      <w:r>
        <w:rPr>
          <w:rFonts w:ascii="Times New Roman" w:hAnsi="Times New Roman" w:cs="Times New Roman"/>
          <w:sz w:val="24"/>
          <w:szCs w:val="24"/>
        </w:rPr>
        <w:t xml:space="preserve">, южнее земельного участка с кадастровым номером 52:18:0070331:255,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224 700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3 745 000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 миллиона семьсот сорок пять тысяч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25.07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29.08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01.09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025.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02.09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 час.00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1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</w:t>
      </w:r>
      <w:r>
        <w:rPr>
          <w:b w:val="0"/>
          <w:bCs w:val="0"/>
        </w:rPr>
        <w:t xml:space="preserve"> 21.04</w:t>
      </w:r>
      <w:r>
        <w:rPr>
          <w:b w:val="0"/>
          <w:bCs w:val="0"/>
        </w:rPr>
        <w:t xml:space="preserve">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 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0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>
        <w:rPr>
          <w:rFonts w:ascii="Times New Roman" w:hAnsi="Times New Roman" w:cs="Times New Roman"/>
          <w:sz w:val="24"/>
          <w:szCs w:val="24"/>
        </w:rPr>
        <w:t xml:space="preserve"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земельного участка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пунктами 13, 14 или 20 ст.39.12 Земельного кодекса Российской Федерации, обязаны подписать договор купли-продажи земельного участка в течение 10 (десяти) рабочих 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10 (десяти) рабочих д</w:t>
      </w:r>
      <w:r>
        <w:rPr>
          <w:rFonts w:ascii="Times New Roman" w:hAnsi="Times New Roman" w:cs="Times New Roman"/>
          <w:sz w:val="24"/>
          <w:szCs w:val="24"/>
        </w:rPr>
        <w:t xml:space="preserve">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</w:t>
      </w:r>
      <w:r>
        <w:rPr>
          <w:rFonts w:ascii="Times New Roman" w:hAnsi="Times New Roman" w:cs="Times New Roman"/>
          <w:sz w:val="24"/>
          <w:szCs w:val="24"/>
        </w:rPr>
        <w:t xml:space="preserve">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купли-п</w:t>
      </w:r>
      <w:r>
        <w:rPr>
          <w:rFonts w:ascii="Times New Roman" w:hAnsi="Times New Roman" w:cs="Times New Roman"/>
          <w:sz w:val="24"/>
          <w:szCs w:val="24"/>
        </w:rPr>
        <w:t xml:space="preserve">родажи,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9"/>
    <w:next w:val="869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0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9"/>
    <w:next w:val="869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0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0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0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0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0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9"/>
    <w:next w:val="869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0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69"/>
    <w:next w:val="869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0"/>
    <w:link w:val="715"/>
    <w:uiPriority w:val="10"/>
    <w:rPr>
      <w:sz w:val="48"/>
      <w:szCs w:val="48"/>
    </w:rPr>
  </w:style>
  <w:style w:type="paragraph" w:styleId="717">
    <w:name w:val="Subtitle"/>
    <w:basedOn w:val="869"/>
    <w:next w:val="869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0"/>
    <w:link w:val="717"/>
    <w:uiPriority w:val="11"/>
    <w:rPr>
      <w:sz w:val="24"/>
      <w:szCs w:val="24"/>
    </w:rPr>
  </w:style>
  <w:style w:type="paragraph" w:styleId="719">
    <w:name w:val="Quote"/>
    <w:basedOn w:val="869"/>
    <w:next w:val="869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69"/>
    <w:next w:val="869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0"/>
    <w:link w:val="875"/>
    <w:uiPriority w:val="99"/>
  </w:style>
  <w:style w:type="character" w:styleId="724">
    <w:name w:val="Footer Char"/>
    <w:basedOn w:val="870"/>
    <w:link w:val="877"/>
    <w:uiPriority w:val="99"/>
  </w:style>
  <w:style w:type="paragraph" w:styleId="725">
    <w:name w:val="Caption"/>
    <w:basedOn w:val="869"/>
    <w:next w:val="869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0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Body Text 3"/>
    <w:basedOn w:val="869"/>
    <w:link w:val="874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4" w:customStyle="1">
    <w:name w:val="Основной текст 3 Знак"/>
    <w:basedOn w:val="870"/>
    <w:link w:val="87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5">
    <w:name w:val="Header"/>
    <w:basedOn w:val="869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70"/>
    <w:link w:val="875"/>
    <w:uiPriority w:val="99"/>
  </w:style>
  <w:style w:type="paragraph" w:styleId="877">
    <w:name w:val="Footer"/>
    <w:basedOn w:val="869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70"/>
    <w:link w:val="877"/>
    <w:uiPriority w:val="99"/>
  </w:style>
  <w:style w:type="paragraph" w:styleId="879">
    <w:name w:val="List Paragraph"/>
    <w:basedOn w:val="869"/>
    <w:uiPriority w:val="34"/>
    <w:qFormat/>
    <w:pPr>
      <w:contextualSpacing/>
      <w:ind w:left="720"/>
    </w:pPr>
  </w:style>
  <w:style w:type="character" w:styleId="880">
    <w:name w:val="Hyperlink"/>
    <w:basedOn w:val="870"/>
    <w:uiPriority w:val="99"/>
    <w:unhideWhenUsed/>
    <w:rPr>
      <w:color w:val="0000ff" w:themeColor="hyperlink"/>
      <w:u w:val="single"/>
    </w:rPr>
  </w:style>
  <w:style w:type="paragraph" w:styleId="881">
    <w:name w:val="Body Text 2"/>
    <w:basedOn w:val="869"/>
    <w:link w:val="882"/>
    <w:uiPriority w:val="99"/>
    <w:semiHidden/>
    <w:unhideWhenUsed/>
    <w:pPr>
      <w:spacing w:after="120" w:line="480" w:lineRule="auto"/>
    </w:pPr>
  </w:style>
  <w:style w:type="character" w:styleId="882" w:customStyle="1">
    <w:name w:val="Основной текст 2 Знак"/>
    <w:basedOn w:val="870"/>
    <w:link w:val="881"/>
    <w:uiPriority w:val="99"/>
    <w:semiHidden/>
  </w:style>
  <w:style w:type="paragraph" w:styleId="88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4" w:customStyle="1">
    <w:name w:val="Date_num"/>
    <w:basedOn w:val="870"/>
  </w:style>
  <w:style w:type="character" w:styleId="885" w:customStyle="1">
    <w:name w:val="Unresolved Mention"/>
    <w:basedOn w:val="870"/>
    <w:uiPriority w:val="99"/>
    <w:semiHidden/>
    <w:unhideWhenUsed/>
    <w:rPr>
      <w:color w:val="605e5c"/>
      <w:shd w:val="clear" w:color="auto" w:fill="e1dfdd"/>
    </w:rPr>
  </w:style>
  <w:style w:type="paragraph" w:styleId="88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7">
    <w:name w:val="Balloon Text"/>
    <w:basedOn w:val="869"/>
    <w:link w:val="8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8" w:customStyle="1">
    <w:name w:val="Текст выноски Знак"/>
    <w:basedOn w:val="870"/>
    <w:link w:val="887"/>
    <w:uiPriority w:val="99"/>
    <w:semiHidden/>
    <w:rPr>
      <w:rFonts w:ascii="Tahoma" w:hAnsi="Tahoma" w:cs="Tahoma"/>
      <w:sz w:val="16"/>
      <w:szCs w:val="16"/>
    </w:rPr>
  </w:style>
  <w:style w:type="table" w:styleId="889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0" w:customStyle="1">
    <w:name w:val="docdata"/>
    <w:basedOn w:val="870"/>
  </w:style>
  <w:style w:type="paragraph" w:styleId="891">
    <w:name w:val="Normal (Web)"/>
    <w:basedOn w:val="86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4FA1-31B5-40FF-8323-BCE5623D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86</cp:revision>
  <dcterms:created xsi:type="dcterms:W3CDTF">2024-02-21T14:24:00Z</dcterms:created>
  <dcterms:modified xsi:type="dcterms:W3CDTF">2025-07-24T14:51:39Z</dcterms:modified>
</cp:coreProperties>
</file>