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34/2025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01 ноября 2025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 Нижний Новгород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2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435-69-23,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2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2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2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</w:t>
      </w:r>
      <w:r>
        <w:rPr>
          <w:color w:val="000000"/>
          <w:sz w:val="26"/>
          <w:szCs w:val="26"/>
        </w:rPr>
        <w:t xml:space="preserve">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</w:t>
      </w:r>
      <w:r>
        <w:rPr>
          <w:color w:val="000000"/>
          <w:sz w:val="26"/>
          <w:szCs w:val="26"/>
        </w:rPr>
        <w:t xml:space="preserve">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r>
        <w:rPr>
          <w:color w:val="000000"/>
          <w:sz w:val="26"/>
          <w:szCs w:val="26"/>
        </w:rPr>
        <w:t xml:space="preserve"> Думы города Нижнего Новгорода от 13.12.2023 № 276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2024-2026 годы».</w:t>
      </w:r>
      <w:r>
        <w:rPr>
          <w:color w:val="000000"/>
          <w:sz w:val="26"/>
          <w:szCs w:val="26"/>
        </w:rPr>
      </w:r>
    </w:p>
    <w:p>
      <w:pPr>
        <w:pStyle w:val="902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1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1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1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1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1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1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644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объекта (кв</w:t>
            </w:r>
            <w:r>
              <w:rPr>
                <w:rStyle w:val="930"/>
                <w:sz w:val="22"/>
                <w:szCs w:val="22"/>
              </w:rPr>
              <w:t xml:space="preserve">.м</w:t>
            </w:r>
            <w:r>
              <w:rPr>
                <w:rStyle w:val="930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2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2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0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2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396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(количество этажей: 2, в том числе подземных 0)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городской округ город Нижний Новгород, город Нижний Новгород, улица Даля, дом 39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52:18:0030063:30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отдельно стоящее двухэтажное здание. Имеются два входа.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2 040 220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204 022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102 011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720" w:hRule="exact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9/20 долей в праве общей долевой собственности на нежилое встроенное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(этаж №1)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 Нижний Новгород, р-н Канавинский, </w:t>
            </w:r>
            <w:r>
              <w:rPr>
                <w:sz w:val="22"/>
                <w:szCs w:val="22"/>
              </w:rPr>
              <w:t xml:space="preserve">б-р</w:t>
            </w:r>
            <w:r>
              <w:rPr>
                <w:sz w:val="22"/>
                <w:szCs w:val="22"/>
              </w:rPr>
              <w:t xml:space="preserve"> Мира,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8,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52:18:0030035:564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237,3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на первом этаже трехэтажного жилого дома. Имеются один совместный и два отдельных входа.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5 701 251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570 125,1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285 062,55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40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Московский,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Куйбышева,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3,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52:18:0020046:156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 жилого дома. Вход совместный  через подъезд №1.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713 000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71 300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35 650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Московский,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Куйбышева,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3,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52:18:0020046:157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 жилого дома.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Вход совместный  через подъезд №1.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5 663 000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566 300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283 150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Московский р-н,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Чаадаева, дом 22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52:18:0020124:1291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четырехэтажного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1 126 000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112 600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56 300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382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</w:t>
            </w:r>
            <w:r>
              <w:rPr>
                <w:sz w:val="22"/>
                <w:szCs w:val="22"/>
              </w:rPr>
              <w:t xml:space="preserve">Сормовский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Исполкома, дом 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52:18:0010079:44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девятиэтажного жилого дома. Вход совместный  через подъезд №1.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1 751 000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175 100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87 550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382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</w:t>
            </w:r>
            <w:r>
              <w:rPr>
                <w:sz w:val="22"/>
                <w:szCs w:val="22"/>
              </w:rPr>
              <w:t xml:space="preserve">е встроенное помещение (этаж № 1,</w:t>
            </w:r>
            <w:r>
              <w:rPr>
                <w:sz w:val="22"/>
                <w:szCs w:val="22"/>
              </w:rPr>
              <w:t xml:space="preserve">2)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Премудрова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10, </w:t>
            </w:r>
            <w:r>
              <w:rPr>
                <w:sz w:val="22"/>
                <w:szCs w:val="22"/>
              </w:rPr>
              <w:t xml:space="preserve">корп</w:t>
            </w:r>
            <w:r>
              <w:rPr>
                <w:sz w:val="22"/>
                <w:szCs w:val="22"/>
              </w:rPr>
              <w:t xml:space="preserve"> 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ВП2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52:18:0050021:417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305,5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на первом и втором этажах двухэтажного нежилого здания. Имеются один отдельный и один совместный входы.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11 144 640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1 114 464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557 232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pStyle w:val="936"/>
        <w:ind w:firstLine="426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лоту № 1</w:t>
      </w:r>
      <w:r>
        <w:rPr>
          <w:b/>
          <w:sz w:val="26"/>
          <w:szCs w:val="26"/>
        </w:rPr>
        <w:t xml:space="preserve">: объект недвижимости расположен на земельном участке с кадастровым номером 52:18:0030063:405, площадь </w:t>
      </w:r>
      <w:r>
        <w:rPr>
          <w:b/>
          <w:sz w:val="26"/>
          <w:szCs w:val="26"/>
        </w:rPr>
        <w:br/>
        <w:t xml:space="preserve">145 кв</w:t>
      </w:r>
      <w:r>
        <w:rPr>
          <w:b/>
          <w:sz w:val="26"/>
          <w:szCs w:val="26"/>
        </w:rPr>
        <w:t xml:space="preserve">.м</w:t>
      </w:r>
      <w:r>
        <w:rPr>
          <w:b/>
          <w:sz w:val="26"/>
          <w:szCs w:val="26"/>
        </w:rPr>
        <w:t xml:space="preserve">, категория земель: земли населенных пунктов, виды разрешенного использования: предоставление коммунальных услуг.</w:t>
      </w:r>
      <w:r>
        <w:rPr>
          <w:b/>
          <w:sz w:val="26"/>
          <w:szCs w:val="26"/>
        </w:rPr>
      </w:r>
    </w:p>
    <w:p>
      <w:pPr>
        <w:pStyle w:val="936"/>
        <w:ind w:firstLine="426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соответствии с Правилами землепользования и застройки города Нижнего Новгорода, утвержденными приказом департамента градостроительной деятельности и развития </w:t>
      </w:r>
      <w:r>
        <w:rPr>
          <w:b/>
          <w:sz w:val="26"/>
          <w:szCs w:val="26"/>
        </w:rPr>
        <w:t xml:space="preserve">агломераций Нижегородской области от 30.03.2018 № 07-01-06/22, земельный участок с кадастровым номером 52:18:0030063:405, площадью 145 кв. м, с видом разрешенного использования «Предоставление коммунальных услуг» расположен в границах территориальной зоны </w:t>
      </w: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*ТО-1 (зона реорганизации застройки в многофункциональную застройку городского центра и городских </w:t>
      </w:r>
      <w:r>
        <w:rPr>
          <w:b/>
          <w:sz w:val="26"/>
          <w:szCs w:val="26"/>
        </w:rPr>
        <w:t xml:space="preserve">подцентров</w:t>
      </w:r>
      <w:r>
        <w:rPr>
          <w:b/>
          <w:sz w:val="26"/>
          <w:szCs w:val="26"/>
        </w:rPr>
        <w:t xml:space="preserve"> за пределами исторического района и охранных зон объектов культурного наследия).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зонам реорганизации застройки относятся территории, </w:t>
      </w:r>
      <w:r>
        <w:rPr>
          <w:b/>
          <w:sz w:val="26"/>
          <w:szCs w:val="26"/>
        </w:rPr>
        <w:t xml:space="preserve">для которых Генеральным планом города Нижнего Новгорода предусмотрено изменение параметров и функции застройки. Освоение таких территорий осуществляется при обязательной подготовке документации по планировке территории в целях выбора наиболее эффективного </w:t>
      </w:r>
      <w:r>
        <w:rPr>
          <w:b/>
          <w:sz w:val="26"/>
          <w:szCs w:val="26"/>
        </w:rPr>
        <w:t xml:space="preserve">использования таких территорий. В настоящее время к основным видам разрешенного использования земельных участков отнесено всего три: предоставление коммунальных услуг (код 3.1.1), улично-дорожная сеть (код 12.0.1), благоустройство территории (код 12.0.2).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Согласно данным государственной информационной системы обеспечения градостроительной деятельности Нижегородской области (ГИСОГД НО) земельный участок расположен в границах: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зоны ограничения, </w:t>
      </w:r>
      <w:r>
        <w:rPr>
          <w:b/>
          <w:sz w:val="26"/>
          <w:szCs w:val="26"/>
        </w:rPr>
        <w:t xml:space="preserve">создаваемая</w:t>
      </w:r>
      <w:r>
        <w:rPr>
          <w:b/>
          <w:sz w:val="26"/>
          <w:szCs w:val="26"/>
        </w:rPr>
        <w:t xml:space="preserve"> метеорологическим радиолокатором ДМРЛ-С;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зоны санитарной охраны водозаборов (2 пояс), (подающих воду из поверхностного источника питьевого и хозяйственно-бытового водоснабжения - </w:t>
      </w:r>
      <w:r>
        <w:rPr>
          <w:b/>
          <w:sz w:val="26"/>
          <w:szCs w:val="26"/>
        </w:rPr>
        <w:t xml:space="preserve">Чебоксарское</w:t>
      </w:r>
      <w:r>
        <w:rPr>
          <w:b/>
          <w:sz w:val="26"/>
          <w:szCs w:val="26"/>
        </w:rPr>
        <w:t xml:space="preserve"> водохранилище: р</w:t>
      </w:r>
      <w:r>
        <w:rPr>
          <w:b/>
          <w:sz w:val="26"/>
          <w:szCs w:val="26"/>
        </w:rPr>
        <w:t xml:space="preserve">.О</w:t>
      </w:r>
      <w:r>
        <w:rPr>
          <w:b/>
          <w:sz w:val="26"/>
          <w:szCs w:val="26"/>
        </w:rPr>
        <w:t xml:space="preserve">ка, р.Волга);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зоны санитарной охраны водозаборов (3 пояс), (подающих воду из поверхностного источника питьевого и хозяйственно-бытового водоснабжения - </w:t>
      </w:r>
      <w:r>
        <w:rPr>
          <w:b/>
          <w:sz w:val="26"/>
          <w:szCs w:val="26"/>
        </w:rPr>
        <w:t xml:space="preserve">Чебоксарское</w:t>
      </w:r>
      <w:r>
        <w:rPr>
          <w:b/>
          <w:sz w:val="26"/>
          <w:szCs w:val="26"/>
        </w:rPr>
        <w:t xml:space="preserve"> водохранилище: р</w:t>
      </w:r>
      <w:r>
        <w:rPr>
          <w:b/>
          <w:sz w:val="26"/>
          <w:szCs w:val="26"/>
        </w:rPr>
        <w:t xml:space="preserve">.О</w:t>
      </w:r>
      <w:r>
        <w:rPr>
          <w:b/>
          <w:sz w:val="26"/>
          <w:szCs w:val="26"/>
        </w:rPr>
        <w:t xml:space="preserve">ка, р.Волга);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охранной зоны существующей газораспределительной сети: «СООРУЖЕНИЕ (ГАЗОПРОВОД, в состав которого входят 54 ГРП), назначение: </w:t>
      </w:r>
      <w:r>
        <w:rPr>
          <w:b/>
          <w:sz w:val="26"/>
          <w:szCs w:val="26"/>
        </w:rPr>
        <w:t xml:space="preserve">СЕТЬ ГАЗОСНАБЖЕНИЯ, Протяженность 400449,29 п.м., </w:t>
      </w:r>
      <w:r>
        <w:rPr>
          <w:b/>
          <w:sz w:val="26"/>
          <w:szCs w:val="26"/>
        </w:rPr>
        <w:t xml:space="preserve">инв.№</w:t>
      </w:r>
      <w:r>
        <w:rPr>
          <w:b/>
          <w:sz w:val="26"/>
          <w:szCs w:val="26"/>
        </w:rPr>
        <w:t xml:space="preserve"> 90530, адрес (местонахождение) объекта:</w:t>
      </w:r>
      <w:r>
        <w:rPr>
          <w:b/>
          <w:sz w:val="26"/>
          <w:szCs w:val="26"/>
        </w:rPr>
        <w:t xml:space="preserve"> Нижегородская область,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АВТОЗАВОДСКИЙ, ЛЕНИНСКИЙ, КАНАВИНСКИЙ РАЙОНЫ», назначение: 7.7. Сооружения трубопроводного транспорта, протяженность: 400844 м, адрес: Российская Федерация, Нижегородская область,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АВТОЗАВОДСКИЙ, ЛЕНИНСКИЙ, КАНАВИНСКИЙ РАЙОНЫ, кадастровый номер 52:18:0000000:10743;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исторической территории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 Нижнего Новгорода "Старое </w:t>
      </w:r>
      <w:r>
        <w:rPr>
          <w:b/>
          <w:sz w:val="26"/>
          <w:szCs w:val="26"/>
        </w:rPr>
        <w:t xml:space="preserve">Канавино</w:t>
      </w:r>
      <w:r>
        <w:rPr>
          <w:b/>
          <w:sz w:val="26"/>
          <w:szCs w:val="26"/>
        </w:rPr>
        <w:t xml:space="preserve">";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экспериментальной авиации Нижний Новгород (Сормово) (</w:t>
      </w:r>
      <w:r>
        <w:rPr>
          <w:b/>
          <w:sz w:val="26"/>
          <w:szCs w:val="26"/>
        </w:rPr>
        <w:t xml:space="preserve">подзона</w:t>
      </w:r>
      <w:r>
        <w:rPr>
          <w:b/>
          <w:sz w:val="26"/>
          <w:szCs w:val="26"/>
        </w:rPr>
        <w:t xml:space="preserve"> 6, зона ограничений 10 км), общая. Приказ </w:t>
      </w:r>
      <w:r>
        <w:rPr>
          <w:b/>
          <w:sz w:val="26"/>
          <w:szCs w:val="26"/>
        </w:rPr>
        <w:t xml:space="preserve">Минпромторга</w:t>
      </w:r>
      <w:r>
        <w:rPr>
          <w:b/>
          <w:sz w:val="26"/>
          <w:szCs w:val="26"/>
        </w:rPr>
        <w:t xml:space="preserve"> России "Об установлении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экспериментальной авиации Нижний Новгород (Сормово) в составе с 1 по 6 </w:t>
      </w:r>
      <w:r>
        <w:rPr>
          <w:b/>
          <w:sz w:val="26"/>
          <w:szCs w:val="26"/>
        </w:rPr>
        <w:t xml:space="preserve">подзону</w:t>
      </w:r>
      <w:r>
        <w:rPr>
          <w:b/>
          <w:sz w:val="26"/>
          <w:szCs w:val="26"/>
        </w:rPr>
        <w:t xml:space="preserve">" № 2669 от 18.06.2024;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гражданской авиации Нижний Новгород (</w:t>
      </w:r>
      <w:r>
        <w:rPr>
          <w:b/>
          <w:sz w:val="26"/>
          <w:szCs w:val="26"/>
        </w:rPr>
        <w:t xml:space="preserve">Стригино</w:t>
      </w:r>
      <w:r>
        <w:rPr>
          <w:b/>
          <w:sz w:val="26"/>
          <w:szCs w:val="26"/>
        </w:rPr>
        <w:t xml:space="preserve">) (</w:t>
      </w:r>
      <w:r>
        <w:rPr>
          <w:b/>
          <w:sz w:val="26"/>
          <w:szCs w:val="26"/>
        </w:rPr>
        <w:t xml:space="preserve">подзона</w:t>
      </w:r>
      <w:r>
        <w:rPr>
          <w:b/>
          <w:sz w:val="26"/>
          <w:szCs w:val="26"/>
        </w:rPr>
        <w:t xml:space="preserve"> 4, сектор 35). Приказ "Об установлении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гражданской авиации Нижний Новгород (</w:t>
      </w:r>
      <w:r>
        <w:rPr>
          <w:b/>
          <w:sz w:val="26"/>
          <w:szCs w:val="26"/>
        </w:rPr>
        <w:t xml:space="preserve">Стригино</w:t>
      </w:r>
      <w:r>
        <w:rPr>
          <w:b/>
          <w:sz w:val="26"/>
          <w:szCs w:val="26"/>
        </w:rPr>
        <w:t xml:space="preserve">)" № 954-П от 26.10.2023;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гражданской авиации Нижний Новгород (</w:t>
      </w:r>
      <w:r>
        <w:rPr>
          <w:b/>
          <w:sz w:val="26"/>
          <w:szCs w:val="26"/>
        </w:rPr>
        <w:t xml:space="preserve">Стригино</w:t>
      </w:r>
      <w:r>
        <w:rPr>
          <w:b/>
          <w:sz w:val="26"/>
          <w:szCs w:val="26"/>
        </w:rPr>
        <w:t xml:space="preserve">) (</w:t>
      </w:r>
      <w:r>
        <w:rPr>
          <w:b/>
          <w:sz w:val="26"/>
          <w:szCs w:val="26"/>
        </w:rPr>
        <w:t xml:space="preserve">подзона</w:t>
      </w:r>
      <w:r>
        <w:rPr>
          <w:b/>
          <w:sz w:val="26"/>
          <w:szCs w:val="26"/>
        </w:rPr>
        <w:t xml:space="preserve"> 3, сектор 1) Приказ "О внесении изменений в </w:t>
      </w:r>
      <w:r>
        <w:rPr>
          <w:b/>
          <w:sz w:val="26"/>
          <w:szCs w:val="26"/>
        </w:rPr>
        <w:t xml:space="preserve">приаэродромную</w:t>
      </w:r>
      <w:r>
        <w:rPr>
          <w:b/>
          <w:sz w:val="26"/>
          <w:szCs w:val="26"/>
        </w:rPr>
        <w:t xml:space="preserve"> территорию аэродрома гражданской авиации Нижний Новгород (</w:t>
      </w:r>
      <w:r>
        <w:rPr>
          <w:b/>
          <w:sz w:val="26"/>
          <w:szCs w:val="26"/>
        </w:rPr>
        <w:t xml:space="preserve">Стригино</w:t>
      </w:r>
      <w:r>
        <w:rPr>
          <w:b/>
          <w:sz w:val="26"/>
          <w:szCs w:val="26"/>
        </w:rPr>
        <w:t xml:space="preserve">), установленную приказом Федерального агентства воздушного транспорта от 26 октября 2023 г. Nº 954-П" № 540-П от 05.06.2024;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проекта планировки исторической территории "Старое </w:t>
      </w:r>
      <w:r>
        <w:rPr>
          <w:b/>
          <w:sz w:val="26"/>
          <w:szCs w:val="26"/>
        </w:rPr>
        <w:t xml:space="preserve">Канавино</w:t>
      </w:r>
      <w:r>
        <w:rPr>
          <w:b/>
          <w:sz w:val="26"/>
          <w:szCs w:val="26"/>
        </w:rPr>
        <w:t xml:space="preserve">" в </w:t>
      </w:r>
      <w:r>
        <w:rPr>
          <w:b/>
          <w:sz w:val="26"/>
          <w:szCs w:val="26"/>
        </w:rPr>
        <w:t xml:space="preserve">Канавинском</w:t>
      </w:r>
      <w:r>
        <w:rPr>
          <w:b/>
          <w:sz w:val="26"/>
          <w:szCs w:val="26"/>
        </w:rPr>
        <w:t xml:space="preserve"> районе, утвержденного постановлением администрации города Нижнего Новгорода № 1667 от 26.04.2007;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документации по планировке центральной части города Нижнего Новгорода в границах улиц </w:t>
      </w:r>
      <w:r>
        <w:rPr>
          <w:b/>
          <w:sz w:val="26"/>
          <w:szCs w:val="26"/>
        </w:rPr>
        <w:t xml:space="preserve">Бетанкура</w:t>
      </w:r>
      <w:r>
        <w:rPr>
          <w:b/>
          <w:sz w:val="26"/>
          <w:szCs w:val="26"/>
        </w:rPr>
        <w:t xml:space="preserve">, Литвинова, Июльских дней, Студенческая, Бориса Панина, Тургенева, </w:t>
      </w:r>
      <w:r>
        <w:rPr>
          <w:b/>
          <w:sz w:val="26"/>
          <w:szCs w:val="26"/>
        </w:rPr>
        <w:t xml:space="preserve">Нижне-Волжская</w:t>
      </w:r>
      <w:r>
        <w:rPr>
          <w:b/>
          <w:sz w:val="26"/>
          <w:szCs w:val="26"/>
        </w:rPr>
        <w:t xml:space="preserve"> набережная, утвержденной распоряжением Правительства Нижегородской области от 17.08.2012 № 1761-р;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проекта внесения изменений в проект планировки исторической территории «Старое </w:t>
      </w:r>
      <w:r>
        <w:rPr>
          <w:b/>
          <w:sz w:val="26"/>
          <w:szCs w:val="26"/>
        </w:rPr>
        <w:t xml:space="preserve">Канавино</w:t>
      </w:r>
      <w:r>
        <w:rPr>
          <w:b/>
          <w:sz w:val="26"/>
          <w:szCs w:val="26"/>
        </w:rPr>
        <w:t xml:space="preserve">» в </w:t>
      </w:r>
      <w:r>
        <w:rPr>
          <w:b/>
          <w:sz w:val="26"/>
          <w:szCs w:val="26"/>
        </w:rPr>
        <w:t xml:space="preserve">Канавинском</w:t>
      </w:r>
      <w:r>
        <w:rPr>
          <w:b/>
          <w:sz w:val="26"/>
          <w:szCs w:val="26"/>
        </w:rPr>
        <w:t xml:space="preserve"> районе города Нижнего Новгорода, утвержденного постановлением администрации города Нижнего Новгорода № 7130 от 27.12.2010;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проекта межевания территории в границах улиц Советская, Марата, Литвинова, </w:t>
      </w:r>
      <w:r>
        <w:rPr>
          <w:b/>
          <w:sz w:val="26"/>
          <w:szCs w:val="26"/>
        </w:rPr>
        <w:t xml:space="preserve">Фильченкова</w:t>
      </w:r>
      <w:r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 xml:space="preserve">Канавинском</w:t>
      </w:r>
      <w:r>
        <w:rPr>
          <w:b/>
          <w:sz w:val="26"/>
          <w:szCs w:val="26"/>
        </w:rPr>
        <w:t xml:space="preserve"> районе города Нижнего Новгорода, утвержденного постановлением администрации города Нижнего Новгорода № 4527 от 12.08.2010; 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документации по плани</w:t>
      </w:r>
      <w:r>
        <w:rPr>
          <w:b/>
          <w:sz w:val="26"/>
          <w:szCs w:val="26"/>
        </w:rPr>
        <w:t xml:space="preserve">ровке территории (проект планировки территории и проект межевания территории), предусматривающая размещение объекта "Участок Москва - Казань высокоскоростной железнодорожной магистрали Москва - Казань - Екатеринбург (ВСМ 2). Участок "станция Владимир ВСМ (</w:t>
      </w:r>
      <w:r>
        <w:rPr>
          <w:b/>
          <w:sz w:val="26"/>
          <w:szCs w:val="26"/>
        </w:rPr>
        <w:t xml:space="preserve">искл</w:t>
      </w:r>
      <w:r>
        <w:rPr>
          <w:b/>
          <w:sz w:val="26"/>
          <w:szCs w:val="26"/>
        </w:rPr>
        <w:t xml:space="preserve">.) - станция Аэропорт ВСМ (</w:t>
      </w:r>
      <w:r>
        <w:rPr>
          <w:b/>
          <w:sz w:val="26"/>
          <w:szCs w:val="26"/>
        </w:rPr>
        <w:t xml:space="preserve">вкл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)(</w:t>
      </w:r>
      <w:r>
        <w:rPr>
          <w:b/>
          <w:sz w:val="26"/>
          <w:szCs w:val="26"/>
        </w:rPr>
        <w:t xml:space="preserve">Нижний Новгород). Этап 2", утвержденной приказом № 637/</w:t>
      </w:r>
      <w:r>
        <w:rPr>
          <w:b/>
          <w:sz w:val="26"/>
          <w:szCs w:val="26"/>
        </w:rPr>
        <w:t xml:space="preserve">пр</w:t>
      </w:r>
      <w:r>
        <w:rPr>
          <w:b/>
          <w:sz w:val="26"/>
          <w:szCs w:val="26"/>
        </w:rPr>
        <w:t xml:space="preserve"> от 13.09.2016 Министерства строительства и жилищно-коммунального хозяйства Российской Федерации в составе документации по планировке территории. Согласно документации по планировке центральной части города Нижнего Новгорода в границах улиц </w:t>
      </w:r>
      <w:r>
        <w:rPr>
          <w:b/>
          <w:sz w:val="26"/>
          <w:szCs w:val="26"/>
        </w:rPr>
        <w:t xml:space="preserve">Бетанкура</w:t>
      </w:r>
      <w:r>
        <w:rPr>
          <w:b/>
          <w:sz w:val="26"/>
          <w:szCs w:val="26"/>
        </w:rPr>
        <w:t xml:space="preserve">, Литвинова, Июльских дней, Студенческая, Бориса Панина, Тургенева, </w:t>
      </w:r>
      <w:r>
        <w:rPr>
          <w:b/>
          <w:sz w:val="26"/>
          <w:szCs w:val="26"/>
        </w:rPr>
        <w:t xml:space="preserve">Нижне-Волжская</w:t>
      </w:r>
      <w:r>
        <w:rPr>
          <w:b/>
          <w:sz w:val="26"/>
          <w:szCs w:val="26"/>
        </w:rPr>
        <w:t xml:space="preserve"> набережная земельный участок находится в границах квартала улиц Вокзальная, Даля, Литвинова, </w:t>
      </w:r>
      <w:r>
        <w:rPr>
          <w:b/>
          <w:sz w:val="26"/>
          <w:szCs w:val="26"/>
        </w:rPr>
        <w:t xml:space="preserve">Канавинская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Согласно данным ГИСОГД НО земельный участок с кадастровым номером 52:18:0030063:405 большей частью расположен в коридоре красных линий магистральной улицы городского значения с регулируемым движением – ул</w:t>
      </w:r>
      <w:r>
        <w:rPr>
          <w:b/>
          <w:sz w:val="26"/>
          <w:szCs w:val="26"/>
          <w:u w:val="single"/>
        </w:rPr>
        <w:t xml:space="preserve">.Л</w:t>
      </w:r>
      <w:r>
        <w:rPr>
          <w:b/>
          <w:sz w:val="26"/>
          <w:szCs w:val="26"/>
          <w:u w:val="single"/>
        </w:rPr>
        <w:t xml:space="preserve">итвинова в соответствии с проектом планировки исторической территории "Старое </w:t>
      </w:r>
      <w:r>
        <w:rPr>
          <w:b/>
          <w:sz w:val="26"/>
          <w:szCs w:val="26"/>
          <w:u w:val="single"/>
        </w:rPr>
        <w:t xml:space="preserve">Канавино</w:t>
      </w:r>
      <w:r>
        <w:rPr>
          <w:b/>
          <w:sz w:val="26"/>
          <w:szCs w:val="26"/>
          <w:u w:val="single"/>
        </w:rPr>
        <w:t xml:space="preserve">" в </w:t>
      </w:r>
      <w:r>
        <w:rPr>
          <w:b/>
          <w:sz w:val="26"/>
          <w:szCs w:val="26"/>
          <w:u w:val="single"/>
        </w:rPr>
        <w:t xml:space="preserve">Канавинском</w:t>
      </w:r>
      <w:r>
        <w:rPr>
          <w:b/>
          <w:sz w:val="26"/>
          <w:szCs w:val="26"/>
          <w:u w:val="single"/>
        </w:rPr>
        <w:t xml:space="preserve"> районе.</w:t>
      </w:r>
      <w:r>
        <w:rPr>
          <w:b/>
          <w:sz w:val="26"/>
          <w:szCs w:val="26"/>
          <w:u w:val="single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соответствии с п.п.11, 12 ст.1 Градостроительного Кодекса РФ</w:t>
      </w:r>
      <w:r>
        <w:rPr>
          <w:b/>
          <w:sz w:val="26"/>
          <w:szCs w:val="26"/>
        </w:rPr>
        <w:t xml:space="preserve"> земельный участок, расположенный в коридоре красных линий является территорией общего пользования, т.е. территорией, которой беспрепятственно пользуется неограниченный круг лиц (площади, улицы, проезды, автомобильные дороги, набережные, скверы, бульвары).</w:t>
      </w:r>
      <w:r>
        <w:rPr>
          <w:b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В соответствии с п. 12 ст. 85 Земельного кодекса Российской Федерации земельные участки об</w:t>
      </w:r>
      <w:r>
        <w:rPr>
          <w:b/>
          <w:sz w:val="26"/>
          <w:szCs w:val="26"/>
        </w:rPr>
        <w:t xml:space="preserve">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включаться в состав различных территориальных зон и не подлежат приватизации. В этой </w:t>
      </w:r>
      <w:r>
        <w:rPr>
          <w:b/>
          <w:sz w:val="26"/>
          <w:szCs w:val="26"/>
        </w:rPr>
        <w:t xml:space="preserve">связи, а также принимая во внимание ст.35 Земельного кодекса Российской Федерации</w:t>
      </w:r>
      <w:r>
        <w:rPr>
          <w:b/>
          <w:sz w:val="26"/>
          <w:szCs w:val="26"/>
        </w:rPr>
        <w:t xml:space="preserve">,</w:t>
      </w:r>
      <w:r>
        <w:rPr>
          <w:b/>
          <w:sz w:val="26"/>
          <w:szCs w:val="26"/>
        </w:rPr>
        <w:t xml:space="preserve"> отчуждение объекта недвижимости по указанному адресу осуществляется без земельного участка.</w:t>
      </w:r>
      <w:r>
        <w:rPr>
          <w:b/>
          <w:bCs/>
          <w:sz w:val="26"/>
          <w:szCs w:val="26"/>
        </w:rPr>
      </w:r>
    </w:p>
    <w:p>
      <w:pPr>
        <w:pStyle w:val="936"/>
        <w:ind w:firstLine="451"/>
        <w:jc w:val="both"/>
        <w:spacing w:before="0" w:beforeAutospacing="0" w:after="0" w:afterAutospacing="0" w:line="24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лоту № 2:</w:t>
      </w:r>
      <w:r>
        <w:rPr>
          <w:b/>
          <w:sz w:val="26"/>
          <w:szCs w:val="26"/>
        </w:rPr>
        <w:t xml:space="preserve"> в соответствии со ст.42 Федерального закона от 13.07.2015 № 218-ФЗ «О государственной регистрации недвижимости» сделка по отчуждению долей в праве общей долевой собственности на недвижимое имущество подлежит нотариальному удостоверению.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основании ст. ст. 209, 246, 250 Гражданского Кодекса РФ, Федерального Закона от 21.12.2001 года № 178-ФЗ «О приватизации государственного и муниципального имущества» объект </w:t>
      </w:r>
      <w:r>
        <w:rPr>
          <w:b/>
          <w:sz w:val="26"/>
          <w:szCs w:val="26"/>
        </w:rPr>
        <w:t xml:space="preserve">продажи по стоимости, сложившейся на торгах, либо по начальной цене продажи в случае, если заявку на участие в аукционе подало только одно лицо, признанное единственным участником аукциона, будет предложен для выкупа в собственность сособственнику объекта.</w:t>
      </w:r>
      <w:r>
        <w:rPr>
          <w:b/>
          <w:sz w:val="26"/>
          <w:szCs w:val="26"/>
        </w:rPr>
        <w:t xml:space="preserve"> В случае отказа сособственника</w:t>
      </w:r>
      <w:r>
        <w:rPr>
          <w:b/>
          <w:sz w:val="26"/>
          <w:szCs w:val="26"/>
        </w:rPr>
        <w:t xml:space="preserve"> от подписания договора купли-продажи, он утрачивает преимущественное право приобретения объекта продажи по данной стоимости, договор купли-продажи будет заключен с победителем торгов по данному лоту либо лицом, признанным единственным участником аукциона.</w:t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3-6</w:t>
      </w:r>
      <w:r>
        <w:rPr>
          <w:b/>
          <w:sz w:val="26"/>
          <w:szCs w:val="26"/>
        </w:rPr>
        <w:t xml:space="preserve">: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0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1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24.04.2025 № 90 и постановлением администрации города Нижнего Новгорода от 21.05.2025 № 6040.</w:t>
      </w:r>
      <w:r>
        <w:rPr>
          <w:color w:val="000000"/>
          <w:sz w:val="26"/>
          <w:szCs w:val="26"/>
        </w:rPr>
      </w:r>
    </w:p>
    <w:p>
      <w:pPr>
        <w:pStyle w:val="901"/>
        <w:rPr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03.09.2025 № 5456246 </w:t>
      </w:r>
      <w:r>
        <w:rPr>
          <w:sz w:val="26"/>
          <w:szCs w:val="26"/>
        </w:rPr>
        <w:t xml:space="preserve">по продаже с</w:t>
      </w:r>
      <w:r>
        <w:rPr>
          <w:sz w:val="26"/>
          <w:szCs w:val="26"/>
        </w:rPr>
        <w:t xml:space="preserve">остоялся. В соответствии с протоколом от 11.09.2025 № 5456246-01/1 о признании победителя электронного аукциона в процедуре «Аукцион продавца № 5456246-1» уклонившимся от заключения договора купли-продажи и об аннулировании результатов аукциона результаты </w:t>
      </w:r>
      <w:r>
        <w:rPr>
          <w:sz w:val="26"/>
          <w:szCs w:val="26"/>
        </w:rPr>
        <w:t xml:space="preserve">данного </w:t>
      </w:r>
      <w:r>
        <w:rPr>
          <w:sz w:val="26"/>
          <w:szCs w:val="26"/>
        </w:rPr>
        <w:t xml:space="preserve">аукциона аннулированы.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24.07.2024 № 153 и постановлением администрации города Нижнего Новгорода от 04.09.2024 № 7426.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</w:rPr>
        <w:t xml:space="preserve">от 18.12.2024 № 5385803, от 19.03.2025 № 5408353, от 04.06.2025 № 5425629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pStyle w:val="90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3-6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26.05.2025 № 109 и постановлением администрации города Нижнего Новгорода от 27.06.2025 № 7615.</w:t>
      </w:r>
      <w:r>
        <w:rPr>
          <w:color w:val="000000"/>
          <w:sz w:val="26"/>
          <w:szCs w:val="26"/>
        </w:rPr>
      </w:r>
    </w:p>
    <w:p>
      <w:pPr>
        <w:pStyle w:val="90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</w:t>
      </w:r>
      <w:r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 xml:space="preserve">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</w:t>
      </w:r>
      <w:r>
        <w:rPr>
          <w:sz w:val="26"/>
          <w:szCs w:val="26"/>
        </w:rPr>
        <w:t xml:space="preserve">ях приватизации принято решением</w:t>
      </w:r>
      <w:r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 xml:space="preserve">от 27.11.2024 № 230 и постановлением </w:t>
      </w:r>
      <w:r>
        <w:rPr>
          <w:sz w:val="26"/>
          <w:szCs w:val="26"/>
        </w:rPr>
        <w:t xml:space="preserve">администрации г</w:t>
      </w:r>
      <w:r>
        <w:rPr>
          <w:sz w:val="26"/>
          <w:szCs w:val="26"/>
        </w:rPr>
        <w:t xml:space="preserve">орода Нижнего Новгорода от 22.01.2025 № 615.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Аукционы от 04.06.2025 № 5425629, от 28.07.2025 № 5445875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01.10.2025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27.10.2025 в 15:00.</w:t>
      </w:r>
      <w:r>
        <w:rPr>
          <w:rFonts w:eastAsia="Calibri"/>
          <w:sz w:val="26"/>
          <w:szCs w:val="26"/>
        </w:rPr>
      </w:r>
    </w:p>
    <w:p>
      <w:pPr>
        <w:pStyle w:val="904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27.10.2025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31.10.2025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01.11.2025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222-22-65.</w:t>
      </w:r>
      <w:r>
        <w:rPr>
          <w:b/>
          <w:sz w:val="26"/>
          <w:szCs w:val="26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>
        <w:rPr>
          <w:sz w:val="26"/>
          <w:szCs w:val="26"/>
          <w:lang w:val="ru-RU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3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3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3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Волго-Вятское ГУ Банка России//УФК по Нижегородской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4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  <w:br w:type="page" w:clear="all"/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Приложение №1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ind w:firstLine="0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(заполненный файл с заявкой загружается на электронную площадку)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2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jc w:val="both"/>
      </w:pPr>
      <w:r>
        <w:t xml:space="preserve">Продавец: Комитет по управлению</w:t>
      </w:r>
      <w:r/>
    </w:p>
    <w:p>
      <w:pPr>
        <w:jc w:val="both"/>
      </w:pPr>
      <w:r>
        <w:t xml:space="preserve">городским имуществом и земельными ресурсами </w:t>
      </w:r>
      <w:r/>
    </w:p>
    <w:p>
      <w:pPr>
        <w:jc w:val="both"/>
      </w:pPr>
      <w:r>
        <w:t xml:space="preserve">администрации города Нижнего Новгорода</w:t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Заявка</w:t>
      </w:r>
      <w:r>
        <w:rPr>
          <w:b/>
          <w:sz w:val="36"/>
          <w:szCs w:val="36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на участие в аукционе в электронной форме с открытой формой подачи предложений о цене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муниципального образования городской округ город Нижний Новгород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№_________ Номер электронного аукциона № ____________ Дата электронного аукциона «____»______________202_г. </w:t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Претендент_____________________________________________________________________________________________________________</w:t>
      </w:r>
      <w:r>
        <w:rPr>
          <w:sz w:val="26"/>
          <w:szCs w:val="26"/>
        </w:rPr>
      </w:r>
    </w:p>
    <w:p>
      <w:pPr>
        <w:jc w:val="center"/>
      </w:pPr>
      <w:r>
        <w:t xml:space="preserve">(Ф.И.О. физического лица либо полное наименование юридического лица)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индивидуальных предпринимателей:</w:t>
      </w:r>
      <w:r>
        <w:rPr>
          <w:b/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r>
        <w:rPr>
          <w:sz w:val="26"/>
          <w:szCs w:val="26"/>
        </w:rPr>
        <w:t xml:space="preserve">серия___________</w:t>
      </w:r>
      <w:r>
        <w:rPr>
          <w:sz w:val="26"/>
          <w:szCs w:val="26"/>
        </w:rPr>
        <w:t xml:space="preserve">, № ___________________, выдан «____»_________________ года (кем выдан)__________________________________________________________________________________________________________________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рождения «____»</w:t>
      </w:r>
      <w:r>
        <w:rPr>
          <w:sz w:val="26"/>
          <w:szCs w:val="26"/>
        </w:rPr>
        <w:t xml:space="preserve">________________года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__________________________________________________________________________________________________________________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Телефон________________________________ адрес электронной почты_______________________________________________________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Дополнительно для индивидуальных предпринимателей: </w:t>
      </w:r>
      <w:r>
        <w:rPr>
          <w:sz w:val="26"/>
          <w:szCs w:val="26"/>
        </w:rPr>
        <w:t xml:space="preserve">ОГРНИП</w:t>
      </w:r>
      <w:r>
        <w:rPr>
          <w:sz w:val="22"/>
        </w:rPr>
        <w:t xml:space="preserve">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</w:t>
      </w:r>
      <w:r>
        <w:rPr>
          <w:sz w:val="26"/>
          <w:szCs w:val="26"/>
        </w:rPr>
      </w:r>
    </w:p>
    <w:p>
      <w:pPr>
        <w:jc w:val="both"/>
        <w:rPr>
          <w:u w:val="single"/>
        </w:rPr>
      </w:pPr>
      <w:r>
        <w:rPr>
          <w:u w:val="single"/>
        </w:rPr>
        <w:t xml:space="preserve"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 xml:space="preserve">путем размещения на электронной площадке.</w:t>
      </w:r>
      <w:r>
        <w:rPr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Доверенное лицо Претендента (ФИО</w:t>
      </w:r>
      <w:r>
        <w:rPr>
          <w:sz w:val="22"/>
          <w:szCs w:val="22"/>
        </w:rPr>
        <w:t xml:space="preserve">) _______________________________________________________________________________________________________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6"/>
          <w:szCs w:val="26"/>
        </w:rPr>
        <w:t xml:space="preserve"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  <w:r>
        <w:rPr>
          <w:sz w:val="22"/>
          <w:szCs w:val="22"/>
        </w:rPr>
      </w:r>
    </w:p>
    <w:p>
      <w:pPr>
        <w:jc w:val="center"/>
      </w:pPr>
      <w:r>
        <w:t xml:space="preserve"> (наименование документа, серия, дата и место выдачи)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юридических лиц:</w:t>
      </w:r>
      <w:r>
        <w:rPr>
          <w:b/>
          <w:sz w:val="26"/>
          <w:szCs w:val="26"/>
          <w:u w:val="single"/>
        </w:rPr>
      </w:r>
    </w:p>
    <w:p>
      <w:pPr>
        <w:rPr>
          <w:sz w:val="22"/>
        </w:rPr>
      </w:pPr>
      <w:r>
        <w:rPr>
          <w:sz w:val="26"/>
          <w:szCs w:val="26"/>
        </w:rPr>
        <w:t xml:space="preserve">Документ о государственной регистрации в качестве юридическоголица</w:t>
      </w:r>
      <w:r>
        <w:rPr>
          <w:sz w:val="22"/>
        </w:rPr>
        <w:t xml:space="preserve">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</w:r>
    </w:p>
    <w:p>
      <w:pPr>
        <w:jc w:val="center"/>
      </w:pPr>
      <w:r>
        <w:t xml:space="preserve">(наименование, номер, дата регистрации, орган, осуществивший регистрацию)</w:t>
      </w:r>
      <w:r/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______________________________</w:t>
      </w:r>
      <w:r>
        <w:rPr>
          <w:sz w:val="26"/>
          <w:szCs w:val="26"/>
        </w:rPr>
        <w:t xml:space="preserve">КПП</w:t>
      </w:r>
      <w:r>
        <w:rPr>
          <w:sz w:val="22"/>
        </w:rPr>
        <w:t xml:space="preserve">_________________________________________________________</w:t>
      </w:r>
      <w:r>
        <w:rPr>
          <w:sz w:val="22"/>
        </w:rPr>
      </w:r>
    </w:p>
    <w:p>
      <w:pPr>
        <w:jc w:val="both"/>
        <w:rPr>
          <w:sz w:val="22"/>
          <w:u w:val="single"/>
        </w:rPr>
      </w:pPr>
      <w:r>
        <w:rPr>
          <w:sz w:val="26"/>
          <w:szCs w:val="26"/>
        </w:rPr>
        <w:t xml:space="preserve">Должность, ФИО руководителя</w:t>
      </w:r>
      <w:r>
        <w:rPr>
          <w:sz w:val="22"/>
        </w:rPr>
        <w:t xml:space="preserve">_____________________________________________________________________________________________________________</w:t>
      </w:r>
      <w:r>
        <w:rPr>
          <w:sz w:val="22"/>
          <w:u w:val="single"/>
        </w:rPr>
      </w:r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Юридический адрес</w:t>
      </w:r>
      <w:r>
        <w:rPr>
          <w:sz w:val="22"/>
        </w:rPr>
        <w:t xml:space="preserve">_________________________________________________________________________________________________________________________</w:t>
      </w:r>
      <w:r>
        <w:rPr>
          <w:sz w:val="22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адрес_____________________________________________________________________________________________________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 Факс 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лице Представителя претендента _____________________________________________________________________________________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Действует на основании доверенности № ____________  «____» _________ 20_________года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 доверенного лица ___________________________________________________________________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i/>
          <w:sz w:val="22"/>
        </w:rPr>
      </w:pPr>
      <w:r>
        <w:rPr>
          <w:b/>
          <w:sz w:val="28"/>
          <w:szCs w:val="28"/>
        </w:rPr>
        <w:t xml:space="preserve"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(далее указывается наименование и местонахождение имущества)</w:t>
      </w:r>
      <w:r>
        <w:rPr>
          <w:i/>
          <w:sz w:val="26"/>
          <w:szCs w:val="26"/>
        </w:rPr>
        <w:t xml:space="preserve">:</w:t>
      </w:r>
      <w:r>
        <w:rPr>
          <w:i/>
          <w:sz w:val="22"/>
        </w:rPr>
        <w:t xml:space="preserve"> _____________________________________________________________________________________________________________________________________________</w:t>
      </w:r>
      <w:r>
        <w:rPr>
          <w:i/>
          <w:sz w:val="22"/>
        </w:rPr>
      </w:r>
    </w:p>
    <w:p>
      <w:pPr>
        <w:jc w:val="both"/>
        <w:rPr>
          <w:i/>
          <w:sz w:val="22"/>
        </w:rPr>
      </w:pPr>
      <w:r>
        <w:rPr>
          <w:i/>
          <w:sz w:val="22"/>
        </w:rPr>
        <w:t xml:space="preserve">_____________________________________________________________________________________________________________________________________________.</w:t>
      </w:r>
      <w:r>
        <w:rPr>
          <w:i/>
          <w:sz w:val="22"/>
        </w:rPr>
      </w:r>
    </w:p>
    <w:p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Обязуюсь:</w:t>
      </w:r>
      <w:r>
        <w:rPr>
          <w:sz w:val="30"/>
          <w:szCs w:val="30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r>
        <w:rPr>
          <w:sz w:val="26"/>
          <w:szCs w:val="26"/>
        </w:rPr>
        <w:t xml:space="preserve">www.нижнийновгород</w:t>
      </w:r>
      <w:r>
        <w:rPr>
          <w:sz w:val="26"/>
          <w:szCs w:val="26"/>
        </w:rPr>
        <w:t xml:space="preserve">.р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www.torgi.gov.ru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www.fabrikant.ru</w:t>
      </w:r>
      <w:r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 xml:space="preserve"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</w:t>
      </w:r>
      <w:r>
        <w:rPr>
          <w:sz w:val="26"/>
          <w:szCs w:val="26"/>
        </w:rPr>
        <w:t xml:space="preserve">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</w:t>
      </w:r>
      <w:r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подтверждае</w:t>
      </w:r>
      <w:r>
        <w:rPr>
          <w:sz w:val="26"/>
          <w:szCs w:val="26"/>
        </w:rPr>
        <w:t xml:space="preserve">м(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против нас (меня) не проводится процедура ликвидации;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наша (моя) деятельность не приостановлена;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располагаем данными</w:t>
      </w:r>
      <w:r>
        <w:rPr>
          <w:sz w:val="26"/>
          <w:szCs w:val="26"/>
        </w:rPr>
        <w:t xml:space="preserve">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характеристиками имущества, указанными в информацио</w:t>
      </w:r>
      <w:r>
        <w:rPr>
          <w:sz w:val="26"/>
          <w:szCs w:val="26"/>
        </w:rPr>
        <w:t xml:space="preserve">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также подтверждаем 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 мы (я), ознакомлен</w:t>
      </w:r>
      <w:r>
        <w:rPr>
          <w:sz w:val="26"/>
          <w:szCs w:val="26"/>
        </w:rPr>
        <w:t xml:space="preserve">ы(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с положениями Федерального закона от 27 июля 2006 г. № 152-ФЗ «О персональных данных», согласны(-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на обработку своих персональных данных и персональных данных доверителя (в случае передоверия).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«___»________________202_ года</w:t>
      </w:r>
      <w:r/>
    </w:p>
    <w:p>
      <w:pPr>
        <w:jc w:val="center"/>
      </w:pPr>
      <w:r>
        <w:t xml:space="preserve">(дата заполнения заявки)</w:t>
      </w:r>
      <w:r/>
    </w:p>
    <w:p>
      <w:pPr>
        <w:jc w:val="center"/>
      </w:pPr>
      <w:r/>
      <w:r/>
    </w:p>
    <w:p>
      <w:pPr>
        <w:rPr>
          <w:sz w:val="26"/>
          <w:szCs w:val="26"/>
        </w:rPr>
      </w:pPr>
      <w:r>
        <w:rPr>
          <w:b/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pStyle w:val="922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t xml:space="preserve">Приложение №2</w:t>
      </w:r>
      <w:r>
        <w:rPr>
          <w:b w:val="0"/>
          <w:sz w:val="26"/>
          <w:szCs w:val="26"/>
          <w:lang w:val="ru-RU" w:eastAsia="ru-RU"/>
        </w:rPr>
      </w:r>
    </w:p>
    <w:p>
      <w:pPr>
        <w:pStyle w:val="922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ПРОЕКТ ДОГОВОРА КУПЛИ-ПРОДАЖИ</w:t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МУНИЦИПАЛЬНОГО ИМУЩЕСТВА</w:t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pStyle w:val="901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№______ от «____»___________2025 года</w:t>
      </w:r>
      <w:r>
        <w:rPr>
          <w:sz w:val="26"/>
          <w:szCs w:val="26"/>
        </w:rPr>
      </w:r>
    </w:p>
    <w:p>
      <w:pPr>
        <w:pStyle w:val="901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</w:t>
      </w:r>
      <w:r>
        <w:rPr>
          <w:spacing w:val="-3"/>
          <w:sz w:val="26"/>
          <w:szCs w:val="26"/>
        </w:rPr>
        <w:t xml:space="preserve">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___ № _____ «</w:t>
      </w:r>
      <w:r>
        <w:rPr>
          <w:spacing w:val="-3"/>
          <w:sz w:val="26"/>
          <w:szCs w:val="26"/>
        </w:rPr>
        <w:t xml:space="preserve">О</w:t>
      </w:r>
      <w:r>
        <w:rPr>
          <w:spacing w:val="-3"/>
          <w:sz w:val="26"/>
          <w:szCs w:val="26"/>
        </w:rPr>
        <w:t xml:space="preserve"> продаже муниципального имущества», </w:t>
      </w:r>
      <w:r>
        <w:rPr>
          <w:spacing w:val="-3"/>
          <w:sz w:val="26"/>
          <w:szCs w:val="26"/>
        </w:rPr>
        <w:fldChar w:fldCharType="begin"/>
      </w:r>
      <w:r>
        <w:rPr>
          <w:spacing w:val="-3"/>
          <w:sz w:val="26"/>
          <w:szCs w:val="26"/>
        </w:rPr>
        <w:instrText xml:space="preserve"> FORMTEXT </w:instrText>
      </w:r>
      <w:r>
        <w:rPr>
          <w:spacing w:val="-3"/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 xml:space="preserve">заключили настоящий Договор о нижеследующем:</w:t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1.Предмет Договора</w:t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567" w:leader="none"/>
          <w:tab w:val="left" w:pos="630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r>
        <w:rPr>
          <w:spacing w:val="-3"/>
          <w:sz w:val="26"/>
          <w:szCs w:val="26"/>
        </w:rPr>
        <w:t xml:space="preserve">–(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)»:</w:t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r>
        <w:rPr>
          <w:spacing w:val="-3"/>
          <w:sz w:val="26"/>
          <w:szCs w:val="26"/>
        </w:rPr>
        <w:t xml:space="preserve">.м</w:t>
      </w:r>
      <w:r>
        <w:rPr>
          <w:spacing w:val="-3"/>
          <w:sz w:val="26"/>
          <w:szCs w:val="26"/>
        </w:rPr>
        <w:t xml:space="preserve">, расположенное по адресу: ______________, кадастровый номер: _________, принадлежащее «</w:t>
      </w:r>
      <w:r>
        <w:rPr>
          <w:spacing w:val="-3"/>
          <w:sz w:val="26"/>
          <w:szCs w:val="26"/>
        </w:rPr>
        <w:t xml:space="preserve">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Описание объекта: _____________.</w:t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72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  <w:r>
        <w:rPr>
          <w:spacing w:val="-3"/>
          <w:sz w:val="26"/>
          <w:szCs w:val="26"/>
        </w:rPr>
      </w:r>
    </w:p>
    <w:p>
      <w:pPr>
        <w:pStyle w:val="926"/>
        <w:ind w:firstLine="630"/>
        <w:tabs>
          <w:tab w:val="left" w:pos="0" w:leader="none"/>
          <w:tab w:val="left" w:pos="630" w:leader="none"/>
        </w:tabs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  <w:r>
        <w:rPr>
          <w:rFonts w:ascii="Times New Roman" w:hAnsi="Times New Roman" w:cs="Times New Roman"/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кв.м. </w:t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населенных пунктов.</w:t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  <w:r>
        <w:rPr>
          <w:spacing w:val="-3"/>
          <w:sz w:val="26"/>
          <w:szCs w:val="26"/>
        </w:rPr>
      </w:r>
    </w:p>
    <w:p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Земельный участок (описание):____________.</w:t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______ </w:t>
      </w:r>
      <w:r>
        <w:rPr>
          <w:spacing w:val="-3"/>
          <w:sz w:val="26"/>
          <w:szCs w:val="26"/>
        </w:rPr>
        <w:t xml:space="preserve">сделана</w:t>
      </w:r>
      <w:r>
        <w:rPr>
          <w:spacing w:val="-3"/>
          <w:sz w:val="26"/>
          <w:szCs w:val="26"/>
        </w:rPr>
        <w:t xml:space="preserve"> запись регистрации № _________.</w:t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r>
        <w:rPr>
          <w:spacing w:val="-3"/>
          <w:sz w:val="26"/>
          <w:szCs w:val="26"/>
        </w:rPr>
        <w:t xml:space="preserve"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r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1.3. «Объекты», указанные в п.1.1 настоящего Договора, свободны от любых имущественных прав и претензий третьих лиц.</w:t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1.4. Покупатель не имеет претензий к техническому состоянию «объектов».</w:t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2. Расчеты по Договору.</w:t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z w:val="26"/>
          <w:szCs w:val="26"/>
        </w:rPr>
        <w:t xml:space="preserve">2.1.</w:t>
      </w:r>
      <w:r>
        <w:rPr>
          <w:sz w:val="26"/>
          <w:szCs w:val="26"/>
        </w:rPr>
        <w:tab/>
        <w:t xml:space="preserve">Оплата за «объекты» производится в рублях.</w:t>
      </w:r>
      <w:r>
        <w:rPr>
          <w:sz w:val="26"/>
          <w:szCs w:val="26"/>
        </w:rPr>
      </w:r>
    </w:p>
    <w:p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</w:t>
      </w:r>
      <w:r>
        <w:rPr>
          <w:sz w:val="26"/>
          <w:szCs w:val="26"/>
        </w:rPr>
        <w:t xml:space="preserve">оплачивает стоимость «объектов</w:t>
      </w:r>
      <w:r>
        <w:rPr>
          <w:sz w:val="26"/>
          <w:szCs w:val="26"/>
        </w:rPr>
        <w:t xml:space="preserve">», указанных в п.1.1. настоящего договора, в сумме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числе:</w:t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 налог на добавленную стоимость в размере 20% -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(НДС не облагается).</w:t>
      </w:r>
      <w:r>
        <w:rPr>
          <w:sz w:val="26"/>
          <w:szCs w:val="26"/>
        </w:rPr>
      </w:r>
    </w:p>
    <w:p>
      <w:pPr>
        <w:ind w:right="-2" w:firstLine="54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засчитывается в счет оплаты стоимости «объекта», указанного в подпункте 1.1.1 настоящего Договора.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2.3. «Покупатель» перечисляет стоимость «объекта</w:t>
      </w:r>
      <w:r>
        <w:rPr>
          <w:sz w:val="26"/>
          <w:szCs w:val="26"/>
        </w:rPr>
        <w:t xml:space="preserve"> (-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)», указанного (-</w:t>
      </w:r>
      <w:r>
        <w:rPr>
          <w:sz w:val="26"/>
          <w:szCs w:val="26"/>
        </w:rPr>
        <w:t xml:space="preserve">ых</w:t>
      </w:r>
      <w:r>
        <w:rPr>
          <w:sz w:val="26"/>
          <w:szCs w:val="26"/>
        </w:rPr>
        <w:t xml:space="preserve">) в подпунктах 1.1.1, 1.1.2 настоящего Договора, за вычетом суммы НДС и задатка, в размере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казначейский счет: 03100643000000013200, единый казначейский счет: 40102810745370000024, банк: Волго-Вятское ГУ Банка России//УФК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ИНН 5253000265, БИК 012202102, КПП 526001001, ОКТМО 22701000, Код бюджетной классификации: 36611413040041000410.</w:t>
      </w:r>
      <w:r>
        <w:rPr>
          <w:sz w:val="26"/>
          <w:szCs w:val="26"/>
        </w:rPr>
      </w:r>
    </w:p>
    <w:p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/с 04323024880).</w:t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</w:t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«Оплата за нежилое (помещение, здание с земельным участком</w:t>
      </w:r>
      <w:r>
        <w:rPr>
          <w:sz w:val="26"/>
          <w:szCs w:val="26"/>
        </w:rPr>
        <w:t xml:space="preserve">,) ______, </w:t>
      </w:r>
      <w:r>
        <w:rPr>
          <w:sz w:val="26"/>
          <w:szCs w:val="26"/>
        </w:rPr>
        <w:t xml:space="preserve">расположенное по адресу: _________, договор купли - продажи № ____ от «_____» _______________2025 года».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2.4. «Покупатель» перечисляет _______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- сумму налога на добавленную стоимость, указанную в п. 2.2 настоящего Договора, не позднее 15 календарных дней со дня заключения настоящего Договора: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физических лиц:</w:t>
      </w:r>
      <w:r>
        <w:rPr>
          <w:sz w:val="26"/>
          <w:szCs w:val="26"/>
          <w:u w:val="single"/>
        </w:rPr>
      </w:r>
    </w:p>
    <w:p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купли-продажи № _____ от «____» _________2025 года».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купли-продажи № _____ от «____» _________2025 года».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Обязательство «Покупателя» по уплате налога на добавленную стоимость предусмотрено ст. 161 Налогового Кодекса РФ.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>
        <w:rPr>
          <w:spacing w:val="-3"/>
          <w:sz w:val="26"/>
          <w:szCs w:val="26"/>
        </w:rPr>
        <w:t xml:space="preserve">«Продавца».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2.7. Подтверждением оплаты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является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</w:t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2.8. Оплата по договору третьими лицами не допускается.</w:t>
      </w:r>
      <w:r>
        <w:rPr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3. Права и обязанности сторон.</w:t>
      </w:r>
      <w:r>
        <w:rPr>
          <w:b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 По настоящему Договору «Покупатель» обязан: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3.1.1. Произвести оплату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 xml:space="preserve">не позднее 15 календарных дней со дня заключения настоящего Договора.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3.1.2. Принять передаваемый «Продавцом» «объект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срок не позднее 15 дней после полной оплаты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том качественном состоянии, в котором он (они) существует (-ют) на момент передачи. После подписания акта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>
        <w:rPr>
          <w:bCs/>
          <w:sz w:val="26"/>
          <w:szCs w:val="26"/>
          <w:lang w:bidi="ru-RU"/>
        </w:rPr>
        <w:t xml:space="preserve">и бремя содержания</w:t>
      </w:r>
      <w:r>
        <w:rPr>
          <w:spacing w:val="-3"/>
          <w:sz w:val="26"/>
          <w:szCs w:val="26"/>
        </w:rPr>
        <w:t xml:space="preserve"> передаваемого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 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Подписанный (-</w:t>
      </w:r>
      <w:r>
        <w:rPr>
          <w:spacing w:val="-3"/>
          <w:sz w:val="26"/>
          <w:szCs w:val="26"/>
        </w:rPr>
        <w:t xml:space="preserve">ые</w:t>
      </w:r>
      <w:r>
        <w:rPr>
          <w:spacing w:val="-3"/>
          <w:sz w:val="26"/>
          <w:szCs w:val="26"/>
        </w:rPr>
        <w:t xml:space="preserve">) сторонами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подтверждает (-ют) полную оплату его (-их) стоимости.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3.1.3</w:t>
      </w:r>
      <w:r>
        <w:rPr>
          <w:bCs/>
          <w:sz w:val="26"/>
          <w:szCs w:val="26"/>
          <w:lang w:bidi="ru-RU"/>
        </w:rPr>
        <w:t xml:space="preserve">. После выполнения «Продавцом» пункта 3.2.2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3.1.4.</w:t>
      </w:r>
      <w:r>
        <w:t xml:space="preserve"> </w:t>
      </w:r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spacing w:val="-3"/>
          <w:sz w:val="26"/>
          <w:szCs w:val="26"/>
        </w:rPr>
        <w:t xml:space="preserve">общедомовых</w:t>
      </w:r>
      <w:r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 xml:space="preserve">(в случае продажи здания</w:t>
      </w:r>
      <w:r>
        <w:rPr>
          <w:i/>
          <w:spacing w:val="-3"/>
          <w:sz w:val="26"/>
          <w:szCs w:val="26"/>
        </w:rPr>
        <w:t xml:space="preserve"> с земельным участком).</w:t>
      </w:r>
      <w:r>
        <w:rPr>
          <w:i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 xml:space="preserve">если указанное предусмотрено условием приватизации муниципального имущества</w:t>
      </w:r>
      <w:r>
        <w:rPr>
          <w:spacing w:val="-3"/>
          <w:sz w:val="26"/>
          <w:szCs w:val="26"/>
        </w:rPr>
        <w:t xml:space="preserve">)</w:t>
      </w:r>
      <w:r>
        <w:rPr>
          <w:i/>
          <w:spacing w:val="-3"/>
          <w:sz w:val="26"/>
          <w:szCs w:val="26"/>
        </w:rPr>
        <w:t xml:space="preserve">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 По настоящему договору «Продавец» обязан: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3.2.1. Передать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«Покупателю»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течени</w:t>
      </w:r>
      <w:r>
        <w:rPr>
          <w:spacing w:val="-3"/>
          <w:sz w:val="26"/>
          <w:szCs w:val="26"/>
        </w:rPr>
        <w:t xml:space="preserve">и</w:t>
      </w:r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3.2.2. В течение 5 рабочих дней со дня, следующего за днем подписания «Продавцом» и «Покупателем» акта приема-передачи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)», подать заявление о государственной регистрации прав на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в орган, осуществляющий государственный кадастровый учет и государственную регистрацию прав, с приложением необходимых документов.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После принятия заявления и документов органом, осуществляющим государственный кадастровый учет и государственную</w:t>
      </w:r>
      <w:r>
        <w:rPr>
          <w:bCs/>
          <w:sz w:val="26"/>
          <w:szCs w:val="26"/>
          <w:lang w:bidi="ru-RU"/>
        </w:rPr>
        <w:t xml:space="preserve">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«Покупателем» в заявке на участие в продаже муниципального имущества.</w:t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Возникновение права собственности.</w:t>
      </w:r>
      <w:r>
        <w:rPr>
          <w:b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Право собственности «Покупателя» на «объект» возникает с момента его государственной регистрации. </w:t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4.2. Государственная регистрация права собственности на «объект» возможна при наличии акта приема-передачи.</w:t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4.3. Расходы по регистрации права собственности на «объект» несет «Покупатель».</w:t>
      </w:r>
      <w:r>
        <w:rPr>
          <w:bCs/>
          <w:sz w:val="26"/>
          <w:szCs w:val="26"/>
          <w:lang w:bidi="ru-RU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Ответственность сторон.</w:t>
      </w:r>
      <w:r>
        <w:rPr>
          <w:b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5.1. В случае нарушени</w:t>
      </w:r>
      <w:r>
        <w:rPr>
          <w:spacing w:val="-3"/>
          <w:sz w:val="26"/>
          <w:szCs w:val="26"/>
        </w:rPr>
        <w:t xml:space="preserve">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Просрочка внесения денежных сре</w:t>
      </w:r>
      <w:r>
        <w:rPr>
          <w:spacing w:val="-3"/>
          <w:sz w:val="26"/>
          <w:szCs w:val="26"/>
        </w:rPr>
        <w:t xml:space="preserve">дств в сч</w:t>
      </w:r>
      <w:r>
        <w:rPr>
          <w:spacing w:val="-3"/>
          <w:sz w:val="26"/>
          <w:szCs w:val="26"/>
        </w:rPr>
        <w:t xml:space="preserve">ет оплаты имущества в с</w:t>
      </w:r>
      <w:r>
        <w:rPr>
          <w:spacing w:val="-3"/>
          <w:sz w:val="26"/>
          <w:szCs w:val="26"/>
        </w:rPr>
        <w:t xml:space="preserve">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r>
        <w:rPr>
          <w:spacing w:val="-3"/>
          <w:sz w:val="26"/>
          <w:szCs w:val="26"/>
        </w:rPr>
        <w:t xml:space="preserve">п</w:t>
      </w:r>
      <w:r>
        <w:rPr>
          <w:spacing w:val="-3"/>
          <w:sz w:val="26"/>
          <w:szCs w:val="26"/>
        </w:rPr>
        <w:t xml:space="preserve"> 2.3. настоящего Договора.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r>
        <w:rPr>
          <w:spacing w:val="-3"/>
          <w:sz w:val="26"/>
          <w:szCs w:val="26"/>
        </w:rPr>
        <w:t xml:space="preserve">с даты отправления</w:t>
      </w:r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r>
        <w:rPr>
          <w:spacing w:val="-3"/>
          <w:sz w:val="26"/>
          <w:szCs w:val="26"/>
        </w:rPr>
        <w:t xml:space="preserve">В случае нарушения «Покупателем» сроков принятия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от «Продавца»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соответствии с п. 3.1.2 настоящего Договора, </w:t>
      </w:r>
      <w:r>
        <w:rPr>
          <w:bCs/>
          <w:sz w:val="26"/>
          <w:szCs w:val="26"/>
          <w:lang w:bidi="ru-RU"/>
        </w:rPr>
        <w:t xml:space="preserve">а также нарушения «Покупателем» условия, предусмотренного п. 3.1.3,</w:t>
      </w:r>
      <w:r>
        <w:rPr>
          <w:spacing w:val="-3"/>
          <w:sz w:val="26"/>
          <w:szCs w:val="26"/>
        </w:rPr>
        <w:t xml:space="preserve"> «Покупатель» уплачивает неустойку в размере 20% от цены, указанной в п. 2.2 настоящего Договора.</w:t>
      </w:r>
      <w:r>
        <w:rPr>
          <w:spacing w:val="-3"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При этом уклонением от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 признается:</w:t>
      </w:r>
      <w:r>
        <w:rPr>
          <w:bCs/>
          <w:sz w:val="26"/>
          <w:szCs w:val="26"/>
          <w:lang w:bidi="ru-RU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несовершение</w:t>
      </w:r>
      <w:r>
        <w:rPr>
          <w:bCs/>
          <w:sz w:val="26"/>
          <w:szCs w:val="26"/>
          <w:lang w:bidi="ru-RU"/>
        </w:rPr>
        <w:t xml:space="preserve"> «Покупателем» в установленные сроки действий по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)»;</w:t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неустранение</w:t>
      </w:r>
      <w:r>
        <w:rPr>
          <w:bCs/>
          <w:sz w:val="26"/>
          <w:szCs w:val="26"/>
          <w:lang w:bidi="ru-RU"/>
        </w:rPr>
        <w:t xml:space="preserve"> «Покупателем» в установленный органом, осуществляющим г</w:t>
      </w:r>
      <w:r>
        <w:rPr>
          <w:bCs/>
          <w:sz w:val="26"/>
          <w:szCs w:val="26"/>
          <w:lang w:bidi="ru-RU"/>
        </w:rPr>
        <w:t xml:space="preserve">осударственный кадастровый учет и государственную регистрацию прав, срок причин приостановления государственной регистрации, повлекшее отказ в государственной регистрации (если такой отказ не обжалован в установленном порядке, либо в удовлетворении жалобы </w:t>
      </w:r>
      <w:r>
        <w:rPr>
          <w:bCs/>
          <w:sz w:val="26"/>
          <w:szCs w:val="26"/>
          <w:lang w:bidi="ru-RU"/>
        </w:rPr>
        <w:t xml:space="preserve">отказано</w:t>
      </w:r>
      <w:r>
        <w:rPr>
          <w:bCs/>
          <w:sz w:val="26"/>
          <w:szCs w:val="26"/>
          <w:lang w:bidi="ru-RU"/>
        </w:rPr>
        <w:t xml:space="preserve"> и решение об этом вступило в законную силу).</w:t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Действие Договора.</w:t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  <w:r>
        <w:rPr>
          <w:sz w:val="26"/>
          <w:szCs w:val="26"/>
          <w:shd w:val="clear" w:color="auto" w:fill="ffffff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Заключительные положения.</w:t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  <w:r>
        <w:rPr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  <w:r>
        <w:rPr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276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spacing w:val="-3"/>
          <w:sz w:val="26"/>
          <w:szCs w:val="26"/>
        </w:rPr>
        <w:t xml:space="preserve">Договор составлен в двух экземплярах, имеющих одинаковую юридическую силу, один из которых остается у «Продавца»,</w:t>
      </w:r>
      <w:r>
        <w:rPr>
          <w:sz w:val="26"/>
          <w:szCs w:val="26"/>
        </w:rPr>
        <w:t xml:space="preserve"> один экземпляр передается </w:t>
      </w:r>
      <w:r>
        <w:rPr>
          <w:spacing w:val="-3"/>
          <w:sz w:val="26"/>
          <w:szCs w:val="26"/>
        </w:rPr>
        <w:t xml:space="preserve">«Покупателю».</w:t>
      </w:r>
      <w:r>
        <w:rPr>
          <w:spacing w:val="-3"/>
          <w:sz w:val="26"/>
          <w:szCs w:val="26"/>
        </w:rPr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46"/>
        <w:gridCol w:w="4927"/>
      </w:tblGrid>
      <w:tr>
        <w:tblPrEx/>
        <w:trPr>
          <w:jc w:val="center"/>
          <w:trHeight w:val="118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</w:t>
            </w: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  <w:trHeight w:val="349"/>
        </w:trPr>
        <w:tc>
          <w:tcPr>
            <w:tcW w:w="4746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/____________</w:t>
            </w:r>
            <w:r>
              <w:rPr>
                <w:spacing w:val="-3"/>
              </w:rPr>
            </w:r>
          </w:p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</w:pPr>
            <w:r>
              <w:rPr>
                <w:spacing w:val="-3"/>
              </w:rPr>
              <w:t xml:space="preserve">по </w:t>
            </w:r>
            <w:r>
              <w:rPr>
                <w:rFonts w:hint="eastAsia"/>
                <w:spacing w:val="-3"/>
              </w:rPr>
              <w:t xml:space="preserve">доверенности</w:t>
            </w:r>
            <w:r>
              <w:rPr>
                <w:spacing w:val="-3"/>
              </w:rPr>
              <w:t xml:space="preserve">/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/___________/</w:t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06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«Продавец»</w:t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«Покупатель»</w:t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tcW w:w="4746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</w:p>
        </w:tc>
        <w:tc>
          <w:tcPr>
            <w:tcW w:w="492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112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              </w:t>
            </w:r>
            <w:r>
              <w:rPr>
                <w:spacing w:val="-3"/>
                <w:lang w:val="en-US"/>
              </w:rPr>
              <w:t xml:space="preserve">     </w:t>
            </w:r>
            <w:r>
              <w:rPr>
                <w:spacing w:val="-3"/>
              </w:rPr>
              <w:t xml:space="preserve">  Реквизиты:</w:t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Реквизиты:</w:t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9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</w:t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</w:pPr>
            <w:r/>
            <w:r/>
          </w:p>
        </w:tc>
      </w:tr>
      <w:tr>
        <w:tblPrEx/>
        <w:trPr>
          <w:jc w:val="center"/>
          <w:trHeight w:val="69"/>
        </w:trPr>
        <w:tc>
          <w:tcPr>
            <w:tcW w:w="4746" w:type="dxa"/>
            <w:textDirection w:val="lrTb"/>
            <w:noWrap w:val="false"/>
          </w:tcPr>
          <w:p>
            <w:pPr>
              <w:ind w:left="227" w:firstLine="25"/>
              <w:jc w:val="center"/>
              <w:tabs>
                <w:tab w:val="left" w:pos="227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  <w:sz w:val="16"/>
                <w:szCs w:val="16"/>
              </w:rPr>
            </w:pPr>
            <w:r>
              <w:rPr>
                <w:iCs/>
                <w:spacing w:val="-3"/>
                <w:sz w:val="16"/>
                <w:szCs w:val="16"/>
              </w:rPr>
            </w:r>
            <w:r>
              <w:rPr>
                <w:iCs/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603005, г</w:t>
            </w:r>
            <w:r>
              <w:rPr>
                <w:spacing w:val="-3"/>
              </w:rPr>
              <w:t xml:space="preserve">.Н</w:t>
            </w:r>
            <w:r>
              <w:rPr>
                <w:spacing w:val="-3"/>
              </w:rPr>
              <w:t xml:space="preserve">ижний Новгород, </w:t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ул</w:t>
            </w:r>
            <w:r>
              <w:rPr>
                <w:spacing w:val="-3"/>
              </w:rPr>
              <w:t xml:space="preserve">.Б</w:t>
            </w:r>
            <w:r>
              <w:rPr>
                <w:spacing w:val="-3"/>
              </w:rPr>
              <w:t xml:space="preserve">ольшая Покровская, д.15</w:t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ИНН 5253000265/КПП 526001001</w:t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____________________________</w:t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(Адрес)</w:t>
            </w:r>
            <w:r>
              <w:rPr>
                <w:iCs/>
                <w:spacing w:val="-3"/>
              </w:rPr>
            </w:r>
          </w:p>
        </w:tc>
      </w:tr>
    </w:tbl>
    <w:p>
      <w:pPr>
        <w:pStyle w:val="922"/>
        <w:ind w:firstLine="0"/>
        <w:jc w:val="lef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fldSimple w:instr="PAGE \* MERGEFORMAT">
      <w:r>
        <w:t xml:space="preserve">1</w:t>
      </w:r>
    </w:fldSimple>
    <w:r/>
    <w:r/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3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4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8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1"/>
  </w:num>
  <w:num w:numId="5">
    <w:abstractNumId w:val="17"/>
  </w:num>
  <w:num w:numId="6">
    <w:abstractNumId w:val="25"/>
  </w:num>
  <w:num w:numId="7">
    <w:abstractNumId w:val="16"/>
  </w:num>
  <w:num w:numId="8">
    <w:abstractNumId w:val="24"/>
  </w:num>
  <w:num w:numId="9">
    <w:abstractNumId w:val="12"/>
  </w:num>
  <w:num w:numId="10">
    <w:abstractNumId w:val="5"/>
  </w:num>
  <w:num w:numId="11">
    <w:abstractNumId w:val="23"/>
  </w:num>
  <w:num w:numId="12">
    <w:abstractNumId w:val="3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9"/>
  </w:num>
  <w:num w:numId="18">
    <w:abstractNumId w:val="6"/>
  </w:num>
  <w:num w:numId="19">
    <w:abstractNumId w:val="15"/>
  </w:num>
  <w:num w:numId="20">
    <w:abstractNumId w:val="22"/>
  </w:num>
  <w:num w:numId="21">
    <w:abstractNumId w:val="7"/>
  </w:num>
  <w:num w:numId="22">
    <w:abstractNumId w:val="19"/>
  </w:num>
  <w:num w:numId="23">
    <w:abstractNumId w:val="2"/>
  </w:num>
  <w:num w:numId="24">
    <w:abstractNumId w:val="11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Title Char"/>
    <w:basedOn w:val="722"/>
    <w:link w:val="907"/>
    <w:uiPriority w:val="10"/>
    <w:rPr>
      <w:sz w:val="48"/>
      <w:szCs w:val="48"/>
    </w:rPr>
  </w:style>
  <w:style w:type="character" w:styleId="726" w:customStyle="1">
    <w:name w:val="Quote Char"/>
    <w:link w:val="745"/>
    <w:uiPriority w:val="29"/>
    <w:rPr>
      <w:i/>
    </w:rPr>
  </w:style>
  <w:style w:type="character" w:styleId="727" w:customStyle="1">
    <w:name w:val="Intense Quote Char"/>
    <w:link w:val="747"/>
    <w:uiPriority w:val="30"/>
    <w:rPr>
      <w:i/>
    </w:rPr>
  </w:style>
  <w:style w:type="character" w:styleId="728" w:customStyle="1">
    <w:name w:val="Footnote Text Char"/>
    <w:link w:val="879"/>
    <w:uiPriority w:val="99"/>
    <w:rPr>
      <w:sz w:val="18"/>
    </w:rPr>
  </w:style>
  <w:style w:type="character" w:styleId="729" w:customStyle="1">
    <w:name w:val="Endnote Text Char"/>
    <w:link w:val="882"/>
    <w:uiPriority w:val="99"/>
    <w:rPr>
      <w:sz w:val="20"/>
    </w:rPr>
  </w:style>
  <w:style w:type="character" w:styleId="730" w:customStyle="1">
    <w:name w:val="Heading 1 Char"/>
    <w:basedOn w:val="722"/>
    <w:link w:val="896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2"/>
    <w:link w:val="89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2"/>
    <w:link w:val="898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2"/>
    <w:link w:val="899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2"/>
    <w:link w:val="900"/>
    <w:uiPriority w:val="9"/>
    <w:rPr>
      <w:rFonts w:ascii="Arial" w:hAnsi="Arial" w:eastAsia="Arial" w:cs="Arial"/>
      <w:b/>
      <w:bCs/>
      <w:sz w:val="24"/>
      <w:szCs w:val="24"/>
    </w:rPr>
  </w:style>
  <w:style w:type="paragraph" w:styleId="735" w:customStyle="1">
    <w:name w:val="Heading 6"/>
    <w:basedOn w:val="721"/>
    <w:next w:val="721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6 Char"/>
    <w:basedOn w:val="722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 w:customStyle="1">
    <w:name w:val="Heading 7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7 Char"/>
    <w:basedOn w:val="722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 w:customStyle="1">
    <w:name w:val="Heading 8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8 Char"/>
    <w:basedOn w:val="722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 w:customStyle="1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Heading 9 Char"/>
    <w:basedOn w:val="722"/>
    <w:link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Название Знак"/>
    <w:basedOn w:val="722"/>
    <w:link w:val="907"/>
    <w:uiPriority w:val="10"/>
    <w:rPr>
      <w:sz w:val="48"/>
      <w:szCs w:val="48"/>
    </w:rPr>
  </w:style>
  <w:style w:type="character" w:styleId="744" w:customStyle="1">
    <w:name w:val="Subtitle Char"/>
    <w:basedOn w:val="722"/>
    <w:link w:val="910"/>
    <w:uiPriority w:val="11"/>
    <w:rPr>
      <w:sz w:val="24"/>
      <w:szCs w:val="24"/>
    </w:rPr>
  </w:style>
  <w:style w:type="paragraph" w:styleId="745">
    <w:name w:val="Quote"/>
    <w:basedOn w:val="721"/>
    <w:next w:val="721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21"/>
    <w:next w:val="721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22"/>
    <w:link w:val="917"/>
    <w:uiPriority w:val="99"/>
  </w:style>
  <w:style w:type="character" w:styleId="750" w:customStyle="1">
    <w:name w:val="Footer Char"/>
    <w:basedOn w:val="722"/>
    <w:link w:val="919"/>
    <w:uiPriority w:val="99"/>
  </w:style>
  <w:style w:type="paragraph" w:styleId="751" w:customStyle="1">
    <w:name w:val="Caption"/>
    <w:basedOn w:val="721"/>
    <w:next w:val="721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 w:customStyle="1">
    <w:name w:val="Caption Char"/>
    <w:basedOn w:val="722"/>
    <w:link w:val="75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"/>
    <w:basedOn w:val="72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Table Grid Light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Plain Table 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2"/>
    <w:basedOn w:val="72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 w:customStyle="1">
    <w:name w:val="Plain Table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Plain Table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1 Light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2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4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2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basedOn w:val="72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basedOn w:val="72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basedOn w:val="72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basedOn w:val="72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basedOn w:val="72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 w:customStyle="1">
    <w:name w:val="Grid Table 5 Dark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7 Colorful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1"/>
    <w:basedOn w:val="72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5"/>
    <w:basedOn w:val="72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6"/>
    <w:basedOn w:val="72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1 Light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2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 w:customStyle="1">
    <w:name w:val="List Table 3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5 Dark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 w:customStyle="1">
    <w:name w:val="List Table 7 Colorful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1"/>
    <w:basedOn w:val="72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2"/>
    <w:basedOn w:val="72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3"/>
    <w:basedOn w:val="72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4"/>
    <w:basedOn w:val="72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5"/>
    <w:basedOn w:val="72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6"/>
    <w:basedOn w:val="72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basedOn w:val="72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9">
    <w:name w:val="footnote text"/>
    <w:basedOn w:val="721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22"/>
    <w:uiPriority w:val="99"/>
    <w:unhideWhenUsed/>
    <w:rPr>
      <w:vertAlign w:val="superscript"/>
    </w:rPr>
  </w:style>
  <w:style w:type="paragraph" w:styleId="882">
    <w:name w:val="endnote text"/>
    <w:basedOn w:val="721"/>
    <w:link w:val="883"/>
    <w:uiPriority w:val="99"/>
    <w:semiHidden/>
    <w:unhideWhenUsed/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22"/>
    <w:uiPriority w:val="99"/>
    <w:semiHidden/>
    <w:unhideWhenUsed/>
    <w:rPr>
      <w:vertAlign w:val="superscript"/>
    </w:rPr>
  </w:style>
  <w:style w:type="paragraph" w:styleId="885">
    <w:name w:val="toc 1"/>
    <w:basedOn w:val="721"/>
    <w:next w:val="721"/>
    <w:uiPriority w:val="39"/>
    <w:unhideWhenUsed/>
    <w:pPr>
      <w:spacing w:after="57"/>
    </w:pPr>
  </w:style>
  <w:style w:type="paragraph" w:styleId="886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87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88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89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0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1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893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1"/>
    <w:next w:val="721"/>
    <w:uiPriority w:val="99"/>
    <w:unhideWhenUsed/>
  </w:style>
  <w:style w:type="paragraph" w:styleId="896" w:customStyle="1">
    <w:name w:val="Heading 1"/>
    <w:basedOn w:val="721"/>
    <w:next w:val="721"/>
    <w:link w:val="730"/>
    <w:qFormat/>
    <w:pPr>
      <w:jc w:val="center"/>
      <w:keepNext/>
      <w:outlineLvl w:val="0"/>
    </w:pPr>
    <w:rPr>
      <w:b/>
      <w:sz w:val="24"/>
    </w:rPr>
  </w:style>
  <w:style w:type="paragraph" w:styleId="897" w:customStyle="1">
    <w:name w:val="Heading 2"/>
    <w:basedOn w:val="721"/>
    <w:next w:val="721"/>
    <w:link w:val="731"/>
    <w:qFormat/>
    <w:pPr>
      <w:jc w:val="both"/>
      <w:keepNext/>
      <w:outlineLvl w:val="1"/>
    </w:pPr>
    <w:rPr>
      <w:sz w:val="24"/>
    </w:rPr>
  </w:style>
  <w:style w:type="paragraph" w:styleId="898" w:customStyle="1">
    <w:name w:val="Heading 3"/>
    <w:basedOn w:val="721"/>
    <w:next w:val="721"/>
    <w:link w:val="732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899" w:customStyle="1">
    <w:name w:val="Heading 4"/>
    <w:basedOn w:val="721"/>
    <w:next w:val="721"/>
    <w:link w:val="733"/>
    <w:qFormat/>
    <w:pPr>
      <w:jc w:val="center"/>
      <w:keepNext/>
      <w:outlineLvl w:val="3"/>
    </w:pPr>
    <w:rPr>
      <w:b/>
    </w:rPr>
  </w:style>
  <w:style w:type="paragraph" w:styleId="900" w:customStyle="1">
    <w:name w:val="Heading 5"/>
    <w:basedOn w:val="721"/>
    <w:next w:val="721"/>
    <w:link w:val="734"/>
    <w:qFormat/>
    <w:pPr>
      <w:jc w:val="center"/>
      <w:keepNext/>
      <w:outlineLvl w:val="4"/>
    </w:pPr>
    <w:rPr>
      <w:b/>
      <w:sz w:val="18"/>
    </w:rPr>
  </w:style>
  <w:style w:type="paragraph" w:styleId="901">
    <w:name w:val="Body Text"/>
    <w:basedOn w:val="721"/>
    <w:link w:val="927"/>
    <w:pPr>
      <w:jc w:val="both"/>
    </w:pPr>
  </w:style>
  <w:style w:type="paragraph" w:styleId="902">
    <w:name w:val="Body Text 2"/>
    <w:basedOn w:val="721"/>
    <w:link w:val="928"/>
    <w:pPr>
      <w:jc w:val="center"/>
    </w:pPr>
    <w:rPr>
      <w:sz w:val="18"/>
    </w:rPr>
  </w:style>
  <w:style w:type="paragraph" w:styleId="903">
    <w:name w:val="Body Text 3"/>
    <w:basedOn w:val="721"/>
    <w:pPr>
      <w:jc w:val="center"/>
    </w:pPr>
    <w:rPr>
      <w:b/>
      <w:sz w:val="18"/>
    </w:rPr>
  </w:style>
  <w:style w:type="paragraph" w:styleId="904">
    <w:name w:val="Body Text Indent"/>
    <w:basedOn w:val="721"/>
    <w:pPr>
      <w:ind w:firstLine="426"/>
      <w:jc w:val="both"/>
      <w:widowControl w:val="off"/>
    </w:pPr>
    <w:rPr>
      <w:sz w:val="24"/>
    </w:rPr>
  </w:style>
  <w:style w:type="paragraph" w:styleId="905" w:customStyle="1">
    <w:name w:val="Основной текст с отступом 21"/>
    <w:basedOn w:val="721"/>
    <w:pPr>
      <w:ind w:firstLine="426"/>
      <w:widowControl w:val="off"/>
    </w:pPr>
    <w:rPr>
      <w:sz w:val="24"/>
    </w:rPr>
  </w:style>
  <w:style w:type="paragraph" w:styleId="906">
    <w:name w:val="Body Text Indent 2"/>
    <w:basedOn w:val="721"/>
    <w:link w:val="931"/>
    <w:pPr>
      <w:ind w:left="66" w:firstLine="360"/>
      <w:jc w:val="both"/>
    </w:pPr>
    <w:rPr>
      <w:sz w:val="24"/>
    </w:rPr>
  </w:style>
  <w:style w:type="paragraph" w:styleId="907">
    <w:name w:val="Title"/>
    <w:basedOn w:val="721"/>
    <w:link w:val="743"/>
    <w:qFormat/>
    <w:pPr>
      <w:jc w:val="center"/>
    </w:pPr>
    <w:rPr>
      <w:b/>
      <w:sz w:val="28"/>
      <w:u w:val="single"/>
    </w:rPr>
  </w:style>
  <w:style w:type="paragraph" w:styleId="908" w:customStyle="1">
    <w:name w:val="Основной текст с отступом 31"/>
    <w:basedOn w:val="721"/>
    <w:pPr>
      <w:ind w:firstLine="360"/>
      <w:jc w:val="both"/>
      <w:widowControl w:val="off"/>
    </w:pPr>
    <w:rPr>
      <w:sz w:val="24"/>
    </w:rPr>
  </w:style>
  <w:style w:type="paragraph" w:styleId="909">
    <w:name w:val="Balloon Text"/>
    <w:basedOn w:val="721"/>
    <w:semiHidden/>
    <w:rPr>
      <w:rFonts w:ascii="Tahoma" w:hAnsi="Tahoma" w:cs="Tahoma"/>
      <w:sz w:val="16"/>
      <w:szCs w:val="16"/>
    </w:rPr>
  </w:style>
  <w:style w:type="paragraph" w:styleId="910">
    <w:name w:val="Subtitle"/>
    <w:basedOn w:val="721"/>
    <w:link w:val="912"/>
    <w:qFormat/>
    <w:pPr>
      <w:jc w:val="both"/>
    </w:pPr>
    <w:rPr>
      <w:sz w:val="24"/>
    </w:rPr>
  </w:style>
  <w:style w:type="character" w:styleId="911">
    <w:name w:val="Hyperlink"/>
    <w:basedOn w:val="722"/>
    <w:rPr>
      <w:color w:val="0000ff"/>
      <w:u w:val="single"/>
    </w:rPr>
  </w:style>
  <w:style w:type="character" w:styleId="912" w:customStyle="1">
    <w:name w:val="Подзаголовок Знак"/>
    <w:basedOn w:val="722"/>
    <w:link w:val="910"/>
    <w:rPr>
      <w:sz w:val="24"/>
      <w:lang w:val="ru-RU" w:eastAsia="ru-RU" w:bidi="ar-SA"/>
    </w:rPr>
  </w:style>
  <w:style w:type="paragraph" w:styleId="913">
    <w:name w:val="Body Text Indent 3"/>
    <w:basedOn w:val="721"/>
    <w:pPr>
      <w:ind w:left="283"/>
      <w:spacing w:after="120"/>
    </w:pPr>
    <w:rPr>
      <w:sz w:val="16"/>
      <w:szCs w:val="16"/>
    </w:rPr>
  </w:style>
  <w:style w:type="paragraph" w:styleId="914" w:customStyle="1">
    <w:name w:val="Знак2"/>
    <w:basedOn w:val="721"/>
    <w:pPr>
      <w:spacing w:after="160" w:line="240" w:lineRule="exact"/>
    </w:pPr>
    <w:rPr>
      <w:rFonts w:ascii="Verdana" w:hAnsi="Verdana"/>
      <w:lang w:val="en-US" w:eastAsia="en-US"/>
    </w:rPr>
  </w:style>
  <w:style w:type="paragraph" w:styleId="915" w:customStyle="1">
    <w:name w:val="ConsPlusNormal"/>
    <w:rPr>
      <w:sz w:val="24"/>
      <w:szCs w:val="24"/>
    </w:rPr>
  </w:style>
  <w:style w:type="paragraph" w:styleId="916" w:customStyle="1">
    <w:name w:val="Знак21"/>
    <w:basedOn w:val="721"/>
    <w:pPr>
      <w:spacing w:after="160" w:line="240" w:lineRule="exact"/>
    </w:pPr>
    <w:rPr>
      <w:rFonts w:ascii="Verdana" w:hAnsi="Verdana"/>
      <w:lang w:val="en-US" w:eastAsia="en-US"/>
    </w:rPr>
  </w:style>
  <w:style w:type="paragraph" w:styleId="917" w:customStyle="1">
    <w:name w:val="Header"/>
    <w:basedOn w:val="721"/>
    <w:link w:val="918"/>
    <w:uiPriority w:val="99"/>
    <w:pPr>
      <w:tabs>
        <w:tab w:val="center" w:pos="4677" w:leader="none"/>
        <w:tab w:val="right" w:pos="9355" w:leader="none"/>
      </w:tabs>
    </w:pPr>
  </w:style>
  <w:style w:type="character" w:styleId="918" w:customStyle="1">
    <w:name w:val="Верхний колонтитул Знак"/>
    <w:basedOn w:val="722"/>
    <w:link w:val="917"/>
    <w:uiPriority w:val="99"/>
  </w:style>
  <w:style w:type="paragraph" w:styleId="919" w:customStyle="1">
    <w:name w:val="Footer"/>
    <w:basedOn w:val="72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722"/>
    <w:link w:val="919"/>
  </w:style>
  <w:style w:type="character" w:styleId="921">
    <w:name w:val="FollowedHyperlink"/>
    <w:basedOn w:val="722"/>
    <w:rPr>
      <w:color w:val="800080"/>
      <w:u w:val="single"/>
    </w:rPr>
  </w:style>
  <w:style w:type="paragraph" w:styleId="922" w:customStyle="1">
    <w:name w:val="rezul"/>
    <w:basedOn w:val="721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3" w:customStyle="1">
    <w:name w:val="TextBoldCenter"/>
    <w:basedOn w:val="721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4">
    <w:name w:val="No Spacing"/>
    <w:link w:val="925"/>
    <w:qFormat/>
    <w:rPr>
      <w:rFonts w:ascii="Calibri" w:hAnsi="Calibri"/>
      <w:sz w:val="22"/>
      <w:szCs w:val="22"/>
      <w:lang w:eastAsia="en-US"/>
    </w:rPr>
  </w:style>
  <w:style w:type="character" w:styleId="925" w:customStyle="1">
    <w:name w:val="Без интервала Знак"/>
    <w:link w:val="924"/>
    <w:rPr>
      <w:rFonts w:ascii="Calibri" w:hAnsi="Calibri"/>
      <w:sz w:val="22"/>
      <w:szCs w:val="22"/>
      <w:lang w:eastAsia="en-US" w:bidi="ar-SA"/>
    </w:rPr>
  </w:style>
  <w:style w:type="paragraph" w:styleId="926" w:customStyle="1">
    <w:name w:val="Таблицы (моноширинный)"/>
    <w:basedOn w:val="721"/>
    <w:next w:val="721"/>
    <w:pPr>
      <w:jc w:val="both"/>
    </w:pPr>
    <w:rPr>
      <w:rFonts w:ascii="Courier New" w:hAnsi="Courier New" w:cs="Courier New"/>
    </w:rPr>
  </w:style>
  <w:style w:type="character" w:styleId="927" w:customStyle="1">
    <w:name w:val="Основной текст Знак"/>
    <w:basedOn w:val="722"/>
    <w:link w:val="901"/>
  </w:style>
  <w:style w:type="character" w:styleId="928" w:customStyle="1">
    <w:name w:val="Основной текст 2 Знак"/>
    <w:basedOn w:val="722"/>
    <w:link w:val="902"/>
    <w:rPr>
      <w:sz w:val="18"/>
    </w:rPr>
  </w:style>
  <w:style w:type="paragraph" w:styleId="929">
    <w:name w:val="List Paragraph"/>
    <w:basedOn w:val="721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0" w:customStyle="1">
    <w:name w:val="Body text (2)"/>
    <w:basedOn w:val="7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1" w:customStyle="1">
    <w:name w:val="Основной текст с отступом 2 Знак"/>
    <w:basedOn w:val="722"/>
    <w:link w:val="906"/>
    <w:rPr>
      <w:sz w:val="24"/>
    </w:rPr>
  </w:style>
  <w:style w:type="character" w:styleId="932" w:customStyle="1">
    <w:name w:val="Body text (2) + 11 pt"/>
    <w:basedOn w:val="7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3" w:customStyle="1">
    <w:name w:val="First Paragraph"/>
    <w:basedOn w:val="901"/>
    <w:next w:val="901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4" w:customStyle="1">
    <w:name w:val="Compact"/>
    <w:basedOn w:val="901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Default"/>
    <w:rPr>
      <w:color w:val="000000"/>
      <w:sz w:val="24"/>
      <w:szCs w:val="24"/>
    </w:rPr>
  </w:style>
  <w:style w:type="paragraph" w:styleId="936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8231A-E11E-4D04-97C8-AAF893E8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14</cp:revision>
  <dcterms:created xsi:type="dcterms:W3CDTF">2025-08-25T09:01:00Z</dcterms:created>
  <dcterms:modified xsi:type="dcterms:W3CDTF">2025-09-29T09:00:22Z</dcterms:modified>
</cp:coreProperties>
</file>