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rPr>
          <w:sz w:val="24"/>
          <w:szCs w:val="24"/>
        </w:rPr>
      </w:pPr>
      <w:r>
        <w:rPr>
          <w:sz w:val="24"/>
          <w:szCs w:val="24"/>
        </w:rPr>
        <w:t xml:space="preserve">                             </w:t>
      </w:r>
      <w:r>
        <w:rPr>
          <w:sz w:val="24"/>
          <w:szCs w:val="24"/>
        </w:rPr>
        <w:t xml:space="preserve">Приложение № </w:t>
      </w:r>
      <w:r>
        <w:rPr>
          <w:sz w:val="24"/>
          <w:szCs w:val="24"/>
        </w:rPr>
        <w:t xml:space="preserve">1</w:t>
      </w:r>
      <w:r>
        <w:rPr>
          <w:sz w:val="24"/>
          <w:szCs w:val="24"/>
        </w:rPr>
        <w:t xml:space="preserve"> к Приказу </w:t>
      </w:r>
      <w:r>
        <w:rPr>
          <w:sz w:val="24"/>
          <w:szCs w:val="24"/>
        </w:rPr>
      </w:r>
    </w:p>
    <w:p>
      <w:pPr>
        <w:jc w:val="right"/>
        <w:rPr>
          <w:sz w:val="24"/>
          <w:szCs w:val="24"/>
        </w:rPr>
      </w:pPr>
      <w:r>
        <w:rPr>
          <w:sz w:val="24"/>
          <w:szCs w:val="24"/>
        </w:rPr>
        <w:t xml:space="preserve">департамента развития </w:t>
      </w:r>
      <w:r>
        <w:rPr>
          <w:sz w:val="24"/>
          <w:szCs w:val="24"/>
        </w:rPr>
      </w:r>
    </w:p>
    <w:p>
      <w:pPr>
        <w:jc w:val="right"/>
        <w:rPr>
          <w:sz w:val="24"/>
          <w:szCs w:val="24"/>
        </w:rPr>
      </w:pPr>
      <w:r>
        <w:rPr>
          <w:sz w:val="24"/>
          <w:szCs w:val="24"/>
        </w:rPr>
        <w:t xml:space="preserve">предпринимательства</w:t>
      </w:r>
      <w:r>
        <w:rPr>
          <w:sz w:val="24"/>
          <w:szCs w:val="24"/>
        </w:rPr>
        <w:t xml:space="preserve"> и инвестиций</w:t>
      </w:r>
      <w:r>
        <w:rPr>
          <w:sz w:val="24"/>
          <w:szCs w:val="24"/>
        </w:rPr>
      </w:r>
    </w:p>
    <w:p>
      <w:pPr>
        <w:jc w:val="right"/>
        <w:rPr>
          <w:sz w:val="24"/>
          <w:szCs w:val="24"/>
        </w:rPr>
      </w:pPr>
      <w:r>
        <w:rPr>
          <w:sz w:val="24"/>
          <w:szCs w:val="24"/>
        </w:rPr>
        <w:t xml:space="preserve">администрации г. Нижнего Новгорода</w:t>
      </w:r>
      <w:r>
        <w:rPr>
          <w:sz w:val="24"/>
          <w:szCs w:val="24"/>
        </w:rPr>
      </w:r>
    </w:p>
    <w:p>
      <w:pPr>
        <w:jc w:val="right"/>
        <w:rPr>
          <w:sz w:val="24"/>
          <w:szCs w:val="24"/>
        </w:rPr>
      </w:pPr>
      <w:r>
        <w:rPr>
          <w:sz w:val="24"/>
          <w:szCs w:val="24"/>
        </w:rPr>
        <w:t xml:space="preserve">№ 46</w:t>
      </w:r>
      <w:r>
        <w:rPr>
          <w:sz w:val="24"/>
          <w:szCs w:val="24"/>
        </w:rPr>
        <w:t xml:space="preserve">-ОД от 30</w:t>
      </w:r>
      <w:r>
        <w:rPr>
          <w:sz w:val="24"/>
          <w:szCs w:val="24"/>
        </w:rPr>
        <w:t xml:space="preserve">.10</w:t>
      </w:r>
      <w:r>
        <w:rPr>
          <w:sz w:val="24"/>
          <w:szCs w:val="24"/>
        </w:rPr>
        <w:t xml:space="preserve">.2025</w:t>
      </w:r>
      <w:r>
        <w:rPr>
          <w:sz w:val="24"/>
          <w:szCs w:val="24"/>
        </w:rPr>
      </w:r>
    </w:p>
    <w:p>
      <w:pPr>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center"/>
        <w:rPr>
          <w:sz w:val="24"/>
          <w:szCs w:val="24"/>
        </w:rPr>
      </w:pPr>
      <w:r>
        <w:rPr>
          <w:sz w:val="24"/>
          <w:szCs w:val="24"/>
        </w:rPr>
        <w:t xml:space="preserve">ДОКУМЕНТАЦИЯ</w:t>
      </w:r>
      <w:r>
        <w:rPr>
          <w:sz w:val="24"/>
          <w:szCs w:val="24"/>
        </w:rPr>
      </w:r>
    </w:p>
    <w:p>
      <w:pPr>
        <w:ind w:left="927"/>
        <w:jc w:val="center"/>
        <w:rPr>
          <w:sz w:val="24"/>
          <w:szCs w:val="24"/>
        </w:rPr>
      </w:pPr>
      <w:r>
        <w:rPr>
          <w:sz w:val="24"/>
          <w:szCs w:val="24"/>
        </w:rPr>
        <w:t xml:space="preserve">о проведении </w:t>
      </w:r>
      <w:r>
        <w:rPr>
          <w:sz w:val="24"/>
          <w:szCs w:val="24"/>
        </w:rPr>
        <w:t xml:space="preserve">электронного аукциона</w:t>
      </w:r>
      <w:r>
        <w:rPr>
          <w:sz w:val="24"/>
          <w:szCs w:val="24"/>
        </w:rPr>
      </w:r>
    </w:p>
    <w:p>
      <w:pPr>
        <w:ind w:left="927"/>
        <w:jc w:val="center"/>
        <w:rPr>
          <w:sz w:val="24"/>
          <w:szCs w:val="24"/>
        </w:rPr>
      </w:pPr>
      <w:r>
        <w:rPr>
          <w:sz w:val="24"/>
          <w:szCs w:val="24"/>
        </w:rPr>
        <w:t xml:space="preserve">на право заключения договоров на размещение нестационарных</w:t>
      </w:r>
      <w:r>
        <w:rPr>
          <w:sz w:val="24"/>
          <w:szCs w:val="24"/>
        </w:rPr>
      </w:r>
    </w:p>
    <w:p>
      <w:pPr>
        <w:ind w:left="927"/>
        <w:jc w:val="center"/>
        <w:rPr>
          <w:sz w:val="24"/>
          <w:szCs w:val="24"/>
        </w:rPr>
      </w:pPr>
      <w:r>
        <w:rPr>
          <w:sz w:val="24"/>
          <w:szCs w:val="24"/>
        </w:rPr>
        <w:t xml:space="preserve">торговых объектов на территории города Нижнего Новгорода</w:t>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t xml:space="preserve">ЭА-20</w:t>
      </w:r>
      <w:r>
        <w:rPr>
          <w:sz w:val="24"/>
          <w:szCs w:val="24"/>
        </w:rPr>
        <w:t xml:space="preserve">/25</w:t>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both"/>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r>
      <w:r>
        <w:rPr>
          <w:sz w:val="24"/>
          <w:szCs w:val="24"/>
        </w:rPr>
      </w:r>
    </w:p>
    <w:p>
      <w:pPr>
        <w:ind w:left="927"/>
        <w:jc w:val="center"/>
        <w:rPr>
          <w:sz w:val="24"/>
          <w:szCs w:val="24"/>
        </w:rPr>
      </w:pPr>
      <w:r>
        <w:rPr>
          <w:sz w:val="24"/>
          <w:szCs w:val="24"/>
        </w:rPr>
        <w:t xml:space="preserve">г. Нижний Новгород</w:t>
      </w:r>
      <w:r>
        <w:rPr>
          <w:sz w:val="24"/>
          <w:szCs w:val="24"/>
        </w:rPr>
      </w:r>
    </w:p>
    <w:p>
      <w:pPr>
        <w:ind w:left="927"/>
        <w:jc w:val="center"/>
        <w:rPr>
          <w:sz w:val="24"/>
          <w:szCs w:val="24"/>
        </w:rPr>
      </w:pPr>
      <w:r>
        <w:rPr>
          <w:sz w:val="24"/>
          <w:szCs w:val="24"/>
        </w:rPr>
        <w:t xml:space="preserve">2025 год</w:t>
      </w:r>
      <w:r>
        <w:rPr>
          <w:sz w:val="24"/>
          <w:szCs w:val="24"/>
        </w:rPr>
      </w:r>
    </w:p>
    <w:p>
      <w:pPr>
        <w:ind w:left="927"/>
        <w:jc w:val="center"/>
        <w:rPr>
          <w:sz w:val="24"/>
          <w:szCs w:val="24"/>
        </w:rPr>
      </w:pPr>
      <w:r>
        <w:rPr>
          <w:sz w:val="24"/>
          <w:szCs w:val="24"/>
        </w:rPr>
      </w:r>
      <w:r>
        <w:rPr>
          <w:sz w:val="24"/>
          <w:szCs w:val="24"/>
        </w:rPr>
      </w:r>
    </w:p>
    <w:p>
      <w:pPr>
        <w:rPr>
          <w:sz w:val="24"/>
          <w:szCs w:val="24"/>
        </w:rPr>
      </w:pPr>
      <w:r>
        <w:rPr>
          <w:sz w:val="24"/>
          <w:szCs w:val="24"/>
        </w:rPr>
      </w:r>
      <w:r>
        <w:rPr>
          <w:sz w:val="24"/>
          <w:szCs w:val="24"/>
        </w:rPr>
      </w:r>
    </w:p>
    <w:p>
      <w:pPr>
        <w:ind w:left="927"/>
        <w:jc w:val="center"/>
        <w:rPr>
          <w:sz w:val="24"/>
          <w:szCs w:val="24"/>
        </w:rPr>
      </w:pPr>
      <w:r>
        <w:rPr>
          <w:b/>
          <w:sz w:val="24"/>
          <w:szCs w:val="24"/>
        </w:rPr>
        <w:t xml:space="preserve">СОДЕРЖАНИЕ:</w:t>
      </w:r>
      <w:r>
        <w:rPr>
          <w:sz w:val="24"/>
          <w:szCs w:val="24"/>
        </w:rPr>
      </w:r>
    </w:p>
    <w:p>
      <w:pPr>
        <w:ind w:left="927"/>
        <w:jc w:val="center"/>
        <w:rPr>
          <w:b/>
          <w:sz w:val="24"/>
          <w:szCs w:val="24"/>
        </w:rPr>
      </w:pPr>
      <w:r>
        <w:rPr>
          <w:b/>
          <w:sz w:val="24"/>
          <w:szCs w:val="24"/>
        </w:rPr>
      </w:r>
      <w:r>
        <w:rPr>
          <w:b/>
          <w:sz w:val="24"/>
          <w:szCs w:val="24"/>
        </w:rPr>
      </w:r>
    </w:p>
    <w:tbl>
      <w:tblPr>
        <w:tblW w:w="102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6"/>
        <w:gridCol w:w="6650"/>
        <w:gridCol w:w="2727"/>
      </w:tblGrid>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Общие положения</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Основные термины и сокращения</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3</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Организатора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4</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Оператора Электронной торговой площадки</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5</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Требования к НТО, размещенному по результатам электронного аукциона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6</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6</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color w:val="000000"/>
                <w:sz w:val="24"/>
                <w:szCs w:val="24"/>
              </w:rPr>
              <w:t xml:space="preserve">Требования к заявителям и участникам электронного аукциона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6</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7</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Обеспечение Заявок на участие в электронном аукционе</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8</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подачи Заявок</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8</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9</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рассмотрения Заявок</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0</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Признание Электронного аукциона несостоявшимся на стадии до проведения Электронного аукциона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1</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Проведение Электронного аукциона и подведение итогов электронного аукциона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1</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2</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заключения Договора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2</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3</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Разъяснение положений документации об аукционе в электронной форме</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13</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4</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14</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5</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«Сведения о лотах, Ситуационные планы, Требования к внешнему виду НТО (Форэскиз)»</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rPr>
              <w:t xml:space="preserve">2</w:t>
            </w:r>
            <w:r>
              <w:rPr>
                <w:sz w:val="24"/>
                <w:szCs w:val="24"/>
              </w:rPr>
              <w:t xml:space="preserve">1</w:t>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6</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№2 «</w:t>
            </w:r>
            <w:r>
              <w:rPr>
                <w:bCs/>
                <w:color w:val="000000"/>
                <w:spacing w:val="-3"/>
                <w:sz w:val="24"/>
                <w:szCs w:val="24"/>
              </w:rPr>
              <w:t xml:space="preserve">Согласие на участие в электронном аукционе (первая часть заявки)</w:t>
            </w:r>
            <w:r>
              <w:rPr>
                <w:sz w:val="24"/>
                <w:szCs w:val="24"/>
              </w:rPr>
              <w:t xml:space="preserve">»</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2</w:t>
            </w:r>
            <w:r>
              <w:rPr>
                <w:sz w:val="24"/>
                <w:szCs w:val="24"/>
              </w:rPr>
              <w:t xml:space="preserve">3</w:t>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7</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№3 «Сведения о заявителе»</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2</w:t>
            </w:r>
            <w:r>
              <w:rPr>
                <w:sz w:val="24"/>
                <w:szCs w:val="24"/>
                <w:lang w:val="en-US"/>
              </w:rPr>
              <w:t xml:space="preserve">4</w:t>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8</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№4 «Заявление об отсутствии ликвидации юридического лица»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25</w:t>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19</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№5</w:t>
            </w:r>
            <w:r>
              <w:rPr>
                <w:sz w:val="24"/>
                <w:szCs w:val="24"/>
              </w:rPr>
              <w:t xml:space="preserve"> «Декларация о принадлежности к субъектам малого и среднего предпринимательства»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26</w:t>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t xml:space="preserve">0</w:t>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№6</w:t>
            </w:r>
            <w:r>
              <w:rPr>
                <w:sz w:val="24"/>
                <w:szCs w:val="24"/>
              </w:rPr>
              <w:t xml:space="preserve"> «</w:t>
            </w:r>
            <w:r>
              <w:rPr>
                <w:rFonts w:eastAsia="Calibri"/>
                <w:sz w:val="24"/>
                <w:szCs w:val="24"/>
                <w:lang w:eastAsia="en-US"/>
              </w:rPr>
              <w:t xml:space="preserve">ТИПОВАЯ ФОРМА </w:t>
            </w:r>
            <w:r>
              <w:rPr>
                <w:sz w:val="24"/>
                <w:szCs w:val="24"/>
              </w:rPr>
              <w:t xml:space="preserve">ДОГОВОРА НА РАЗМЕЩЕНИЕ НЕСТАЦИОНАРНОГО ТОРГОВОГО ОБЪЕКТА (по результатам проведения аукциона)»</w:t>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28</w:t>
            </w:r>
            <w:r>
              <w:rPr>
                <w:sz w:val="24"/>
                <w:szCs w:val="24"/>
                <w:lang w:val="en-US"/>
              </w:rPr>
            </w:r>
          </w:p>
        </w:tc>
      </w:tr>
    </w:tbl>
    <w:p>
      <w:pPr>
        <w:ind w:left="927"/>
        <w:jc w:val="both"/>
        <w:rPr>
          <w:sz w:val="24"/>
          <w:szCs w:val="24"/>
        </w:rPr>
      </w:pPr>
      <w:r>
        <w:rPr>
          <w:sz w:val="24"/>
          <w:szCs w:val="24"/>
        </w:rPr>
      </w:r>
      <w:r>
        <w:rPr>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jc w:val="center"/>
        <w:rPr>
          <w:b/>
          <w:sz w:val="24"/>
          <w:szCs w:val="24"/>
        </w:rPr>
      </w:pPr>
      <w:r>
        <w:rPr>
          <w:b/>
          <w:sz w:val="24"/>
          <w:szCs w:val="24"/>
        </w:rPr>
        <w:t xml:space="preserve">1. Общие положения</w:t>
      </w:r>
      <w:r>
        <w:rPr>
          <w:b/>
          <w:sz w:val="24"/>
          <w:szCs w:val="24"/>
        </w:rPr>
      </w:r>
    </w:p>
    <w:p>
      <w:pPr>
        <w:jc w:val="both"/>
        <w:rPr>
          <w:sz w:val="24"/>
          <w:szCs w:val="24"/>
        </w:rPr>
      </w:pPr>
      <w:r>
        <w:rPr>
          <w:sz w:val="24"/>
          <w:szCs w:val="24"/>
        </w:rPr>
      </w:r>
      <w:r>
        <w:rPr>
          <w:sz w:val="24"/>
          <w:szCs w:val="24"/>
        </w:rPr>
      </w:r>
    </w:p>
    <w:p>
      <w:pPr>
        <w:ind w:firstLine="567"/>
        <w:jc w:val="both"/>
        <w:rPr>
          <w:sz w:val="24"/>
          <w:szCs w:val="24"/>
        </w:rPr>
      </w:pPr>
      <w:r>
        <w:rPr>
          <w:sz w:val="24"/>
          <w:szCs w:val="24"/>
        </w:rPr>
        <w:t xml:space="preserve">1.1.</w:t>
      </w:r>
      <w:r>
        <w:rPr>
          <w:sz w:val="24"/>
          <w:szCs w:val="24"/>
        </w:rPr>
        <w:t xml:space="preserve"> </w:t>
      </w:r>
      <w:r>
        <w:rPr>
          <w:sz w:val="24"/>
          <w:szCs w:val="24"/>
        </w:rPr>
        <w:t xml:space="preserve">Основания организации и проведения электронного аукциона на право заключения договоров на размещение </w:t>
      </w:r>
      <w:r>
        <w:rPr>
          <w:sz w:val="24"/>
          <w:szCs w:val="24"/>
        </w:rPr>
        <w:t xml:space="preserve">нестационарных торговых объектов (далее - НТО)</w:t>
      </w:r>
      <w:r>
        <w:rPr>
          <w:sz w:val="24"/>
          <w:szCs w:val="24"/>
        </w:rPr>
        <w:t xml:space="preserve"> на территории города Нижнего Новгорода </w:t>
      </w:r>
      <w:r>
        <w:rPr>
          <w:sz w:val="24"/>
          <w:szCs w:val="24"/>
        </w:rPr>
        <w:t xml:space="preserve">–</w:t>
      </w:r>
      <w:r>
        <w:rPr>
          <w:sz w:val="24"/>
          <w:szCs w:val="24"/>
        </w:rPr>
        <w:t xml:space="preserve"> </w:t>
      </w:r>
      <w:r>
        <w:rPr>
          <w:sz w:val="24"/>
          <w:szCs w:val="24"/>
        </w:rPr>
        <w:t xml:space="preserve">Гражданский Кодекс Российской Федерации,  Федеральный закон от 26.07.2006 года № 135-ФЗ «О защите конкуренции», </w:t>
      </w:r>
      <w:r>
        <w:rPr>
          <w:sz w:val="24"/>
          <w:szCs w:val="24"/>
        </w:rPr>
        <w:t xml:space="preserve">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p>
    <w:p>
      <w:pPr>
        <w:ind w:firstLine="567"/>
        <w:jc w:val="both"/>
        <w:rPr>
          <w:sz w:val="24"/>
          <w:szCs w:val="24"/>
        </w:rPr>
      </w:pPr>
      <w:r>
        <w:rPr>
          <w:sz w:val="24"/>
          <w:szCs w:val="24"/>
        </w:rPr>
        <w:t xml:space="preserve">1.</w:t>
      </w:r>
      <w:r>
        <w:rPr>
          <w:sz w:val="24"/>
          <w:szCs w:val="24"/>
        </w:rPr>
        <w:t xml:space="preserve">2</w:t>
      </w:r>
      <w:r>
        <w:rPr>
          <w:sz w:val="24"/>
          <w:szCs w:val="24"/>
        </w:rPr>
        <w:t xml:space="preserve">.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p>
    <w:p>
      <w:pPr>
        <w:ind w:firstLine="567"/>
        <w:jc w:val="both"/>
        <w:rPr>
          <w:sz w:val="24"/>
          <w:szCs w:val="24"/>
        </w:rPr>
      </w:pPr>
      <w:r>
        <w:rPr>
          <w:sz w:val="24"/>
          <w:szCs w:val="24"/>
        </w:rPr>
        <w:t xml:space="preserve">1.</w:t>
      </w:r>
      <w:r>
        <w:rPr>
          <w:sz w:val="24"/>
          <w:szCs w:val="24"/>
        </w:rPr>
        <w:t xml:space="preserve">3</w:t>
      </w:r>
      <w:r>
        <w:rPr>
          <w:sz w:val="24"/>
          <w:szCs w:val="24"/>
        </w:rPr>
        <w:t xml:space="preserve">. Предметом электронного аукциона является право заключения договора на размещение НТО.</w:t>
      </w:r>
      <w:r>
        <w:rPr>
          <w:sz w:val="24"/>
          <w:szCs w:val="24"/>
        </w:rPr>
      </w:r>
    </w:p>
    <w:p>
      <w:pPr>
        <w:ind w:firstLine="567"/>
        <w:jc w:val="both"/>
        <w:rPr>
          <w:sz w:val="24"/>
          <w:szCs w:val="24"/>
        </w:rPr>
      </w:pPr>
      <w:r>
        <w:rPr>
          <w:sz w:val="24"/>
          <w:szCs w:val="24"/>
        </w:rPr>
        <w:t xml:space="preserve">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r>
        <w:rPr>
          <w:sz w:val="24"/>
          <w:szCs w:val="24"/>
        </w:rPr>
      </w:r>
    </w:p>
    <w:p>
      <w:pPr>
        <w:ind w:firstLine="567"/>
        <w:jc w:val="both"/>
        <w:rPr>
          <w:sz w:val="24"/>
          <w:szCs w:val="24"/>
        </w:rPr>
      </w:pPr>
      <w:r>
        <w:rPr>
          <w:sz w:val="24"/>
          <w:szCs w:val="24"/>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Pr>
          <w:sz w:val="24"/>
          <w:szCs w:val="24"/>
        </w:rPr>
        <w:t xml:space="preserve"> и инвестиций</w:t>
      </w:r>
      <w:r>
        <w:rPr>
          <w:sz w:val="24"/>
          <w:szCs w:val="24"/>
        </w:rPr>
        <w:t xml:space="preserve"> администрации города Нижнего Новгорода (далее – департамент, Организатор). </w:t>
      </w:r>
      <w:r>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Pr>
          <w:sz w:val="24"/>
          <w:szCs w:val="24"/>
        </w:rPr>
        <w:t xml:space="preserve">в информационном извещении</w:t>
      </w:r>
      <w:r>
        <w:rPr>
          <w:sz w:val="24"/>
          <w:szCs w:val="24"/>
        </w:rPr>
        <w:t xml:space="preserve"> о проведении электронного аукциона.</w:t>
      </w:r>
      <w:r>
        <w:rPr>
          <w:sz w:val="24"/>
          <w:szCs w:val="24"/>
        </w:rPr>
      </w:r>
    </w:p>
    <w:p>
      <w:pPr>
        <w:ind w:firstLine="567"/>
        <w:jc w:val="both"/>
        <w:rPr>
          <w:sz w:val="24"/>
          <w:szCs w:val="24"/>
        </w:rPr>
      </w:pPr>
      <w:r>
        <w:rPr>
          <w:sz w:val="24"/>
          <w:szCs w:val="24"/>
        </w:rPr>
        <w:t xml:space="preserve">1.</w:t>
      </w:r>
      <w:r>
        <w:rPr>
          <w:sz w:val="24"/>
          <w:szCs w:val="24"/>
        </w:rPr>
        <w:t xml:space="preserve">7</w:t>
      </w:r>
      <w:r>
        <w:rPr>
          <w:sz w:val="24"/>
          <w:szCs w:val="24"/>
        </w:rPr>
        <w:t xml:space="preserve">. Прове</w:t>
      </w:r>
      <w:r>
        <w:rPr>
          <w:sz w:val="24"/>
          <w:szCs w:val="24"/>
        </w:rPr>
        <w:t xml:space="preserve">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Pr>
          <w:sz w:val="24"/>
          <w:szCs w:val="24"/>
        </w:rPr>
        <w:t xml:space="preserve">Утвержден приказом </w:t>
      </w:r>
      <w:r>
        <w:rPr>
          <w:sz w:val="24"/>
          <w:szCs w:val="24"/>
        </w:rPr>
        <w:t xml:space="preserve">директор</w:t>
      </w:r>
      <w:r>
        <w:rPr>
          <w:sz w:val="24"/>
          <w:szCs w:val="24"/>
        </w:rPr>
        <w:t xml:space="preserve">а</w:t>
      </w:r>
      <w:r>
        <w:rPr>
          <w:sz w:val="24"/>
          <w:szCs w:val="24"/>
        </w:rPr>
        <w:t xml:space="preserve"> департамента</w:t>
      </w:r>
      <w:r>
        <w:rPr>
          <w:sz w:val="24"/>
          <w:szCs w:val="24"/>
        </w:rPr>
        <w:t xml:space="preserve"> развития предпринимательства администрации города Нижнего Новгорода № 44</w:t>
      </w:r>
      <w:r>
        <w:rPr>
          <w:sz w:val="24"/>
          <w:szCs w:val="24"/>
        </w:rPr>
        <w:t xml:space="preserve">-ОД</w:t>
      </w:r>
      <w:r>
        <w:rPr>
          <w:sz w:val="24"/>
          <w:szCs w:val="24"/>
        </w:rPr>
        <w:t xml:space="preserve"> от 13</w:t>
      </w:r>
      <w:r>
        <w:rPr>
          <w:sz w:val="24"/>
          <w:szCs w:val="24"/>
        </w:rPr>
        <w:t xml:space="preserve">.10</w:t>
      </w:r>
      <w:r>
        <w:rPr>
          <w:sz w:val="24"/>
          <w:szCs w:val="24"/>
        </w:rPr>
        <w:t xml:space="preserve">.2025</w:t>
      </w:r>
      <w:r>
        <w:rPr>
          <w:sz w:val="24"/>
          <w:szCs w:val="24"/>
        </w:rPr>
        <w:t xml:space="preserve">.</w:t>
      </w:r>
      <w:r>
        <w:rPr>
          <w:sz w:val="24"/>
          <w:szCs w:val="24"/>
        </w:rPr>
      </w:r>
    </w:p>
    <w:p>
      <w:pPr>
        <w:ind w:firstLine="567"/>
        <w:jc w:val="both"/>
        <w:rPr>
          <w:sz w:val="24"/>
          <w:szCs w:val="24"/>
        </w:rPr>
      </w:pPr>
      <w:r>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11" w:tooltip="http://www.roseltorg.ru" w:history="1">
        <w:r>
          <w:rPr>
            <w:rStyle w:val="772"/>
            <w:sz w:val="24"/>
            <w:szCs w:val="24"/>
          </w:rPr>
          <w:t xml:space="preserve">www.roseltorg.ru</w:t>
        </w:r>
      </w:hyperlink>
      <w:r>
        <w:rPr>
          <w:sz w:val="24"/>
          <w:szCs w:val="24"/>
        </w:rPr>
        <w:t xml:space="preserve">.</w:t>
      </w:r>
      <w:r>
        <w:rPr>
          <w:sz w:val="24"/>
          <w:szCs w:val="24"/>
        </w:rPr>
      </w:r>
    </w:p>
    <w:p>
      <w:pPr>
        <w:ind w:firstLine="567"/>
        <w:jc w:val="both"/>
        <w:rPr>
          <w:sz w:val="24"/>
          <w:szCs w:val="24"/>
        </w:rPr>
      </w:pPr>
      <w:r>
        <w:rPr>
          <w:sz w:val="24"/>
          <w:szCs w:val="24"/>
        </w:rPr>
        <w:t xml:space="preserve">1.9. Требования к </w:t>
      </w:r>
      <w:r>
        <w:rPr>
          <w:sz w:val="24"/>
          <w:szCs w:val="24"/>
        </w:rPr>
        <w:t xml:space="preserve">НТО</w:t>
      </w:r>
      <w:r>
        <w:rPr>
          <w:sz w:val="24"/>
          <w:szCs w:val="24"/>
        </w:rPr>
        <w:t xml:space="preserve"> (</w:t>
      </w:r>
      <w:r>
        <w:rPr>
          <w:sz w:val="24"/>
          <w:szCs w:val="24"/>
        </w:rPr>
        <w:t xml:space="preserve">форэскиз, тип</w:t>
      </w:r>
      <w:r>
        <w:rPr>
          <w:sz w:val="24"/>
          <w:szCs w:val="24"/>
        </w:rPr>
        <w:t xml:space="preserve">,</w:t>
      </w:r>
      <w:r>
        <w:rPr>
          <w:sz w:val="24"/>
          <w:szCs w:val="24"/>
        </w:rPr>
        <w:t xml:space="preserve"> специализация, площадь</w:t>
      </w:r>
      <w:r>
        <w:rPr>
          <w:sz w:val="24"/>
          <w:szCs w:val="24"/>
        </w:rPr>
        <w:t xml:space="preserve"> и иные требования) указаны в информационной карте аукциона</w:t>
      </w:r>
      <w:r>
        <w:rPr>
          <w:sz w:val="24"/>
          <w:szCs w:val="24"/>
        </w:rPr>
        <w:t xml:space="preserve">.</w:t>
      </w:r>
      <w:r>
        <w:rPr>
          <w:sz w:val="24"/>
          <w:szCs w:val="24"/>
        </w:rPr>
      </w:r>
    </w:p>
    <w:p>
      <w:pPr>
        <w:ind w:firstLine="567"/>
        <w:jc w:val="both"/>
        <w:rPr>
          <w:sz w:val="24"/>
          <w:szCs w:val="24"/>
        </w:rPr>
      </w:pPr>
      <w:r>
        <w:rPr>
          <w:sz w:val="24"/>
          <w:szCs w:val="24"/>
        </w:rPr>
        <w:t xml:space="preserve">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Pr>
          <w:sz w:val="24"/>
          <w:szCs w:val="24"/>
        </w:rPr>
        <w:t xml:space="preserve">;</w:t>
      </w:r>
      <w:r>
        <w:rPr>
          <w:sz w:val="24"/>
          <w:szCs w:val="24"/>
        </w:rPr>
      </w:r>
    </w:p>
    <w:p>
      <w:pPr>
        <w:ind w:firstLine="567"/>
        <w:jc w:val="both"/>
        <w:rPr>
          <w:sz w:val="24"/>
          <w:szCs w:val="24"/>
        </w:rPr>
      </w:pPr>
      <w:r>
        <w:rPr>
          <w:sz w:val="24"/>
          <w:szCs w:val="24"/>
        </w:rPr>
        <w:t xml:space="preserve">1.11.</w:t>
      </w:r>
      <w:r>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12" w:tooltip="https://admgor.nnov.ru" w:history="1">
        <w:r>
          <w:rPr>
            <w:rStyle w:val="772"/>
            <w:sz w:val="24"/>
            <w:szCs w:val="24"/>
          </w:rPr>
          <w:t xml:space="preserve">https://admgor.nnov.ru</w:t>
        </w:r>
      </w:hyperlink>
      <w:r>
        <w:rPr>
          <w:sz w:val="24"/>
          <w:szCs w:val="24"/>
        </w:rPr>
        <w:t xml:space="preserve"> и на электронной площадке "Единая электронная торговая площадка" в сети Интернет - </w:t>
      </w:r>
      <w:hyperlink r:id="rId13" w:tooltip="http://www.roseltorg.ru" w:history="1">
        <w:r>
          <w:rPr>
            <w:rStyle w:val="772"/>
            <w:sz w:val="24"/>
            <w:szCs w:val="24"/>
          </w:rPr>
          <w:t xml:space="preserve">www.roseltorg.ru</w:t>
        </w:r>
      </w:hyperlink>
      <w:r>
        <w:rPr>
          <w:sz w:val="24"/>
          <w:szCs w:val="24"/>
        </w:rPr>
        <w:t xml:space="preserve">.</w:t>
      </w:r>
      <w:r>
        <w:rPr>
          <w:sz w:val="24"/>
          <w:szCs w:val="24"/>
        </w:rPr>
      </w:r>
    </w:p>
    <w:p>
      <w:pPr>
        <w:ind w:firstLine="567"/>
        <w:jc w:val="both"/>
        <w:rPr>
          <w:sz w:val="24"/>
          <w:szCs w:val="24"/>
        </w:rPr>
      </w:pPr>
      <w:r>
        <w:rPr>
          <w:sz w:val="24"/>
          <w:szCs w:val="24"/>
        </w:rPr>
      </w:r>
      <w:r>
        <w:rPr>
          <w:sz w:val="24"/>
          <w:szCs w:val="24"/>
        </w:rPr>
      </w:r>
    </w:p>
    <w:p>
      <w:pPr>
        <w:jc w:val="center"/>
        <w:rPr>
          <w:b/>
          <w:sz w:val="24"/>
          <w:szCs w:val="24"/>
        </w:rPr>
      </w:pPr>
      <w:r>
        <w:rPr>
          <w:b/>
          <w:sz w:val="24"/>
          <w:szCs w:val="24"/>
        </w:rPr>
      </w:r>
      <w:r>
        <w:rPr>
          <w:b/>
          <w:sz w:val="24"/>
          <w:szCs w:val="24"/>
        </w:rPr>
      </w:r>
    </w:p>
    <w:p>
      <w:pPr>
        <w:jc w:val="center"/>
        <w:rPr>
          <w:b/>
          <w:sz w:val="24"/>
          <w:szCs w:val="24"/>
        </w:rPr>
      </w:pPr>
      <w:r>
        <w:rPr>
          <w:b/>
          <w:sz w:val="24"/>
          <w:szCs w:val="24"/>
        </w:rPr>
        <w:t xml:space="preserve">2. Основные термины и сокращения</w:t>
      </w:r>
      <w:r>
        <w:rPr>
          <w:b/>
          <w:sz w:val="24"/>
          <w:szCs w:val="24"/>
        </w:rPr>
      </w:r>
    </w:p>
    <w:p>
      <w:pPr>
        <w:jc w:val="both"/>
        <w:rPr>
          <w:sz w:val="24"/>
          <w:szCs w:val="24"/>
        </w:rPr>
      </w:pPr>
      <w:r>
        <w:rPr>
          <w:sz w:val="24"/>
          <w:szCs w:val="24"/>
        </w:rPr>
      </w:r>
      <w:r>
        <w:rPr>
          <w:sz w:val="24"/>
          <w:szCs w:val="24"/>
        </w:rPr>
      </w:r>
    </w:p>
    <w:p>
      <w:pPr>
        <w:ind w:firstLine="706"/>
        <w:jc w:val="both"/>
        <w:spacing w:line="302" w:lineRule="atLeast"/>
        <w:rPr>
          <w:color w:val="000000"/>
          <w:sz w:val="24"/>
          <w:szCs w:val="24"/>
        </w:rPr>
      </w:pPr>
      <w:r>
        <w:rPr>
          <w:i/>
          <w:color w:val="000000"/>
          <w:sz w:val="24"/>
          <w:szCs w:val="24"/>
        </w:rPr>
        <w:t xml:space="preserve">Автоматизированная система (АС) </w:t>
      </w:r>
      <w:r>
        <w:rPr>
          <w:color w:val="000000"/>
          <w:sz w:val="24"/>
          <w:szCs w:val="24"/>
        </w:rPr>
        <w:t xml:space="preserve">- аппаратно-программный комплекс оператора электронной площадки.</w:t>
      </w:r>
      <w:r>
        <w:rPr>
          <w:color w:val="000000"/>
          <w:sz w:val="24"/>
          <w:szCs w:val="24"/>
        </w:rPr>
      </w:r>
    </w:p>
    <w:p>
      <w:pPr>
        <w:ind w:firstLine="706"/>
        <w:jc w:val="both"/>
        <w:spacing w:line="302" w:lineRule="atLeast"/>
        <w:rPr>
          <w:color w:val="000000"/>
          <w:sz w:val="24"/>
          <w:szCs w:val="24"/>
        </w:rPr>
      </w:pPr>
      <w:r>
        <w:rPr>
          <w:i/>
          <w:color w:val="000000"/>
          <w:sz w:val="24"/>
          <w:szCs w:val="24"/>
        </w:rPr>
        <w:t xml:space="preserve">Аккредитация</w:t>
      </w:r>
      <w:r>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r>
        <w:rPr>
          <w:color w:val="000000"/>
          <w:sz w:val="24"/>
          <w:szCs w:val="24"/>
        </w:rPr>
      </w:r>
    </w:p>
    <w:p>
      <w:pPr>
        <w:ind w:firstLine="706"/>
        <w:jc w:val="both"/>
        <w:spacing w:line="302" w:lineRule="atLeast"/>
        <w:rPr>
          <w:color w:val="000000"/>
          <w:sz w:val="24"/>
          <w:szCs w:val="24"/>
        </w:rPr>
      </w:pPr>
      <w:r>
        <w:rPr>
          <w:i/>
          <w:color w:val="000000"/>
          <w:sz w:val="24"/>
          <w:szCs w:val="24"/>
        </w:rPr>
        <w:t xml:space="preserve">Специализированный субсчет</w:t>
      </w:r>
      <w:r>
        <w:rPr>
          <w:color w:val="000000"/>
          <w:sz w:val="24"/>
          <w:szCs w:val="24"/>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r>
        <w:rPr>
          <w:color w:val="000000"/>
          <w:sz w:val="24"/>
          <w:szCs w:val="24"/>
        </w:rPr>
      </w:r>
    </w:p>
    <w:p>
      <w:pPr>
        <w:ind w:firstLine="706"/>
        <w:jc w:val="both"/>
        <w:spacing w:line="302" w:lineRule="atLeast"/>
        <w:rPr>
          <w:color w:val="000000"/>
          <w:sz w:val="24"/>
          <w:szCs w:val="24"/>
        </w:rPr>
      </w:pPr>
      <w:r>
        <w:rPr>
          <w:i/>
          <w:color w:val="000000"/>
          <w:sz w:val="24"/>
          <w:szCs w:val="24"/>
        </w:rPr>
        <w:t xml:space="preserve">Договор на размещение НТО на территории города Нижнего Новгорода, заключенный по итогам электронного аукциона</w:t>
      </w:r>
      <w:r>
        <w:rPr>
          <w:color w:val="000000"/>
          <w:sz w:val="24"/>
          <w:szCs w:val="24"/>
        </w:rPr>
        <w:t xml:space="preserve"> - договор, заключенный по итогам электронного аукциона между департаментом и индивидуальным предпринимат</w:t>
      </w:r>
      <w:r>
        <w:rPr>
          <w:color w:val="000000"/>
          <w:sz w:val="24"/>
          <w:szCs w:val="24"/>
        </w:rPr>
        <w:t xml:space="preserve">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r>
        <w:rPr>
          <w:color w:val="000000"/>
          <w:sz w:val="24"/>
          <w:szCs w:val="24"/>
        </w:rPr>
      </w:r>
    </w:p>
    <w:p>
      <w:pPr>
        <w:ind w:firstLine="706"/>
        <w:jc w:val="both"/>
        <w:spacing w:line="302" w:lineRule="atLeast"/>
        <w:rPr>
          <w:color w:val="000000"/>
          <w:sz w:val="24"/>
          <w:szCs w:val="24"/>
        </w:rPr>
      </w:pPr>
      <w:r>
        <w:rPr>
          <w:i/>
          <w:color w:val="000000"/>
          <w:sz w:val="24"/>
          <w:szCs w:val="24"/>
        </w:rPr>
        <w:t xml:space="preserve">Заявитель</w:t>
      </w:r>
      <w:r>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r>
        <w:rPr>
          <w:color w:val="000000"/>
          <w:sz w:val="24"/>
          <w:szCs w:val="24"/>
        </w:rPr>
      </w:r>
    </w:p>
    <w:p>
      <w:pPr>
        <w:ind w:firstLine="706"/>
        <w:jc w:val="both"/>
        <w:spacing w:line="302" w:lineRule="atLeast"/>
        <w:rPr>
          <w:color w:val="000000"/>
          <w:sz w:val="24"/>
          <w:szCs w:val="24"/>
        </w:rPr>
      </w:pPr>
      <w:r>
        <w:rPr>
          <w:i/>
          <w:color w:val="000000"/>
          <w:sz w:val="24"/>
          <w:szCs w:val="24"/>
        </w:rPr>
        <w:t xml:space="preserve">Комиссия</w:t>
      </w:r>
      <w:r>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r>
        <w:rPr>
          <w:color w:val="000000"/>
          <w:sz w:val="24"/>
          <w:szCs w:val="24"/>
        </w:rPr>
      </w:r>
    </w:p>
    <w:p>
      <w:pPr>
        <w:ind w:firstLine="706"/>
        <w:jc w:val="both"/>
        <w:spacing w:line="302" w:lineRule="atLeast"/>
        <w:rPr>
          <w:color w:val="000000"/>
          <w:sz w:val="24"/>
          <w:szCs w:val="24"/>
        </w:rPr>
      </w:pPr>
      <w:r>
        <w:rPr>
          <w:i/>
          <w:color w:val="000000"/>
          <w:sz w:val="24"/>
          <w:szCs w:val="24"/>
        </w:rPr>
        <w:t xml:space="preserve">Начальная (минимальная) цена (</w:t>
      </w:r>
      <w:r>
        <w:rPr>
          <w:i/>
          <w:color w:val="000000"/>
          <w:sz w:val="24"/>
          <w:szCs w:val="24"/>
        </w:rPr>
        <w:t xml:space="preserve">п</w:t>
      </w:r>
      <w:r>
        <w:rPr>
          <w:i/>
          <w:color w:val="000000"/>
          <w:sz w:val="24"/>
          <w:szCs w:val="24"/>
        </w:rPr>
        <w:t xml:space="preserve">)</w:t>
      </w:r>
      <w:r>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w:t>
      </w:r>
      <w:r>
        <w:rPr>
          <w:color w:val="000000"/>
          <w:sz w:val="24"/>
          <w:szCs w:val="24"/>
        </w:rPr>
        <w:t xml:space="preserve">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r>
        <w:rPr>
          <w:color w:val="000000"/>
          <w:sz w:val="24"/>
          <w:szCs w:val="24"/>
        </w:rPr>
      </w:r>
    </w:p>
    <w:p>
      <w:pPr>
        <w:ind w:firstLine="706"/>
        <w:jc w:val="both"/>
        <w:spacing w:line="302" w:lineRule="atLeast"/>
        <w:rPr>
          <w:color w:val="000000"/>
          <w:sz w:val="24"/>
          <w:szCs w:val="24"/>
        </w:rPr>
      </w:pPr>
      <w:r>
        <w:rPr>
          <w:i/>
          <w:color w:val="000000"/>
          <w:sz w:val="24"/>
          <w:szCs w:val="24"/>
        </w:rPr>
        <w:t xml:space="preserve">Оператор электронной площадки</w:t>
      </w:r>
      <w:r>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w:t>
      </w:r>
      <w:r>
        <w:rPr>
          <w:color w:val="000000"/>
          <w:sz w:val="24"/>
          <w:szCs w:val="24"/>
        </w:rPr>
        <w:t xml:space="preserve">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r>
        <w:rPr>
          <w:color w:val="000000"/>
          <w:sz w:val="24"/>
          <w:szCs w:val="24"/>
        </w:rPr>
      </w:r>
    </w:p>
    <w:p>
      <w:pPr>
        <w:ind w:firstLine="706"/>
        <w:jc w:val="both"/>
        <w:spacing w:line="302" w:lineRule="atLeast"/>
        <w:rPr>
          <w:color w:val="000000"/>
          <w:sz w:val="24"/>
          <w:szCs w:val="24"/>
        </w:rPr>
      </w:pPr>
      <w:r>
        <w:rPr>
          <w:i/>
          <w:color w:val="000000"/>
          <w:sz w:val="24"/>
          <w:szCs w:val="24"/>
        </w:rPr>
        <w:t xml:space="preserve">Официальный сайт</w:t>
      </w:r>
      <w:r>
        <w:rPr>
          <w:color w:val="000000"/>
          <w:sz w:val="24"/>
          <w:szCs w:val="24"/>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r>
        <w:rPr>
          <w:color w:val="000000"/>
          <w:sz w:val="24"/>
          <w:szCs w:val="24"/>
        </w:rPr>
      </w:r>
    </w:p>
    <w:p>
      <w:pPr>
        <w:ind w:firstLine="706"/>
        <w:jc w:val="both"/>
        <w:spacing w:line="302" w:lineRule="atLeast"/>
        <w:rPr>
          <w:color w:val="000000"/>
          <w:sz w:val="24"/>
          <w:szCs w:val="24"/>
        </w:rPr>
      </w:pPr>
      <w:r>
        <w:rPr>
          <w:i/>
          <w:color w:val="000000"/>
          <w:sz w:val="24"/>
          <w:szCs w:val="24"/>
        </w:rPr>
        <w:t xml:space="preserve">Победитель электронного аукциона</w:t>
      </w:r>
      <w:r>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Pr>
          <w:color w:val="000000"/>
          <w:sz w:val="24"/>
          <w:szCs w:val="24"/>
        </w:rPr>
        <w:t xml:space="preserve">аукционной документацией</w:t>
      </w:r>
      <w:r>
        <w:rPr>
          <w:color w:val="000000"/>
          <w:sz w:val="24"/>
          <w:szCs w:val="24"/>
        </w:rPr>
        <w:t xml:space="preserve">.</w:t>
      </w:r>
      <w:r>
        <w:rPr>
          <w:color w:val="000000"/>
          <w:sz w:val="24"/>
          <w:szCs w:val="24"/>
        </w:rPr>
      </w:r>
    </w:p>
    <w:p>
      <w:pPr>
        <w:ind w:firstLine="706"/>
        <w:jc w:val="both"/>
        <w:spacing w:line="302" w:lineRule="atLeast"/>
        <w:rPr>
          <w:color w:val="000000"/>
          <w:sz w:val="24"/>
          <w:szCs w:val="24"/>
        </w:rPr>
      </w:pPr>
      <w:r>
        <w:rPr>
          <w:i/>
          <w:color w:val="000000"/>
          <w:sz w:val="24"/>
          <w:szCs w:val="24"/>
        </w:rPr>
        <w:t xml:space="preserve">Участник электронного аукциона</w:t>
      </w:r>
      <w:r>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Электронный документ</w:t>
      </w:r>
      <w:r>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цифровая подпись</w:t>
      </w:r>
      <w:r>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площадка</w:t>
      </w:r>
      <w:r>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r>
        <w:rPr>
          <w:color w:val="000000"/>
          <w:sz w:val="24"/>
          <w:szCs w:val="24"/>
        </w:rPr>
      </w:r>
    </w:p>
    <w:p>
      <w:pPr>
        <w:ind w:firstLine="706"/>
        <w:jc w:val="both"/>
        <w:spacing w:line="302" w:lineRule="atLeast"/>
        <w:rPr>
          <w:color w:val="000000"/>
          <w:sz w:val="24"/>
          <w:szCs w:val="24"/>
        </w:rPr>
      </w:pPr>
      <w:r>
        <w:rPr>
          <w:i/>
          <w:color w:val="000000"/>
          <w:sz w:val="24"/>
          <w:szCs w:val="24"/>
        </w:rPr>
        <w:t xml:space="preserve">Шаг Электронного аукциона</w:t>
      </w:r>
      <w:r>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рассмотрения заявок</w:t>
      </w:r>
      <w:r>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проведения электронного аукциона</w:t>
      </w:r>
      <w:r>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подведения итогов </w:t>
      </w:r>
      <w:r>
        <w:rPr>
          <w:color w:val="000000"/>
          <w:sz w:val="24"/>
          <w:szCs w:val="24"/>
        </w:rPr>
        <w:t xml:space="preserve">-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r>
        <w:rPr>
          <w:color w:val="000000"/>
          <w:sz w:val="24"/>
          <w:szCs w:val="24"/>
        </w:rPr>
      </w:r>
    </w:p>
    <w:p>
      <w:pPr>
        <w:jc w:val="both"/>
        <w:rPr>
          <w:sz w:val="24"/>
          <w:szCs w:val="24"/>
        </w:rPr>
      </w:pPr>
      <w:r>
        <w:rPr>
          <w:sz w:val="24"/>
          <w:szCs w:val="24"/>
        </w:rPr>
      </w:r>
      <w:r>
        <w:rPr>
          <w:sz w:val="24"/>
          <w:szCs w:val="24"/>
        </w:rPr>
      </w:r>
    </w:p>
    <w:p>
      <w:pPr>
        <w:jc w:val="center"/>
        <w:rPr>
          <w:b/>
          <w:sz w:val="24"/>
          <w:szCs w:val="24"/>
        </w:rPr>
      </w:pPr>
      <w:r>
        <w:rPr>
          <w:b/>
          <w:sz w:val="24"/>
          <w:szCs w:val="24"/>
        </w:rPr>
        <w:t xml:space="preserve">3. Функции Организатора</w:t>
      </w:r>
      <w:r>
        <w:rPr>
          <w:b/>
          <w:sz w:val="24"/>
          <w:szCs w:val="24"/>
        </w:rPr>
      </w:r>
    </w:p>
    <w:p>
      <w:pPr>
        <w:jc w:val="both"/>
        <w:rPr>
          <w:sz w:val="24"/>
          <w:szCs w:val="24"/>
        </w:rPr>
      </w:pPr>
      <w:r>
        <w:rPr>
          <w:sz w:val="24"/>
          <w:szCs w:val="24"/>
        </w:rPr>
      </w:r>
      <w:r>
        <w:rPr>
          <w:sz w:val="24"/>
          <w:szCs w:val="24"/>
        </w:rPr>
      </w:r>
    </w:p>
    <w:p>
      <w:pPr>
        <w:ind w:firstLine="706"/>
        <w:jc w:val="both"/>
        <w:spacing w:line="302" w:lineRule="atLeast"/>
        <w:rPr>
          <w:color w:val="000000"/>
          <w:sz w:val="24"/>
          <w:szCs w:val="24"/>
        </w:rPr>
      </w:pPr>
      <w:r>
        <w:rPr>
          <w:color w:val="000000"/>
          <w:sz w:val="24"/>
          <w:szCs w:val="24"/>
        </w:rPr>
        <w:t xml:space="preserve">3.1. Организатор электронного аукциона:</w:t>
      </w:r>
      <w:r>
        <w:rPr>
          <w:color w:val="000000"/>
          <w:sz w:val="24"/>
          <w:szCs w:val="24"/>
        </w:rPr>
      </w:r>
    </w:p>
    <w:p>
      <w:pPr>
        <w:ind w:firstLine="706"/>
        <w:jc w:val="both"/>
        <w:spacing w:line="302" w:lineRule="atLeast"/>
        <w:rPr>
          <w:color w:val="000000"/>
          <w:sz w:val="24"/>
          <w:szCs w:val="24"/>
        </w:rPr>
      </w:pPr>
      <w:r>
        <w:rPr>
          <w:color w:val="000000"/>
          <w:sz w:val="24"/>
          <w:szCs w:val="24"/>
        </w:rPr>
        <w:t xml:space="preserve">3.1.1. Определяет начальную (минимальную) цену права на размещение НТО за весь период, в соответствии с Методикой.</w:t>
      </w:r>
      <w:r>
        <w:rPr>
          <w:color w:val="000000"/>
          <w:sz w:val="24"/>
          <w:szCs w:val="24"/>
        </w:rPr>
      </w:r>
    </w:p>
    <w:p>
      <w:pPr>
        <w:ind w:firstLine="706"/>
        <w:jc w:val="both"/>
        <w:spacing w:line="302" w:lineRule="atLeast"/>
        <w:rPr>
          <w:color w:val="000000"/>
          <w:sz w:val="24"/>
          <w:szCs w:val="24"/>
        </w:rPr>
      </w:pPr>
      <w:r>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r>
        <w:rPr>
          <w:color w:val="000000"/>
          <w:sz w:val="24"/>
          <w:szCs w:val="24"/>
        </w:rPr>
      </w:r>
    </w:p>
    <w:p>
      <w:pPr>
        <w:ind w:firstLine="706"/>
        <w:jc w:val="both"/>
        <w:spacing w:line="302" w:lineRule="atLeast"/>
        <w:rPr>
          <w:color w:val="000000"/>
          <w:sz w:val="24"/>
          <w:szCs w:val="24"/>
        </w:rPr>
      </w:pPr>
      <w:r>
        <w:rPr>
          <w:color w:val="000000"/>
          <w:sz w:val="24"/>
          <w:szCs w:val="24"/>
        </w:rPr>
        <w:t xml:space="preserve">3.1.3. Направляет заявителю по запросу разъяснение положений аукционной документации в течение двух рабочих дней с даты обращения.</w:t>
      </w:r>
      <w:r>
        <w:rPr>
          <w:color w:val="000000"/>
          <w:sz w:val="24"/>
          <w:szCs w:val="24"/>
        </w:rPr>
      </w:r>
    </w:p>
    <w:p>
      <w:pPr>
        <w:ind w:firstLine="706"/>
        <w:jc w:val="both"/>
        <w:spacing w:line="302" w:lineRule="atLeast"/>
        <w:rPr>
          <w:color w:val="000000"/>
          <w:sz w:val="24"/>
          <w:szCs w:val="24"/>
        </w:rPr>
      </w:pPr>
      <w:r>
        <w:rPr>
          <w:color w:val="000000"/>
          <w:sz w:val="24"/>
          <w:szCs w:val="24"/>
        </w:rPr>
        <w:t xml:space="preserve">3.1.4. Принимает решение о внесении изменений в аукционную документацию в сро</w:t>
      </w:r>
      <w:r>
        <w:rPr>
          <w:color w:val="000000"/>
          <w:sz w:val="24"/>
          <w:szCs w:val="24"/>
        </w:rPr>
        <w:t xml:space="preserve">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r>
        <w:rPr>
          <w:color w:val="000000"/>
          <w:sz w:val="24"/>
          <w:szCs w:val="24"/>
        </w:rPr>
      </w:r>
    </w:p>
    <w:p>
      <w:pPr>
        <w:ind w:firstLine="706"/>
        <w:jc w:val="both"/>
        <w:spacing w:line="302" w:lineRule="atLeast"/>
        <w:rPr>
          <w:color w:val="000000"/>
          <w:sz w:val="24"/>
          <w:szCs w:val="24"/>
        </w:rPr>
      </w:pPr>
      <w:r>
        <w:rPr>
          <w:color w:val="000000"/>
          <w:sz w:val="24"/>
          <w:szCs w:val="24"/>
        </w:rPr>
        <w:t xml:space="preserve">При внесении изменений в извещение о проведении аукциона и в аукционную документацию срок подачи заявок на участие в аукционе должен быть продлен</w:t>
      </w:r>
      <w:r>
        <w:rPr>
          <w:color w:val="000000"/>
          <w:sz w:val="24"/>
          <w:szCs w:val="24"/>
        </w:rPr>
        <w:t xml:space="preserve">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r>
        <w:rPr>
          <w:color w:val="000000"/>
          <w:sz w:val="24"/>
          <w:szCs w:val="24"/>
        </w:rPr>
      </w:r>
    </w:p>
    <w:p>
      <w:pPr>
        <w:ind w:firstLine="706"/>
        <w:jc w:val="both"/>
        <w:spacing w:line="302" w:lineRule="atLeast"/>
        <w:rPr>
          <w:color w:val="000000"/>
          <w:sz w:val="24"/>
          <w:szCs w:val="24"/>
        </w:rPr>
      </w:pPr>
      <w:r>
        <w:rPr>
          <w:color w:val="000000"/>
          <w:sz w:val="24"/>
          <w:szCs w:val="24"/>
        </w:rPr>
        <w:t xml:space="preserve">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r>
        <w:rPr>
          <w:color w:val="000000"/>
          <w:sz w:val="24"/>
          <w:szCs w:val="24"/>
        </w:rPr>
      </w:r>
    </w:p>
    <w:p>
      <w:pPr>
        <w:ind w:firstLine="706"/>
        <w:jc w:val="both"/>
        <w:spacing w:line="302" w:lineRule="atLeast"/>
        <w:rPr>
          <w:color w:val="000000"/>
          <w:sz w:val="24"/>
          <w:szCs w:val="24"/>
        </w:rPr>
      </w:pPr>
      <w:r>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r>
        <w:rPr>
          <w:color w:val="000000"/>
          <w:sz w:val="24"/>
          <w:szCs w:val="24"/>
        </w:rPr>
      </w:r>
    </w:p>
    <w:p>
      <w:pPr>
        <w:ind w:firstLine="706"/>
        <w:jc w:val="both"/>
        <w:spacing w:line="302" w:lineRule="atLeast"/>
        <w:rPr>
          <w:color w:val="000000"/>
          <w:sz w:val="24"/>
          <w:szCs w:val="24"/>
        </w:rPr>
      </w:pPr>
      <w:r>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Электронного аукциона извещает Заявителей (уч</w:t>
      </w:r>
      <w:r>
        <w:rPr>
          <w:color w:val="000000"/>
          <w:sz w:val="24"/>
          <w:szCs w:val="24"/>
        </w:rPr>
        <w:t xml:space="preserve">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r>
        <w:rPr>
          <w:color w:val="000000"/>
          <w:sz w:val="24"/>
          <w:szCs w:val="24"/>
        </w:rPr>
      </w:r>
    </w:p>
    <w:p>
      <w:pPr>
        <w:ind w:firstLine="706"/>
        <w:jc w:val="both"/>
        <w:spacing w:line="302" w:lineRule="atLeast"/>
        <w:rPr>
          <w:color w:val="000000"/>
          <w:sz w:val="24"/>
          <w:szCs w:val="24"/>
        </w:rPr>
      </w:pPr>
      <w:r>
        <w:rPr>
          <w:color w:val="000000"/>
          <w:sz w:val="24"/>
          <w:szCs w:val="24"/>
        </w:rPr>
        <w:t xml:space="preserve">3.1.6. Заключает договор на размещение НТО на территории города Нижнего Новгорода.</w:t>
      </w:r>
      <w:r>
        <w:rPr>
          <w:color w:val="000000"/>
          <w:sz w:val="24"/>
          <w:szCs w:val="24"/>
        </w:rPr>
      </w:r>
    </w:p>
    <w:p>
      <w:pPr>
        <w:ind w:firstLine="706"/>
        <w:jc w:val="both"/>
        <w:spacing w:line="302" w:lineRule="atLeast"/>
        <w:rPr>
          <w:color w:val="000000"/>
          <w:sz w:val="24"/>
          <w:szCs w:val="24"/>
        </w:rPr>
      </w:pPr>
      <w:r>
        <w:rPr>
          <w:color w:val="000000"/>
          <w:sz w:val="24"/>
          <w:szCs w:val="24"/>
        </w:rPr>
        <w:t xml:space="preserve">3.1.7. Обеспечивает размещение из</w:t>
      </w:r>
      <w:r>
        <w:rPr>
          <w:color w:val="000000"/>
          <w:sz w:val="24"/>
          <w:szCs w:val="24"/>
        </w:rPr>
        <w:t xml:space="preserve">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r>
        <w:rPr>
          <w:color w:val="000000"/>
          <w:sz w:val="24"/>
          <w:szCs w:val="24"/>
        </w:rPr>
      </w:r>
    </w:p>
    <w:p>
      <w:pPr>
        <w:ind w:firstLine="706"/>
        <w:jc w:val="both"/>
        <w:spacing w:line="302" w:lineRule="atLeast"/>
        <w:rPr>
          <w:color w:val="000000"/>
          <w:sz w:val="24"/>
          <w:szCs w:val="24"/>
        </w:rPr>
      </w:pPr>
      <w:r>
        <w:rPr>
          <w:color w:val="000000"/>
          <w:sz w:val="24"/>
          <w:szCs w:val="24"/>
        </w:rPr>
        <w:t xml:space="preserve">3.1.8. Выполняет иные необходимые функции, предусмотренные настоящим Положением </w:t>
      </w:r>
      <w:r>
        <w:rPr>
          <w:color w:val="000000"/>
          <w:sz w:val="24"/>
          <w:szCs w:val="24"/>
        </w:rPr>
        <w:t xml:space="preserve">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Pr>
          <w:color w:val="000000"/>
          <w:sz w:val="24"/>
          <w:szCs w:val="24"/>
        </w:rPr>
        <w:t xml:space="preserve">1</w:t>
      </w:r>
      <w:r>
        <w:rPr>
          <w:color w:val="000000"/>
          <w:sz w:val="24"/>
          <w:szCs w:val="24"/>
        </w:rPr>
        <w:t xml:space="preserve"> года </w:t>
      </w:r>
      <w:r>
        <w:rPr>
          <w:color w:val="000000"/>
          <w:sz w:val="24"/>
          <w:szCs w:val="24"/>
        </w:rPr>
        <w:t xml:space="preserve">и не противоречащие действующему законодательству Российской Федерации.</w:t>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p>
    <w:p>
      <w:pPr>
        <w:jc w:val="center"/>
        <w:rPr>
          <w:b/>
          <w:sz w:val="24"/>
          <w:szCs w:val="24"/>
        </w:rPr>
      </w:pPr>
      <w:r>
        <w:rPr>
          <w:b/>
          <w:sz w:val="24"/>
          <w:szCs w:val="24"/>
        </w:rPr>
        <w:t xml:space="preserve">4. Функции Оператора Электронной торговой площадки</w:t>
      </w:r>
      <w:r>
        <w:rPr>
          <w:b/>
          <w:sz w:val="24"/>
          <w:szCs w:val="24"/>
        </w:rPr>
      </w:r>
    </w:p>
    <w:p>
      <w:pPr>
        <w:jc w:val="center"/>
        <w:rPr>
          <w:b/>
          <w:sz w:val="24"/>
          <w:szCs w:val="24"/>
        </w:rPr>
      </w:pPr>
      <w:r>
        <w:rPr>
          <w:b/>
          <w:sz w:val="24"/>
          <w:szCs w:val="24"/>
        </w:rPr>
      </w:r>
      <w:r>
        <w:rPr>
          <w:b/>
          <w:sz w:val="24"/>
          <w:szCs w:val="24"/>
        </w:rPr>
      </w:r>
    </w:p>
    <w:p>
      <w:pPr>
        <w:ind w:firstLine="706"/>
        <w:jc w:val="both"/>
        <w:spacing w:line="302" w:lineRule="atLeast"/>
        <w:rPr>
          <w:color w:val="000000"/>
          <w:sz w:val="24"/>
          <w:szCs w:val="24"/>
        </w:rPr>
      </w:pPr>
      <w:r>
        <w:rPr>
          <w:color w:val="000000"/>
          <w:sz w:val="24"/>
          <w:szCs w:val="24"/>
        </w:rPr>
        <w:t xml:space="preserve">Функции оператора электронной площадки определяются регламентом электронной торговой площадки и настоящим Положением.</w:t>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p>
    <w:p>
      <w:pPr>
        <w:jc w:val="center"/>
        <w:rPr>
          <w:b/>
          <w:bCs/>
          <w:sz w:val="24"/>
          <w:szCs w:val="24"/>
        </w:rPr>
      </w:pPr>
      <w:r>
        <w:rPr>
          <w:b/>
          <w:sz w:val="24"/>
          <w:szCs w:val="24"/>
          <w:highlight w:val="none"/>
        </w:rPr>
      </w:r>
      <w:r>
        <w:rPr>
          <w:b/>
          <w:sz w:val="24"/>
          <w:szCs w:val="24"/>
          <w:highlight w:val="none"/>
        </w:rPr>
      </w:r>
    </w:p>
    <w:p>
      <w:pPr>
        <w:jc w:val="center"/>
        <w:rPr>
          <w:b/>
          <w:bCs/>
          <w:sz w:val="24"/>
          <w:szCs w:val="24"/>
          <w:highlight w:val="none"/>
        </w:rPr>
      </w:pPr>
      <w:r>
        <w:rPr>
          <w:b/>
          <w:sz w:val="24"/>
          <w:szCs w:val="24"/>
        </w:rPr>
        <w:t xml:space="preserve">5.</w:t>
      </w:r>
      <w:r>
        <w:rPr>
          <w:b/>
          <w:sz w:val="24"/>
          <w:szCs w:val="24"/>
        </w:rPr>
        <w:tab/>
        <w:t xml:space="preserve">Требования к НТО, размещенному по результатам электронного аукциона</w:t>
      </w:r>
      <w:r>
        <w:rPr>
          <w:b/>
          <w:bCs/>
          <w:sz w:val="24"/>
          <w:szCs w:val="24"/>
          <w:highlight w:val="none"/>
        </w:rPr>
      </w:r>
    </w:p>
    <w:p>
      <w:pPr>
        <w:ind w:firstLine="706"/>
        <w:jc w:val="both"/>
        <w:spacing w:line="302" w:lineRule="atLeast"/>
        <w:rPr>
          <w:color w:val="000000"/>
          <w:sz w:val="24"/>
          <w:szCs w:val="24"/>
        </w:rPr>
      </w:pP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НТО на территории города Нижнего Новгорода размещаются в соответствии с постановлением администрации города Нижнего Новгорода от 30.12.2021 №</w:t>
      </w:r>
      <w:r>
        <w:rPr>
          <w:color w:val="000000"/>
          <w:sz w:val="24"/>
          <w:szCs w:val="24"/>
        </w:rPr>
        <w:t xml:space="preserve">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r>
        <w:rPr>
          <w:color w:val="000000"/>
          <w:sz w:val="24"/>
          <w:szCs w:val="24"/>
        </w:rPr>
      </w:r>
    </w:p>
    <w:p>
      <w:pPr>
        <w:ind w:firstLine="706"/>
        <w:jc w:val="both"/>
        <w:spacing w:line="302" w:lineRule="atLeast"/>
        <w:rPr>
          <w:color w:val="000000"/>
          <w:sz w:val="24"/>
          <w:szCs w:val="24"/>
        </w:rPr>
      </w:pPr>
      <w:r>
        <w:rPr>
          <w:color w:val="000000"/>
          <w:sz w:val="24"/>
          <w:szCs w:val="24"/>
        </w:rPr>
        <w:t xml:space="preserve">5.1. НТО размещается в соответствии с ситуационным планом, указанным в Приложении № 1 к информационному извещению о проведении электронного аукциона.</w:t>
      </w:r>
      <w:r>
        <w:rPr>
          <w:color w:val="000000"/>
          <w:sz w:val="24"/>
          <w:szCs w:val="24"/>
        </w:rPr>
      </w:r>
    </w:p>
    <w:p>
      <w:pPr>
        <w:ind w:firstLine="706"/>
        <w:jc w:val="both"/>
        <w:spacing w:line="302" w:lineRule="atLeast"/>
        <w:rPr>
          <w:color w:val="000000"/>
          <w:sz w:val="24"/>
          <w:szCs w:val="24"/>
        </w:rPr>
      </w:pPr>
      <w:r>
        <w:rPr>
          <w:color w:val="000000"/>
          <w:sz w:val="24"/>
          <w:szCs w:val="24"/>
        </w:rPr>
        <w:t xml:space="preserve">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r>
        <w:rPr>
          <w:color w:val="000000"/>
          <w:sz w:val="24"/>
          <w:szCs w:val="24"/>
        </w:rPr>
      </w:r>
    </w:p>
    <w:p>
      <w:pPr>
        <w:ind w:firstLine="706"/>
        <w:jc w:val="both"/>
        <w:spacing w:line="302" w:lineRule="atLeast"/>
        <w:rPr>
          <w:color w:val="000000"/>
          <w:sz w:val="24"/>
          <w:szCs w:val="24"/>
        </w:rPr>
      </w:pPr>
      <w:r>
        <w:rPr>
          <w:color w:val="000000"/>
          <w:sz w:val="24"/>
          <w:szCs w:val="24"/>
        </w:rPr>
        <w:t xml:space="preserve">5.3. Внешний вид НТО определяется в соответствии с форэскизом (Приложение № 1 к </w:t>
      </w:r>
      <w:r>
        <w:rPr>
          <w:color w:val="000000"/>
          <w:sz w:val="24"/>
          <w:szCs w:val="24"/>
        </w:rPr>
        <w:t xml:space="preserve">И</w:t>
      </w:r>
      <w:r>
        <w:rPr>
          <w:color w:val="000000"/>
          <w:sz w:val="24"/>
          <w:szCs w:val="24"/>
        </w:rPr>
        <w:t xml:space="preserve">нформационному извещению о проведении электронного аукциона)</w:t>
      </w:r>
      <w:r>
        <w:rPr>
          <w:color w:val="000000"/>
          <w:sz w:val="24"/>
          <w:szCs w:val="24"/>
        </w:rPr>
      </w:r>
    </w:p>
    <w:p>
      <w:pPr>
        <w:ind w:firstLine="706"/>
        <w:jc w:val="both"/>
        <w:spacing w:line="302" w:lineRule="atLeast"/>
        <w:rPr>
          <w:color w:val="000000"/>
          <w:sz w:val="24"/>
          <w:szCs w:val="24"/>
        </w:rPr>
      </w:pPr>
      <w:r>
        <w:rPr>
          <w:color w:val="000000"/>
          <w:sz w:val="24"/>
          <w:szCs w:val="24"/>
        </w:rPr>
        <w:t xml:space="preserve">5.4. Собственники НТО обеспечивают:</w:t>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санитарных норм и правил, вывоз мусора и иных отходов от использования НТО; </w:t>
      </w:r>
      <w:r>
        <w:rPr>
          <w:color w:val="000000"/>
          <w:sz w:val="24"/>
          <w:szCs w:val="24"/>
        </w:rPr>
      </w:r>
    </w:p>
    <w:p>
      <w:pPr>
        <w:ind w:firstLine="706"/>
        <w:jc w:val="both"/>
        <w:spacing w:line="302" w:lineRule="atLeast"/>
        <w:rPr>
          <w:color w:val="000000"/>
          <w:sz w:val="24"/>
          <w:szCs w:val="24"/>
        </w:rPr>
      </w:pPr>
      <w:r>
        <w:rPr>
          <w:color w:val="000000"/>
          <w:sz w:val="24"/>
          <w:szCs w:val="24"/>
        </w:rPr>
        <w:t xml:space="preserve">- запрещается складировать пустую тару и запасы товаров около НТО;</w:t>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color w:val="000000"/>
          <w:sz w:val="24"/>
          <w:szCs w:val="24"/>
        </w:rPr>
      </w:r>
    </w:p>
    <w:p>
      <w:pPr>
        <w:ind w:firstLine="706"/>
        <w:jc w:val="both"/>
        <w:spacing w:line="302" w:lineRule="atLeast"/>
        <w:rPr>
          <w:color w:val="000000"/>
          <w:sz w:val="24"/>
          <w:szCs w:val="24"/>
        </w:rPr>
      </w:pPr>
      <w:r>
        <w:rPr>
          <w:color w:val="000000"/>
          <w:sz w:val="24"/>
          <w:szCs w:val="24"/>
        </w:rPr>
        <w:t xml:space="preserve">- использование НТО способами, которые не должны наносить вред окружающей среде;</w:t>
      </w:r>
      <w:r>
        <w:rPr>
          <w:color w:val="000000"/>
          <w:sz w:val="24"/>
          <w:szCs w:val="24"/>
        </w:rPr>
      </w:r>
    </w:p>
    <w:p>
      <w:pPr>
        <w:ind w:firstLine="706"/>
        <w:jc w:val="both"/>
        <w:spacing w:line="302" w:lineRule="atLeast"/>
        <w:rPr>
          <w:color w:val="000000"/>
          <w:sz w:val="24"/>
          <w:szCs w:val="24"/>
        </w:rPr>
      </w:pPr>
      <w:r>
        <w:rPr>
          <w:color w:val="000000"/>
          <w:sz w:val="24"/>
          <w:szCs w:val="24"/>
        </w:rPr>
        <w:t xml:space="preserve">- содержание НТО в чистоте и технически исправном состоянии;</w:t>
      </w:r>
      <w:r>
        <w:rPr>
          <w:color w:val="000000"/>
          <w:sz w:val="24"/>
          <w:szCs w:val="24"/>
        </w:rPr>
      </w:r>
    </w:p>
    <w:p>
      <w:pPr>
        <w:ind w:firstLine="706"/>
        <w:jc w:val="both"/>
        <w:spacing w:line="302" w:lineRule="atLeast"/>
        <w:rPr>
          <w:color w:val="000000"/>
          <w:sz w:val="24"/>
          <w:szCs w:val="24"/>
        </w:rPr>
      </w:pPr>
      <w:r>
        <w:rPr>
          <w:color w:val="000000"/>
          <w:sz w:val="24"/>
          <w:szCs w:val="24"/>
        </w:rPr>
        <w:t xml:space="preserve">-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color w:val="000000"/>
          <w:sz w:val="24"/>
          <w:szCs w:val="24"/>
        </w:rPr>
      </w:r>
    </w:p>
    <w:p>
      <w:pPr>
        <w:ind w:firstLine="706"/>
        <w:jc w:val="both"/>
        <w:spacing w:line="302" w:lineRule="atLeast"/>
        <w:rPr>
          <w:color w:val="000000"/>
          <w:sz w:val="24"/>
          <w:szCs w:val="24"/>
        </w:rPr>
      </w:pPr>
      <w:r>
        <w:rPr>
          <w:color w:val="000000"/>
          <w:sz w:val="24"/>
          <w:szCs w:val="24"/>
        </w:rPr>
        <w:t xml:space="preserve">- выполнение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правил продажи отдельных видов товаров (в том числе табачными изд</w:t>
      </w:r>
      <w:r>
        <w:rPr>
          <w:color w:val="000000"/>
          <w:sz w:val="24"/>
          <w:szCs w:val="24"/>
        </w:rPr>
        <w:t xml:space="preserve">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color w:val="000000"/>
          <w:sz w:val="24"/>
          <w:szCs w:val="24"/>
        </w:rPr>
      </w:r>
    </w:p>
    <w:p>
      <w:pPr>
        <w:ind w:firstLine="706"/>
        <w:jc w:val="both"/>
        <w:spacing w:line="302" w:lineRule="atLeast"/>
        <w:rPr>
          <w:color w:val="000000"/>
          <w:sz w:val="24"/>
          <w:szCs w:val="24"/>
        </w:rPr>
      </w:pPr>
      <w:r>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color w:val="000000"/>
          <w:sz w:val="24"/>
          <w:szCs w:val="24"/>
        </w:rPr>
      </w:r>
    </w:p>
    <w:p>
      <w:pPr>
        <w:ind w:firstLine="706"/>
        <w:jc w:val="both"/>
        <w:spacing w:line="302" w:lineRule="atLeast"/>
        <w:rPr>
          <w:color w:val="000000"/>
          <w:sz w:val="24"/>
          <w:szCs w:val="24"/>
        </w:rPr>
      </w:pPr>
      <w:r>
        <w:rPr>
          <w:color w:val="000000"/>
          <w:sz w:val="24"/>
          <w:szCs w:val="24"/>
        </w:rPr>
        <w:t xml:space="preserve">- установку вывески с фирменным наименованием (наименованием) юридического лица (индивидуального предпринимателя), мес</w:t>
      </w:r>
      <w:r>
        <w:rPr>
          <w:color w:val="000000"/>
          <w:sz w:val="24"/>
          <w:szCs w:val="24"/>
        </w:rPr>
        <w:t xml:space="preserve">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r>
        <w:rPr>
          <w:color w:val="000000"/>
          <w:sz w:val="24"/>
          <w:szCs w:val="24"/>
        </w:rPr>
      </w:r>
    </w:p>
    <w:p>
      <w:pPr>
        <w:ind w:firstLine="706"/>
        <w:jc w:val="both"/>
        <w:spacing w:line="302" w:lineRule="atLeast"/>
        <w:rPr>
          <w:color w:val="000000"/>
          <w:sz w:val="24"/>
          <w:szCs w:val="24"/>
        </w:rPr>
      </w:pPr>
      <w:r>
        <w:rPr>
          <w:color w:val="000000"/>
          <w:sz w:val="24"/>
          <w:szCs w:val="24"/>
        </w:rPr>
        <w:t xml:space="preserve">- в случае необходимости обеспечения НТО электрической энергией и при наличии технической </w:t>
      </w:r>
      <w:r>
        <w:rPr>
          <w:color w:val="000000"/>
          <w:sz w:val="24"/>
          <w:szCs w:val="24"/>
        </w:rPr>
        <w:t xml:space="preserve">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w:t>
      </w:r>
      <w:r>
        <w:rPr>
          <w:color w:val="000000"/>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color w:val="000000"/>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00"/>
          <w:sz w:val="24"/>
          <w:szCs w:val="24"/>
        </w:rPr>
      </w:r>
    </w:p>
    <w:p>
      <w:pPr>
        <w:jc w:val="both"/>
        <w:rPr>
          <w:sz w:val="24"/>
          <w:szCs w:val="24"/>
        </w:rPr>
      </w:pPr>
      <w:r>
        <w:rPr>
          <w:sz w:val="24"/>
          <w:szCs w:val="24"/>
        </w:rPr>
      </w:r>
      <w:r>
        <w:rPr>
          <w:sz w:val="24"/>
          <w:szCs w:val="24"/>
        </w:rPr>
      </w:r>
    </w:p>
    <w:p>
      <w:pPr>
        <w:ind w:firstLine="567"/>
        <w:jc w:val="center"/>
        <w:rPr>
          <w:b/>
          <w:color w:val="000000"/>
          <w:sz w:val="24"/>
          <w:szCs w:val="24"/>
        </w:rPr>
      </w:pPr>
      <w:r>
        <w:rPr>
          <w:b/>
          <w:color w:val="000000"/>
          <w:sz w:val="24"/>
          <w:szCs w:val="24"/>
        </w:rPr>
        <w:t xml:space="preserve">6</w:t>
      </w:r>
      <w:r>
        <w:rPr>
          <w:b/>
          <w:color w:val="000000"/>
          <w:sz w:val="24"/>
          <w:szCs w:val="24"/>
        </w:rPr>
        <w:t xml:space="preserve">. Требования к заявителям и участникам электронного аукциона</w:t>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6.1. Заявителем - участником электронного аукциона - может быть индивидуальный предприниматель и</w:t>
      </w:r>
      <w:r>
        <w:rPr>
          <w:color w:val="000000"/>
          <w:sz w:val="24"/>
          <w:szCs w:val="24"/>
        </w:rPr>
        <w:t xml:space="preserve">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r>
        <w:rPr>
          <w:color w:val="000000"/>
          <w:sz w:val="24"/>
          <w:szCs w:val="24"/>
        </w:rPr>
      </w:r>
    </w:p>
    <w:p>
      <w:pPr>
        <w:ind w:firstLine="567"/>
        <w:jc w:val="both"/>
        <w:rPr>
          <w:color w:val="000000"/>
          <w:sz w:val="24"/>
          <w:szCs w:val="24"/>
        </w:rPr>
      </w:pPr>
      <w:r>
        <w:rPr>
          <w:color w:val="000000"/>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color w:val="000000"/>
          <w:sz w:val="24"/>
          <w:szCs w:val="24"/>
        </w:rPr>
      </w:r>
    </w:p>
    <w:p>
      <w:pPr>
        <w:ind w:firstLine="567"/>
        <w:jc w:val="both"/>
        <w:rPr>
          <w:color w:val="000000"/>
          <w:sz w:val="24"/>
          <w:szCs w:val="24"/>
        </w:rPr>
      </w:pPr>
      <w:r>
        <w:rPr>
          <w:color w:val="000000"/>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w:t>
      </w:r>
      <w:r>
        <w:rPr>
          <w:color w:val="000000"/>
          <w:sz w:val="24"/>
          <w:szCs w:val="24"/>
        </w:rPr>
        <w:t xml:space="preserve">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color w:val="000000"/>
          <w:sz w:val="24"/>
          <w:szCs w:val="24"/>
        </w:rPr>
      </w:r>
    </w:p>
    <w:p>
      <w:pPr>
        <w:ind w:firstLine="567"/>
        <w:jc w:val="both"/>
        <w:rPr>
          <w:sz w:val="24"/>
          <w:szCs w:val="24"/>
        </w:rPr>
      </w:pPr>
      <w:r>
        <w:rPr>
          <w:color w:val="000000"/>
          <w:sz w:val="24"/>
          <w:szCs w:val="24"/>
        </w:rPr>
        <w:t xml:space="preserve">6.3. </w:t>
      </w:r>
      <w:r>
        <w:rPr>
          <w:sz w:val="24"/>
          <w:szCs w:val="24"/>
        </w:rPr>
        <w:t xml:space="preserve">Участниками закупки могут быть только субъекты малого предпринимательства.</w:t>
      </w:r>
      <w:r>
        <w:rPr>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7. Обеспечение Заявок на участие в электронном аукционе</w:t>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7.1. Обеспечение Заявок на участие в электронном аукционе представляется в виде задатка.</w:t>
      </w:r>
      <w:r>
        <w:rPr>
          <w:color w:val="000000"/>
          <w:sz w:val="24"/>
          <w:szCs w:val="24"/>
        </w:rPr>
      </w:r>
    </w:p>
    <w:p>
      <w:pPr>
        <w:ind w:firstLine="567"/>
        <w:jc w:val="both"/>
        <w:rPr>
          <w:color w:val="000000"/>
          <w:sz w:val="24"/>
          <w:szCs w:val="24"/>
        </w:rPr>
      </w:pPr>
      <w:r>
        <w:rPr>
          <w:color w:val="000000"/>
          <w:sz w:val="24"/>
          <w:szCs w:val="24"/>
        </w:rPr>
        <w:t xml:space="preserve">Для участия в электронном аукционе устанавливается требование об обеспечения заявки в размере:</w:t>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за один год для НТО со сроком размещения более одного года;</w:t>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для прочих НТО.</w:t>
      </w:r>
      <w:r>
        <w:rPr>
          <w:color w:val="000000"/>
          <w:sz w:val="24"/>
          <w:szCs w:val="24"/>
        </w:rPr>
      </w:r>
    </w:p>
    <w:p>
      <w:pPr>
        <w:ind w:firstLine="567"/>
        <w:jc w:val="both"/>
        <w:rPr>
          <w:color w:val="000000"/>
          <w:sz w:val="24"/>
          <w:szCs w:val="24"/>
        </w:rPr>
      </w:pPr>
      <w:r>
        <w:rPr>
          <w:color w:val="000000"/>
          <w:sz w:val="24"/>
          <w:szCs w:val="24"/>
        </w:rPr>
        <w:t xml:space="preserve">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r>
        <w:rPr>
          <w:color w:val="000000"/>
          <w:sz w:val="24"/>
          <w:szCs w:val="24"/>
        </w:rPr>
      </w:r>
    </w:p>
    <w:p>
      <w:pPr>
        <w:ind w:firstLine="567"/>
        <w:jc w:val="both"/>
        <w:rPr>
          <w:color w:val="000000"/>
          <w:sz w:val="24"/>
          <w:szCs w:val="24"/>
        </w:rPr>
      </w:pPr>
      <w:r>
        <w:rPr>
          <w:color w:val="000000"/>
          <w:sz w:val="24"/>
          <w:szCs w:val="24"/>
        </w:rPr>
        <w:t xml:space="preserve">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Pr>
          <w:color w:val="000000"/>
          <w:sz w:val="24"/>
          <w:szCs w:val="24"/>
        </w:rPr>
        <w:t xml:space="preserve"> и в сроки</w:t>
      </w:r>
      <w:r>
        <w:rPr>
          <w:color w:val="000000"/>
          <w:sz w:val="24"/>
          <w:szCs w:val="24"/>
        </w:rPr>
        <w:t xml:space="preserve">, утвержденн</w:t>
      </w:r>
      <w:r>
        <w:rPr>
          <w:color w:val="000000"/>
          <w:sz w:val="24"/>
          <w:szCs w:val="24"/>
        </w:rPr>
        <w:t xml:space="preserve">ые</w:t>
      </w:r>
      <w:r>
        <w:rPr>
          <w:color w:val="000000"/>
          <w:sz w:val="24"/>
          <w:szCs w:val="24"/>
        </w:rPr>
        <w:t xml:space="preserve"> Регламентом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7.3. Задатки возвращаются: </w:t>
      </w:r>
      <w:r>
        <w:rPr>
          <w:color w:val="000000"/>
          <w:sz w:val="24"/>
          <w:szCs w:val="24"/>
        </w:rPr>
      </w:r>
    </w:p>
    <w:p>
      <w:pPr>
        <w:ind w:firstLine="567"/>
        <w:jc w:val="both"/>
        <w:rPr>
          <w:color w:val="000000"/>
          <w:sz w:val="24"/>
          <w:szCs w:val="24"/>
        </w:rPr>
      </w:pPr>
      <w:r>
        <w:rPr>
          <w:color w:val="000000"/>
          <w:sz w:val="24"/>
          <w:szCs w:val="24"/>
        </w:rPr>
        <w:t xml:space="preserve">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r>
        <w:rPr>
          <w:color w:val="000000"/>
          <w:sz w:val="24"/>
          <w:szCs w:val="24"/>
        </w:rPr>
      </w:r>
    </w:p>
    <w:p>
      <w:pPr>
        <w:ind w:firstLine="567"/>
        <w:jc w:val="both"/>
        <w:rPr>
          <w:color w:val="000000"/>
          <w:sz w:val="24"/>
          <w:szCs w:val="24"/>
        </w:rPr>
      </w:pPr>
      <w:r>
        <w:rPr>
          <w:color w:val="000000"/>
          <w:sz w:val="24"/>
          <w:szCs w:val="24"/>
        </w:rPr>
        <w:t xml:space="preserve">заявителям, не допущенным к участию в аукционе, в течение 5 (пяти) рабочих дней со дня опубликования протокола о рассмотрении заявок.</w:t>
      </w:r>
      <w:r>
        <w:rPr>
          <w:color w:val="000000"/>
          <w:sz w:val="24"/>
          <w:szCs w:val="24"/>
        </w:rPr>
      </w:r>
    </w:p>
    <w:p>
      <w:pPr>
        <w:ind w:firstLine="567"/>
        <w:jc w:val="both"/>
        <w:rPr>
          <w:color w:val="000000"/>
          <w:sz w:val="24"/>
          <w:szCs w:val="24"/>
        </w:rPr>
      </w:pPr>
      <w:r>
        <w:rPr>
          <w:color w:val="000000"/>
          <w:sz w:val="24"/>
          <w:szCs w:val="24"/>
        </w:rPr>
        <w:t xml:space="preserve">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r>
        <w:rPr>
          <w:color w:val="000000"/>
          <w:sz w:val="24"/>
          <w:szCs w:val="24"/>
        </w:rPr>
      </w:r>
    </w:p>
    <w:p>
      <w:pPr>
        <w:ind w:firstLine="567"/>
        <w:jc w:val="both"/>
        <w:rPr>
          <w:color w:val="000000"/>
          <w:sz w:val="24"/>
          <w:szCs w:val="24"/>
        </w:rPr>
      </w:pPr>
      <w:r>
        <w:rPr>
          <w:color w:val="000000"/>
          <w:sz w:val="24"/>
          <w:szCs w:val="24"/>
        </w:rPr>
        <w:t xml:space="preserve">7.4. Разблокирование денежных средств осуществляется в порядке и сроки, согласно Регламенту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7.5. Задатки не возвращаются:</w:t>
      </w:r>
      <w:r>
        <w:rPr>
          <w:color w:val="000000"/>
          <w:sz w:val="24"/>
          <w:szCs w:val="24"/>
        </w:rPr>
      </w:r>
    </w:p>
    <w:p>
      <w:pPr>
        <w:ind w:firstLine="567"/>
        <w:jc w:val="both"/>
        <w:rPr>
          <w:color w:val="000000"/>
          <w:sz w:val="24"/>
          <w:szCs w:val="24"/>
        </w:rPr>
      </w:pPr>
      <w:r>
        <w:rPr>
          <w:color w:val="000000"/>
          <w:sz w:val="24"/>
          <w:szCs w:val="24"/>
        </w:rPr>
        <w:t xml:space="preserve">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r>
        <w:rPr>
          <w:color w:val="000000"/>
          <w:sz w:val="24"/>
          <w:szCs w:val="24"/>
        </w:rPr>
      </w:r>
    </w:p>
    <w:p>
      <w:pPr>
        <w:ind w:firstLine="567"/>
        <w:jc w:val="both"/>
        <w:rPr>
          <w:color w:val="000000"/>
          <w:sz w:val="24"/>
          <w:szCs w:val="24"/>
        </w:rPr>
      </w:pPr>
      <w:r>
        <w:rPr>
          <w:color w:val="000000"/>
          <w:sz w:val="24"/>
          <w:szCs w:val="24"/>
        </w:rPr>
        <w:t xml:space="preserve">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r>
        <w:rPr>
          <w:color w:val="000000"/>
          <w:sz w:val="24"/>
          <w:szCs w:val="24"/>
        </w:rPr>
      </w:r>
    </w:p>
    <w:p>
      <w:pPr>
        <w:ind w:firstLine="567"/>
        <w:jc w:val="both"/>
        <w:rPr>
          <w:color w:val="000000"/>
          <w:sz w:val="24"/>
          <w:szCs w:val="24"/>
        </w:rPr>
      </w:pPr>
      <w:r>
        <w:rPr>
          <w:color w:val="000000"/>
          <w:sz w:val="24"/>
          <w:szCs w:val="24"/>
        </w:rPr>
        <w:t xml:space="preserve">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8. Порядок подачи Заявок</w:t>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8.1. Подача Заявок осуществляется только Заявителями, </w:t>
      </w:r>
      <w:r>
        <w:rPr>
          <w:color w:val="000000"/>
          <w:sz w:val="24"/>
          <w:szCs w:val="24"/>
        </w:rPr>
        <w:t xml:space="preserve">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Pr>
          <w:color w:val="000000"/>
          <w:sz w:val="24"/>
          <w:szCs w:val="24"/>
        </w:rPr>
        <w:t xml:space="preserve"> аукционной документаци</w:t>
      </w:r>
      <w:r>
        <w:rPr>
          <w:color w:val="000000"/>
          <w:sz w:val="24"/>
          <w:szCs w:val="24"/>
        </w:rPr>
        <w:t xml:space="preserve">ей</w:t>
      </w:r>
      <w:r>
        <w:rPr>
          <w:color w:val="000000"/>
          <w:sz w:val="24"/>
          <w:szCs w:val="24"/>
        </w:rPr>
        <w:t xml:space="preserve">. </w:t>
      </w:r>
      <w:r>
        <w:rPr>
          <w:color w:val="000000"/>
          <w:sz w:val="24"/>
          <w:szCs w:val="24"/>
        </w:rPr>
      </w:r>
    </w:p>
    <w:p>
      <w:pPr>
        <w:ind w:firstLine="567"/>
        <w:jc w:val="both"/>
        <w:rPr>
          <w:color w:val="000000"/>
          <w:sz w:val="24"/>
          <w:szCs w:val="24"/>
        </w:rPr>
      </w:pPr>
      <w:r>
        <w:rPr>
          <w:color w:val="000000"/>
          <w:sz w:val="24"/>
          <w:szCs w:val="24"/>
        </w:rPr>
        <w:t xml:space="preserve">8.2. Заявка подается в срок, </w:t>
      </w:r>
      <w:r>
        <w:rPr>
          <w:color w:val="000000"/>
          <w:sz w:val="24"/>
          <w:szCs w:val="24"/>
        </w:rPr>
        <w:t xml:space="preserve">указанный </w:t>
      </w:r>
      <w:r>
        <w:rPr>
          <w:color w:val="000000"/>
          <w:sz w:val="24"/>
          <w:szCs w:val="24"/>
        </w:rPr>
        <w:t xml:space="preserve">в </w:t>
      </w:r>
      <w:r>
        <w:rPr>
          <w:color w:val="000000"/>
          <w:sz w:val="24"/>
          <w:szCs w:val="24"/>
        </w:rPr>
        <w:t xml:space="preserve">И</w:t>
      </w:r>
      <w:r>
        <w:rPr>
          <w:color w:val="000000"/>
          <w:sz w:val="24"/>
          <w:szCs w:val="24"/>
        </w:rPr>
        <w:t xml:space="preserve">нформационном и</w:t>
      </w:r>
      <w:r>
        <w:rPr>
          <w:color w:val="000000"/>
          <w:sz w:val="24"/>
          <w:szCs w:val="24"/>
        </w:rPr>
        <w:t xml:space="preserve">звещении о проведении э</w:t>
      </w:r>
      <w:r>
        <w:rPr>
          <w:color w:val="000000"/>
          <w:sz w:val="24"/>
          <w:szCs w:val="24"/>
        </w:rPr>
        <w:t xml:space="preserve">лектронного аукциона (Приложение № 1 к документации о проведении электронного аукциона)</w:t>
      </w:r>
      <w:r>
        <w:rPr>
          <w:color w:val="000000"/>
          <w:sz w:val="24"/>
          <w:szCs w:val="24"/>
        </w:rPr>
        <w:t xml:space="preserve">.</w:t>
      </w:r>
      <w:r>
        <w:rPr>
          <w:color w:val="000000"/>
          <w:sz w:val="24"/>
          <w:szCs w:val="24"/>
        </w:rPr>
      </w:r>
    </w:p>
    <w:p>
      <w:pPr>
        <w:ind w:firstLine="567"/>
        <w:jc w:val="both"/>
        <w:rPr>
          <w:color w:val="000000"/>
          <w:sz w:val="24"/>
          <w:szCs w:val="24"/>
        </w:rPr>
      </w:pPr>
      <w:r>
        <w:rPr>
          <w:color w:val="000000"/>
          <w:sz w:val="24"/>
          <w:szCs w:val="24"/>
        </w:rPr>
        <w:t xml:space="preserve">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p>
    <w:p>
      <w:pPr>
        <w:ind w:firstLine="567"/>
        <w:jc w:val="both"/>
        <w:rPr>
          <w:color w:val="000000"/>
          <w:sz w:val="24"/>
          <w:szCs w:val="24"/>
        </w:rPr>
      </w:pPr>
      <w:r>
        <w:rPr>
          <w:color w:val="000000"/>
          <w:sz w:val="24"/>
          <w:szCs w:val="24"/>
        </w:rPr>
        <w:t xml:space="preserve">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p>
    <w:p>
      <w:pPr>
        <w:ind w:firstLine="567"/>
        <w:jc w:val="both"/>
        <w:rPr>
          <w:color w:val="000000"/>
          <w:sz w:val="24"/>
          <w:szCs w:val="24"/>
        </w:rPr>
      </w:pPr>
      <w:r>
        <w:rPr>
          <w:color w:val="000000"/>
          <w:sz w:val="24"/>
          <w:szCs w:val="24"/>
        </w:rPr>
        <w:t xml:space="preserve">8.5. Заявка должна содержать:</w:t>
      </w:r>
      <w:r>
        <w:rPr>
          <w:color w:val="000000"/>
          <w:sz w:val="24"/>
          <w:szCs w:val="24"/>
        </w:rPr>
      </w:r>
    </w:p>
    <w:p>
      <w:pPr>
        <w:ind w:firstLine="567"/>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p>
    <w:p>
      <w:pPr>
        <w:ind w:firstLine="567"/>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Pr>
          <w:color w:val="000000"/>
          <w:sz w:val="24"/>
          <w:szCs w:val="24"/>
        </w:rPr>
        <w:t xml:space="preserve">ательства по форме приложения №5 к документации о проведении электронного аукциона</w:t>
      </w:r>
      <w:r>
        <w:rPr>
          <w:color w:val="000000"/>
          <w:sz w:val="24"/>
          <w:szCs w:val="24"/>
        </w:rPr>
        <w:t xml:space="preserve">;</w:t>
      </w:r>
      <w:r>
        <w:rPr>
          <w:color w:val="000000"/>
          <w:sz w:val="24"/>
          <w:szCs w:val="24"/>
        </w:rPr>
      </w:r>
    </w:p>
    <w:p>
      <w:pPr>
        <w:ind w:firstLine="567"/>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p>
    <w:p>
      <w:pPr>
        <w:ind w:firstLine="567"/>
        <w:jc w:val="both"/>
        <w:rPr>
          <w:color w:val="000000"/>
          <w:sz w:val="24"/>
          <w:szCs w:val="24"/>
        </w:rPr>
      </w:pPr>
      <w:r>
        <w:rPr>
          <w:color w:val="000000"/>
          <w:sz w:val="24"/>
          <w:szCs w:val="24"/>
        </w:rPr>
        <w:t xml:space="preserve">копию документа, подтверждающего полномочия ли</w:t>
      </w:r>
      <w:r>
        <w:rPr>
          <w:color w:val="000000"/>
          <w:sz w:val="24"/>
          <w:szCs w:val="24"/>
        </w:rPr>
        <w:t xml:space="preserve">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p>
    <w:p>
      <w:pPr>
        <w:ind w:firstLine="567"/>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p>
    <w:p>
      <w:pPr>
        <w:ind w:firstLine="567"/>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Pr>
          <w:color w:val="000000"/>
          <w:sz w:val="24"/>
          <w:szCs w:val="24"/>
        </w:rPr>
        <w:t xml:space="preserve">индивидуального предпринимателя банкротом и об открытии конкурсного производства</w:t>
      </w:r>
      <w:r>
        <w:rPr>
          <w:color w:val="000000"/>
          <w:sz w:val="24"/>
          <w:szCs w:val="24"/>
        </w:rPr>
        <w:t xml:space="preserve"> (Приложение</w:t>
      </w:r>
      <w:r>
        <w:rPr>
          <w:color w:val="000000"/>
          <w:sz w:val="24"/>
          <w:szCs w:val="24"/>
        </w:rPr>
        <w:t xml:space="preserve"> № 4 к документации о проведении электронного аукциона)</w:t>
      </w:r>
      <w:r>
        <w:rPr>
          <w:color w:val="000000"/>
          <w:sz w:val="24"/>
          <w:szCs w:val="24"/>
        </w:rPr>
        <w:t xml:space="preserve">;</w:t>
      </w:r>
      <w:r>
        <w:rPr>
          <w:color w:val="000000"/>
          <w:sz w:val="24"/>
          <w:szCs w:val="24"/>
        </w:rPr>
      </w:r>
    </w:p>
    <w:p>
      <w:pPr>
        <w:ind w:firstLine="567"/>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p>
    <w:p>
      <w:pPr>
        <w:ind w:firstLine="567"/>
        <w:jc w:val="both"/>
        <w:rPr>
          <w:color w:val="000000"/>
          <w:sz w:val="24"/>
          <w:szCs w:val="24"/>
        </w:rPr>
      </w:pPr>
      <w:r>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p>
    <w:p>
      <w:pPr>
        <w:ind w:firstLine="567"/>
        <w:jc w:val="both"/>
        <w:rPr>
          <w:color w:val="000000"/>
          <w:sz w:val="24"/>
          <w:szCs w:val="24"/>
        </w:rPr>
      </w:pPr>
      <w:r>
        <w:rPr>
          <w:color w:val="000000"/>
          <w:sz w:val="24"/>
          <w:szCs w:val="24"/>
        </w:rPr>
        <w:t xml:space="preserve">8.7.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p>
    <w:p>
      <w:pPr>
        <w:ind w:firstLine="567"/>
        <w:jc w:val="both"/>
        <w:rPr>
          <w:color w:val="000000"/>
          <w:sz w:val="24"/>
          <w:szCs w:val="24"/>
        </w:rPr>
      </w:pPr>
      <w:r>
        <w:rPr>
          <w:color w:val="000000"/>
          <w:sz w:val="24"/>
          <w:szCs w:val="24"/>
        </w:rPr>
        <w:t xml:space="preserve">8.8.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p>
    <w:p>
      <w:pPr>
        <w:ind w:firstLine="567"/>
        <w:jc w:val="both"/>
        <w:rPr>
          <w:color w:val="000000"/>
          <w:sz w:val="24"/>
          <w:szCs w:val="24"/>
        </w:rPr>
      </w:pPr>
      <w:r>
        <w:rPr>
          <w:color w:val="000000"/>
          <w:sz w:val="24"/>
          <w:szCs w:val="24"/>
        </w:rPr>
        <w:t xml:space="preserve">8.9. Оператор электронной площадки возвращает Заявку подавшему ее Заявителю в случае:</w:t>
      </w:r>
      <w:r>
        <w:rPr>
          <w:color w:val="000000"/>
          <w:sz w:val="24"/>
          <w:szCs w:val="24"/>
        </w:rPr>
      </w:r>
    </w:p>
    <w:p>
      <w:pPr>
        <w:ind w:firstLine="567"/>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p>
    <w:p>
      <w:pPr>
        <w:ind w:firstLine="567"/>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p>
    <w:p>
      <w:pPr>
        <w:ind w:firstLine="567"/>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p>
    <w:p>
      <w:pPr>
        <w:ind w:firstLine="567"/>
        <w:jc w:val="both"/>
        <w:rPr>
          <w:color w:val="000000"/>
          <w:sz w:val="24"/>
          <w:szCs w:val="24"/>
        </w:rPr>
      </w:pPr>
      <w:r>
        <w:rPr>
          <w:color w:val="000000"/>
          <w:sz w:val="24"/>
          <w:szCs w:val="24"/>
        </w:rPr>
        <w:t xml:space="preserve">8.10.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p>
    <w:p>
      <w:pPr>
        <w:ind w:firstLine="567"/>
        <w:jc w:val="both"/>
        <w:rPr>
          <w:color w:val="000000"/>
          <w:sz w:val="24"/>
          <w:szCs w:val="24"/>
        </w:rPr>
      </w:pPr>
      <w:r>
        <w:rPr>
          <w:color w:val="000000"/>
          <w:sz w:val="24"/>
          <w:szCs w:val="24"/>
        </w:rPr>
        <w:t xml:space="preserve">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p>
    <w:p>
      <w:pPr>
        <w:ind w:firstLine="567"/>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p>
    <w:p>
      <w:pPr>
        <w:ind w:firstLine="567"/>
        <w:jc w:val="both"/>
        <w:rPr>
          <w:color w:val="000000"/>
          <w:sz w:val="24"/>
          <w:szCs w:val="24"/>
        </w:rPr>
      </w:pPr>
      <w:r>
        <w:rPr>
          <w:color w:val="000000"/>
          <w:sz w:val="24"/>
          <w:szCs w:val="24"/>
        </w:rPr>
        <w:t xml:space="preserve">8.13. Прием Заявок прекращается не позднее даты и времени окончания срока подачи Заявок.</w:t>
      </w:r>
      <w:r>
        <w:rPr>
          <w:color w:val="000000"/>
          <w:sz w:val="24"/>
          <w:szCs w:val="24"/>
        </w:rPr>
      </w:r>
    </w:p>
    <w:p>
      <w:pPr>
        <w:ind w:firstLine="567"/>
        <w:jc w:val="both"/>
        <w:rPr>
          <w:color w:val="000000"/>
          <w:sz w:val="24"/>
          <w:szCs w:val="24"/>
        </w:rPr>
      </w:pPr>
      <w:r>
        <w:rPr>
          <w:color w:val="000000"/>
          <w:sz w:val="24"/>
          <w:szCs w:val="24"/>
        </w:rPr>
        <w:t xml:space="preserve">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p>
    <w:p>
      <w:pPr>
        <w:ind w:firstLine="567"/>
        <w:jc w:val="both"/>
        <w:rPr>
          <w:color w:val="000000"/>
          <w:sz w:val="24"/>
          <w:szCs w:val="24"/>
        </w:rPr>
      </w:pPr>
      <w:r>
        <w:rPr>
          <w:color w:val="000000"/>
          <w:sz w:val="24"/>
          <w:szCs w:val="24"/>
        </w:rPr>
        <w:t xml:space="preserve">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p>
    <w:p>
      <w:pPr>
        <w:ind w:firstLine="567"/>
        <w:jc w:val="center"/>
        <w:rPr>
          <w:b/>
          <w:bCs/>
          <w:color w:val="000000"/>
          <w:sz w:val="24"/>
          <w:szCs w:val="24"/>
        </w:rPr>
      </w:pPr>
      <w:r>
        <w:rPr>
          <w:b/>
          <w:color w:val="000000"/>
          <w:sz w:val="24"/>
          <w:szCs w:val="24"/>
          <w:highlight w:val="none"/>
        </w:rPr>
      </w:r>
      <w:r>
        <w:rPr>
          <w:b/>
          <w:color w:val="000000"/>
          <w:sz w:val="24"/>
          <w:szCs w:val="24"/>
          <w:highlight w:val="none"/>
        </w:rPr>
      </w:r>
    </w:p>
    <w:p>
      <w:pPr>
        <w:ind w:firstLine="567"/>
        <w:jc w:val="center"/>
        <w:rPr>
          <w:b/>
          <w:bCs/>
          <w:color w:val="000000"/>
          <w:sz w:val="24"/>
          <w:szCs w:val="24"/>
          <w:highlight w:val="none"/>
        </w:rPr>
      </w:pPr>
      <w:r>
        <w:rPr>
          <w:b/>
          <w:color w:val="000000"/>
          <w:sz w:val="24"/>
          <w:szCs w:val="24"/>
        </w:rPr>
        <w:t xml:space="preserve">9. Порядок рассмотрения Заявок</w:t>
      </w:r>
      <w:r>
        <w:rPr>
          <w:b/>
          <w:bCs/>
          <w:color w:val="000000"/>
          <w:sz w:val="24"/>
          <w:szCs w:val="24"/>
          <w:highlight w:val="none"/>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Pr>
          <w:color w:val="000000"/>
          <w:sz w:val="24"/>
          <w:szCs w:val="24"/>
        </w:rPr>
        <w:t xml:space="preserve">постановлением администрации города Нижнего Новгорода от 30.12.2021 № 6071</w:t>
      </w:r>
      <w:r>
        <w:rPr>
          <w:color w:val="000000"/>
          <w:sz w:val="24"/>
          <w:szCs w:val="24"/>
        </w:rPr>
        <w:t xml:space="preserve"> и аукционной документац</w:t>
      </w:r>
      <w:r>
        <w:rPr>
          <w:color w:val="000000"/>
          <w:sz w:val="24"/>
          <w:szCs w:val="24"/>
        </w:rPr>
        <w:t xml:space="preserve">ией</w:t>
      </w:r>
      <w:r>
        <w:rPr>
          <w:color w:val="000000"/>
          <w:sz w:val="24"/>
          <w:szCs w:val="24"/>
        </w:rPr>
        <w:t xml:space="preserve">.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r>
        <w:rPr>
          <w:color w:val="000000"/>
          <w:sz w:val="24"/>
          <w:szCs w:val="24"/>
        </w:rPr>
      </w:r>
    </w:p>
    <w:p>
      <w:pPr>
        <w:ind w:firstLine="567"/>
        <w:jc w:val="both"/>
        <w:rPr>
          <w:color w:val="000000"/>
          <w:sz w:val="24"/>
          <w:szCs w:val="24"/>
        </w:rPr>
      </w:pPr>
      <w:r>
        <w:rPr>
          <w:color w:val="000000"/>
          <w:sz w:val="24"/>
          <w:szCs w:val="24"/>
        </w:rPr>
        <w:t xml:space="preserve">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r>
        <w:rPr>
          <w:color w:val="000000"/>
          <w:sz w:val="24"/>
          <w:szCs w:val="24"/>
        </w:rPr>
      </w:r>
    </w:p>
    <w:p>
      <w:pPr>
        <w:ind w:firstLine="567"/>
        <w:jc w:val="both"/>
        <w:rPr>
          <w:color w:val="000000"/>
          <w:sz w:val="24"/>
          <w:szCs w:val="24"/>
        </w:rPr>
      </w:pPr>
      <w:r>
        <w:rPr>
          <w:color w:val="000000"/>
          <w:sz w:val="24"/>
          <w:szCs w:val="24"/>
        </w:rPr>
        <w:t xml:space="preserve">9.4. Заявитель не допускается к участию в Электронном аукционе в случае:</w:t>
      </w:r>
      <w:r>
        <w:rPr>
          <w:color w:val="000000"/>
          <w:sz w:val="24"/>
          <w:szCs w:val="24"/>
        </w:rPr>
      </w:r>
    </w:p>
    <w:p>
      <w:pPr>
        <w:ind w:firstLine="567"/>
        <w:jc w:val="both"/>
        <w:rPr>
          <w:color w:val="000000"/>
          <w:sz w:val="24"/>
          <w:szCs w:val="24"/>
        </w:rPr>
      </w:pPr>
      <w:r>
        <w:rPr>
          <w:color w:val="000000"/>
          <w:sz w:val="24"/>
          <w:szCs w:val="24"/>
        </w:rPr>
        <w:t xml:space="preserve">9.4.1. Отсутствия в составе Заявки согласия Заявителя с условиями аукционной документации;</w:t>
      </w:r>
      <w:r>
        <w:rPr>
          <w:color w:val="000000"/>
          <w:sz w:val="24"/>
          <w:szCs w:val="24"/>
        </w:rPr>
      </w:r>
    </w:p>
    <w:p>
      <w:pPr>
        <w:ind w:firstLine="567"/>
        <w:jc w:val="both"/>
        <w:rPr>
          <w:color w:val="000000"/>
          <w:sz w:val="24"/>
          <w:szCs w:val="24"/>
        </w:rPr>
      </w:pPr>
      <w:r>
        <w:rPr>
          <w:color w:val="000000"/>
          <w:sz w:val="24"/>
          <w:szCs w:val="24"/>
        </w:rPr>
        <w:t xml:space="preserve">9.4.2. Не предоставление документов, определенных аукционной документацией, либо наличие в указанных документах недостоверных сведений;</w:t>
      </w:r>
      <w:r>
        <w:rPr>
          <w:color w:val="000000"/>
          <w:sz w:val="24"/>
          <w:szCs w:val="24"/>
        </w:rPr>
      </w:r>
    </w:p>
    <w:p>
      <w:pPr>
        <w:ind w:firstLine="567"/>
        <w:jc w:val="both"/>
        <w:rPr>
          <w:color w:val="000000"/>
          <w:sz w:val="24"/>
          <w:szCs w:val="24"/>
        </w:rPr>
      </w:pPr>
      <w:r>
        <w:rPr>
          <w:color w:val="000000"/>
          <w:sz w:val="24"/>
          <w:szCs w:val="24"/>
        </w:rPr>
        <w:t xml:space="preserve">9.4.3. Несоответствия заявки на участие в аукционе требованиям аукционной документации.</w:t>
      </w:r>
      <w:r>
        <w:rPr>
          <w:color w:val="000000"/>
          <w:sz w:val="24"/>
          <w:szCs w:val="24"/>
        </w:rPr>
      </w:r>
    </w:p>
    <w:p>
      <w:pPr>
        <w:ind w:firstLine="567"/>
        <w:jc w:val="both"/>
        <w:rPr>
          <w:color w:val="000000"/>
          <w:sz w:val="24"/>
          <w:szCs w:val="24"/>
        </w:rPr>
      </w:pPr>
      <w:r>
        <w:rPr>
          <w:color w:val="000000"/>
          <w:sz w:val="24"/>
          <w:szCs w:val="24"/>
        </w:rPr>
        <w:t xml:space="preserve">9.4.4. Подачи заявки неуполномоченным лицом;</w:t>
      </w:r>
      <w:r>
        <w:rPr>
          <w:color w:val="000000"/>
          <w:sz w:val="24"/>
          <w:szCs w:val="24"/>
        </w:rPr>
      </w:r>
    </w:p>
    <w:p>
      <w:pPr>
        <w:ind w:firstLine="567"/>
        <w:jc w:val="both"/>
        <w:rPr>
          <w:color w:val="000000"/>
          <w:sz w:val="24"/>
          <w:szCs w:val="24"/>
        </w:rPr>
      </w:pPr>
      <w:r>
        <w:rPr>
          <w:color w:val="000000"/>
          <w:sz w:val="24"/>
          <w:szCs w:val="24"/>
        </w:rPr>
        <w:t xml:space="preserve">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r>
        <w:rPr>
          <w:color w:val="000000"/>
          <w:sz w:val="24"/>
          <w:szCs w:val="24"/>
        </w:rPr>
      </w:r>
    </w:p>
    <w:p>
      <w:pPr>
        <w:ind w:firstLine="567"/>
        <w:jc w:val="both"/>
        <w:rPr>
          <w:color w:val="000000"/>
          <w:sz w:val="24"/>
          <w:szCs w:val="24"/>
        </w:rPr>
      </w:pPr>
      <w:r>
        <w:rPr>
          <w:color w:val="000000"/>
          <w:sz w:val="24"/>
          <w:szCs w:val="24"/>
        </w:rPr>
        <w:t xml:space="preserve">9.4.6. В отношении заявителя – юридического лица проводится процедура ликвидации;</w:t>
      </w:r>
      <w:r>
        <w:rPr>
          <w:color w:val="000000"/>
          <w:sz w:val="24"/>
          <w:szCs w:val="24"/>
        </w:rPr>
      </w:r>
    </w:p>
    <w:p>
      <w:pPr>
        <w:ind w:firstLine="567"/>
        <w:jc w:val="both"/>
        <w:rPr>
          <w:color w:val="000000"/>
          <w:sz w:val="24"/>
          <w:szCs w:val="24"/>
        </w:rPr>
      </w:pPr>
      <w:r>
        <w:rPr>
          <w:color w:val="000000"/>
          <w:sz w:val="24"/>
          <w:szCs w:val="24"/>
        </w:rPr>
        <w:t xml:space="preserve">9.4.7. Деятельность заявителя приостановлена в порядке, предусмотренном законодательством Российской Федерации.</w:t>
      </w:r>
      <w:r>
        <w:rPr>
          <w:color w:val="000000"/>
          <w:sz w:val="24"/>
          <w:szCs w:val="24"/>
        </w:rPr>
      </w:r>
    </w:p>
    <w:p>
      <w:pPr>
        <w:ind w:firstLine="567"/>
        <w:jc w:val="both"/>
        <w:rPr>
          <w:color w:val="000000"/>
          <w:sz w:val="24"/>
          <w:szCs w:val="24"/>
        </w:rPr>
      </w:pPr>
      <w:r>
        <w:rPr>
          <w:color w:val="000000"/>
          <w:sz w:val="24"/>
          <w:szCs w:val="24"/>
        </w:rPr>
        <w:t xml:space="preserve">9.5. Отказ в допуске к участию в аукционе по иным основаниям, кроме случаев, указанных в подпункте 9.4 настоящего Положения, не допускается.</w:t>
      </w:r>
      <w:r>
        <w:rPr>
          <w:color w:val="000000"/>
          <w:sz w:val="24"/>
          <w:szCs w:val="24"/>
        </w:rPr>
      </w:r>
    </w:p>
    <w:p>
      <w:pPr>
        <w:ind w:firstLine="567"/>
        <w:jc w:val="both"/>
        <w:rPr>
          <w:color w:val="000000"/>
          <w:sz w:val="24"/>
          <w:szCs w:val="24"/>
        </w:rPr>
      </w:pPr>
      <w:r>
        <w:rPr>
          <w:color w:val="000000"/>
          <w:sz w:val="24"/>
          <w:szCs w:val="24"/>
        </w:rPr>
        <w:t xml:space="preserve">9.6. В случае установления ф</w:t>
      </w:r>
      <w:r>
        <w:rPr>
          <w:color w:val="000000"/>
          <w:sz w:val="24"/>
          <w:szCs w:val="24"/>
        </w:rPr>
        <w:t xml:space="preserve">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r>
        <w:rPr>
          <w:color w:val="000000"/>
          <w:sz w:val="24"/>
          <w:szCs w:val="24"/>
        </w:rPr>
      </w:r>
    </w:p>
    <w:p>
      <w:pPr>
        <w:ind w:firstLine="567"/>
        <w:jc w:val="both"/>
        <w:rPr>
          <w:color w:val="000000"/>
          <w:sz w:val="24"/>
          <w:szCs w:val="24"/>
        </w:rPr>
      </w:pPr>
      <w:r>
        <w:rPr>
          <w:color w:val="000000"/>
          <w:sz w:val="24"/>
          <w:szCs w:val="24"/>
        </w:rPr>
        <w:t xml:space="preserve">9.7. По ре</w:t>
      </w:r>
      <w:r>
        <w:rPr>
          <w:color w:val="000000"/>
          <w:sz w:val="24"/>
          <w:szCs w:val="24"/>
        </w:rPr>
        <w:t xml:space="preserve">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r>
        <w:rPr>
          <w:color w:val="000000"/>
          <w:sz w:val="24"/>
          <w:szCs w:val="24"/>
        </w:rPr>
      </w:r>
    </w:p>
    <w:p>
      <w:pPr>
        <w:ind w:firstLine="567"/>
        <w:jc w:val="both"/>
        <w:rPr>
          <w:color w:val="000000"/>
          <w:sz w:val="24"/>
          <w:szCs w:val="24"/>
        </w:rPr>
      </w:pPr>
      <w:r>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r>
        <w:rPr>
          <w:color w:val="000000"/>
          <w:sz w:val="24"/>
          <w:szCs w:val="24"/>
        </w:rPr>
      </w:r>
    </w:p>
    <w:p>
      <w:pPr>
        <w:ind w:firstLine="567"/>
        <w:jc w:val="both"/>
        <w:rPr>
          <w:color w:val="000000"/>
          <w:sz w:val="24"/>
          <w:szCs w:val="24"/>
        </w:rPr>
      </w:pPr>
      <w:r>
        <w:rPr>
          <w:color w:val="000000"/>
          <w:sz w:val="24"/>
          <w:szCs w:val="24"/>
        </w:rPr>
        <w:t xml:space="preserve">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r>
        <w:rPr>
          <w:color w:val="000000"/>
          <w:sz w:val="24"/>
          <w:szCs w:val="24"/>
        </w:rPr>
      </w:r>
    </w:p>
    <w:p>
      <w:pPr>
        <w:ind w:firstLine="567"/>
        <w:jc w:val="both"/>
        <w:rPr>
          <w:color w:val="000000"/>
          <w:sz w:val="24"/>
          <w:szCs w:val="24"/>
        </w:rPr>
      </w:pPr>
      <w:r>
        <w:rPr>
          <w:color w:val="000000"/>
          <w:sz w:val="24"/>
          <w:szCs w:val="24"/>
        </w:rPr>
        <w:t xml:space="preserve">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r>
        <w:rPr>
          <w:color w:val="000000"/>
          <w:sz w:val="24"/>
          <w:szCs w:val="24"/>
        </w:rPr>
      </w:r>
    </w:p>
    <w:p>
      <w:pPr>
        <w:ind w:firstLine="567"/>
        <w:jc w:val="both"/>
        <w:rPr>
          <w:color w:val="000000"/>
          <w:sz w:val="24"/>
          <w:szCs w:val="24"/>
        </w:rPr>
      </w:pPr>
      <w:r>
        <w:rPr>
          <w:color w:val="000000"/>
          <w:sz w:val="24"/>
          <w:szCs w:val="24"/>
        </w:rPr>
        <w:t xml:space="preserve">9.11. В порядке и сроки, установленные Регламентом Электронной площадки, </w:t>
      </w:r>
      <w:r>
        <w:rPr>
          <w:color w:val="000000"/>
          <w:sz w:val="24"/>
          <w:szCs w:val="24"/>
        </w:rPr>
        <w:t xml:space="preserve">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10. Признание Электронного аукциона несостоявшимся на стадии до проведения Электронного аукциона</w:t>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10.1. Электронный аукцион признается несостоявшимся в случае, если по окончании срока подачи Заявок:</w:t>
      </w:r>
      <w:r>
        <w:rPr>
          <w:color w:val="000000"/>
          <w:sz w:val="24"/>
          <w:szCs w:val="24"/>
        </w:rPr>
      </w:r>
    </w:p>
    <w:p>
      <w:pPr>
        <w:ind w:firstLine="567"/>
        <w:jc w:val="both"/>
        <w:rPr>
          <w:color w:val="000000"/>
          <w:sz w:val="24"/>
          <w:szCs w:val="24"/>
        </w:rPr>
      </w:pPr>
      <w:r>
        <w:rPr>
          <w:color w:val="000000"/>
          <w:sz w:val="24"/>
          <w:szCs w:val="24"/>
        </w:rPr>
        <w:t xml:space="preserve">10.1.1. Не подано ни одной Заявки.</w:t>
      </w:r>
      <w:r>
        <w:rPr>
          <w:color w:val="000000"/>
          <w:sz w:val="24"/>
          <w:szCs w:val="24"/>
        </w:rPr>
      </w:r>
    </w:p>
    <w:p>
      <w:pPr>
        <w:ind w:firstLine="567"/>
        <w:jc w:val="both"/>
        <w:rPr>
          <w:color w:val="000000"/>
          <w:sz w:val="24"/>
          <w:szCs w:val="24"/>
        </w:rPr>
      </w:pPr>
      <w:r>
        <w:rPr>
          <w:color w:val="000000"/>
          <w:sz w:val="24"/>
          <w:szCs w:val="24"/>
        </w:rPr>
        <w:t xml:space="preserve">10.1.2. Подана только одна Заявка.</w:t>
      </w:r>
      <w:r>
        <w:rPr>
          <w:color w:val="000000"/>
          <w:sz w:val="24"/>
          <w:szCs w:val="24"/>
        </w:rPr>
      </w:r>
    </w:p>
    <w:p>
      <w:pPr>
        <w:ind w:firstLine="567"/>
        <w:jc w:val="both"/>
        <w:rPr>
          <w:color w:val="000000"/>
          <w:sz w:val="24"/>
          <w:szCs w:val="24"/>
        </w:rPr>
      </w:pPr>
      <w:r>
        <w:rPr>
          <w:color w:val="000000"/>
          <w:sz w:val="24"/>
          <w:szCs w:val="24"/>
        </w:rPr>
        <w:t xml:space="preserve">10.1.3. К участию допущена только одна Заявка.</w:t>
      </w:r>
      <w:r>
        <w:rPr>
          <w:color w:val="000000"/>
          <w:sz w:val="24"/>
          <w:szCs w:val="24"/>
        </w:rPr>
      </w:r>
    </w:p>
    <w:p>
      <w:pPr>
        <w:ind w:firstLine="567"/>
        <w:jc w:val="both"/>
        <w:rPr>
          <w:color w:val="000000"/>
          <w:sz w:val="24"/>
          <w:szCs w:val="24"/>
        </w:rPr>
      </w:pPr>
      <w:r>
        <w:rPr>
          <w:color w:val="000000"/>
          <w:sz w:val="24"/>
          <w:szCs w:val="24"/>
        </w:rPr>
        <w:t xml:space="preserve">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r>
        <w:rPr>
          <w:color w:val="000000"/>
          <w:sz w:val="24"/>
          <w:szCs w:val="24"/>
        </w:rPr>
      </w:r>
    </w:p>
    <w:p>
      <w:pPr>
        <w:ind w:firstLine="567"/>
        <w:jc w:val="both"/>
        <w:rPr>
          <w:color w:val="000000"/>
          <w:sz w:val="24"/>
          <w:szCs w:val="24"/>
        </w:rPr>
      </w:pPr>
      <w:r>
        <w:rPr>
          <w:color w:val="000000"/>
          <w:sz w:val="24"/>
          <w:szCs w:val="24"/>
        </w:rPr>
        <w:t xml:space="preserve">10.3. В случае признания Электронного аукциона несостоявшимся по основаниям, указанным в подпункте 10.1.2. настоящего Положения Аукционная комиссия рассмат</w:t>
      </w:r>
      <w:r>
        <w:rPr>
          <w:color w:val="000000"/>
          <w:sz w:val="24"/>
          <w:szCs w:val="24"/>
        </w:rPr>
        <w:t xml:space="preserve">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r>
        <w:rPr>
          <w:color w:val="000000"/>
          <w:sz w:val="24"/>
          <w:szCs w:val="24"/>
        </w:rPr>
      </w:r>
    </w:p>
    <w:p>
      <w:pPr>
        <w:ind w:firstLine="567"/>
        <w:jc w:val="both"/>
        <w:rPr>
          <w:color w:val="000000"/>
          <w:sz w:val="24"/>
          <w:szCs w:val="24"/>
        </w:rPr>
      </w:pPr>
      <w:r>
        <w:rPr>
          <w:color w:val="000000"/>
          <w:sz w:val="24"/>
          <w:szCs w:val="24"/>
        </w:rPr>
        <w:t xml:space="preserve">10.4. В случае признания Электронного аукциона несостоявшимся по основаниям, указанным в подпункте 10.1.3 настоящего Положени</w:t>
      </w:r>
      <w:r>
        <w:rPr>
          <w:color w:val="000000"/>
          <w:sz w:val="24"/>
          <w:szCs w:val="24"/>
        </w:rPr>
        <w:t xml:space="preserve">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p>
    <w:p>
      <w:pPr>
        <w:ind w:firstLine="567"/>
        <w:jc w:val="both"/>
        <w:rPr>
          <w:color w:val="000000"/>
          <w:sz w:val="24"/>
          <w:szCs w:val="24"/>
        </w:rPr>
      </w:pPr>
      <w:r>
        <w:rPr>
          <w:color w:val="000000"/>
          <w:sz w:val="24"/>
          <w:szCs w:val="24"/>
        </w:rPr>
        <w:t xml:space="preserve">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r>
        <w:rPr>
          <w:color w:val="000000"/>
          <w:sz w:val="24"/>
          <w:szCs w:val="24"/>
        </w:rPr>
      </w:r>
    </w:p>
    <w:p>
      <w:pPr>
        <w:ind w:firstLine="567"/>
        <w:jc w:val="both"/>
        <w:rPr>
          <w:color w:val="000000"/>
          <w:sz w:val="24"/>
          <w:szCs w:val="24"/>
        </w:rPr>
      </w:pPr>
      <w:r>
        <w:rPr>
          <w:color w:val="000000"/>
          <w:sz w:val="24"/>
          <w:szCs w:val="24"/>
        </w:rPr>
        <w:t xml:space="preserve">10.6.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11. Проведение Электронного аукциона и подведение итогов </w:t>
      </w:r>
      <w:r>
        <w:rPr>
          <w:b/>
          <w:color w:val="000000"/>
          <w:sz w:val="24"/>
          <w:szCs w:val="24"/>
        </w:rPr>
      </w:r>
    </w:p>
    <w:p>
      <w:pPr>
        <w:ind w:firstLine="567"/>
        <w:jc w:val="center"/>
        <w:rPr>
          <w:b/>
          <w:color w:val="000000"/>
          <w:sz w:val="24"/>
          <w:szCs w:val="24"/>
        </w:rPr>
      </w:pPr>
      <w:r>
        <w:rPr>
          <w:b/>
          <w:color w:val="000000"/>
          <w:sz w:val="24"/>
          <w:szCs w:val="24"/>
        </w:rPr>
        <w:t xml:space="preserve">электронного аукциона</w:t>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11.1. Порядок проведения Электронного аукциона определяется Регламентом Электронной торговой площадки.</w:t>
      </w:r>
      <w:r>
        <w:rPr>
          <w:color w:val="000000"/>
          <w:sz w:val="24"/>
          <w:szCs w:val="24"/>
        </w:rPr>
      </w:r>
    </w:p>
    <w:p>
      <w:pPr>
        <w:ind w:firstLine="567"/>
        <w:jc w:val="both"/>
        <w:rPr>
          <w:color w:val="000000"/>
          <w:sz w:val="24"/>
          <w:szCs w:val="24"/>
        </w:rPr>
      </w:pPr>
      <w:r>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соответствует требованиям, установленным настоящим Положением и Извещением.</w:t>
      </w:r>
      <w:r>
        <w:rPr>
          <w:color w:val="000000"/>
          <w:sz w:val="24"/>
          <w:szCs w:val="24"/>
        </w:rPr>
      </w:r>
    </w:p>
    <w:p>
      <w:pPr>
        <w:ind w:firstLine="567"/>
        <w:jc w:val="both"/>
        <w:rPr>
          <w:color w:val="000000"/>
          <w:sz w:val="24"/>
          <w:szCs w:val="24"/>
        </w:rPr>
      </w:pPr>
      <w:r>
        <w:rPr>
          <w:color w:val="000000"/>
          <w:sz w:val="24"/>
          <w:szCs w:val="24"/>
        </w:rPr>
        <w:t xml:space="preserve">11.3. В течение одного часа после проведения электронного аукци</w:t>
      </w:r>
      <w:r>
        <w:rPr>
          <w:color w:val="000000"/>
          <w:sz w:val="24"/>
          <w:szCs w:val="24"/>
        </w:rPr>
        <w:t xml:space="preserve">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w:t>
      </w:r>
      <w:r>
        <w:rPr>
          <w:color w:val="000000"/>
          <w:sz w:val="24"/>
          <w:szCs w:val="24"/>
        </w:rPr>
        <w:t xml:space="preserve">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r>
        <w:rPr>
          <w:color w:val="000000"/>
          <w:sz w:val="24"/>
          <w:szCs w:val="24"/>
        </w:rPr>
      </w:r>
    </w:p>
    <w:p>
      <w:pPr>
        <w:ind w:firstLine="567"/>
        <w:jc w:val="both"/>
        <w:rPr>
          <w:color w:val="000000"/>
          <w:sz w:val="24"/>
          <w:szCs w:val="24"/>
        </w:rPr>
      </w:pPr>
      <w:r>
        <w:rPr>
          <w:color w:val="000000"/>
          <w:sz w:val="24"/>
          <w:szCs w:val="24"/>
        </w:rPr>
        <w:t xml:space="preserve">11.4. В случае, если в течение времени, определенного Регламентом Электронной торговой площадки, после начала пр</w:t>
      </w:r>
      <w:r>
        <w:rPr>
          <w:color w:val="000000"/>
          <w:sz w:val="24"/>
          <w:szCs w:val="24"/>
        </w:rPr>
        <w:t xml:space="preserve">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r>
        <w:rPr>
          <w:color w:val="000000"/>
          <w:sz w:val="24"/>
          <w:szCs w:val="24"/>
        </w:rPr>
      </w:r>
    </w:p>
    <w:p>
      <w:pPr>
        <w:ind w:firstLine="567"/>
        <w:jc w:val="both"/>
        <w:rPr>
          <w:color w:val="000000"/>
          <w:sz w:val="24"/>
          <w:szCs w:val="24"/>
        </w:rPr>
      </w:pPr>
      <w:r>
        <w:rPr>
          <w:color w:val="000000"/>
          <w:sz w:val="24"/>
          <w:szCs w:val="24"/>
        </w:rPr>
        <w:t xml:space="preserve">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r>
        <w:rPr>
          <w:color w:val="000000"/>
          <w:sz w:val="24"/>
          <w:szCs w:val="24"/>
        </w:rPr>
      </w:r>
    </w:p>
    <w:p>
      <w:pPr>
        <w:ind w:firstLine="567"/>
        <w:jc w:val="both"/>
        <w:rPr>
          <w:color w:val="000000"/>
          <w:sz w:val="24"/>
          <w:szCs w:val="24"/>
        </w:rPr>
      </w:pPr>
      <w:r>
        <w:rPr>
          <w:color w:val="000000"/>
          <w:sz w:val="24"/>
          <w:szCs w:val="24"/>
        </w:rPr>
        <w:t xml:space="preserve">11.6. Результаты проце</w:t>
      </w:r>
      <w:r>
        <w:rPr>
          <w:color w:val="000000"/>
          <w:sz w:val="24"/>
          <w:szCs w:val="24"/>
        </w:rPr>
        <w:t xml:space="preserve">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r>
        <w:rPr>
          <w:color w:val="000000"/>
          <w:sz w:val="24"/>
          <w:szCs w:val="24"/>
        </w:rPr>
      </w:r>
    </w:p>
    <w:p>
      <w:pPr>
        <w:ind w:firstLine="567"/>
        <w:jc w:val="both"/>
        <w:rPr>
          <w:color w:val="000000"/>
          <w:sz w:val="24"/>
          <w:szCs w:val="24"/>
        </w:rPr>
      </w:pPr>
      <w:r>
        <w:rPr>
          <w:color w:val="000000"/>
          <w:sz w:val="24"/>
          <w:szCs w:val="24"/>
        </w:rPr>
        <w:t xml:space="preserve">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r>
        <w:rPr>
          <w:color w:val="000000"/>
          <w:sz w:val="24"/>
          <w:szCs w:val="24"/>
        </w:rPr>
      </w:r>
    </w:p>
    <w:p>
      <w:pPr>
        <w:ind w:firstLine="567"/>
        <w:jc w:val="both"/>
        <w:rPr>
          <w:color w:val="000000"/>
          <w:sz w:val="24"/>
          <w:szCs w:val="24"/>
        </w:rPr>
      </w:pPr>
      <w:r>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w:t>
      </w:r>
      <w:r>
        <w:rPr>
          <w:color w:val="000000"/>
          <w:sz w:val="24"/>
          <w:szCs w:val="24"/>
        </w:rPr>
        <w:t xml:space="preserve">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12. Порядок заключения Договора</w:t>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w:t>
      </w:r>
      <w:r>
        <w:rPr>
          <w:color w:val="000000"/>
          <w:sz w:val="24"/>
          <w:szCs w:val="24"/>
        </w:rPr>
        <w:t xml:space="preserve">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color w:val="000000"/>
          <w:sz w:val="24"/>
          <w:szCs w:val="24"/>
        </w:rPr>
      </w:r>
    </w:p>
    <w:p>
      <w:pPr>
        <w:ind w:firstLine="567"/>
        <w:jc w:val="both"/>
        <w:rPr>
          <w:color w:val="000000"/>
          <w:sz w:val="24"/>
          <w:szCs w:val="24"/>
        </w:rPr>
      </w:pPr>
      <w:r>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подписанный усиленной электронной подписью лица</w:t>
      </w:r>
      <w:r>
        <w:rPr>
          <w:color w:val="000000"/>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color w:val="000000"/>
          <w:sz w:val="24"/>
          <w:szCs w:val="24"/>
        </w:rPr>
      </w:r>
    </w:p>
    <w:p>
      <w:pPr>
        <w:ind w:firstLine="567"/>
        <w:jc w:val="both"/>
        <w:rPr>
          <w:color w:val="000000"/>
          <w:sz w:val="24"/>
          <w:szCs w:val="24"/>
        </w:rPr>
      </w:pPr>
      <w:r>
        <w:rPr>
          <w:color w:val="000000"/>
          <w:sz w:val="24"/>
          <w:szCs w:val="24"/>
        </w:rPr>
        <w:t xml:space="preserve">12.3. Организатор в течение 3 (трех) рабочих дней обязан направить Оператору д</w:t>
      </w:r>
      <w:r>
        <w:rPr>
          <w:color w:val="000000"/>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color w:val="000000"/>
          <w:sz w:val="24"/>
          <w:szCs w:val="24"/>
        </w:rPr>
      </w:r>
    </w:p>
    <w:p>
      <w:pPr>
        <w:ind w:firstLine="567"/>
        <w:jc w:val="both"/>
        <w:rPr>
          <w:color w:val="000000"/>
          <w:sz w:val="24"/>
          <w:szCs w:val="24"/>
        </w:rPr>
      </w:pPr>
      <w:r>
        <w:rPr>
          <w:color w:val="000000"/>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color w:val="000000"/>
          <w:sz w:val="24"/>
          <w:szCs w:val="24"/>
        </w:rPr>
      </w:r>
    </w:p>
    <w:p>
      <w:pPr>
        <w:ind w:firstLine="567"/>
        <w:jc w:val="both"/>
        <w:rPr>
          <w:color w:val="000000"/>
          <w:sz w:val="24"/>
          <w:szCs w:val="24"/>
        </w:rPr>
      </w:pPr>
      <w:r>
        <w:rPr>
          <w:color w:val="000000"/>
          <w:sz w:val="24"/>
          <w:szCs w:val="24"/>
        </w:rPr>
        <w:t xml:space="preserve">12.5. В течение одного рабочего дня со дня заключения договора Оператор списывает в со</w:t>
      </w:r>
      <w:r>
        <w:rPr>
          <w:color w:val="000000"/>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color w:val="000000"/>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color w:val="000000"/>
          <w:sz w:val="24"/>
          <w:szCs w:val="24"/>
        </w:rPr>
      </w:r>
    </w:p>
    <w:p>
      <w:pPr>
        <w:ind w:firstLine="567"/>
        <w:jc w:val="both"/>
        <w:rPr>
          <w:color w:val="000000"/>
          <w:sz w:val="24"/>
          <w:szCs w:val="24"/>
        </w:rPr>
      </w:pPr>
      <w:r>
        <w:rPr>
          <w:color w:val="000000"/>
          <w:sz w:val="24"/>
          <w:szCs w:val="24"/>
        </w:rPr>
        <w:t xml:space="preserve">12.6. Договор заключается:</w:t>
      </w:r>
      <w:r>
        <w:rPr>
          <w:color w:val="000000"/>
          <w:sz w:val="24"/>
          <w:szCs w:val="24"/>
        </w:rPr>
      </w:r>
    </w:p>
    <w:p>
      <w:pPr>
        <w:ind w:firstLine="567"/>
        <w:jc w:val="both"/>
        <w:rPr>
          <w:color w:val="000000"/>
          <w:sz w:val="24"/>
          <w:szCs w:val="24"/>
        </w:rPr>
      </w:pPr>
      <w:r>
        <w:rPr>
          <w:color w:val="000000"/>
          <w:sz w:val="24"/>
          <w:szCs w:val="24"/>
        </w:rPr>
        <w:t xml:space="preserve">12.6.1. С победителем Электронного аукциона.</w:t>
      </w:r>
      <w:r>
        <w:rPr>
          <w:color w:val="000000"/>
          <w:sz w:val="24"/>
          <w:szCs w:val="24"/>
        </w:rPr>
      </w:r>
    </w:p>
    <w:p>
      <w:pPr>
        <w:ind w:firstLine="567"/>
        <w:jc w:val="both"/>
        <w:rPr>
          <w:color w:val="000000"/>
          <w:sz w:val="24"/>
          <w:szCs w:val="24"/>
        </w:rPr>
      </w:pPr>
      <w:r>
        <w:rPr>
          <w:color w:val="000000"/>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color w:val="000000"/>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color w:val="000000"/>
          <w:sz w:val="24"/>
          <w:szCs w:val="24"/>
        </w:rPr>
      </w:r>
    </w:p>
    <w:p>
      <w:pPr>
        <w:ind w:firstLine="567"/>
        <w:jc w:val="both"/>
        <w:rPr>
          <w:color w:val="000000"/>
          <w:sz w:val="24"/>
          <w:szCs w:val="24"/>
        </w:rPr>
      </w:pPr>
      <w:r>
        <w:rPr>
          <w:color w:val="000000"/>
          <w:sz w:val="24"/>
          <w:szCs w:val="24"/>
        </w:rPr>
        <w:t xml:space="preserve">12.6.3. С единственным заявителем, заявка которого признана комиссией соответствующей аукционной документации.</w:t>
      </w:r>
      <w:r>
        <w:rPr>
          <w:color w:val="000000"/>
          <w:sz w:val="24"/>
          <w:szCs w:val="24"/>
        </w:rPr>
      </w:r>
    </w:p>
    <w:p>
      <w:pPr>
        <w:ind w:firstLine="567"/>
        <w:jc w:val="both"/>
        <w:rPr>
          <w:color w:val="000000"/>
          <w:sz w:val="24"/>
          <w:szCs w:val="24"/>
        </w:rPr>
      </w:pPr>
      <w:r>
        <w:rPr>
          <w:color w:val="000000"/>
          <w:sz w:val="24"/>
          <w:szCs w:val="24"/>
        </w:rPr>
        <w:t xml:space="preserve">12.6.4. С единственным участником Электронного аукциона по конкретному лоту по итогам признания аукциона несостоявшимся.</w:t>
      </w:r>
      <w:r>
        <w:rPr>
          <w:color w:val="000000"/>
          <w:sz w:val="24"/>
          <w:szCs w:val="24"/>
        </w:rPr>
      </w:r>
    </w:p>
    <w:p>
      <w:pPr>
        <w:ind w:firstLine="567"/>
        <w:jc w:val="both"/>
        <w:rPr>
          <w:color w:val="000000"/>
          <w:sz w:val="24"/>
          <w:szCs w:val="24"/>
        </w:rPr>
      </w:pPr>
      <w:r>
        <w:rPr>
          <w:color w:val="000000"/>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color w:val="000000"/>
          <w:sz w:val="24"/>
          <w:szCs w:val="24"/>
        </w:rPr>
      </w:r>
    </w:p>
    <w:p>
      <w:pPr>
        <w:ind w:firstLine="567"/>
        <w:jc w:val="both"/>
        <w:rPr>
          <w:color w:val="000000"/>
          <w:sz w:val="24"/>
          <w:szCs w:val="24"/>
        </w:rPr>
      </w:pPr>
      <w:r>
        <w:rPr>
          <w:color w:val="000000"/>
          <w:sz w:val="24"/>
          <w:szCs w:val="24"/>
        </w:rPr>
        <w:t xml:space="preserve">12.8. В случае уклонения от заключения договора по лоту лицами, указанными в подпункт</w:t>
      </w:r>
      <w:r>
        <w:rPr>
          <w:color w:val="000000"/>
          <w:sz w:val="24"/>
          <w:szCs w:val="24"/>
        </w:rPr>
        <w:t xml:space="preserve">ах</w:t>
      </w:r>
      <w:r>
        <w:rPr>
          <w:color w:val="000000"/>
          <w:sz w:val="24"/>
          <w:szCs w:val="24"/>
        </w:rPr>
        <w:t xml:space="preserve"> 12.</w:t>
      </w:r>
      <w:r>
        <w:rPr>
          <w:color w:val="000000"/>
          <w:sz w:val="24"/>
          <w:szCs w:val="24"/>
        </w:rPr>
        <w:t xml:space="preserve">6.2., 12.6.3., 12.6.4.</w:t>
      </w:r>
      <w:r>
        <w:rPr>
          <w:color w:val="000000"/>
          <w:sz w:val="24"/>
          <w:szCs w:val="24"/>
        </w:rPr>
        <w:t xml:space="preserve">, электронный аукцион по данному лоту признается несостоявшимся, и Организатор вправе выставить лот на торги повторно.</w:t>
      </w:r>
      <w:r>
        <w:rPr>
          <w:color w:val="000000"/>
          <w:sz w:val="24"/>
          <w:szCs w:val="24"/>
        </w:rPr>
      </w:r>
    </w:p>
    <w:p>
      <w:pPr>
        <w:ind w:firstLine="0"/>
        <w:jc w:val="both"/>
        <w:rPr>
          <w:color w:val="000000"/>
          <w:sz w:val="24"/>
          <w:szCs w:val="24"/>
        </w:rPr>
      </w:pP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p>
    <w:p>
      <w:pPr>
        <w:ind w:left="927"/>
        <w:jc w:val="center"/>
        <w:rPr>
          <w:b/>
          <w:color w:val="000000"/>
          <w:sz w:val="24"/>
          <w:szCs w:val="24"/>
        </w:rPr>
      </w:pPr>
      <w:r>
        <w:rPr>
          <w:b/>
          <w:color w:val="000000"/>
          <w:sz w:val="24"/>
          <w:szCs w:val="24"/>
        </w:rPr>
        <w:t xml:space="preserve">13. Разъяснение положений документации об аукционе в электронной форме</w:t>
      </w:r>
      <w:r>
        <w:rPr>
          <w:b/>
          <w:color w:val="000000"/>
          <w:sz w:val="24"/>
          <w:szCs w:val="24"/>
        </w:rPr>
      </w:r>
    </w:p>
    <w:p>
      <w:pPr>
        <w:ind w:firstLine="567"/>
        <w:jc w:val="both"/>
        <w:rPr>
          <w:b/>
          <w:color w:val="000000"/>
          <w:sz w:val="24"/>
          <w:szCs w:val="24"/>
        </w:rPr>
      </w:pP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13.1. Любое заинтересованное лицо, получившее аккредитацию на определенной для проведения Электро</w:t>
      </w:r>
      <w:r>
        <w:rPr>
          <w:color w:val="000000"/>
          <w:sz w:val="24"/>
          <w:szCs w:val="24"/>
        </w:rPr>
        <w:t xml:space="preserve">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r>
        <w:rPr>
          <w:color w:val="000000"/>
          <w:sz w:val="24"/>
          <w:szCs w:val="24"/>
        </w:rPr>
      </w:r>
    </w:p>
    <w:p>
      <w:pPr>
        <w:ind w:firstLine="567"/>
        <w:jc w:val="both"/>
        <w:rPr>
          <w:color w:val="000000"/>
          <w:sz w:val="24"/>
          <w:szCs w:val="24"/>
        </w:rPr>
      </w:pPr>
      <w:r>
        <w:rPr>
          <w:color w:val="000000"/>
          <w:sz w:val="24"/>
          <w:szCs w:val="24"/>
        </w:rPr>
        <w:t xml:space="preserve">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w:t>
      </w:r>
      <w:r>
        <w:rPr>
          <w:color w:val="000000"/>
          <w:sz w:val="24"/>
          <w:szCs w:val="24"/>
        </w:rPr>
        <w:t xml:space="preserve">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r>
        <w:rPr>
          <w:color w:val="000000"/>
          <w:sz w:val="24"/>
          <w:szCs w:val="24"/>
        </w:rPr>
      </w:r>
    </w:p>
    <w:p>
      <w:pPr>
        <w:ind w:left="927"/>
        <w:rPr>
          <w:color w:val="ff0000"/>
          <w:sz w:val="24"/>
          <w:szCs w:val="24"/>
        </w:rPr>
      </w:pPr>
      <w:r>
        <w:rPr>
          <w:color w:val="ff0000"/>
          <w:sz w:val="24"/>
          <w:szCs w:val="24"/>
        </w:rPr>
      </w:r>
      <w:r>
        <w:rPr>
          <w:color w:val="ff0000"/>
          <w:sz w:val="24"/>
          <w:szCs w:val="24"/>
        </w:rPr>
      </w:r>
    </w:p>
    <w:p>
      <w:pPr>
        <w:ind w:left="5387"/>
        <w:jc w:val="right"/>
        <w:spacing w:line="360" w:lineRule="auto"/>
        <w:shd w:val="clear" w:color="auto" w:fill="ffffff"/>
        <w:rPr>
          <w:b/>
          <w:sz w:val="24"/>
          <w:szCs w:val="24"/>
        </w:rPr>
      </w:pPr>
      <w:r>
        <w:rPr>
          <w:b/>
          <w:color w:val="ff0000"/>
          <w:sz w:val="24"/>
          <w:szCs w:val="24"/>
        </w:rPr>
        <w:br w:type="page" w:clear="all"/>
      </w:r>
      <w:r>
        <w:rPr>
          <w:b/>
          <w:sz w:val="24"/>
          <w:szCs w:val="24"/>
        </w:rPr>
        <w:t xml:space="preserve">Приложение № 1</w:t>
      </w:r>
      <w:r>
        <w:rPr>
          <w:b/>
          <w:sz w:val="24"/>
          <w:szCs w:val="24"/>
        </w:rPr>
        <w:t xml:space="preserve"> </w:t>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p>
    <w:p>
      <w:pPr>
        <w:ind w:left="5387"/>
        <w:jc w:val="right"/>
        <w:spacing w:line="360" w:lineRule="auto"/>
        <w:shd w:val="clear" w:color="auto" w:fill="ffffff"/>
        <w:rPr>
          <w:sz w:val="24"/>
          <w:szCs w:val="24"/>
        </w:rPr>
      </w:pPr>
      <w:r>
        <w:rPr>
          <w:sz w:val="24"/>
          <w:szCs w:val="24"/>
        </w:rPr>
        <w:t xml:space="preserve">Утверждена приказом директора департамента развития предпринимательства</w:t>
      </w:r>
      <w:r>
        <w:rPr>
          <w:sz w:val="24"/>
          <w:szCs w:val="24"/>
        </w:rPr>
        <w:t xml:space="preserve"> и инвестиций</w:t>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p>
    <w:p>
      <w:pPr>
        <w:jc w:val="right"/>
        <w:rPr>
          <w:sz w:val="24"/>
          <w:szCs w:val="24"/>
        </w:rPr>
      </w:pPr>
      <w:r>
        <w:rPr>
          <w:sz w:val="24"/>
          <w:szCs w:val="24"/>
        </w:rPr>
        <w:t xml:space="preserve">                                    </w:t>
      </w:r>
      <w:r>
        <w:rPr>
          <w:sz w:val="24"/>
          <w:szCs w:val="24"/>
        </w:rPr>
        <w:t xml:space="preserve">№ 46</w:t>
      </w:r>
      <w:r>
        <w:rPr>
          <w:sz w:val="24"/>
          <w:szCs w:val="24"/>
        </w:rPr>
        <w:t xml:space="preserve">-ОД от 30</w:t>
      </w:r>
      <w:r>
        <w:rPr>
          <w:sz w:val="24"/>
          <w:szCs w:val="24"/>
        </w:rPr>
        <w:t xml:space="preserve">.10.2025</w:t>
      </w:r>
      <w:r>
        <w:rPr>
          <w:sz w:val="24"/>
          <w:szCs w:val="24"/>
        </w:rPr>
      </w:r>
    </w:p>
    <w:p>
      <w:pPr>
        <w:spacing w:line="360" w:lineRule="auto"/>
        <w:shd w:val="clear" w:color="auto" w:fill="ffffff"/>
        <w:rPr>
          <w:sz w:val="24"/>
          <w:szCs w:val="24"/>
        </w:rPr>
      </w:pPr>
      <w:r>
        <w:rPr>
          <w:sz w:val="24"/>
          <w:szCs w:val="24"/>
        </w:rPr>
      </w:r>
      <w:r>
        <w:rPr>
          <w:sz w:val="24"/>
          <w:szCs w:val="24"/>
        </w:rPr>
      </w:r>
    </w:p>
    <w:p>
      <w:pPr>
        <w:jc w:val="center"/>
        <w:rPr>
          <w:sz w:val="24"/>
          <w:szCs w:val="24"/>
        </w:rPr>
      </w:pPr>
      <w:r>
        <w:rPr>
          <w:sz w:val="24"/>
          <w:szCs w:val="24"/>
        </w:rPr>
        <w:t xml:space="preserve">ИНФОРМАЦИОННОЕ ИЗВЕЩЕНИЕ</w:t>
      </w:r>
      <w:r>
        <w:rPr>
          <w:sz w:val="24"/>
          <w:szCs w:val="24"/>
        </w:rPr>
      </w:r>
    </w:p>
    <w:p>
      <w:pPr>
        <w:jc w:val="center"/>
        <w:rPr>
          <w:sz w:val="24"/>
          <w:szCs w:val="24"/>
        </w:rPr>
      </w:pPr>
      <w:r>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r>
        <w:rPr>
          <w:sz w:val="24"/>
          <w:szCs w:val="24"/>
        </w:rPr>
      </w:r>
    </w:p>
    <w:p>
      <w:pPr>
        <w:jc w:val="center"/>
        <w:rPr>
          <w:sz w:val="24"/>
          <w:szCs w:val="24"/>
        </w:rPr>
      </w:pPr>
      <w:r>
        <w:rPr>
          <w:sz w:val="24"/>
          <w:szCs w:val="24"/>
        </w:rPr>
      </w:r>
      <w:r>
        <w:rPr>
          <w:sz w:val="24"/>
          <w:szCs w:val="24"/>
        </w:rPr>
      </w:r>
    </w:p>
    <w:p>
      <w:pPr>
        <w:ind w:firstLine="567"/>
        <w:jc w:val="both"/>
        <w:rPr>
          <w:sz w:val="24"/>
          <w:szCs w:val="24"/>
        </w:rPr>
      </w:pPr>
      <w:r>
        <w:rPr>
          <w:b/>
          <w:color w:val="000000"/>
          <w:sz w:val="24"/>
          <w:szCs w:val="24"/>
        </w:rPr>
        <w:t xml:space="preserve">Департамент развития предпринимательства</w:t>
      </w:r>
      <w:r>
        <w:rPr>
          <w:b/>
          <w:color w:val="000000"/>
          <w:sz w:val="24"/>
          <w:szCs w:val="24"/>
        </w:rPr>
        <w:t xml:space="preserve"> и инвестиций</w:t>
      </w:r>
      <w:r>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4"/>
          <w:szCs w:val="24"/>
        </w:rPr>
        <w:t xml:space="preserve">.</w:t>
      </w:r>
      <w:r>
        <w:rPr>
          <w:sz w:val="24"/>
          <w:szCs w:val="24"/>
        </w:rPr>
      </w:r>
    </w:p>
    <w:p>
      <w:pPr>
        <w:rPr>
          <w:sz w:val="24"/>
          <w:szCs w:val="24"/>
        </w:rPr>
      </w:pPr>
      <w:r>
        <w:rPr>
          <w:sz w:val="24"/>
          <w:szCs w:val="24"/>
        </w:rPr>
      </w:r>
      <w:r>
        <w:rPr>
          <w:sz w:val="24"/>
          <w:szCs w:val="24"/>
        </w:rPr>
      </w:r>
    </w:p>
    <w:tbl>
      <w:tblPr>
        <w:tblW w:w="10263" w:type="dxa"/>
        <w:jc w:val="center"/>
        <w:tblLayout w:type="fixed"/>
        <w:tblLook w:val="00A0" w:firstRow="1" w:lastRow="0" w:firstColumn="1" w:lastColumn="0" w:noHBand="0" w:noVBand="0"/>
      </w:tblPr>
      <w:tblGrid>
        <w:gridCol w:w="455"/>
        <w:gridCol w:w="2518"/>
        <w:gridCol w:w="7290"/>
      </w:tblGrid>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 п/п</w:t>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jc w:val="center"/>
              <w:tabs>
                <w:tab w:val="right" w:pos="459" w:leader="none"/>
              </w:tabs>
              <w:rPr>
                <w:bCs/>
                <w:sz w:val="24"/>
                <w:szCs w:val="24"/>
              </w:rPr>
            </w:pPr>
            <w:r>
              <w:rPr>
                <w:bCs/>
                <w:sz w:val="24"/>
                <w:szCs w:val="24"/>
              </w:rPr>
              <w:t xml:space="preserve">Наименование</w:t>
            </w:r>
            <w:r>
              <w:rPr>
                <w:bCs/>
                <w:sz w:val="24"/>
                <w:szCs w:val="24"/>
              </w:rPr>
            </w:r>
          </w:p>
          <w:p>
            <w:pPr>
              <w:jc w:val="center"/>
              <w:tabs>
                <w:tab w:val="right" w:pos="459" w:leader="none"/>
              </w:tabs>
              <w:rPr>
                <w:bCs/>
                <w:sz w:val="24"/>
                <w:szCs w:val="24"/>
              </w:rPr>
            </w:pPr>
            <w:r>
              <w:rPr>
                <w:bCs/>
                <w:sz w:val="24"/>
                <w:szCs w:val="24"/>
              </w:rPr>
              <w:t xml:space="preserve">пункта </w:t>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ind w:right="-2"/>
              <w:jc w:val="center"/>
              <w:rPr>
                <w:bCs/>
                <w:sz w:val="24"/>
                <w:szCs w:val="24"/>
              </w:rPr>
            </w:pPr>
            <w:r>
              <w:rPr>
                <w:sz w:val="24"/>
                <w:szCs w:val="24"/>
              </w:rPr>
              <w:t xml:space="preserve">Текст пояснений</w:t>
            </w:r>
            <w:r>
              <w:rPr>
                <w:bCs/>
                <w:sz w:val="24"/>
                <w:szCs w:val="24"/>
              </w:rPr>
            </w:r>
          </w:p>
        </w:tc>
      </w:tr>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w:t>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Наименование Организатора</w:t>
            </w:r>
            <w:r>
              <w:rPr>
                <w:bCs/>
                <w:sz w:val="24"/>
                <w:szCs w:val="24"/>
              </w:rPr>
              <w:t xml:space="preserve"> аукциона</w:t>
            </w:r>
            <w:r>
              <w:rPr>
                <w:bCs/>
                <w:sz w:val="24"/>
                <w:szCs w:val="24"/>
              </w:rPr>
              <w:t xml:space="preserve">, контактная информация </w:t>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rPr>
                <w:sz w:val="24"/>
                <w:szCs w:val="24"/>
              </w:rPr>
            </w:pPr>
            <w:r>
              <w:rPr>
                <w:sz w:val="24"/>
                <w:szCs w:val="24"/>
              </w:rPr>
              <w:t xml:space="preserve">Департамент развития предпринимательства </w:t>
            </w:r>
            <w:r>
              <w:rPr>
                <w:sz w:val="24"/>
                <w:szCs w:val="24"/>
              </w:rPr>
              <w:t xml:space="preserve">и инвестиций </w:t>
            </w:r>
            <w:r>
              <w:rPr>
                <w:sz w:val="24"/>
                <w:szCs w:val="24"/>
              </w:rPr>
              <w:t xml:space="preserve">администрации города Нижнего Новгорода </w:t>
            </w:r>
            <w:r>
              <w:rPr>
                <w:sz w:val="24"/>
                <w:szCs w:val="24"/>
              </w:rPr>
            </w:r>
          </w:p>
          <w:p>
            <w:pPr>
              <w:rPr>
                <w:sz w:val="24"/>
                <w:szCs w:val="24"/>
              </w:rPr>
            </w:pPr>
            <w:r>
              <w:rPr>
                <w:sz w:val="24"/>
                <w:szCs w:val="24"/>
              </w:rPr>
              <w:t xml:space="preserve">Адрес: 603109, г. Нижний </w:t>
            </w:r>
            <w:r>
              <w:rPr>
                <w:sz w:val="24"/>
                <w:szCs w:val="24"/>
              </w:rPr>
              <w:t xml:space="preserve">Новгород, ул. Суетинская, д. 1А</w:t>
            </w:r>
            <w:r>
              <w:rPr>
                <w:sz w:val="24"/>
                <w:szCs w:val="24"/>
              </w:rPr>
              <w:t xml:space="preserve">, 5-ый этаж, каб.50</w:t>
            </w:r>
            <w:r>
              <w:rPr>
                <w:sz w:val="24"/>
                <w:szCs w:val="24"/>
              </w:rPr>
              <w:t xml:space="preserve">4</w:t>
            </w:r>
            <w:r>
              <w:rPr>
                <w:sz w:val="24"/>
                <w:szCs w:val="24"/>
              </w:rPr>
              <w:t xml:space="preserve">,</w:t>
            </w:r>
            <w:r>
              <w:rPr>
                <w:sz w:val="24"/>
                <w:szCs w:val="24"/>
              </w:rPr>
            </w:r>
          </w:p>
          <w:p>
            <w:pPr>
              <w:rPr>
                <w:sz w:val="24"/>
                <w:szCs w:val="24"/>
              </w:rPr>
            </w:pPr>
            <w:r>
              <w:rPr>
                <w:sz w:val="24"/>
                <w:szCs w:val="24"/>
              </w:rPr>
              <w:t xml:space="preserve">тел.: (831)</w:t>
            </w:r>
            <w:r>
              <w:rPr>
                <w:sz w:val="24"/>
                <w:szCs w:val="24"/>
              </w:rPr>
              <w:t xml:space="preserve">4334566</w:t>
            </w:r>
            <w:r>
              <w:rPr>
                <w:sz w:val="24"/>
                <w:szCs w:val="24"/>
              </w:rPr>
              <w:t xml:space="preserve">, факс (831) </w:t>
            </w:r>
            <w:r>
              <w:rPr>
                <w:sz w:val="24"/>
                <w:szCs w:val="24"/>
              </w:rPr>
              <w:t xml:space="preserve">4334566</w:t>
            </w:r>
            <w:r>
              <w:rPr>
                <w:sz w:val="24"/>
                <w:szCs w:val="24"/>
              </w:rPr>
              <w:t xml:space="preserve">,</w:t>
            </w:r>
            <w:r>
              <w:rPr>
                <w:sz w:val="24"/>
                <w:szCs w:val="24"/>
              </w:rPr>
              <w:t xml:space="preserve"> </w:t>
            </w:r>
            <w:r>
              <w:rPr>
                <w:sz w:val="24"/>
                <w:szCs w:val="24"/>
              </w:rPr>
            </w:r>
          </w:p>
          <w:p>
            <w:pPr>
              <w:rPr>
                <w:sz w:val="24"/>
                <w:szCs w:val="24"/>
              </w:rPr>
            </w:pPr>
            <w:r>
              <w:rPr>
                <w:sz w:val="24"/>
                <w:szCs w:val="24"/>
              </w:rPr>
              <w:t xml:space="preserve">адрес электронной почты: </w:t>
            </w:r>
            <w:hyperlink r:id="rId14" w:tooltip="mailto:deppred@admgor.nnov.ru" w:history="1">
              <w:r>
                <w:rPr>
                  <w:rStyle w:val="772"/>
                  <w:sz w:val="24"/>
                  <w:szCs w:val="24"/>
                </w:rPr>
                <w:t xml:space="preserve">deppred@admgor.nnov.ru</w:t>
              </w:r>
            </w:hyperlink>
            <w:r>
              <w:rPr>
                <w:sz w:val="24"/>
                <w:szCs w:val="24"/>
              </w:rPr>
              <w:t xml:space="preserve">.</w:t>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2. </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Форма проведения и предмет аукциона </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p>
          <w:p>
            <w:pPr>
              <w:jc w:val="both"/>
              <w:rPr>
                <w:sz w:val="24"/>
                <w:szCs w:val="24"/>
              </w:rPr>
            </w:pPr>
            <w:r>
              <w:rPr>
                <w:sz w:val="24"/>
                <w:szCs w:val="24"/>
              </w:rPr>
              <w:t xml:space="preserve">Предметом электронного аукциона является право заключения договора на размещение НТО на территории города Нижнего Новгорода.</w:t>
            </w:r>
            <w:r>
              <w:rPr>
                <w:sz w:val="24"/>
                <w:szCs w:val="24"/>
              </w:rPr>
            </w:r>
          </w:p>
          <w:p>
            <w:pPr>
              <w:jc w:val="both"/>
              <w:rPr>
                <w:sz w:val="24"/>
                <w:szCs w:val="24"/>
                <w:u w:val="single"/>
              </w:rPr>
            </w:pPr>
            <w:r>
              <w:rPr>
                <w:sz w:val="24"/>
                <w:szCs w:val="24"/>
                <w:u w:val="single"/>
              </w:rPr>
              <w:t xml:space="preserve">Сведения о лоте (лотах), включающие информацию о номе</w:t>
            </w:r>
            <w:r>
              <w:rPr>
                <w:sz w:val="24"/>
                <w:szCs w:val="24"/>
                <w:u w:val="single"/>
              </w:rPr>
              <w:t xml:space="preserve">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r>
              <w:rPr>
                <w:sz w:val="24"/>
                <w:szCs w:val="24"/>
                <w:u w:val="single"/>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3. </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Основания проведения электронного аукциона</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p>
          <w:p>
            <w:pPr>
              <w:jc w:val="both"/>
              <w:rPr>
                <w:sz w:val="24"/>
                <w:szCs w:val="24"/>
              </w:rPr>
            </w:pP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4.</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Оператор электронной площадки и адрес электронной площадки в сети интернет</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649" w:leader="none"/>
                <w:tab w:val="left" w:pos="10065" w:leader="none"/>
              </w:tabs>
              <w:rPr>
                <w:sz w:val="24"/>
                <w:szCs w:val="24"/>
              </w:rPr>
            </w:pPr>
            <w:r>
              <w:rPr>
                <w:sz w:val="24"/>
                <w:szCs w:val="24"/>
              </w:rPr>
              <w:t xml:space="preserve">Оператор электронной площадки - АО "Единая электронная торговая п</w:t>
            </w:r>
            <w:r>
              <w:rPr>
                <w:sz w:val="24"/>
                <w:szCs w:val="24"/>
              </w:rPr>
              <w:t xml:space="preserve">лощадка" (Росэлторг).</w:t>
            </w:r>
            <w:r>
              <w:rPr>
                <w:sz w:val="24"/>
                <w:szCs w:val="24"/>
              </w:rPr>
            </w:r>
          </w:p>
          <w:p>
            <w:pPr>
              <w:jc w:val="both"/>
              <w:tabs>
                <w:tab w:val="left" w:pos="649" w:leader="none"/>
                <w:tab w:val="left" w:pos="10065" w:leader="none"/>
              </w:tabs>
              <w:rPr>
                <w:rStyle w:val="772"/>
                <w:sz w:val="24"/>
                <w:szCs w:val="24"/>
              </w:rPr>
            </w:pPr>
            <w:r>
              <w:rPr>
                <w:sz w:val="24"/>
                <w:szCs w:val="24"/>
              </w:rPr>
              <w:t xml:space="preserve">Адрес электронной площадки в сети Интернет - www.roseltorg.ru.</w:t>
            </w:r>
            <w:r>
              <w:rPr>
                <w:rStyle w:val="772"/>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5.</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ind w:left="-50"/>
              <w:tabs>
                <w:tab w:val="right" w:pos="459" w:leader="none"/>
              </w:tabs>
              <w:rPr>
                <w:bCs/>
                <w:sz w:val="24"/>
                <w:szCs w:val="24"/>
              </w:rPr>
            </w:pPr>
            <w:r>
              <w:rPr>
                <w:bCs/>
                <w:sz w:val="24"/>
                <w:szCs w:val="24"/>
              </w:rPr>
              <w:t xml:space="preserve">Требования к НТО, размещаемому по итогам электронного аукциона.</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1.</w:t>
            </w:r>
            <w:r>
              <w:rPr>
                <w:bCs/>
                <w:sz w:val="24"/>
                <w:szCs w:val="24"/>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2. Тип, площадь и специализация размещаемого НТО, должны соответствовать, типу, площади и специализации, указанным в</w:t>
            </w:r>
            <w:r>
              <w:rPr>
                <w:bCs/>
                <w:sz w:val="24"/>
                <w:szCs w:val="24"/>
              </w:rPr>
              <w:t xml:space="preserve"> приложении № 1 к информационному</w:t>
            </w:r>
            <w:r>
              <w:rPr>
                <w:bCs/>
                <w:sz w:val="24"/>
                <w:szCs w:val="24"/>
              </w:rPr>
              <w:t xml:space="preserve"> </w:t>
            </w:r>
            <w:r>
              <w:rPr>
                <w:sz w:val="24"/>
                <w:szCs w:val="24"/>
              </w:rPr>
              <w:t xml:space="preserve">извещению о проведении электронного аукциона</w:t>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3. Внешний вид НТО определяется в соответст</w:t>
            </w:r>
            <w:r>
              <w:rPr>
                <w:bCs/>
                <w:sz w:val="24"/>
                <w:szCs w:val="24"/>
              </w:rPr>
              <w:t xml:space="preserve">вии с форэскизом (Приложение № 1</w:t>
            </w:r>
            <w:r>
              <w:rPr>
                <w:bCs/>
                <w:sz w:val="24"/>
                <w:szCs w:val="24"/>
              </w:rPr>
              <w:t xml:space="preserve"> </w:t>
            </w:r>
            <w:r>
              <w:rPr>
                <w:bCs/>
                <w:sz w:val="24"/>
                <w:szCs w:val="24"/>
              </w:rPr>
              <w:t xml:space="preserve">к </w:t>
            </w:r>
            <w:r>
              <w:rPr>
                <w:sz w:val="24"/>
                <w:szCs w:val="24"/>
              </w:rPr>
              <w:t xml:space="preserve">информационному извещению о проведении электронного аукциона</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4. Собственники НТО обеспечивают:</w:t>
            </w:r>
            <w:r>
              <w:rPr>
                <w:bCs/>
                <w:sz w:val="24"/>
                <w:szCs w:val="24"/>
              </w:rPr>
            </w:r>
          </w:p>
          <w:p>
            <w:pPr>
              <w:ind w:left="-50"/>
              <w:jc w:val="both"/>
              <w:tabs>
                <w:tab w:val="left" w:pos="649" w:leader="none"/>
                <w:tab w:val="left" w:pos="10065" w:leader="none"/>
              </w:tabs>
              <w:rPr>
                <w:bCs/>
                <w:sz w:val="24"/>
                <w:szCs w:val="24"/>
              </w:rPr>
            </w:pPr>
            <w:r>
              <w:rPr>
                <w:bCs/>
                <w:sz w:val="24"/>
                <w:szCs w:val="24"/>
              </w:rPr>
              <w:t xml:space="preserve">- соблюдение санитарных норм и правил, вывоз мусора и иных отходов от использования НТО</w:t>
            </w:r>
            <w:r>
              <w:rPr>
                <w:bCs/>
                <w:sz w:val="24"/>
                <w:szCs w:val="24"/>
              </w:rPr>
              <w:t xml:space="preserve">;</w:t>
            </w:r>
            <w:r>
              <w:rPr>
                <w:bCs/>
                <w:sz w:val="24"/>
                <w:szCs w:val="24"/>
              </w:rPr>
              <w:t xml:space="preserve"> </w:t>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з</w:t>
            </w:r>
            <w:r>
              <w:rPr>
                <w:bCs/>
                <w:sz w:val="24"/>
                <w:szCs w:val="24"/>
              </w:rPr>
              <w:t xml:space="preserve">апрещается складировать пустую тару и запасы товаров около НТО</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с</w:t>
            </w:r>
            <w:r>
              <w:rPr>
                <w:bCs/>
                <w:sz w:val="24"/>
                <w:szCs w:val="24"/>
              </w:rPr>
              <w:t xml:space="preserve">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 и</w:t>
            </w:r>
            <w:r>
              <w:rPr>
                <w:bCs/>
                <w:sz w:val="24"/>
                <w:szCs w:val="24"/>
              </w:rPr>
              <w:t xml:space="preserve">спользование НТО способами, которые не должны наносить вред окружающей среде</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одержание НТО в чистоте и технически исправном состоянии</w:t>
            </w:r>
            <w:r>
              <w:rPr>
                <w:bCs/>
                <w:sz w:val="24"/>
                <w:szCs w:val="24"/>
              </w:rPr>
              <w:t xml:space="preserve">; </w:t>
            </w:r>
            <w:r>
              <w:rPr>
                <w:bCs/>
                <w:sz w:val="24"/>
                <w:szCs w:val="24"/>
              </w:rPr>
              <w:t xml:space="preserve"> </w:t>
            </w:r>
            <w:r>
              <w:rPr>
                <w:bCs/>
                <w:sz w:val="24"/>
                <w:szCs w:val="24"/>
              </w:rPr>
            </w:r>
          </w:p>
          <w:p>
            <w:pPr>
              <w:ind w:left="-50"/>
              <w:jc w:val="both"/>
              <w:tabs>
                <w:tab w:val="left" w:pos="649" w:leader="none"/>
                <w:tab w:val="left" w:pos="10065" w:leader="none"/>
              </w:tabs>
              <w:rPr>
                <w:bCs/>
                <w:sz w:val="24"/>
                <w:szCs w:val="24"/>
              </w:rPr>
            </w:pPr>
            <w:r>
              <w:rPr>
                <w:bCs/>
                <w:sz w:val="24"/>
                <w:szCs w:val="24"/>
              </w:rPr>
              <w:t xml:space="preserve">- н</w:t>
            </w:r>
            <w:r>
              <w:rPr>
                <w:bCs/>
                <w:sz w:val="24"/>
                <w:szCs w:val="24"/>
              </w:rPr>
              <w:t xml:space="preserve">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 в</w:t>
            </w:r>
            <w:r>
              <w:rPr>
                <w:bCs/>
                <w:sz w:val="24"/>
                <w:szCs w:val="24"/>
              </w:rPr>
              <w:t xml:space="preserve">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облюдение правил продажи отдельных видов товаров (в том числе табачными из</w:t>
            </w:r>
            <w:r>
              <w:rPr>
                <w:bCs/>
                <w:sz w:val="24"/>
                <w:szCs w:val="24"/>
              </w:rPr>
              <w:t xml:space="preserve">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w:t>
            </w:r>
            <w:r>
              <w:rPr>
                <w:bCs/>
                <w:sz w:val="24"/>
                <w:szCs w:val="24"/>
              </w:rPr>
              <w:t xml:space="preserve"> н</w:t>
            </w:r>
            <w:r>
              <w:rPr>
                <w:bCs/>
                <w:sz w:val="24"/>
                <w:szCs w:val="24"/>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bCs/>
                <w:sz w:val="24"/>
                <w:szCs w:val="24"/>
              </w:rPr>
              <w:t xml:space="preserve">;</w:t>
            </w:r>
            <w:r>
              <w:rPr>
                <w:bCs/>
                <w:sz w:val="24"/>
                <w:szCs w:val="24"/>
              </w:rPr>
            </w:r>
          </w:p>
          <w:p>
            <w:pPr>
              <w:ind w:left="-50"/>
              <w:jc w:val="both"/>
              <w:tabs>
                <w:tab w:val="left" w:pos="649" w:leader="none"/>
                <w:tab w:val="left" w:pos="10065" w:leader="none"/>
              </w:tabs>
              <w:rPr>
                <w:bCs/>
                <w:sz w:val="24"/>
                <w:szCs w:val="24"/>
              </w:rPr>
            </w:pPr>
            <w:r>
              <w:rPr>
                <w:bCs/>
                <w:sz w:val="24"/>
                <w:szCs w:val="24"/>
              </w:rPr>
              <w:t xml:space="preserve">- у</w:t>
            </w:r>
            <w:r>
              <w:rPr>
                <w:bCs/>
                <w:sz w:val="24"/>
                <w:szCs w:val="24"/>
              </w:rPr>
              <w:t xml:space="preserve">становку вывески с фирменным наименованием (наи</w:t>
            </w:r>
            <w:r>
              <w:rPr>
                <w:bCs/>
                <w:sz w:val="24"/>
                <w:szCs w:val="24"/>
              </w:rPr>
              <w:t xml:space="preserve">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Pr>
                <w:bCs/>
                <w:sz w:val="24"/>
                <w:szCs w:val="24"/>
              </w:rPr>
              <w:t xml:space="preserve">НТО</w:t>
            </w:r>
            <w:r>
              <w:rPr>
                <w:bCs/>
                <w:sz w:val="24"/>
                <w:szCs w:val="24"/>
              </w:rPr>
              <w:t xml:space="preserve"> в течение всего времени работы в удобном для ознакомления месте.</w:t>
            </w:r>
            <w:r>
              <w:rPr>
                <w:bCs/>
                <w:sz w:val="24"/>
                <w:szCs w:val="24"/>
              </w:rPr>
            </w:r>
          </w:p>
          <w:p>
            <w:pPr>
              <w:ind w:left="-50"/>
              <w:jc w:val="both"/>
              <w:tabs>
                <w:tab w:val="left" w:pos="649" w:leader="none"/>
                <w:tab w:val="left" w:pos="10065" w:leader="none"/>
              </w:tabs>
              <w:rPr>
                <w:bCs/>
                <w:sz w:val="24"/>
                <w:szCs w:val="24"/>
              </w:rPr>
            </w:pPr>
            <w:r>
              <w:rPr>
                <w:bCs/>
                <w:sz w:val="24"/>
                <w:szCs w:val="24"/>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Pr>
                <w:bCs/>
                <w:sz w:val="24"/>
                <w:szCs w:val="24"/>
              </w:rPr>
              <w:t xml:space="preserve">861 "Об утверждении Правил недискриминационного доступа к услугам по передаче электрической энергии и оказания этих услуг,</w:t>
            </w:r>
            <w:r>
              <w:rPr>
                <w:bCs/>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bCs/>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bCs/>
                <w:sz w:val="24"/>
                <w:szCs w:val="24"/>
              </w:rPr>
            </w:r>
          </w:p>
          <w:p>
            <w:pPr>
              <w:ind w:left="-50"/>
              <w:jc w:val="both"/>
              <w:tabs>
                <w:tab w:val="left" w:pos="649" w:leader="none"/>
                <w:tab w:val="left" w:pos="10065" w:leader="none"/>
              </w:tabs>
              <w:rPr>
                <w:bCs/>
                <w:sz w:val="24"/>
                <w:szCs w:val="24"/>
              </w:rPr>
            </w:pPr>
            <w:r>
              <w:rPr>
                <w:bCs/>
                <w:sz w:val="24"/>
                <w:szCs w:val="24"/>
              </w:rPr>
            </w:r>
            <w:r>
              <w:rPr>
                <w:bCs/>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6.</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Порядок </w:t>
            </w:r>
            <w:r>
              <w:rPr>
                <w:sz w:val="24"/>
                <w:szCs w:val="24"/>
              </w:rPr>
              <w:t xml:space="preserve">подачи</w:t>
            </w:r>
            <w:r>
              <w:rPr>
                <w:sz w:val="24"/>
                <w:szCs w:val="24"/>
              </w:rPr>
              <w:t xml:space="preserve"> и требования</w:t>
            </w:r>
            <w:r>
              <w:rPr>
                <w:bCs/>
                <w:sz w:val="24"/>
                <w:szCs w:val="24"/>
              </w:rPr>
              <w:t xml:space="preserve"> к </w:t>
            </w:r>
            <w:r>
              <w:rPr>
                <w:bCs/>
                <w:sz w:val="24"/>
                <w:szCs w:val="24"/>
              </w:rPr>
              <w:t xml:space="preserve">форме, оформлению и составу заявки</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color w:val="000000"/>
                <w:sz w:val="24"/>
                <w:szCs w:val="24"/>
              </w:rPr>
            </w:pPr>
            <w:r>
              <w:rPr>
                <w:color w:val="000000"/>
                <w:sz w:val="24"/>
                <w:szCs w:val="24"/>
              </w:rPr>
              <w:t xml:space="preserve">6.1. Подача Заявок осуществляется только Заявителями, прошедшими процедуру регист</w:t>
            </w:r>
            <w:r>
              <w:rPr>
                <w:color w:val="000000"/>
                <w:sz w:val="24"/>
                <w:szCs w:val="24"/>
              </w:rPr>
              <w:t xml:space="preserve">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r>
              <w:rPr>
                <w:color w:val="000000"/>
                <w:sz w:val="24"/>
                <w:szCs w:val="24"/>
              </w:rPr>
            </w:r>
          </w:p>
          <w:p>
            <w:pPr>
              <w:jc w:val="both"/>
              <w:rPr>
                <w:color w:val="000000"/>
                <w:sz w:val="24"/>
                <w:szCs w:val="24"/>
              </w:rPr>
            </w:pPr>
            <w:r>
              <w:rPr>
                <w:color w:val="000000"/>
                <w:sz w:val="24"/>
                <w:szCs w:val="24"/>
              </w:rPr>
              <w:t xml:space="preserve">6.2. Заявка подается в срок, установленный в аукционной документации.</w:t>
            </w:r>
            <w:r>
              <w:rPr>
                <w:color w:val="000000"/>
                <w:sz w:val="24"/>
                <w:szCs w:val="24"/>
              </w:rPr>
            </w:r>
          </w:p>
          <w:p>
            <w:pPr>
              <w:jc w:val="both"/>
              <w:rPr>
                <w:color w:val="000000"/>
                <w:sz w:val="24"/>
                <w:szCs w:val="24"/>
              </w:rPr>
            </w:pPr>
            <w:r>
              <w:rPr>
                <w:color w:val="000000"/>
                <w:sz w:val="24"/>
                <w:szCs w:val="24"/>
              </w:rPr>
              <w:t xml:space="preserve">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p>
          <w:p>
            <w:pPr>
              <w:jc w:val="both"/>
              <w:rPr>
                <w:color w:val="000000"/>
                <w:sz w:val="24"/>
                <w:szCs w:val="24"/>
              </w:rPr>
            </w:pPr>
            <w:r>
              <w:rPr>
                <w:color w:val="000000"/>
                <w:sz w:val="24"/>
                <w:szCs w:val="24"/>
              </w:rPr>
              <w:t xml:space="preserve">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p>
          <w:p>
            <w:pPr>
              <w:jc w:val="both"/>
              <w:rPr>
                <w:color w:val="000000"/>
                <w:sz w:val="24"/>
                <w:szCs w:val="24"/>
              </w:rPr>
            </w:pPr>
            <w:r>
              <w:rPr>
                <w:color w:val="000000"/>
                <w:sz w:val="24"/>
                <w:szCs w:val="24"/>
              </w:rPr>
              <w:t xml:space="preserve">6.5. Заявка должна содержать:</w:t>
            </w:r>
            <w:r>
              <w:rPr>
                <w:color w:val="000000"/>
                <w:sz w:val="24"/>
                <w:szCs w:val="24"/>
              </w:rPr>
            </w:r>
          </w:p>
          <w:p>
            <w:pPr>
              <w:ind w:firstLine="181"/>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p>
          <w:p>
            <w:pPr>
              <w:ind w:firstLine="181"/>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Pr>
                <w:color w:val="000000"/>
                <w:sz w:val="24"/>
                <w:szCs w:val="24"/>
              </w:rPr>
              <w:t xml:space="preserve">5</w:t>
            </w:r>
            <w:r>
              <w:rPr>
                <w:color w:val="000000"/>
                <w:sz w:val="24"/>
                <w:szCs w:val="24"/>
              </w:rPr>
              <w:t xml:space="preserve"> к </w:t>
            </w:r>
            <w:r>
              <w:rPr>
                <w:color w:val="000000"/>
                <w:sz w:val="24"/>
                <w:szCs w:val="24"/>
              </w:rPr>
              <w:t xml:space="preserve">документации о проведении электронного аукциона.</w:t>
            </w:r>
            <w:r>
              <w:rPr>
                <w:color w:val="000000"/>
                <w:sz w:val="24"/>
                <w:szCs w:val="24"/>
              </w:rPr>
            </w:r>
          </w:p>
          <w:p>
            <w:pPr>
              <w:ind w:firstLine="181"/>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p>
          <w:p>
            <w:pPr>
              <w:ind w:firstLine="181"/>
              <w:jc w:val="both"/>
              <w:rPr>
                <w:color w:val="000000"/>
                <w:sz w:val="24"/>
                <w:szCs w:val="24"/>
              </w:rPr>
            </w:pPr>
            <w:r>
              <w:rPr>
                <w:color w:val="000000"/>
                <w:sz w:val="24"/>
                <w:szCs w:val="24"/>
              </w:rPr>
              <w:t xml:space="preserve">копию документа, подтверждающего полн</w:t>
            </w:r>
            <w:r>
              <w:rPr>
                <w:color w:val="000000"/>
                <w:sz w:val="24"/>
                <w:szCs w:val="24"/>
              </w:rPr>
              <w:t xml:space="preserve">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Pr>
                <w:color w:val="000000"/>
                <w:sz w:val="24"/>
                <w:szCs w:val="24"/>
              </w:rPr>
              <w:t xml:space="preserve">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p>
          <w:p>
            <w:pPr>
              <w:ind w:firstLine="181"/>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p>
          <w:p>
            <w:pPr>
              <w:ind w:firstLine="181"/>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 № 4 к документации о проведении электронного аукциона)</w:t>
            </w:r>
            <w:r>
              <w:rPr>
                <w:color w:val="000000"/>
                <w:sz w:val="24"/>
                <w:szCs w:val="24"/>
              </w:rPr>
              <w:t xml:space="preserve">;</w:t>
            </w:r>
            <w:r>
              <w:rPr>
                <w:color w:val="000000"/>
                <w:sz w:val="24"/>
                <w:szCs w:val="24"/>
              </w:rPr>
            </w:r>
          </w:p>
          <w:p>
            <w:pPr>
              <w:ind w:firstLine="181"/>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.9. Оператор электронной площадки возвращает Заявку подавшему ее Заявителю в случае:</w:t>
            </w:r>
            <w:r>
              <w:rPr>
                <w:color w:val="000000"/>
                <w:sz w:val="24"/>
                <w:szCs w:val="24"/>
              </w:rPr>
            </w:r>
          </w:p>
          <w:p>
            <w:pPr>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p>
          <w:p>
            <w:pPr>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p>
          <w:p>
            <w:pPr>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p>
          <w:p>
            <w:pPr>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p>
          <w:p>
            <w:pPr>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.13. Прием Заявок прекращается не позднее даты и времени окончания срока подачи Заявок.</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6.</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 начала и окончания срока приема заявок</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tabs>
                <w:tab w:val="left" w:pos="1030" w:leader="none"/>
              </w:tabs>
              <w:rPr>
                <w:sz w:val="24"/>
                <w:szCs w:val="24"/>
              </w:rPr>
            </w:pPr>
            <w:r>
              <w:rPr>
                <w:sz w:val="24"/>
                <w:szCs w:val="24"/>
                <w:u w:val="single"/>
              </w:rPr>
              <w:t xml:space="preserve">Дата и время начала приема заявок на участие в аукционе</w:t>
            </w:r>
            <w:r>
              <w:rPr>
                <w:sz w:val="24"/>
                <w:szCs w:val="24"/>
              </w:rPr>
              <w:t xml:space="preserve">: </w:t>
            </w:r>
            <w:r>
              <w:rPr>
                <w:sz w:val="24"/>
                <w:szCs w:val="24"/>
              </w:rPr>
            </w:r>
          </w:p>
          <w:p>
            <w:pPr>
              <w:tabs>
                <w:tab w:val="left" w:pos="1030" w:leader="none"/>
              </w:tabs>
              <w:rPr>
                <w:sz w:val="24"/>
                <w:szCs w:val="24"/>
              </w:rPr>
            </w:pPr>
            <w:r>
              <w:rPr>
                <w:sz w:val="24"/>
                <w:szCs w:val="24"/>
              </w:rPr>
              <w:t xml:space="preserve">Время московское.</w:t>
            </w:r>
            <w:r>
              <w:rPr>
                <w:sz w:val="24"/>
                <w:szCs w:val="24"/>
              </w:rPr>
            </w:r>
          </w:p>
          <w:p>
            <w:pPr>
              <w:tabs>
                <w:tab w:val="left" w:pos="1030" w:leader="none"/>
              </w:tabs>
              <w:rPr>
                <w:sz w:val="24"/>
                <w:szCs w:val="24"/>
              </w:rPr>
            </w:pPr>
            <w:r>
              <w:rPr>
                <w:sz w:val="24"/>
                <w:szCs w:val="24"/>
              </w:rPr>
            </w:r>
            <w:r>
              <w:rPr>
                <w:sz w:val="24"/>
                <w:szCs w:val="24"/>
              </w:rPr>
            </w:r>
          </w:p>
          <w:p>
            <w:pPr>
              <w:ind w:left="100" w:right="-152"/>
              <w:rPr>
                <w:b/>
                <w:bCs/>
                <w:color w:val="002060"/>
                <w:sz w:val="24"/>
                <w:szCs w:val="24"/>
              </w:rPr>
            </w:pPr>
            <w:r>
              <w:rPr>
                <w:b/>
                <w:bCs/>
                <w:color w:val="002060"/>
                <w:sz w:val="24"/>
                <w:szCs w:val="24"/>
              </w:rPr>
              <w:t xml:space="preserve">Лот №1</w:t>
            </w:r>
            <w:r>
              <w:rPr>
                <w:b/>
                <w:bCs/>
                <w:color w:val="002060"/>
                <w:sz w:val="24"/>
                <w:szCs w:val="24"/>
              </w:rPr>
              <w:t xml:space="preserve"> «31</w:t>
            </w:r>
            <w:r>
              <w:rPr>
                <w:b/>
                <w:bCs/>
                <w:color w:val="002060"/>
                <w:sz w:val="24"/>
                <w:szCs w:val="24"/>
              </w:rPr>
              <w:t xml:space="preserve">» октября</w:t>
            </w:r>
            <w:r>
              <w:rPr>
                <w:b/>
                <w:bCs/>
                <w:color w:val="002060"/>
                <w:sz w:val="24"/>
                <w:szCs w:val="24"/>
              </w:rPr>
              <w:t xml:space="preserve"> 2025 года </w:t>
            </w:r>
            <w:r>
              <w:rPr>
                <w:b/>
                <w:bCs/>
                <w:color w:val="002060"/>
                <w:sz w:val="24"/>
                <w:szCs w:val="24"/>
              </w:rPr>
              <w:t xml:space="preserve">11</w:t>
            </w:r>
            <w:r>
              <w:rPr>
                <w:b/>
                <w:bCs/>
                <w:color w:val="002060"/>
                <w:sz w:val="24"/>
                <w:szCs w:val="24"/>
              </w:rPr>
              <w:t xml:space="preserve"> часов 00 минут</w:t>
            </w:r>
            <w:r>
              <w:rPr>
                <w:b/>
                <w:bCs/>
                <w:color w:val="002060"/>
                <w:sz w:val="24"/>
                <w:szCs w:val="24"/>
              </w:rPr>
            </w:r>
          </w:p>
          <w:p>
            <w:pPr>
              <w:tabs>
                <w:tab w:val="left" w:pos="1030" w:leader="none"/>
              </w:tabs>
              <w:rPr>
                <w:sz w:val="24"/>
                <w:szCs w:val="24"/>
              </w:rPr>
            </w:pPr>
            <w:r>
              <w:rPr>
                <w:sz w:val="24"/>
                <w:szCs w:val="24"/>
                <w:u w:val="single"/>
              </w:rPr>
              <w:t xml:space="preserve">Дата и время окончания срока приема заявок на участие в аукционе</w:t>
            </w:r>
            <w:r>
              <w:rPr>
                <w:sz w:val="24"/>
                <w:szCs w:val="24"/>
              </w:rPr>
              <w:t xml:space="preserve">: </w:t>
            </w:r>
            <w:r>
              <w:rPr>
                <w:sz w:val="24"/>
                <w:szCs w:val="24"/>
              </w:rPr>
            </w:r>
          </w:p>
          <w:p>
            <w:pPr>
              <w:tabs>
                <w:tab w:val="left" w:pos="1030" w:leader="none"/>
              </w:tabs>
              <w:rPr>
                <w:sz w:val="24"/>
                <w:szCs w:val="24"/>
              </w:rPr>
            </w:pPr>
            <w:r>
              <w:rPr>
                <w:sz w:val="24"/>
                <w:szCs w:val="24"/>
              </w:rPr>
              <w:t xml:space="preserve">Время московское</w:t>
            </w:r>
            <w:r>
              <w:rPr>
                <w:sz w:val="24"/>
                <w:szCs w:val="24"/>
              </w:rPr>
            </w:r>
          </w:p>
          <w:p>
            <w:pPr>
              <w:tabs>
                <w:tab w:val="left" w:pos="1030" w:leader="none"/>
              </w:tabs>
              <w:rPr>
                <w:sz w:val="24"/>
                <w:szCs w:val="24"/>
              </w:rPr>
            </w:pPr>
            <w:r>
              <w:rPr>
                <w:sz w:val="24"/>
                <w:szCs w:val="24"/>
              </w:rPr>
            </w:r>
            <w:r>
              <w:rPr>
                <w:sz w:val="24"/>
                <w:szCs w:val="24"/>
              </w:rPr>
            </w:r>
          </w:p>
          <w:tbl>
            <w:tblPr>
              <w:tblW w:w="6729" w:type="dxa"/>
              <w:tblLayout w:type="fixed"/>
              <w:tblLook w:val="04A0" w:firstRow="1" w:lastRow="0" w:firstColumn="1" w:lastColumn="0" w:noHBand="0" w:noVBand="1"/>
            </w:tblPr>
            <w:tblGrid>
              <w:gridCol w:w="6729"/>
            </w:tblGrid>
            <w:tr>
              <w:tblPrEx/>
              <w:trPr/>
              <w:tc>
                <w:tcPr>
                  <w:tcW w:w="6729" w:type="dxa"/>
                  <w:vAlign w:val="bottom"/>
                  <w:textDirection w:val="lrTb"/>
                  <w:noWrap w:val="false"/>
                </w:tcPr>
                <w:p>
                  <w:pPr>
                    <w:ind w:left="100" w:right="-152"/>
                    <w:rPr>
                      <w:b/>
                      <w:bCs/>
                      <w:color w:val="002060"/>
                      <w:sz w:val="24"/>
                      <w:szCs w:val="24"/>
                    </w:rPr>
                  </w:pPr>
                  <w:r>
                    <w:rPr>
                      <w:b/>
                      <w:bCs/>
                      <w:color w:val="002060"/>
                      <w:sz w:val="24"/>
                      <w:szCs w:val="24"/>
                    </w:rPr>
                    <w:t xml:space="preserve">Лот №</w:t>
                  </w:r>
                  <w:r>
                    <w:rPr>
                      <w:b/>
                      <w:bCs/>
                      <w:color w:val="002060"/>
                      <w:sz w:val="24"/>
                      <w:szCs w:val="24"/>
                    </w:rPr>
                    <w:t xml:space="preserve">1</w:t>
                  </w:r>
                  <w:r>
                    <w:rPr>
                      <w:b/>
                      <w:bCs/>
                      <w:color w:val="002060"/>
                      <w:sz w:val="24"/>
                      <w:szCs w:val="24"/>
                    </w:rPr>
                    <w:t xml:space="preserve"> «01</w:t>
                  </w:r>
                  <w:r>
                    <w:rPr>
                      <w:b/>
                      <w:bCs/>
                      <w:color w:val="002060"/>
                      <w:sz w:val="24"/>
                      <w:szCs w:val="24"/>
                    </w:rPr>
                    <w:t xml:space="preserve">» декабря 2025 года 11</w:t>
                  </w:r>
                  <w:r>
                    <w:rPr>
                      <w:b/>
                      <w:bCs/>
                      <w:color w:val="002060"/>
                      <w:sz w:val="24"/>
                      <w:szCs w:val="24"/>
                    </w:rPr>
                    <w:t xml:space="preserve"> часов 00 минут</w:t>
                  </w:r>
                  <w:r>
                    <w:rPr>
                      <w:b/>
                      <w:bCs/>
                      <w:color w:val="002060"/>
                      <w:sz w:val="24"/>
                      <w:szCs w:val="24"/>
                    </w:rPr>
                  </w:r>
                </w:p>
                <w:p>
                  <w:pPr>
                    <w:ind w:left="100" w:right="-152"/>
                    <w:rPr>
                      <w:b/>
                      <w:bCs/>
                      <w:color w:val="002060"/>
                      <w:sz w:val="24"/>
                      <w:szCs w:val="24"/>
                    </w:rPr>
                  </w:pPr>
                  <w:r>
                    <w:rPr>
                      <w:b/>
                      <w:bCs/>
                      <w:color w:val="002060"/>
                      <w:sz w:val="24"/>
                      <w:szCs w:val="24"/>
                    </w:rPr>
                  </w:r>
                  <w:r>
                    <w:rPr>
                      <w:b/>
                      <w:bCs/>
                      <w:color w:val="002060"/>
                      <w:sz w:val="24"/>
                      <w:szCs w:val="24"/>
                    </w:rPr>
                  </w:r>
                </w:p>
              </w:tc>
            </w:tr>
          </w:tbl>
          <w:p>
            <w:pPr>
              <w:tabs>
                <w:tab w:val="left" w:pos="1030" w:leader="none"/>
              </w:tabs>
              <w:rPr>
                <w:sz w:val="24"/>
                <w:szCs w:val="24"/>
              </w:rPr>
            </w:pPr>
            <w:r>
              <w:rPr>
                <w:sz w:val="24"/>
                <w:szCs w:val="24"/>
              </w:rPr>
            </w:r>
            <w:r>
              <w:rPr>
                <w:sz w:val="24"/>
                <w:szCs w:val="24"/>
              </w:rPr>
            </w:r>
          </w:p>
        </w:tc>
      </w:tr>
      <w:tr>
        <w:tblPrEx/>
        <w:trPr>
          <w:jc w:val="center"/>
          <w:trHeight w:val="1504"/>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7.</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w:t>
            </w:r>
            <w:r>
              <w:rPr>
                <w:bCs/>
                <w:sz w:val="24"/>
                <w:szCs w:val="24"/>
              </w:rPr>
              <w:t xml:space="preserve">и время рассмотрения заявок</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rPr>
                <w:b/>
                <w:bCs/>
                <w:color w:val="002060"/>
                <w:sz w:val="24"/>
                <w:szCs w:val="24"/>
              </w:rPr>
            </w:pPr>
            <w:r>
              <w:rPr>
                <w:b/>
                <w:bCs/>
                <w:color w:val="002060"/>
                <w:sz w:val="24"/>
                <w:szCs w:val="24"/>
              </w:rPr>
              <w:t xml:space="preserve">«0</w:t>
            </w:r>
            <w:r>
              <w:rPr>
                <w:b/>
                <w:bCs/>
                <w:color w:val="002060"/>
                <w:sz w:val="24"/>
                <w:szCs w:val="24"/>
              </w:rPr>
              <w:t xml:space="preserve">2</w:t>
            </w:r>
            <w:r>
              <w:rPr>
                <w:b/>
                <w:bCs/>
                <w:color w:val="002060"/>
                <w:sz w:val="24"/>
                <w:szCs w:val="24"/>
              </w:rPr>
              <w:t xml:space="preserve">» декабря</w:t>
            </w:r>
            <w:r>
              <w:rPr>
                <w:b/>
                <w:bCs/>
                <w:color w:val="002060"/>
                <w:sz w:val="24"/>
                <w:szCs w:val="24"/>
              </w:rPr>
              <w:t xml:space="preserve"> 2025 года</w:t>
            </w:r>
            <w:r>
              <w:rPr>
                <w:b/>
                <w:bCs/>
                <w:color w:val="00206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8.</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w:t>
            </w:r>
            <w:r>
              <w:rPr>
                <w:sz w:val="24"/>
                <w:szCs w:val="24"/>
              </w:rPr>
              <w:t xml:space="preserve"> </w:t>
            </w:r>
            <w:r>
              <w:rPr>
                <w:bCs/>
                <w:sz w:val="24"/>
                <w:szCs w:val="24"/>
              </w:rPr>
              <w:t xml:space="preserve">проведения аукциона в электронной форме</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jc w:val="both"/>
              <w:rPr>
                <w:b/>
                <w:bCs/>
                <w:color w:val="002060"/>
                <w:sz w:val="24"/>
                <w:szCs w:val="24"/>
              </w:rPr>
            </w:pPr>
            <w:r>
              <w:rPr>
                <w:b/>
                <w:bCs/>
                <w:color w:val="002060"/>
                <w:sz w:val="24"/>
                <w:szCs w:val="24"/>
              </w:rPr>
              <w:t xml:space="preserve">Лот №1</w:t>
            </w:r>
            <w:r>
              <w:rPr>
                <w:b/>
                <w:bCs/>
                <w:color w:val="002060"/>
                <w:sz w:val="24"/>
                <w:szCs w:val="24"/>
              </w:rPr>
              <w:t xml:space="preserve"> «03</w:t>
            </w:r>
            <w:r>
              <w:rPr>
                <w:b/>
                <w:bCs/>
                <w:color w:val="002060"/>
                <w:sz w:val="24"/>
                <w:szCs w:val="24"/>
              </w:rPr>
              <w:t xml:space="preserve">» декабря 2025 года 09 часов 00</w:t>
            </w:r>
            <w:r>
              <w:rPr>
                <w:b/>
                <w:bCs/>
                <w:color w:val="002060"/>
                <w:sz w:val="24"/>
                <w:szCs w:val="24"/>
              </w:rPr>
              <w:t xml:space="preserve"> минут</w:t>
            </w:r>
            <w:r>
              <w:rPr>
                <w:b/>
                <w:bCs/>
                <w:color w:val="002060"/>
                <w:sz w:val="24"/>
                <w:szCs w:val="24"/>
              </w:rPr>
            </w:r>
          </w:p>
          <w:p>
            <w:pPr>
              <w:ind w:left="181" w:right="-152"/>
              <w:rPr>
                <w:strike/>
                <w:sz w:val="24"/>
                <w:szCs w:val="24"/>
              </w:rPr>
            </w:pPr>
            <w:r>
              <w:rPr>
                <w:b/>
                <w:color w:val="002060"/>
                <w:sz w:val="24"/>
                <w:szCs w:val="24"/>
              </w:rPr>
              <w:t xml:space="preserve">Время московское</w:t>
            </w:r>
            <w:r>
              <w:rPr>
                <w:strike/>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подведения итогов электронного аукциона</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215" w:right="-152"/>
              <w:rPr>
                <w:b/>
                <w:sz w:val="24"/>
                <w:szCs w:val="24"/>
              </w:rPr>
            </w:pPr>
            <w:r>
              <w:rPr>
                <w:b/>
                <w:color w:val="002060"/>
                <w:sz w:val="24"/>
                <w:szCs w:val="24"/>
              </w:rPr>
              <w:t xml:space="preserve">«04</w:t>
            </w:r>
            <w:r>
              <w:rPr>
                <w:b/>
                <w:color w:val="002060"/>
                <w:sz w:val="24"/>
                <w:szCs w:val="24"/>
              </w:rPr>
              <w:t xml:space="preserve">» декабря</w:t>
            </w:r>
            <w:r>
              <w:rPr>
                <w:b/>
                <w:color w:val="002060"/>
                <w:sz w:val="24"/>
                <w:szCs w:val="24"/>
              </w:rPr>
              <w:t xml:space="preserve"> 2025</w:t>
            </w:r>
            <w:r>
              <w:rPr>
                <w:b/>
                <w:color w:val="002060"/>
                <w:sz w:val="24"/>
                <w:szCs w:val="24"/>
              </w:rPr>
              <w:t xml:space="preserve"> года</w:t>
            </w:r>
            <w:r>
              <w:rPr>
                <w:b/>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9.</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Начальная (минимальная) стоимость права на размещение НТО (цена лота)</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1030" w:leader="none"/>
              </w:tabs>
              <w:rPr>
                <w:sz w:val="24"/>
                <w:szCs w:val="24"/>
              </w:rPr>
            </w:pPr>
            <w:r>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Pr>
                <w:sz w:val="24"/>
                <w:szCs w:val="24"/>
              </w:rPr>
              <w:t xml:space="preserve">и указана в Приложении №1 к информационному извещению </w:t>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10.</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color w:val="000000"/>
                <w:sz w:val="24"/>
                <w:szCs w:val="24"/>
              </w:rPr>
            </w:pPr>
            <w:r>
              <w:rPr>
                <w:color w:val="000000"/>
                <w:sz w:val="24"/>
                <w:szCs w:val="24"/>
              </w:rPr>
              <w:t xml:space="preserve">Шаг электронного аукциона</w:t>
            </w:r>
            <w:r>
              <w:rPr>
                <w:bCs/>
                <w:color w:val="000000"/>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Шаг электронного аукциона устанавливается в размере </w:t>
            </w:r>
            <w:r>
              <w:rPr>
                <w:sz w:val="24"/>
                <w:szCs w:val="24"/>
              </w:rPr>
              <w:t xml:space="preserve">100</w:t>
            </w:r>
            <w:r>
              <w:rPr>
                <w:sz w:val="24"/>
                <w:szCs w:val="24"/>
              </w:rPr>
              <w:t xml:space="preserve"> (</w:t>
            </w:r>
            <w:r>
              <w:rPr>
                <w:sz w:val="24"/>
                <w:szCs w:val="24"/>
              </w:rPr>
              <w:t xml:space="preserve">сто</w:t>
            </w:r>
            <w:r>
              <w:rPr>
                <w:sz w:val="24"/>
                <w:szCs w:val="24"/>
              </w:rPr>
              <w:t xml:space="preserve">) процентов от начальной (минимальной) стоимости права на размещение НТО</w:t>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11.</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Обеспечение заявки</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- 100 процентов от начальной (минимальной) цены права на размещение НТО за один год для НТО со сроком размещения более одного года;</w:t>
            </w:r>
            <w:r>
              <w:rPr>
                <w:sz w:val="24"/>
                <w:szCs w:val="24"/>
              </w:rPr>
            </w:r>
          </w:p>
          <w:p>
            <w:pPr>
              <w:jc w:val="both"/>
              <w:spacing w:line="302" w:lineRule="atLeast"/>
              <w:rPr>
                <w:sz w:val="24"/>
                <w:szCs w:val="24"/>
              </w:rPr>
            </w:pPr>
            <w:r>
              <w:rPr>
                <w:sz w:val="24"/>
                <w:szCs w:val="24"/>
              </w:rPr>
              <w:t xml:space="preserve">- 100 процентов от начальной (минимальной) цены права на размещение НТО для прочих НТО.</w:t>
            </w:r>
            <w:r>
              <w:rPr>
                <w:sz w:val="24"/>
                <w:szCs w:val="24"/>
              </w:rPr>
            </w:r>
          </w:p>
          <w:p>
            <w:pPr>
              <w:rPr>
                <w:sz w:val="24"/>
                <w:szCs w:val="24"/>
              </w:rPr>
            </w:pP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12.</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Заключение договора по результатам аукциона</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Pr>
                <w:sz w:val="24"/>
                <w:szCs w:val="24"/>
              </w:rPr>
              <w:t xml:space="preserve">6 к документации о проведении электронного аукциона)</w:t>
            </w:r>
            <w:r>
              <w:rPr>
                <w:sz w:val="24"/>
                <w:szCs w:val="24"/>
              </w:rPr>
              <w:t xml:space="preserve">,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sz w:val="24"/>
                <w:szCs w:val="24"/>
              </w:rPr>
            </w:r>
          </w:p>
          <w:p>
            <w:pPr>
              <w:jc w:val="both"/>
              <w:spacing w:line="302" w:lineRule="atLeast"/>
              <w:rPr>
                <w:sz w:val="24"/>
                <w:szCs w:val="24"/>
              </w:rPr>
            </w:pPr>
            <w:r>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w:t>
            </w:r>
            <w:r>
              <w:rPr>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sz w:val="24"/>
                <w:szCs w:val="24"/>
              </w:rPr>
            </w:r>
          </w:p>
          <w:p>
            <w:pPr>
              <w:jc w:val="both"/>
              <w:spacing w:line="302" w:lineRule="atLeast"/>
              <w:rPr>
                <w:sz w:val="24"/>
                <w:szCs w:val="24"/>
              </w:rPr>
            </w:pPr>
            <w:r>
              <w:rPr>
                <w:sz w:val="24"/>
                <w:szCs w:val="24"/>
              </w:rPr>
              <w:t xml:space="preserve">12.3. Организатор в течение 3 (трех) рабочих дней обязан направить Оператору д</w:t>
            </w:r>
            <w:r>
              <w:rPr>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sz w:val="24"/>
                <w:szCs w:val="24"/>
              </w:rPr>
            </w:r>
          </w:p>
          <w:p>
            <w:pPr>
              <w:jc w:val="both"/>
              <w:spacing w:line="302" w:lineRule="atLeast"/>
              <w:rPr>
                <w:sz w:val="24"/>
                <w:szCs w:val="24"/>
              </w:rPr>
            </w:pPr>
            <w:r>
              <w:rPr>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sz w:val="24"/>
                <w:szCs w:val="24"/>
              </w:rPr>
            </w:r>
          </w:p>
          <w:p>
            <w:pPr>
              <w:jc w:val="both"/>
              <w:spacing w:line="302" w:lineRule="atLeast"/>
              <w:rPr>
                <w:sz w:val="24"/>
                <w:szCs w:val="24"/>
              </w:rPr>
            </w:pPr>
            <w:r>
              <w:rPr>
                <w:sz w:val="24"/>
                <w:szCs w:val="24"/>
              </w:rPr>
              <w:t xml:space="preserve">12.5. В течение одного рабочего дня со дня заключения договора Оператор списывает в соответствии с регламентом </w:t>
            </w:r>
            <w:r>
              <w:rPr>
                <w:sz w:val="24"/>
                <w:szCs w:val="24"/>
              </w:rPr>
              <w:t xml:space="preserve">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w:t>
            </w:r>
            <w:r>
              <w:rPr>
                <w:sz w:val="24"/>
                <w:szCs w:val="24"/>
              </w:rPr>
              <w:t xml:space="preserve">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sz w:val="24"/>
                <w:szCs w:val="24"/>
              </w:rPr>
            </w:r>
          </w:p>
          <w:p>
            <w:pPr>
              <w:jc w:val="both"/>
              <w:spacing w:line="302" w:lineRule="atLeast"/>
              <w:rPr>
                <w:sz w:val="24"/>
                <w:szCs w:val="24"/>
              </w:rPr>
            </w:pPr>
            <w:r>
              <w:rPr>
                <w:sz w:val="24"/>
                <w:szCs w:val="24"/>
              </w:rPr>
              <w:t xml:space="preserve">12.6. Договор заключается:</w:t>
            </w:r>
            <w:r>
              <w:rPr>
                <w:sz w:val="24"/>
                <w:szCs w:val="24"/>
              </w:rPr>
            </w:r>
          </w:p>
          <w:p>
            <w:pPr>
              <w:jc w:val="both"/>
              <w:spacing w:line="302" w:lineRule="atLeast"/>
              <w:rPr>
                <w:sz w:val="24"/>
                <w:szCs w:val="24"/>
              </w:rPr>
            </w:pPr>
            <w:r>
              <w:rPr>
                <w:sz w:val="24"/>
                <w:szCs w:val="24"/>
              </w:rPr>
              <w:t xml:space="preserve">12.6.1. С победителем Электронного аукциона.</w:t>
            </w:r>
            <w:r>
              <w:rPr>
                <w:sz w:val="24"/>
                <w:szCs w:val="24"/>
              </w:rPr>
            </w:r>
          </w:p>
          <w:p>
            <w:pPr>
              <w:jc w:val="both"/>
              <w:spacing w:line="302" w:lineRule="atLeast"/>
              <w:rPr>
                <w:sz w:val="24"/>
                <w:szCs w:val="24"/>
              </w:rPr>
            </w:pPr>
            <w:r>
              <w:rPr>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sz w:val="24"/>
                <w:szCs w:val="24"/>
              </w:rPr>
            </w:r>
          </w:p>
          <w:p>
            <w:pPr>
              <w:jc w:val="both"/>
              <w:spacing w:line="302" w:lineRule="atLeast"/>
              <w:rPr>
                <w:sz w:val="24"/>
                <w:szCs w:val="24"/>
              </w:rPr>
            </w:pPr>
            <w:r>
              <w:rPr>
                <w:sz w:val="24"/>
                <w:szCs w:val="24"/>
              </w:rPr>
              <w:t xml:space="preserve">12.6.3. С единственным заявителем, заявка которого признана комиссией соответствующей аукционной документации.</w:t>
            </w:r>
            <w:r>
              <w:rPr>
                <w:sz w:val="24"/>
                <w:szCs w:val="24"/>
              </w:rPr>
            </w:r>
          </w:p>
          <w:p>
            <w:pPr>
              <w:jc w:val="both"/>
              <w:spacing w:line="302" w:lineRule="atLeast"/>
              <w:rPr>
                <w:sz w:val="24"/>
                <w:szCs w:val="24"/>
              </w:rPr>
            </w:pPr>
            <w:r>
              <w:rPr>
                <w:sz w:val="24"/>
                <w:szCs w:val="24"/>
              </w:rPr>
              <w:t xml:space="preserve">12.6.4. С единственным участником Электронного аукциона по конкретному лоту по итогам признания аукциона несостоявшимся.</w:t>
            </w:r>
            <w:r>
              <w:rPr>
                <w:sz w:val="24"/>
                <w:szCs w:val="24"/>
              </w:rPr>
            </w:r>
          </w:p>
          <w:p>
            <w:pPr>
              <w:jc w:val="both"/>
              <w:spacing w:line="302" w:lineRule="atLeast"/>
              <w:rPr>
                <w:sz w:val="24"/>
                <w:szCs w:val="24"/>
              </w:rPr>
            </w:pPr>
            <w:r>
              <w:rPr>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sz w:val="24"/>
                <w:szCs w:val="24"/>
              </w:rPr>
            </w:r>
          </w:p>
          <w:p>
            <w:pPr>
              <w:jc w:val="both"/>
              <w:spacing w:line="302" w:lineRule="atLeast"/>
              <w:rPr>
                <w:sz w:val="24"/>
                <w:szCs w:val="24"/>
              </w:rPr>
            </w:pPr>
            <w:r>
              <w:rPr>
                <w:sz w:val="24"/>
                <w:szCs w:val="24"/>
              </w:rPr>
              <w:t xml:space="preserve">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13.</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Официальный источник публикации информации о проведении аукциона</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rPr>
                <w:bCs/>
                <w:sz w:val="24"/>
                <w:szCs w:val="24"/>
              </w:rPr>
            </w:pPr>
            <w:r>
              <w:rPr>
                <w:bCs/>
                <w:sz w:val="24"/>
                <w:szCs w:val="24"/>
              </w:rPr>
              <w:t xml:space="preserve">1.Официальный сайт </w:t>
            </w:r>
            <w:r>
              <w:rPr>
                <w:bCs/>
                <w:sz w:val="24"/>
                <w:szCs w:val="24"/>
              </w:rPr>
              <w:t xml:space="preserve">администрации</w:t>
            </w:r>
            <w:r>
              <w:rPr>
                <w:bCs/>
                <w:sz w:val="24"/>
                <w:szCs w:val="24"/>
              </w:rPr>
              <w:t xml:space="preserve"> города Нижнего Новгорода </w:t>
            </w:r>
            <w:hyperlink r:id="rId15" w:tooltip="http://www.нижнийновгород.рф" w:history="1">
              <w:r>
                <w:rPr>
                  <w:rStyle w:val="772"/>
                  <w:sz w:val="24"/>
                  <w:szCs w:val="24"/>
                  <w:lang w:val="en-US"/>
                </w:rPr>
                <w:t xml:space="preserve">www</w:t>
              </w:r>
              <w:r>
                <w:rPr>
                  <w:rStyle w:val="772"/>
                  <w:sz w:val="24"/>
                  <w:szCs w:val="24"/>
                </w:rPr>
                <w:t xml:space="preserve">.нижнийновгород.рф</w:t>
              </w:r>
            </w:hyperlink>
            <w:r/>
            <w:r>
              <w:rPr>
                <w:bCs/>
                <w:sz w:val="24"/>
                <w:szCs w:val="24"/>
              </w:rPr>
            </w:r>
          </w:p>
          <w:p>
            <w:pPr>
              <w:rPr>
                <w:sz w:val="24"/>
                <w:szCs w:val="24"/>
              </w:rPr>
            </w:pPr>
            <w:r>
              <w:rPr>
                <w:bCs/>
                <w:sz w:val="24"/>
                <w:szCs w:val="24"/>
              </w:rPr>
              <w:t xml:space="preserve">2.</w:t>
            </w:r>
            <w:r>
              <w:rPr>
                <w:sz w:val="24"/>
                <w:szCs w:val="24"/>
              </w:rPr>
              <w:t xml:space="preserve"> АО "Единая электронная торговая площадка"</w:t>
            </w:r>
            <w:r>
              <w:rPr>
                <w:bCs/>
                <w:sz w:val="24"/>
                <w:szCs w:val="24"/>
              </w:rPr>
              <w:t xml:space="preserve"> </w:t>
            </w:r>
            <w:r>
              <w:rPr>
                <w:bCs/>
                <w:sz w:val="24"/>
                <w:szCs w:val="24"/>
                <w:lang w:val="en-US"/>
              </w:rPr>
              <w:t xml:space="preserve">www</w:t>
            </w:r>
            <w:r>
              <w:rPr>
                <w:bCs/>
                <w:sz w:val="24"/>
                <w:szCs w:val="24"/>
              </w:rPr>
              <w:t xml:space="preserve">.</w:t>
            </w:r>
            <w:r>
              <w:rPr>
                <w:bCs/>
                <w:sz w:val="24"/>
                <w:szCs w:val="24"/>
                <w:lang w:val="en-US"/>
              </w:rPr>
              <w:t xml:space="preserve">roseltorg</w:t>
            </w:r>
            <w:r>
              <w:rPr>
                <w:bCs/>
                <w:sz w:val="24"/>
                <w:szCs w:val="24"/>
              </w:rPr>
              <w:t xml:space="preserve">.</w:t>
            </w:r>
            <w:r>
              <w:rPr>
                <w:bCs/>
                <w:sz w:val="24"/>
                <w:szCs w:val="24"/>
                <w:lang w:val="en-US"/>
              </w:rPr>
              <w:t xml:space="preserve">ru</w:t>
            </w:r>
            <w:r>
              <w:rPr>
                <w:bCs/>
                <w:sz w:val="24"/>
                <w:szCs w:val="24"/>
              </w:rPr>
              <w:t xml:space="preserve">.</w:t>
            </w:r>
            <w:r>
              <w:rPr>
                <w:sz w:val="24"/>
                <w:szCs w:val="24"/>
              </w:rPr>
            </w:r>
          </w:p>
          <w:p>
            <w:pPr>
              <w:rPr>
                <w:sz w:val="24"/>
                <w:szCs w:val="24"/>
              </w:rPr>
            </w:pP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14.</w:t>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Требования к </w:t>
            </w:r>
            <w:r>
              <w:rPr>
                <w:bCs/>
                <w:sz w:val="24"/>
                <w:szCs w:val="24"/>
              </w:rPr>
              <w:t xml:space="preserve">заявителям и </w:t>
            </w:r>
            <w:r>
              <w:rPr>
                <w:bCs/>
                <w:sz w:val="24"/>
                <w:szCs w:val="24"/>
              </w:rPr>
              <w:t xml:space="preserve">участникам аукциона</w:t>
            </w:r>
            <w:r>
              <w:rPr>
                <w:bCs/>
                <w:sz w:val="24"/>
                <w:szCs w:val="24"/>
              </w:rPr>
              <w:t xml:space="preserve">.</w:t>
            </w:r>
            <w:r>
              <w:rPr>
                <w:bCs/>
                <w:sz w:val="24"/>
                <w:szCs w:val="24"/>
              </w:rPr>
              <w:t xml:space="preserve"> </w:t>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1. Заявителем - участником </w:t>
            </w:r>
            <w:r>
              <w:rPr>
                <w:sz w:val="24"/>
                <w:szCs w:val="24"/>
              </w:rPr>
              <w:t xml:space="preserve">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r>
              <w:rPr>
                <w:sz w:val="24"/>
                <w:szCs w:val="24"/>
              </w:rPr>
            </w:r>
          </w:p>
          <w:p>
            <w:pPr>
              <w:jc w:val="both"/>
              <w:rPr>
                <w:sz w:val="24"/>
                <w:szCs w:val="24"/>
              </w:rPr>
            </w:pPr>
            <w:r>
              <w:rPr>
                <w:sz w:val="24"/>
                <w:szCs w:val="24"/>
              </w:rPr>
              <w:t xml:space="preserve">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r>
              <w:rPr>
                <w:sz w:val="24"/>
                <w:szCs w:val="24"/>
              </w:rPr>
            </w:r>
          </w:p>
          <w:p>
            <w:pPr>
              <w:jc w:val="both"/>
              <w:rPr>
                <w:sz w:val="24"/>
                <w:szCs w:val="24"/>
              </w:rPr>
            </w:pPr>
            <w:r>
              <w:rPr>
                <w:sz w:val="24"/>
                <w:szCs w:val="24"/>
              </w:rPr>
              <w:t xml:space="preserve">- </w:t>
            </w:r>
            <w:r>
              <w:rPr>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sz w:val="24"/>
                <w:szCs w:val="24"/>
              </w:rPr>
            </w:r>
          </w:p>
          <w:p>
            <w:pPr>
              <w:jc w:val="both"/>
              <w:rPr>
                <w:sz w:val="24"/>
                <w:szCs w:val="24"/>
              </w:rPr>
            </w:pPr>
            <w:r>
              <w:rPr>
                <w:sz w:val="24"/>
                <w:szCs w:val="24"/>
              </w:rPr>
              <w:t xml:space="preserve">- </w:t>
            </w:r>
            <w:r>
              <w:rPr>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sz w:val="24"/>
                <w:szCs w:val="24"/>
              </w:rPr>
            </w:r>
          </w:p>
          <w:p>
            <w:pPr>
              <w:jc w:val="both"/>
              <w:rPr>
                <w:sz w:val="24"/>
                <w:szCs w:val="24"/>
              </w:rPr>
            </w:pPr>
            <w:r>
              <w:rPr>
                <w:sz w:val="24"/>
                <w:szCs w:val="24"/>
              </w:rPr>
              <w:t xml:space="preserve">- </w:t>
            </w:r>
            <w:r>
              <w:rPr>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sz w:val="24"/>
                <w:szCs w:val="24"/>
              </w:rPr>
            </w:r>
          </w:p>
          <w:p>
            <w:pPr>
              <w:jc w:val="both"/>
              <w:rPr>
                <w:sz w:val="24"/>
                <w:szCs w:val="24"/>
              </w:rPr>
            </w:pPr>
            <w:r>
              <w:rPr>
                <w:sz w:val="24"/>
                <w:szCs w:val="24"/>
              </w:rPr>
              <w:t xml:space="preserve">- участник аукциона за два предшествовавших до даты пр</w:t>
            </w:r>
            <w:r>
              <w:rPr>
                <w:sz w:val="24"/>
                <w:szCs w:val="24"/>
              </w:rPr>
              <w:t xml:space="preserve">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w:t>
            </w:r>
            <w:r>
              <w:rPr>
                <w:sz w:val="24"/>
                <w:szCs w:val="24"/>
              </w:rPr>
              <w:t xml:space="preserve">заключения договора на размещение НТО на месте, соответствующем лоту, на который была подана одна заявка.</w:t>
            </w:r>
            <w:r>
              <w:rPr>
                <w:sz w:val="24"/>
                <w:szCs w:val="24"/>
              </w:rPr>
            </w:r>
          </w:p>
          <w:p>
            <w:pPr>
              <w:jc w:val="both"/>
              <w:rPr>
                <w:sz w:val="24"/>
                <w:szCs w:val="24"/>
              </w:rPr>
            </w:pPr>
            <w:r>
              <w:rPr>
                <w:sz w:val="24"/>
                <w:szCs w:val="24"/>
              </w:rPr>
              <w:t xml:space="preserve">- участниками закупки могут быть только субъекты малого предпринимательства.</w:t>
            </w:r>
            <w:r>
              <w:rPr>
                <w:sz w:val="24"/>
                <w:szCs w:val="24"/>
              </w:rPr>
            </w:r>
          </w:p>
        </w:tc>
      </w:tr>
    </w:tbl>
    <w:p>
      <w:pPr>
        <w:ind w:right="-568"/>
        <w:shd w:val="clear" w:color="auto" w:fill="ffffff"/>
        <w:rPr>
          <w:b/>
          <w:sz w:val="24"/>
          <w:szCs w:val="24"/>
        </w:rPr>
      </w:pP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p>
    <w:p>
      <w:pPr>
        <w:ind w:left="5387" w:right="-568"/>
        <w:jc w:val="right"/>
        <w:shd w:val="clear" w:color="auto" w:fill="ffffff"/>
        <w:rPr>
          <w:sz w:val="24"/>
          <w:szCs w:val="24"/>
        </w:rPr>
      </w:pPr>
      <w:r>
        <w:rPr>
          <w:bCs/>
          <w:sz w:val="24"/>
          <w:szCs w:val="24"/>
          <w:highlight w:val="none"/>
        </w:rPr>
      </w:r>
      <w:r>
        <w:rPr>
          <w:bCs/>
          <w:sz w:val="24"/>
          <w:szCs w:val="24"/>
          <w:highlight w:val="none"/>
        </w:rPr>
      </w:r>
    </w:p>
    <w:p>
      <w:pPr>
        <w:ind w:left="5387" w:right="-568"/>
        <w:jc w:val="right"/>
        <w:shd w:val="clear" w:color="auto" w:fill="ffffff"/>
        <w:rPr>
          <w:sz w:val="24"/>
          <w:szCs w:val="24"/>
          <w:highlight w:val="none"/>
        </w:rPr>
      </w:pPr>
      <w:r>
        <w:rPr>
          <w:bCs/>
          <w:sz w:val="24"/>
          <w:szCs w:val="24"/>
          <w:highlight w:val="none"/>
        </w:rPr>
      </w:r>
      <w:r>
        <w:rPr>
          <w:bCs/>
          <w:sz w:val="24"/>
          <w:szCs w:val="24"/>
          <w:highlight w:val="none"/>
        </w:rPr>
      </w:r>
    </w:p>
    <w:p>
      <w:pPr>
        <w:ind w:left="5387" w:right="-568"/>
        <w:jc w:val="right"/>
        <w:shd w:val="clear" w:color="auto" w:fill="ffffff"/>
        <w:rPr>
          <w:sz w:val="24"/>
          <w:szCs w:val="24"/>
          <w:highlight w:val="none"/>
        </w:rPr>
      </w:pPr>
      <w:r>
        <w:rPr>
          <w:b/>
          <w:sz w:val="24"/>
          <w:szCs w:val="24"/>
        </w:rPr>
        <w:t xml:space="preserve">П</w:t>
      </w:r>
      <w:r>
        <w:rPr>
          <w:b/>
          <w:sz w:val="24"/>
          <w:szCs w:val="24"/>
        </w:rPr>
        <w:t xml:space="preserve">риложение №</w:t>
      </w:r>
      <w:r>
        <w:rPr>
          <w:bCs/>
          <w:sz w:val="24"/>
          <w:szCs w:val="24"/>
        </w:rPr>
        <w:t xml:space="preserve">1 </w:t>
      </w:r>
      <w:r>
        <w:rPr>
          <w:sz w:val="24"/>
          <w:szCs w:val="24"/>
          <w:highlight w:val="none"/>
        </w:rPr>
      </w:r>
    </w:p>
    <w:p>
      <w:pPr>
        <w:ind w:left="5387" w:right="-568"/>
        <w:jc w:val="right"/>
        <w:shd w:val="clear" w:color="auto" w:fill="ffffff"/>
        <w:rPr>
          <w:bCs/>
          <w:sz w:val="24"/>
          <w:szCs w:val="24"/>
        </w:rPr>
      </w:pPr>
      <w:r>
        <w:rPr>
          <w:bCs/>
          <w:sz w:val="24"/>
          <w:szCs w:val="24"/>
        </w:rPr>
        <w:t xml:space="preserve">к информационному извещению</w:t>
      </w:r>
      <w:r>
        <w:rPr>
          <w:bCs/>
          <w:sz w:val="24"/>
          <w:szCs w:val="24"/>
        </w:rPr>
        <w:t xml:space="preserve"> о проведении электронного аукциона на право заключения договоров на размещение НТО на территории города Нижнего Новгорода</w:t>
      </w:r>
      <w:r>
        <w:rPr>
          <w:bCs/>
          <w:sz w:val="24"/>
          <w:szCs w:val="24"/>
        </w:rPr>
      </w:r>
    </w:p>
    <w:p>
      <w:pPr>
        <w:ind w:left="5387" w:right="-568"/>
        <w:jc w:val="right"/>
        <w:shd w:val="clear" w:color="auto" w:fill="ffffff"/>
        <w:rPr>
          <w:bCs/>
          <w:sz w:val="24"/>
          <w:szCs w:val="24"/>
        </w:rPr>
      </w:pPr>
      <w:r>
        <w:rPr>
          <w:bCs/>
          <w:sz w:val="24"/>
          <w:szCs w:val="24"/>
        </w:rPr>
      </w:r>
      <w:r>
        <w:rPr>
          <w:bCs/>
          <w:sz w:val="24"/>
          <w:szCs w:val="24"/>
        </w:rPr>
      </w:r>
    </w:p>
    <w:p>
      <w:pPr>
        <w:jc w:val="center"/>
        <w:shd w:val="clear" w:color="auto" w:fill="ffffff"/>
        <w:rPr>
          <w:b/>
          <w:bCs/>
          <w:sz w:val="24"/>
          <w:szCs w:val="24"/>
        </w:rPr>
      </w:pPr>
      <w:r>
        <w:rPr>
          <w:b/>
          <w:bCs/>
          <w:sz w:val="24"/>
          <w:szCs w:val="24"/>
        </w:rPr>
        <w:t xml:space="preserve">Сведения о лотах</w:t>
      </w:r>
      <w:r>
        <w:rPr>
          <w:b/>
          <w:bCs/>
          <w:sz w:val="24"/>
          <w:szCs w:val="24"/>
        </w:rPr>
      </w:r>
    </w:p>
    <w:p>
      <w:pPr>
        <w:jc w:val="center"/>
        <w:shd w:val="clear" w:color="auto" w:fill="ffffff"/>
        <w:rPr>
          <w:b/>
          <w:bCs/>
          <w:sz w:val="24"/>
          <w:szCs w:val="24"/>
        </w:rPr>
      </w:pP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p>
    <w:tbl>
      <w:tblPr>
        <w:tblW w:w="109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632"/>
        <w:gridCol w:w="1701"/>
        <w:gridCol w:w="993"/>
        <w:gridCol w:w="1417"/>
      </w:tblGrid>
      <w:tr>
        <w:tblPrEx/>
        <w:trPr/>
        <w:tc>
          <w:tcPr>
            <w:shd w:val="clear" w:color="auto" w:fill="auto"/>
            <w:tcW w:w="77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лота</w:t>
            </w:r>
            <w:r>
              <w:rPr>
                <w:rFonts w:eastAsia="Calibri"/>
                <w:bCs/>
                <w:sz w:val="24"/>
                <w:szCs w:val="24"/>
                <w:lang w:eastAsia="en-US"/>
              </w:rPr>
            </w:r>
          </w:p>
        </w:tc>
        <w:tc>
          <w:tcPr>
            <w:shd w:val="clear" w:color="auto" w:fill="auto"/>
            <w:tcW w:w="705"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места в Схеме</w:t>
            </w:r>
            <w:r>
              <w:rPr>
                <w:rFonts w:eastAsia="Calibri"/>
                <w:bCs/>
                <w:sz w:val="24"/>
                <w:szCs w:val="24"/>
                <w:lang w:eastAsia="en-US"/>
              </w:rPr>
            </w:r>
          </w:p>
        </w:tc>
        <w:tc>
          <w:tcPr>
            <w:shd w:val="clear" w:color="auto" w:fill="auto"/>
            <w:tcW w:w="1550"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Место расположение НТО (адрес)</w:t>
            </w:r>
            <w:r>
              <w:rPr>
                <w:rFonts w:eastAsia="Calibri"/>
                <w:bCs/>
                <w:sz w:val="24"/>
                <w:szCs w:val="24"/>
                <w:lang w:eastAsia="en-US"/>
              </w:rPr>
            </w:r>
          </w:p>
        </w:tc>
        <w:tc>
          <w:tcPr>
            <w:shd w:val="clear" w:color="auto" w:fill="auto"/>
            <w:tcW w:w="1289"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Тип НТО</w:t>
            </w:r>
            <w:r>
              <w:rPr>
                <w:rFonts w:eastAsia="Calibri"/>
                <w:bCs/>
                <w:sz w:val="24"/>
                <w:szCs w:val="24"/>
                <w:lang w:eastAsia="en-US"/>
              </w:rPr>
            </w:r>
          </w:p>
        </w:tc>
        <w:tc>
          <w:tcPr>
            <w:shd w:val="clear" w:color="auto" w:fill="auto"/>
            <w:tcW w:w="88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Площадь НТО (кв.м.)</w:t>
            </w:r>
            <w:r>
              <w:rPr>
                <w:rFonts w:eastAsia="Calibri"/>
                <w:bCs/>
                <w:sz w:val="24"/>
                <w:szCs w:val="24"/>
                <w:lang w:eastAsia="en-US"/>
              </w:rPr>
            </w:r>
          </w:p>
        </w:tc>
        <w:tc>
          <w:tcPr>
            <w:shd w:val="clear" w:color="auto" w:fill="auto"/>
            <w:tcW w:w="1632"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Специализация</w:t>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sz w:val="24"/>
                <w:szCs w:val="24"/>
                <w:lang w:eastAsia="en-US"/>
              </w:rPr>
              <w:t xml:space="preserve">Начальной (минимальной) стоимости права на размещение НТО</w:t>
            </w:r>
            <w:r>
              <w:rPr>
                <w:rFonts w:eastAsia="Calibri"/>
                <w:bCs/>
                <w:sz w:val="24"/>
                <w:szCs w:val="24"/>
                <w:lang w:eastAsia="en-US"/>
              </w:rPr>
            </w:r>
          </w:p>
        </w:tc>
        <w:tc>
          <w:tcPr>
            <w:shd w:val="clear" w:color="auto" w:fill="auto"/>
            <w:tcW w:w="993"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Обеспечение заявки, руб.</w:t>
            </w:r>
            <w:r>
              <w:rPr>
                <w:rFonts w:eastAsia="Calibri"/>
                <w:bCs/>
                <w:sz w:val="24"/>
                <w:szCs w:val="24"/>
                <w:lang w:eastAsia="en-US"/>
              </w:rPr>
            </w:r>
          </w:p>
        </w:tc>
        <w:tc>
          <w:tcPr>
            <w:shd w:val="clear" w:color="auto" w:fill="auto"/>
            <w:tcW w:w="1417"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Срок Размещения НТО</w:t>
            </w:r>
            <w:r>
              <w:rPr>
                <w:rFonts w:eastAsia="Calibri"/>
                <w:bCs/>
                <w:sz w:val="24"/>
                <w:szCs w:val="24"/>
                <w:lang w:eastAsia="en-US"/>
              </w:rPr>
            </w:r>
          </w:p>
        </w:tc>
      </w:tr>
      <w:tr>
        <w:tblPrEx/>
        <w:trPr/>
        <w:tc>
          <w:tcPr>
            <w:shd w:val="clear" w:color="auto" w:fill="auto"/>
            <w:tcBorders>
              <w:top w:val="single" w:color="auto" w:sz="4" w:space="0"/>
              <w:left w:val="single" w:color="auto" w:sz="4" w:space="0"/>
              <w:bottom w:val="single" w:color="auto" w:sz="4" w:space="0"/>
              <w:right w:val="single" w:color="auto" w:sz="4" w:space="0"/>
            </w:tcBorders>
            <w:tcW w:w="771" w:type="dxa"/>
            <w:vAlign w:val="center"/>
            <w:textDirection w:val="lrTb"/>
            <w:noWrap w:val="false"/>
          </w:tcPr>
          <w:p>
            <w:pPr>
              <w:jc w:val="center"/>
              <w:rPr>
                <w:color w:val="000000"/>
                <w:sz w:val="24"/>
                <w:szCs w:val="24"/>
              </w:rPr>
            </w:pPr>
            <w:r>
              <w:rPr>
                <w:color w:val="000000"/>
                <w:sz w:val="24"/>
                <w:szCs w:val="24"/>
              </w:rPr>
              <w:t xml:space="preserve">Лот №</w:t>
            </w:r>
            <w:r>
              <w:rPr>
                <w:color w:val="000000"/>
                <w:sz w:val="24"/>
                <w:szCs w:val="24"/>
              </w:rPr>
              <w:t xml:space="preserve">1</w:t>
            </w:r>
            <w:r>
              <w:rPr>
                <w:color w:val="000000"/>
                <w:sz w:val="24"/>
                <w:szCs w:val="24"/>
              </w:rPr>
            </w:r>
          </w:p>
        </w:tc>
        <w:tc>
          <w:tcPr>
            <w:shd w:val="clear" w:color="auto" w:fill="auto"/>
            <w:tcBorders>
              <w:top w:val="single" w:color="auto" w:sz="4" w:space="0"/>
              <w:left w:val="none" w:color="000000" w:sz="4" w:space="0"/>
              <w:bottom w:val="single" w:color="auto" w:sz="4" w:space="0"/>
              <w:right w:val="single" w:color="auto" w:sz="4" w:space="0"/>
            </w:tcBorders>
            <w:tcW w:w="705" w:type="dxa"/>
            <w:vAlign w:val="center"/>
            <w:textDirection w:val="lrTb"/>
            <w:noWrap w:val="false"/>
          </w:tcPr>
          <w:p>
            <w:pPr>
              <w:jc w:val="center"/>
              <w:rPr>
                <w:color w:val="000000"/>
                <w:sz w:val="24"/>
                <w:szCs w:val="24"/>
              </w:rPr>
            </w:pPr>
            <w:r>
              <w:rPr>
                <w:color w:val="000000"/>
                <w:sz w:val="24"/>
                <w:szCs w:val="24"/>
              </w:rPr>
              <w:t xml:space="preserve">5.108</w:t>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550"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ул. Яблоневая, у д. 1</w:t>
            </w:r>
            <w:r>
              <w:rPr>
                <w:color w:val="000000"/>
                <w:sz w:val="24"/>
                <w:szCs w:val="24"/>
              </w:rPr>
            </w:r>
            <w:r>
              <w:rPr>
                <w:color w:val="000000"/>
                <w:sz w:val="24"/>
                <w:szCs w:val="24"/>
              </w:rPr>
            </w:r>
          </w:p>
        </w:tc>
        <w:tc>
          <w:tcPr>
            <w:shd w:val="clear" w:color="auto" w:fill="auto"/>
            <w:tcBorders>
              <w:top w:val="single" w:color="auto" w:sz="4" w:space="0"/>
              <w:left w:val="none" w:color="000000" w:sz="4" w:space="0"/>
              <w:bottom w:val="single" w:color="auto" w:sz="4" w:space="0"/>
              <w:right w:val="single" w:color="auto" w:sz="4" w:space="0"/>
            </w:tcBorders>
            <w:tcW w:w="1289" w:type="dxa"/>
            <w:vAlign w:val="center"/>
            <w:textDirection w:val="lrTb"/>
            <w:noWrap w:val="false"/>
          </w:tcPr>
          <w:p>
            <w:pPr>
              <w:jc w:val="center"/>
              <w:rPr>
                <w:color w:val="000000"/>
                <w:sz w:val="24"/>
                <w:szCs w:val="24"/>
              </w:rPr>
            </w:pPr>
            <w:r>
              <w:rPr>
                <w:color w:val="000000"/>
                <w:sz w:val="24"/>
                <w:szCs w:val="24"/>
              </w:rPr>
              <w:t xml:space="preserve">павильон</w:t>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886" w:type="dxa"/>
            <w:vAlign w:val="center"/>
            <w:textDirection w:val="lrTb"/>
            <w:noWrap w:val="false"/>
          </w:tcPr>
          <w:p>
            <w:pPr>
              <w:jc w:val="center"/>
              <w:rPr>
                <w:bCs/>
                <w:color w:val="000000"/>
                <w:sz w:val="24"/>
                <w:szCs w:val="24"/>
              </w:rPr>
            </w:pPr>
            <w:r>
              <w:rPr>
                <w:bCs/>
                <w:color w:val="000000"/>
                <w:sz w:val="24"/>
                <w:szCs w:val="24"/>
              </w:rPr>
              <w:t xml:space="preserve">77,7</w:t>
            </w:r>
            <w:r>
              <w:rPr>
                <w:bCs/>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632" w:type="dxa"/>
            <w:vAlign w:val="center"/>
            <w:textDirection w:val="lrTb"/>
            <w:noWrap w:val="false"/>
          </w:tcPr>
          <w:p>
            <w:pPr>
              <w:jc w:val="center"/>
              <w:rPr>
                <w:color w:val="000000"/>
                <w:sz w:val="24"/>
                <w:szCs w:val="24"/>
              </w:rPr>
            </w:pPr>
            <w:r>
              <w:rPr>
                <w:color w:val="000000"/>
                <w:sz w:val="24"/>
                <w:szCs w:val="24"/>
              </w:rPr>
              <w:t xml:space="preserve">продтовары</w:t>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jc w:val="center"/>
              <w:rPr>
                <w:color w:val="000000"/>
                <w:sz w:val="24"/>
              </w:rPr>
            </w:pPr>
            <w:r>
              <w:rPr>
                <w:color w:val="000000"/>
                <w:sz w:val="24"/>
              </w:rPr>
            </w:r>
            <w:r>
              <w:rPr>
                <w:color w:val="000000"/>
                <w:sz w:val="24"/>
              </w:rPr>
              <w:t xml:space="preserve">4005,67</w:t>
            </w:r>
            <w:r/>
            <w:r>
              <w:rPr>
                <w:color w:val="000000"/>
                <w:sz w:val="24"/>
              </w:rPr>
            </w:r>
            <w:r>
              <w:rPr>
                <w:color w:val="000000"/>
                <w:sz w:val="24"/>
              </w:rP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val="false"/>
          </w:tcPr>
          <w:p>
            <w:pPr>
              <w:jc w:val="center"/>
              <w:rPr>
                <w:color w:val="000000"/>
                <w:sz w:val="24"/>
              </w:rPr>
            </w:pPr>
            <w:r>
              <w:rPr>
                <w:color w:val="000000"/>
                <w:sz w:val="24"/>
              </w:rPr>
              <w:t xml:space="preserve">4005,67</w:t>
            </w:r>
            <w:r>
              <w:rPr>
                <w:color w:val="000000"/>
                <w:sz w:val="24"/>
              </w:rPr>
            </w:r>
          </w:p>
        </w:tc>
        <w:tc>
          <w:tcPr>
            <w:shd w:val="clear" w:color="auto" w:fill="auto"/>
            <w:tcW w:w="1417" w:type="dxa"/>
            <w:textDirection w:val="lrTb"/>
            <w:noWrap w:val="false"/>
          </w:tcPr>
          <w:p>
            <w:pPr>
              <w:jc w:val="center"/>
              <w:rPr>
                <w:rFonts w:eastAsia="Calibri"/>
                <w:sz w:val="24"/>
                <w:szCs w:val="24"/>
                <w:lang w:eastAsia="en-US"/>
              </w:rPr>
            </w:pPr>
            <w:r>
              <w:rPr>
                <w:rFonts w:eastAsia="Calibri"/>
                <w:sz w:val="24"/>
                <w:szCs w:val="24"/>
                <w:lang w:eastAsia="en-US"/>
              </w:rPr>
              <w:t xml:space="preserve">18.12</w:t>
            </w:r>
            <w:r>
              <w:rPr>
                <w:rFonts w:eastAsia="Calibri"/>
                <w:sz w:val="24"/>
                <w:szCs w:val="24"/>
                <w:lang w:eastAsia="en-US"/>
              </w:rPr>
              <w:t xml:space="preserve">.2025 по 31.12.2025</w:t>
            </w:r>
            <w:r>
              <w:rPr>
                <w:rFonts w:eastAsia="Calibri"/>
                <w:sz w:val="24"/>
                <w:szCs w:val="24"/>
                <w:lang w:eastAsia="en-US"/>
              </w:rPr>
            </w:r>
          </w:p>
        </w:tc>
      </w:tr>
    </w:tbl>
    <w:p>
      <w:pPr>
        <w:jc w:val="center"/>
        <w:rPr>
          <w:rFonts w:eastAsia="Calibri"/>
          <w:b/>
          <w:sz w:val="24"/>
          <w:szCs w:val="24"/>
        </w:rPr>
      </w:pPr>
      <w:r>
        <w:rPr>
          <w:rFonts w:eastAsia="Calibri"/>
          <w:b/>
          <w:sz w:val="24"/>
          <w:szCs w:val="24"/>
        </w:rPr>
      </w:r>
      <w:r>
        <w:rPr>
          <w:rFonts w:eastAsia="Calibri"/>
          <w:b/>
          <w:sz w:val="24"/>
          <w:szCs w:val="24"/>
        </w:rPr>
      </w:r>
    </w:p>
    <w:p>
      <w:pPr>
        <w:rPr>
          <w:rFonts w:eastAsia="Calibri"/>
          <w:b/>
          <w:bCs/>
          <w:sz w:val="24"/>
          <w:szCs w:val="24"/>
        </w:rPr>
      </w:pPr>
      <w:r>
        <w:rPr>
          <w:rFonts w:eastAsia="Calibri"/>
          <w:b/>
          <w:sz w:val="24"/>
          <w:szCs w:val="24"/>
        </w:rPr>
      </w:r>
      <w:r>
        <w:rPr>
          <w:rFonts w:eastAsia="Calibri"/>
          <w:b/>
          <w:sz w:val="24"/>
          <w:szCs w:val="24"/>
        </w:rPr>
      </w:r>
    </w:p>
    <w:p>
      <w:pPr>
        <w:rPr>
          <w:rFonts w:eastAsia="Calibri"/>
          <w:b/>
          <w:bCs/>
          <w:sz w:val="24"/>
          <w:szCs w:val="24"/>
        </w:rPr>
      </w:pPr>
      <w:r>
        <w:rPr>
          <w:rFonts w:eastAsia="Calibri"/>
          <w:b/>
          <w:sz w:val="24"/>
          <w:szCs w:val="24"/>
        </w:rPr>
      </w:r>
      <w:r>
        <w:rPr>
          <w:rFonts w:eastAsia="Calibri"/>
          <w:b/>
          <w:bCs/>
          <w:sz w:val="24"/>
          <w:szCs w:val="24"/>
        </w:rPr>
      </w:r>
    </w:p>
    <w:p>
      <w:pPr>
        <w:rPr>
          <w:rFonts w:eastAsia="Calibri"/>
          <w:b/>
          <w:sz w:val="24"/>
          <w:szCs w:val="24"/>
        </w:rPr>
      </w:pPr>
      <w:r>
        <w:rPr>
          <w:rFonts w:eastAsia="Calibri"/>
          <w:b/>
          <w:sz w:val="24"/>
          <w:szCs w:val="24"/>
        </w:rPr>
      </w:r>
      <w:r>
        <w:rPr>
          <w:rFonts w:eastAsia="Calibri"/>
          <w:b/>
          <w:sz w:val="24"/>
          <w:szCs w:val="24"/>
        </w:rPr>
      </w:r>
    </w:p>
    <w:p>
      <w:pPr>
        <w:ind w:left="-567" w:firstLine="567"/>
        <w:jc w:val="center"/>
        <w:rPr>
          <w:rFonts w:eastAsia="Calibri"/>
          <w:b/>
          <w:sz w:val="24"/>
          <w:szCs w:val="24"/>
        </w:rPr>
      </w:pPr>
      <w:r>
        <w:rPr>
          <w:rFonts w:eastAsia="Calibri"/>
          <w:b/>
          <w:sz w:val="24"/>
          <w:szCs w:val="24"/>
        </w:rPr>
        <w:t xml:space="preserve">Ситуационные</w:t>
      </w:r>
      <w:r>
        <w:rPr>
          <w:rFonts w:eastAsia="Calibri"/>
          <w:b/>
          <w:sz w:val="24"/>
          <w:szCs w:val="24"/>
        </w:rPr>
        <w:t xml:space="preserve"> план</w:t>
      </w:r>
      <w:r>
        <w:rPr>
          <w:rFonts w:eastAsia="Calibri"/>
          <w:b/>
          <w:sz w:val="24"/>
          <w:szCs w:val="24"/>
        </w:rPr>
        <w:t xml:space="preserve">ы</w:t>
      </w:r>
      <w:r>
        <w:rPr>
          <w:rFonts w:eastAsia="Calibri"/>
          <w:b/>
          <w:sz w:val="24"/>
          <w:szCs w:val="24"/>
        </w:rPr>
        <w:t xml:space="preserve"> размещения нестационарн</w:t>
      </w:r>
      <w:r>
        <w:rPr>
          <w:rFonts w:eastAsia="Calibri"/>
          <w:b/>
          <w:sz w:val="24"/>
          <w:szCs w:val="24"/>
        </w:rPr>
        <w:t xml:space="preserve">ых</w:t>
      </w:r>
      <w:r>
        <w:rPr>
          <w:rFonts w:eastAsia="Calibri"/>
          <w:b/>
          <w:sz w:val="24"/>
          <w:szCs w:val="24"/>
        </w:rPr>
        <w:t xml:space="preserve"> торгов</w:t>
      </w:r>
      <w:r>
        <w:rPr>
          <w:rFonts w:eastAsia="Calibri"/>
          <w:b/>
          <w:sz w:val="24"/>
          <w:szCs w:val="24"/>
        </w:rPr>
        <w:t xml:space="preserve">ых</w:t>
      </w:r>
      <w:r>
        <w:rPr>
          <w:rFonts w:eastAsia="Calibri"/>
          <w:b/>
          <w:sz w:val="24"/>
          <w:szCs w:val="24"/>
        </w:rPr>
        <w:t xml:space="preserve"> объект</w:t>
      </w:r>
      <w:r>
        <w:rPr>
          <w:rFonts w:eastAsia="Calibri"/>
          <w:b/>
          <w:sz w:val="24"/>
          <w:szCs w:val="24"/>
        </w:rPr>
        <w:t xml:space="preserve">ов</w:t>
      </w:r>
      <w:r>
        <w:rPr>
          <w:rFonts w:eastAsia="Calibri"/>
          <w:b/>
          <w:sz w:val="24"/>
          <w:szCs w:val="24"/>
        </w:rPr>
      </w:r>
    </w:p>
    <w:p>
      <w:pPr>
        <w:ind w:left="-567" w:firstLine="567"/>
        <w:jc w:val="center"/>
        <w:rPr>
          <w:rFonts w:eastAsia="Calibri"/>
          <w:b/>
          <w:sz w:val="24"/>
          <w:szCs w:val="24"/>
        </w:rPr>
      </w:pPr>
      <w:r>
        <w:rPr>
          <w:rFonts w:eastAsia="Calibri"/>
          <w:b/>
          <w:sz w:val="24"/>
          <w:szCs w:val="24"/>
        </w:rPr>
      </w:r>
      <w:r>
        <w:rPr>
          <w:rFonts w:eastAsia="Calibri"/>
          <w:b/>
          <w:sz w:val="24"/>
          <w:szCs w:val="24"/>
        </w:rPr>
      </w:r>
    </w:p>
    <w:p>
      <w:pPr>
        <w:ind w:left="-567"/>
        <w:spacing w:line="360" w:lineRule="auto"/>
        <w:rPr>
          <w:rFonts w:eastAsia="Calibri"/>
          <w:sz w:val="24"/>
          <w:szCs w:val="24"/>
        </w:rPr>
      </w:pPr>
      <w:r>
        <w:rPr>
          <w:rFonts w:eastAsia="Calibri"/>
          <w:b/>
          <w:sz w:val="24"/>
          <w:szCs w:val="24"/>
        </w:rPr>
        <w:t xml:space="preserve">Лот № 1</w:t>
      </w:r>
      <w:r>
        <w:rPr>
          <w:rFonts w:eastAsia="Calibri"/>
          <w:b/>
          <w:sz w:val="24"/>
          <w:szCs w:val="24"/>
        </w:rPr>
        <w:t xml:space="preserve"> </w:t>
      </w:r>
      <w:r>
        <w:rPr>
          <w:rFonts w:eastAsia="Calibri"/>
          <w:sz w:val="24"/>
          <w:szCs w:val="24"/>
        </w:rPr>
        <w:t xml:space="preserve">(в Схеме </w:t>
      </w:r>
      <w:r>
        <w:rPr>
          <w:rFonts w:eastAsia="Calibri"/>
          <w:sz w:val="24"/>
          <w:szCs w:val="24"/>
        </w:rPr>
        <w:t xml:space="preserve">5.108</w:t>
      </w:r>
      <w:r>
        <w:rPr>
          <w:rFonts w:eastAsia="Calibri"/>
          <w:sz w:val="24"/>
          <w:szCs w:val="24"/>
        </w:rPr>
        <w:t xml:space="preserve">)</w:t>
      </w:r>
      <w:r>
        <w:rPr>
          <w:rFonts w:eastAsia="Calibri"/>
          <w:sz w:val="22"/>
          <w:szCs w:val="22"/>
        </w:rPr>
        <w:t xml:space="preserve"> </w:t>
      </w:r>
      <w:r>
        <w:rPr>
          <w:color w:val="000000"/>
          <w:sz w:val="24"/>
          <w:szCs w:val="24"/>
        </w:rPr>
        <w:t xml:space="preserve">ул. Яблоневая, у д. 1</w:t>
      </w:r>
      <w:r>
        <w:rPr>
          <w:color w:val="000000"/>
          <w:sz w:val="24"/>
          <w:szCs w:val="24"/>
        </w:rPr>
        <w:t xml:space="preserve">, </w:t>
      </w:r>
      <w:r>
        <w:rPr>
          <w:color w:val="000000"/>
          <w:sz w:val="24"/>
          <w:szCs w:val="24"/>
        </w:rPr>
        <w:t xml:space="preserve">павильон</w:t>
      </w:r>
      <w:r>
        <w:rPr>
          <w:rFonts w:eastAsia="Calibri"/>
          <w:sz w:val="24"/>
          <w:szCs w:val="24"/>
        </w:rPr>
        <w:t xml:space="preserve">,</w:t>
      </w:r>
      <w:r>
        <w:rPr>
          <w:rFonts w:eastAsia="Calibri"/>
          <w:sz w:val="24"/>
          <w:szCs w:val="24"/>
        </w:rPr>
        <w:t xml:space="preserve"> продтовары, 77,7 кв.м.</w:t>
      </w:r>
      <w:r>
        <w:rPr>
          <w:rFonts w:eastAsia="Calibri"/>
          <w:sz w:val="24"/>
          <w:szCs w:val="24"/>
        </w:rPr>
      </w:r>
    </w:p>
    <w:p>
      <w:pPr>
        <w:ind w:left="-567" w:firstLine="567"/>
        <w:jc w:val="center"/>
        <w:rPr>
          <w:rFonts w:eastAsia="Calibri"/>
          <w:b/>
          <w:sz w:val="22"/>
          <w:szCs w:val="22"/>
        </w:rPr>
      </w:pPr>
      <w:r>
        <w:rPr>
          <w:rFonts w:eastAsia="Calibri"/>
          <w:b/>
          <w:sz w:val="22"/>
          <w:szCs w:val="22"/>
        </w:rPr>
      </w:r>
      <w:r>
        <w:rPr>
          <w:rFonts w:eastAsia="Calibri"/>
          <w:b/>
          <w:sz w:val="22"/>
          <w:szCs w:val="22"/>
        </w:rPr>
      </w:r>
    </w:p>
    <w:p>
      <w:pPr>
        <w:ind w:left="0" w:firstLine="0"/>
        <w:jc w:val="left"/>
        <w:rPr>
          <w:rFonts w:eastAsia="Calibri"/>
          <w:b/>
          <w:sz w:val="22"/>
          <w:szCs w:val="22"/>
        </w:rPr>
      </w:pP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mc:AlternateContent>
          <mc:Choice Requires="wpg">
            <w:drawing>
              <wp:inline xmlns:wp="http://schemas.openxmlformats.org/drawingml/2006/wordprocessingDrawing" distT="0" distB="0" distL="0" distR="0">
                <wp:extent cx="6300470" cy="346132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36568" name=""/>
                        <pic:cNvPicPr>
                          <a:picLocks noChangeAspect="1"/>
                        </pic:cNvPicPr>
                        <pic:nvPr/>
                      </pic:nvPicPr>
                      <pic:blipFill>
                        <a:blip r:embed="rId16"/>
                        <a:stretch/>
                      </pic:blipFill>
                      <pic:spPr bwMode="auto">
                        <a:xfrm>
                          <a:off x="0" y="0"/>
                          <a:ext cx="6300469" cy="34613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96.10pt;height:272.54pt;mso-wrap-distance-left:0.00pt;mso-wrap-distance-top:0.00pt;mso-wrap-distance-right:0.00pt;mso-wrap-distance-bottom:0.00pt;" stroked="false">
                <v:path textboxrect="0,0,0,0"/>
                <v:imagedata r:id="rId16" o:title=""/>
              </v:shape>
            </w:pict>
          </mc:Fallback>
        </mc:AlternateContent>
      </w: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w:rPr>
          <w:rFonts w:eastAsia="Calibri"/>
          <w:b/>
          <w:sz w:val="22"/>
          <w:szCs w:val="22"/>
        </w:rPr>
      </w:r>
    </w:p>
    <w:p>
      <w:pPr>
        <w:ind w:left="-567" w:firstLine="567"/>
        <w:jc w:val="center"/>
        <w:rPr>
          <w:rFonts w:eastAsia="Calibri"/>
          <w:b/>
          <w:sz w:val="22"/>
          <w:szCs w:val="22"/>
        </w:rPr>
      </w:pPr>
      <w:r>
        <w:rPr>
          <w:rFonts w:eastAsia="Calibri"/>
          <w:b/>
          <w:sz w:val="22"/>
          <w:szCs w:val="22"/>
        </w:rPr>
      </w:r>
      <w:r>
        <w:rPr>
          <w:rFonts w:eastAsia="Calibri"/>
          <w:b/>
          <w:sz w:val="22"/>
          <w:szCs w:val="22"/>
        </w:rPr>
      </w:r>
    </w:p>
    <w:p>
      <w:pPr>
        <w:jc w:val="left"/>
        <w:shd w:val="clear" w:color="auto" w:fill="ffffff"/>
        <w:rPr>
          <w:b/>
          <w:bCs/>
          <w:sz w:val="24"/>
          <w:szCs w:val="24"/>
        </w:rPr>
      </w:pP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p>
    <w:p>
      <w:pPr>
        <w:jc w:val="center"/>
        <w:shd w:val="clear" w:color="auto" w:fill="ffffff"/>
        <w:rPr>
          <w:b/>
          <w:bCs/>
          <w:sz w:val="24"/>
          <w:szCs w:val="24"/>
          <w:highlight w:val="none"/>
        </w:rPr>
      </w:pPr>
      <w:r>
        <w:rPr>
          <w:b/>
          <w:bCs/>
          <w:sz w:val="24"/>
          <w:szCs w:val="24"/>
        </w:rPr>
        <w:t xml:space="preserve">Требования к внешнему виду НТО (Форэскиз)</w:t>
      </w:r>
      <w:r>
        <w:rPr>
          <w:b/>
          <w:bCs/>
          <w:sz w:val="24"/>
          <w:szCs w:val="24"/>
          <w:highlight w:val="none"/>
        </w:rPr>
      </w:r>
    </w:p>
    <w:p>
      <w:pPr>
        <w:jc w:val="center"/>
        <w:shd w:val="clear" w:color="auto" w:fill="ffffff"/>
        <w:rPr>
          <w:b/>
          <w:bCs/>
          <w:sz w:val="24"/>
          <w:szCs w:val="24"/>
          <w:highlight w:val="none"/>
        </w:rPr>
      </w:pPr>
      <w:r>
        <w:rPr>
          <w:b/>
          <w:bCs/>
          <w:sz w:val="24"/>
          <w:szCs w:val="24"/>
          <w:highlight w:val="none"/>
        </w:rPr>
      </w:r>
      <w:r>
        <w:rPr>
          <w:b/>
          <w:bCs/>
          <w:sz w:val="24"/>
          <w:szCs w:val="24"/>
          <w:highlight w:val="none"/>
        </w:rPr>
      </w:r>
    </w:p>
    <w:p>
      <w:pPr>
        <w:jc w:val="center"/>
        <w:shd w:val="clear" w:color="auto" w:fill="ffffff"/>
        <w:rPr>
          <w:b/>
          <w:bCs/>
          <w:sz w:val="24"/>
          <w:szCs w:val="24"/>
          <w:highlight w:val="none"/>
        </w:rPr>
      </w:pPr>
      <w:r>
        <w:rPr>
          <w:b/>
          <w:bCs/>
          <w:sz w:val="24"/>
          <w:szCs w:val="24"/>
          <w:highlight w:val="none"/>
        </w:rPr>
        <w:t xml:space="preserve">Лот №1:</w:t>
      </w:r>
      <w:r>
        <w:rPr>
          <w:rFonts w:eastAsia="Calibri"/>
          <w:sz w:val="24"/>
          <w:szCs w:val="24"/>
        </w:rPr>
        <w:t xml:space="preserve">в Схеме </w:t>
      </w:r>
      <w:r>
        <w:rPr>
          <w:rFonts w:eastAsia="Calibri"/>
          <w:sz w:val="24"/>
          <w:szCs w:val="24"/>
        </w:rPr>
        <w:t xml:space="preserve">5.108</w:t>
      </w:r>
      <w:r>
        <w:rPr>
          <w:rFonts w:eastAsia="Calibri"/>
          <w:sz w:val="24"/>
          <w:szCs w:val="24"/>
        </w:rPr>
        <w:t xml:space="preserve">)</w:t>
      </w:r>
      <w:r>
        <w:rPr>
          <w:rFonts w:eastAsia="Calibri"/>
          <w:sz w:val="22"/>
          <w:szCs w:val="22"/>
        </w:rPr>
        <w:t xml:space="preserve"> </w:t>
      </w:r>
      <w:r>
        <w:rPr>
          <w:color w:val="000000"/>
          <w:sz w:val="24"/>
          <w:szCs w:val="24"/>
        </w:rPr>
        <w:t xml:space="preserve">ул. Яблоневая, у д. 1</w:t>
      </w:r>
      <w:r>
        <w:rPr>
          <w:color w:val="000000"/>
          <w:sz w:val="24"/>
          <w:szCs w:val="24"/>
        </w:rPr>
        <w:t xml:space="preserve">, </w:t>
      </w:r>
      <w:r>
        <w:rPr>
          <w:color w:val="000000"/>
          <w:sz w:val="24"/>
          <w:szCs w:val="24"/>
        </w:rPr>
        <w:t xml:space="preserve">павильон</w:t>
      </w:r>
      <w:r>
        <w:rPr>
          <w:rFonts w:eastAsia="Calibri"/>
          <w:sz w:val="24"/>
          <w:szCs w:val="24"/>
        </w:rPr>
        <w:t xml:space="preserve">,</w:t>
      </w:r>
      <w:r>
        <w:rPr>
          <w:rFonts w:eastAsia="Calibri"/>
          <w:sz w:val="24"/>
          <w:szCs w:val="24"/>
        </w:rPr>
        <w:t xml:space="preserve"> продтовары, 77,7 кв.м.</w:t>
      </w:r>
      <w:r/>
      <w:r>
        <w:rPr>
          <w:b/>
          <w:bCs/>
          <w:sz w:val="24"/>
          <w:szCs w:val="24"/>
          <w:highlight w:val="none"/>
        </w:rPr>
      </w:r>
      <w:r>
        <w:rPr>
          <w:b/>
          <w:bCs/>
          <w:sz w:val="24"/>
          <w:szCs w:val="24"/>
          <w:highlight w:val="none"/>
        </w:rPr>
      </w:r>
    </w:p>
    <w:tbl>
      <w:tblPr>
        <w:tblW w:w="0" w:type="auto"/>
        <w:jc w:val="center"/>
        <w:tblLayout w:type="fixed"/>
        <w:tblCellMar>
          <w:left w:w="62" w:type="dxa"/>
          <w:top w:w="102" w:type="dxa"/>
          <w:right w:w="62" w:type="dxa"/>
          <w:bottom w:w="102" w:type="dxa"/>
        </w:tblCellMar>
        <w:tblLook w:val="0000" w:firstRow="0" w:lastRow="0" w:firstColumn="0" w:lastColumn="0" w:noHBand="0" w:noVBand="0"/>
      </w:tblPr>
      <w:tblGrid>
        <w:gridCol w:w="8145"/>
      </w:tblGrid>
      <w:tr>
        <w:tblPrEx/>
        <w:trPr>
          <w:jc w:val="center"/>
          <w:trHeight w:val="2952"/>
        </w:trPr>
        <w:tc>
          <w:tcPr>
            <w:tcW w:w="8145" w:type="dxa"/>
            <w:vAlign w:val="center"/>
            <w:textDirection w:val="lrTb"/>
            <w:noWrap w:val="false"/>
          </w:tcPr>
          <w:p>
            <w:pPr>
              <w:pStyle w:val="945"/>
              <w:jc w:val="center"/>
            </w:pPr>
            <w:r>
              <w:rPr>
                <w:position w:val="-107"/>
              </w:rPr>
              <mc:AlternateContent>
                <mc:Choice Requires="wpg">
                  <w:drawing>
                    <wp:inline xmlns:wp="http://schemas.openxmlformats.org/drawingml/2006/wordprocessingDrawing" distT="0" distB="0" distL="0" distR="0">
                      <wp:extent cx="4593020" cy="2303253"/>
                      <wp:effectExtent l="0" t="0" r="0" b="190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57677" name="Picture 12"/>
                              <pic:cNvPicPr>
                                <a:picLocks noChangeAspect="1"/>
                              </pic:cNvPicPr>
                              <pic:nvPr/>
                            </pic:nvPicPr>
                            <pic:blipFill>
                              <a:blip r:embed="rId17"/>
                              <a:stretch/>
                            </pic:blipFill>
                            <pic:spPr bwMode="auto">
                              <a:xfrm>
                                <a:off x="0" y="0"/>
                                <a:ext cx="4616146" cy="2314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61.66pt;height:181.36pt;mso-wrap-distance-left:0.00pt;mso-wrap-distance-top:0.00pt;mso-wrap-distance-right:0.00pt;mso-wrap-distance-bottom:0.00pt;" stroked="f">
                      <v:path textboxrect="0,0,0,0"/>
                      <v:imagedata r:id="rId17" o:title=""/>
                    </v:shape>
                  </w:pict>
                </mc:Fallback>
              </mc:AlternateContent>
            </w:r>
            <w:r/>
            <w:r/>
          </w:p>
        </w:tc>
      </w:tr>
      <w:tr>
        <w:tblPrEx/>
        <w:trPr>
          <w:jc w:val="center"/>
          <w:trHeight w:val="2919"/>
        </w:trPr>
        <w:tc>
          <w:tcPr>
            <w:tcW w:w="8145" w:type="dxa"/>
            <w:vAlign w:val="center"/>
            <w:textDirection w:val="lrTb"/>
            <w:noWrap w:val="false"/>
          </w:tcPr>
          <w:p>
            <w:pPr>
              <w:pStyle w:val="945"/>
              <w:jc w:val="center"/>
            </w:pPr>
            <w:r>
              <w:rPr>
                <w:position w:val="-107"/>
              </w:rPr>
              <mc:AlternateContent>
                <mc:Choice Requires="wpg">
                  <w:drawing>
                    <wp:inline xmlns:wp="http://schemas.openxmlformats.org/drawingml/2006/wordprocessingDrawing" distT="0" distB="0" distL="0" distR="0">
                      <wp:extent cx="4620856" cy="2277374"/>
                      <wp:effectExtent l="0" t="0" r="8890" b="889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2425" name="Picture 13"/>
                              <pic:cNvPicPr>
                                <a:picLocks noChangeAspect="1"/>
                              </pic:cNvPicPr>
                              <pic:nvPr/>
                            </pic:nvPicPr>
                            <pic:blipFill>
                              <a:blip r:embed="rId18"/>
                              <a:stretch/>
                            </pic:blipFill>
                            <pic:spPr bwMode="auto">
                              <a:xfrm>
                                <a:off x="0" y="0"/>
                                <a:ext cx="4639507" cy="228656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63.85pt;height:179.32pt;mso-wrap-distance-left:0.00pt;mso-wrap-distance-top:0.00pt;mso-wrap-distance-right:0.00pt;mso-wrap-distance-bottom:0.00pt;" stroked="f">
                      <v:path textboxrect="0,0,0,0"/>
                      <v:imagedata r:id="rId18" o:title=""/>
                    </v:shape>
                  </w:pict>
                </mc:Fallback>
              </mc:AlternateContent>
            </w:r>
            <w:r/>
            <w:r/>
          </w:p>
        </w:tc>
      </w:tr>
    </w:tbl>
    <w:p>
      <w:pPr>
        <w:jc w:val="center"/>
        <w:shd w:val="clear" w:color="auto" w:fill="ffffff"/>
        <w:rPr>
          <w:b/>
          <w:bCs/>
          <w:sz w:val="24"/>
          <w:szCs w:val="24"/>
        </w:rPr>
      </w:pPr>
      <w:r>
        <w:rPr>
          <w:b/>
          <w:bCs/>
          <w:sz w:val="24"/>
          <w:szCs w:val="24"/>
          <w:highlight w:val="none"/>
        </w:rPr>
      </w:r>
      <w:r>
        <w:rPr>
          <w:b/>
          <w:bCs/>
          <w:sz w:val="24"/>
          <w:szCs w:val="24"/>
          <w:highlight w:val="none"/>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bCs/>
          <w:sz w:val="24"/>
          <w:szCs w:val="24"/>
        </w:rPr>
      </w:pPr>
      <w:r>
        <w:rPr>
          <w:b/>
          <w:sz w:val="24"/>
          <w:szCs w:val="24"/>
          <w:highlight w:val="none"/>
        </w:rPr>
      </w:r>
      <w:r>
        <w:rPr>
          <w:b/>
          <w:sz w:val="24"/>
          <w:szCs w:val="24"/>
          <w:highlight w:val="none"/>
        </w:rPr>
      </w:r>
    </w:p>
    <w:p>
      <w:pPr>
        <w:ind w:left="5387"/>
        <w:jc w:val="right"/>
        <w:spacing w:line="360" w:lineRule="auto"/>
        <w:shd w:val="clear" w:color="auto" w:fill="ffffff"/>
        <w:rPr>
          <w:b/>
          <w:bCs/>
          <w:sz w:val="24"/>
          <w:szCs w:val="24"/>
          <w:highlight w:val="none"/>
        </w:rPr>
      </w:pPr>
      <w:r>
        <w:rPr>
          <w:b/>
          <w:sz w:val="24"/>
          <w:szCs w:val="24"/>
        </w:rPr>
        <w:t xml:space="preserve">Пр</w:t>
      </w:r>
      <w:r>
        <w:rPr>
          <w:b/>
          <w:sz w:val="24"/>
          <w:szCs w:val="24"/>
        </w:rPr>
        <w:t xml:space="preserve">иложение № 2 </w:t>
      </w:r>
      <w:r>
        <w:rPr>
          <w:b/>
          <w:bCs/>
          <w:sz w:val="24"/>
          <w:szCs w:val="24"/>
          <w:highlight w:val="none"/>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p>
    <w:p>
      <w:pPr>
        <w:ind w:left="5387"/>
        <w:jc w:val="right"/>
        <w:spacing w:line="360" w:lineRule="auto"/>
        <w:shd w:val="clear" w:color="auto" w:fill="ffffff"/>
        <w:rPr>
          <w:sz w:val="24"/>
          <w:szCs w:val="24"/>
        </w:rPr>
      </w:pPr>
      <w:r>
        <w:rPr>
          <w:sz w:val="24"/>
          <w:szCs w:val="24"/>
        </w:rPr>
        <w:t xml:space="preserve">Утверждена приказом директора департамента развития предпринимательства</w:t>
      </w:r>
      <w:r>
        <w:rPr>
          <w:sz w:val="24"/>
          <w:szCs w:val="24"/>
        </w:rPr>
        <w:t xml:space="preserve"> и инвестиций </w:t>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 </w:t>
      </w:r>
      <w:r>
        <w:rPr>
          <w:sz w:val="24"/>
          <w:szCs w:val="24"/>
        </w:rPr>
        <w:t xml:space="preserve">№ 46</w:t>
      </w:r>
      <w:r>
        <w:rPr>
          <w:sz w:val="24"/>
          <w:szCs w:val="24"/>
        </w:rPr>
        <w:t xml:space="preserve">-ОД от 30</w:t>
      </w:r>
      <w:r>
        <w:rPr>
          <w:sz w:val="24"/>
          <w:szCs w:val="24"/>
        </w:rPr>
        <w:t xml:space="preserve">.10.2025</w:t>
      </w:r>
      <w:r>
        <w:rPr>
          <w:sz w:val="24"/>
          <w:szCs w:val="24"/>
        </w:rPr>
      </w:r>
    </w:p>
    <w:p>
      <w:pPr>
        <w:jc w:val="center"/>
        <w:spacing w:line="360" w:lineRule="auto"/>
        <w:shd w:val="clear" w:color="auto" w:fill="ffffff"/>
        <w:rPr>
          <w:sz w:val="24"/>
          <w:szCs w:val="24"/>
        </w:rPr>
      </w:pPr>
      <w:r>
        <w:rPr>
          <w:sz w:val="24"/>
          <w:szCs w:val="24"/>
        </w:rPr>
      </w:r>
      <w:r>
        <w:rPr>
          <w:sz w:val="24"/>
          <w:szCs w:val="24"/>
        </w:rPr>
      </w:r>
    </w:p>
    <w:p>
      <w:pPr>
        <w:jc w:val="center"/>
        <w:spacing w:line="360" w:lineRule="auto"/>
        <w:shd w:val="clear" w:color="auto" w:fill="ffffff"/>
        <w:rPr>
          <w:sz w:val="24"/>
          <w:szCs w:val="24"/>
        </w:rPr>
      </w:pPr>
      <w:r>
        <w:rPr>
          <w:sz w:val="24"/>
          <w:szCs w:val="24"/>
        </w:rPr>
      </w:r>
      <w:r>
        <w:rPr>
          <w:sz w:val="24"/>
          <w:szCs w:val="24"/>
        </w:rPr>
      </w:r>
    </w:p>
    <w:p>
      <w:pPr>
        <w:ind w:left="5387"/>
        <w:spacing w:line="360" w:lineRule="auto"/>
        <w:shd w:val="clear" w:color="auto" w:fill="ffffff"/>
        <w:rPr>
          <w:bCs/>
          <w:spacing w:val="-1"/>
          <w:sz w:val="24"/>
          <w:szCs w:val="24"/>
        </w:rPr>
      </w:pPr>
      <w:r>
        <w:rPr>
          <w:bCs/>
          <w:spacing w:val="-1"/>
          <w:sz w:val="24"/>
          <w:szCs w:val="24"/>
        </w:rPr>
        <w:t xml:space="preserve">Председателю </w:t>
      </w:r>
      <w:r>
        <w:rPr>
          <w:bCs/>
          <w:spacing w:val="-1"/>
          <w:sz w:val="24"/>
          <w:szCs w:val="24"/>
        </w:rPr>
      </w:r>
    </w:p>
    <w:p>
      <w:pPr>
        <w:ind w:left="5387"/>
        <w:spacing w:line="360" w:lineRule="auto"/>
        <w:shd w:val="clear" w:color="auto" w:fill="ffffff"/>
        <w:rPr>
          <w:bCs/>
          <w:spacing w:val="-1"/>
          <w:sz w:val="24"/>
          <w:szCs w:val="24"/>
        </w:rPr>
      </w:pPr>
      <w:r>
        <w:rPr>
          <w:bCs/>
          <w:spacing w:val="-1"/>
          <w:sz w:val="24"/>
          <w:szCs w:val="24"/>
        </w:rPr>
        <w:t xml:space="preserve">постоянно действующей комиссии </w:t>
      </w:r>
      <w:r>
        <w:rPr>
          <w:bCs/>
          <w:spacing w:val="-1"/>
          <w:sz w:val="24"/>
          <w:szCs w:val="24"/>
        </w:rPr>
      </w:r>
    </w:p>
    <w:p>
      <w:pPr>
        <w:ind w:left="5387"/>
        <w:spacing w:line="360" w:lineRule="auto"/>
        <w:shd w:val="clear" w:color="auto" w:fill="ffffff"/>
        <w:rPr>
          <w:sz w:val="24"/>
          <w:szCs w:val="24"/>
        </w:rPr>
      </w:pPr>
      <w:r>
        <w:rPr>
          <w:bCs/>
          <w:spacing w:val="-1"/>
          <w:sz w:val="24"/>
          <w:szCs w:val="24"/>
        </w:rPr>
        <w:t xml:space="preserve">по организации и проведению электронных аукционов на право заключения договоров на размещение НТО на территории города Нижнего Новгорода</w:t>
      </w:r>
      <w:r>
        <w:rPr>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r>
      <w:r>
        <w:rPr>
          <w:b/>
          <w:bCs/>
          <w:color w:val="000000"/>
          <w:spacing w:val="-3"/>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t xml:space="preserve">Согласие на участие в электронном аукционе</w:t>
      </w:r>
      <w:r>
        <w:rPr>
          <w:b/>
          <w:bCs/>
          <w:color w:val="000000"/>
          <w:spacing w:val="-3"/>
          <w:sz w:val="24"/>
          <w:szCs w:val="24"/>
        </w:rPr>
      </w:r>
    </w:p>
    <w:p>
      <w:pPr>
        <w:spacing w:line="360" w:lineRule="auto"/>
        <w:shd w:val="clear" w:color="auto" w:fill="ffffff"/>
        <w:tabs>
          <w:tab w:val="left" w:pos="10206" w:leader="underscore"/>
        </w:tabs>
        <w:rPr>
          <w:spacing w:val="-17"/>
          <w:sz w:val="24"/>
          <w:szCs w:val="24"/>
        </w:rPr>
      </w:pPr>
      <w:r>
        <w:rPr>
          <w:spacing w:val="-17"/>
          <w:sz w:val="24"/>
          <w:szCs w:val="24"/>
        </w:rPr>
      </w:r>
      <w:r>
        <w:rPr>
          <w:spacing w:val="-17"/>
          <w:sz w:val="24"/>
          <w:szCs w:val="24"/>
        </w:rPr>
      </w:r>
    </w:p>
    <w:p>
      <w:pPr>
        <w:tabs>
          <w:tab w:val="left" w:pos="993" w:leader="none"/>
        </w:tabs>
        <w:rPr>
          <w:sz w:val="24"/>
          <w:szCs w:val="24"/>
        </w:rPr>
      </w:pPr>
      <w:r>
        <w:rPr>
          <w:sz w:val="24"/>
          <w:szCs w:val="24"/>
        </w:rPr>
        <w:t xml:space="preserve">__________________________________________________________________</w:t>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p>
    <w:p>
      <w:pPr>
        <w:ind w:firstLine="567"/>
        <w:tabs>
          <w:tab w:val="left" w:pos="993" w:leader="none"/>
        </w:tabs>
        <w:rPr>
          <w:sz w:val="24"/>
          <w:szCs w:val="24"/>
        </w:rPr>
      </w:pP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__________________________________________________________________</w:t>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p>
    <w:p>
      <w:pPr>
        <w:ind w:firstLine="567"/>
        <w:tabs>
          <w:tab w:val="left" w:pos="993" w:leader="none"/>
        </w:tabs>
        <w:rPr>
          <w:sz w:val="24"/>
          <w:szCs w:val="24"/>
        </w:rPr>
      </w:pPr>
      <w:r>
        <w:rPr>
          <w:sz w:val="24"/>
          <w:szCs w:val="24"/>
        </w:rPr>
      </w:r>
      <w:r>
        <w:rPr>
          <w:sz w:val="24"/>
          <w:szCs w:val="24"/>
        </w:rPr>
      </w:r>
    </w:p>
    <w:p>
      <w:pPr>
        <w:ind w:right="62"/>
        <w:jc w:val="both"/>
        <w:spacing w:line="360" w:lineRule="auto"/>
        <w:shd w:val="clear" w:color="auto" w:fill="ffffff"/>
        <w:widowControl w:val="off"/>
        <w:rPr>
          <w:bCs/>
          <w:color w:val="000000"/>
          <w:spacing w:val="5"/>
          <w:sz w:val="24"/>
          <w:szCs w:val="24"/>
        </w:rPr>
      </w:pPr>
      <w:r>
        <w:rPr>
          <w:bCs/>
          <w:color w:val="000000"/>
          <w:spacing w:val="5"/>
          <w:sz w:val="24"/>
          <w:szCs w:val="24"/>
        </w:rPr>
        <w:t xml:space="preserve">выражает</w:t>
      </w:r>
      <w:r>
        <w:rPr>
          <w:bCs/>
          <w:color w:val="000000"/>
          <w:spacing w:val="5"/>
          <w:sz w:val="24"/>
          <w:szCs w:val="24"/>
        </w:rPr>
        <w:t xml:space="preserve"> согласие на участие в электронном аукционе </w:t>
      </w:r>
      <w:r>
        <w:rPr>
          <w:bCs/>
          <w:color w:val="000000"/>
          <w:spacing w:val="5"/>
          <w:sz w:val="24"/>
          <w:szCs w:val="24"/>
        </w:rPr>
        <w:t xml:space="preserve">на право заключения договора на размещение НТО на территории города Нижнего Новгорода </w:t>
      </w:r>
      <w:r>
        <w:rPr>
          <w:bCs/>
          <w:color w:val="000000"/>
          <w:spacing w:val="5"/>
          <w:sz w:val="24"/>
          <w:szCs w:val="24"/>
        </w:rPr>
        <w:t xml:space="preserve">по лоту №____, место в схеме №________, </w:t>
      </w:r>
      <w:r>
        <w:rPr>
          <w:bCs/>
          <w:color w:val="000000"/>
          <w:spacing w:val="5"/>
          <w:sz w:val="24"/>
          <w:szCs w:val="24"/>
        </w:rPr>
        <w:t xml:space="preserve">место расположения торгового </w:t>
      </w:r>
      <w:r>
        <w:rPr>
          <w:bCs/>
          <w:color w:val="000000"/>
          <w:spacing w:val="5"/>
          <w:sz w:val="24"/>
          <w:szCs w:val="24"/>
        </w:rPr>
        <w:t xml:space="preserve">объекта________</w:t>
      </w:r>
      <w:r>
        <w:rPr>
          <w:bCs/>
          <w:color w:val="000000"/>
          <w:spacing w:val="5"/>
          <w:sz w:val="24"/>
          <w:szCs w:val="24"/>
        </w:rPr>
        <w:t xml:space="preserve">________________________, </w:t>
      </w:r>
      <w:r>
        <w:rPr>
          <w:bCs/>
          <w:color w:val="000000"/>
          <w:spacing w:val="5"/>
          <w:sz w:val="24"/>
          <w:szCs w:val="24"/>
        </w:rPr>
        <w:t xml:space="preserve">организатором которого является департамент развития предпринимательства </w:t>
      </w:r>
      <w:r>
        <w:rPr>
          <w:bCs/>
          <w:color w:val="000000"/>
          <w:spacing w:val="5"/>
          <w:sz w:val="24"/>
          <w:szCs w:val="24"/>
        </w:rPr>
        <w:t xml:space="preserve">и инвестиций </w:t>
      </w:r>
      <w:r>
        <w:rPr>
          <w:bCs/>
          <w:color w:val="000000"/>
          <w:spacing w:val="5"/>
          <w:sz w:val="24"/>
          <w:szCs w:val="24"/>
        </w:rPr>
        <w:t xml:space="preserve">администрации города Нижнего Новгорода</w:t>
      </w:r>
      <w:r>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4"/>
          <w:szCs w:val="24"/>
        </w:rPr>
        <w:t xml:space="preserve">ознакомлен и </w:t>
      </w:r>
      <w:r>
        <w:rPr>
          <w:bCs/>
          <w:color w:val="000000"/>
          <w:spacing w:val="5"/>
          <w:sz w:val="24"/>
          <w:szCs w:val="24"/>
        </w:rPr>
        <w:t xml:space="preserve">согласен.</w:t>
      </w:r>
      <w:r>
        <w:rPr>
          <w:bCs/>
          <w:color w:val="000000"/>
          <w:spacing w:val="5"/>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w:t>
      </w:r>
      <w:r>
        <w:rPr>
          <w:b/>
          <w:sz w:val="24"/>
          <w:szCs w:val="24"/>
        </w:rPr>
        <w:t xml:space="preserve">3</w:t>
      </w:r>
      <w:r>
        <w:rPr>
          <w:b/>
          <w:sz w:val="24"/>
          <w:szCs w:val="24"/>
        </w:rPr>
        <w:t xml:space="preserve"> </w:t>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p>
    <w:p>
      <w:pPr>
        <w:ind w:left="5387"/>
        <w:jc w:val="right"/>
        <w:spacing w:line="360" w:lineRule="auto"/>
        <w:shd w:val="clear" w:color="auto" w:fill="ffffff"/>
        <w:rPr>
          <w:sz w:val="24"/>
          <w:szCs w:val="24"/>
        </w:rPr>
      </w:pPr>
      <w:r>
        <w:rPr>
          <w:sz w:val="24"/>
          <w:szCs w:val="24"/>
        </w:rPr>
        <w:t xml:space="preserve">Утверждена приказом директора департамента развития предпринимательства</w:t>
      </w:r>
      <w:r>
        <w:rPr>
          <w:sz w:val="24"/>
          <w:szCs w:val="24"/>
        </w:rPr>
        <w:t xml:space="preserve"> и инвестиций </w:t>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p>
    <w:p>
      <w:pPr>
        <w:jc w:val="right"/>
        <w:rPr>
          <w:sz w:val="24"/>
          <w:szCs w:val="24"/>
        </w:rPr>
      </w:pPr>
      <w:r>
        <w:rPr>
          <w:sz w:val="24"/>
          <w:szCs w:val="24"/>
        </w:rPr>
        <w:t xml:space="preserve">№ </w:t>
      </w:r>
      <w:r>
        <w:rPr>
          <w:sz w:val="24"/>
          <w:szCs w:val="24"/>
        </w:rPr>
      </w:r>
      <w:r>
        <w:rPr>
          <w:sz w:val="24"/>
          <w:szCs w:val="24"/>
        </w:rPr>
        <w:t xml:space="preserve">46</w:t>
      </w:r>
      <w:r>
        <w:rPr>
          <w:sz w:val="24"/>
          <w:szCs w:val="24"/>
        </w:rPr>
        <w:t xml:space="preserve">-ОД от 30</w:t>
      </w:r>
      <w:r>
        <w:rPr>
          <w:sz w:val="24"/>
          <w:szCs w:val="24"/>
        </w:rPr>
        <w:t xml:space="preserve">.10.2025</w:t>
      </w:r>
      <w:r/>
      <w:r>
        <w:rPr>
          <w:sz w:val="24"/>
          <w:szCs w:val="24"/>
        </w:rPr>
      </w:r>
      <w:r>
        <w:rPr>
          <w:sz w:val="24"/>
          <w:szCs w:val="24"/>
        </w:rPr>
      </w:r>
      <w:r>
        <w:rPr>
          <w:sz w:val="24"/>
          <w:szCs w:val="24"/>
        </w:rPr>
      </w:r>
    </w:p>
    <w:p>
      <w:pPr>
        <w:jc w:val="right"/>
      </w:pPr>
      <w:r/>
      <w:r/>
    </w:p>
    <w:p>
      <w:pPr>
        <w:pStyle w:val="756"/>
        <w:numPr>
          <w:ilvl w:val="0"/>
          <w:numId w:val="41"/>
        </w:numPr>
        <w:jc w:val="center"/>
        <w:rPr>
          <w:b/>
          <w:sz w:val="24"/>
          <w:szCs w:val="24"/>
        </w:rPr>
      </w:pPr>
      <w:r>
        <w:rPr>
          <w:b/>
          <w:sz w:val="24"/>
          <w:szCs w:val="24"/>
        </w:rPr>
        <w:t xml:space="preserve">Сведения о заявителе</w:t>
      </w:r>
      <w:r>
        <w:rPr>
          <w:b/>
          <w:sz w:val="24"/>
          <w:szCs w:val="24"/>
        </w:rPr>
      </w:r>
    </w:p>
    <w:p>
      <w:pPr>
        <w:jc w:val="center"/>
        <w:spacing w:after="240"/>
        <w:rPr>
          <w:sz w:val="24"/>
          <w:szCs w:val="24"/>
        </w:rPr>
      </w:pPr>
      <w:r>
        <w:rPr>
          <w:sz w:val="24"/>
          <w:szCs w:val="24"/>
        </w:rPr>
      </w:r>
      <w:r>
        <w:rPr>
          <w:sz w:val="24"/>
          <w:szCs w:val="24"/>
        </w:rPr>
      </w:r>
    </w:p>
    <w:tbl>
      <w:tblPr>
        <w:tblW w:w="4897"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621"/>
        <w:gridCol w:w="3256"/>
        <w:gridCol w:w="5825"/>
      </w:tblGrid>
      <w:tr>
        <w:tblPrEx/>
        <w:trPr>
          <w:trHeight w:val="20"/>
        </w:trPr>
        <w:tc>
          <w:tcPr>
            <w:gridSpan w:val="3"/>
            <w:tcW w:w="5000" w:type="pct"/>
            <w:vAlign w:val="center"/>
            <w:textDirection w:val="lrTb"/>
            <w:noWrap w:val="false"/>
          </w:tcPr>
          <w:p>
            <w:pPr>
              <w:keepLines/>
              <w:rPr>
                <w:sz w:val="24"/>
                <w:szCs w:val="24"/>
                <w:lang w:eastAsia="en-US"/>
              </w:rPr>
            </w:pPr>
            <w:r>
              <w:rPr>
                <w:sz w:val="24"/>
                <w:szCs w:val="24"/>
                <w:lang w:eastAsia="en-US"/>
              </w:rPr>
              <w:t xml:space="preserve">Сведения </w:t>
            </w:r>
            <w:r>
              <w:rPr>
                <w:sz w:val="24"/>
                <w:szCs w:val="24"/>
                <w:lang w:eastAsia="en-US"/>
              </w:rPr>
              <w:t xml:space="preserve">о</w:t>
            </w:r>
            <w:r>
              <w:rPr>
                <w:sz w:val="24"/>
                <w:szCs w:val="24"/>
                <w:lang w:eastAsia="en-US"/>
              </w:rPr>
              <w:t xml:space="preserve"> заявителе</w:t>
            </w:r>
            <w:r>
              <w:rPr>
                <w:sz w:val="24"/>
                <w:szCs w:val="24"/>
                <w:lang w:eastAsia="en-US"/>
              </w:rPr>
              <w:t xml:space="preserve">:</w:t>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1</w:t>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Наименование (Наименование юр. лица/ ФИО индивидуального предпринимателя) </w:t>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2</w:t>
            </w:r>
            <w:r>
              <w:rPr>
                <w:sz w:val="24"/>
                <w:szCs w:val="24"/>
              </w:rPr>
            </w:r>
          </w:p>
        </w:tc>
        <w:tc>
          <w:tcPr>
            <w:tcW w:w="1678" w:type="pct"/>
            <w:vAlign w:val="center"/>
            <w:textDirection w:val="lrTb"/>
            <w:noWrap w:val="false"/>
          </w:tcPr>
          <w:p>
            <w:pPr>
              <w:keepLines/>
              <w:rPr>
                <w:sz w:val="24"/>
                <w:szCs w:val="24"/>
              </w:rPr>
            </w:pPr>
            <w:r>
              <w:rPr>
                <w:sz w:val="24"/>
                <w:szCs w:val="24"/>
              </w:rPr>
              <w:t xml:space="preserve">ИНН</w:t>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r>
        <w:tblPrEx/>
        <w:trPr>
          <w:trHeight w:val="1699"/>
        </w:trPr>
        <w:tc>
          <w:tcPr>
            <w:tcW w:w="320" w:type="pct"/>
            <w:vAlign w:val="center"/>
            <w:vMerge w:val="restart"/>
            <w:textDirection w:val="lrTb"/>
            <w:noWrap w:val="false"/>
          </w:tcPr>
          <w:p>
            <w:pPr>
              <w:jc w:val="center"/>
              <w:rPr>
                <w:sz w:val="24"/>
                <w:szCs w:val="24"/>
              </w:rPr>
            </w:pPr>
            <w:r>
              <w:rPr>
                <w:sz w:val="24"/>
                <w:szCs w:val="24"/>
              </w:rPr>
              <w:t xml:space="preserve">3</w:t>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Место нахождения для юридических лиц/место жительства для индивидуальных предпринимателей</w:t>
            </w:r>
            <w:r>
              <w:rPr>
                <w:sz w:val="24"/>
                <w:szCs w:val="24"/>
                <w:lang w:eastAsia="en-US"/>
              </w:rPr>
            </w:r>
          </w:p>
          <w:p>
            <w:pPr>
              <w:keepLines/>
              <w:rPr>
                <w:sz w:val="24"/>
                <w:szCs w:val="24"/>
                <w:lang w:eastAsia="en-US"/>
              </w:rPr>
            </w:pP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r>
        <w:tblPrEx/>
        <w:trPr>
          <w:trHeight w:val="20"/>
        </w:trPr>
        <w:tc>
          <w:tcPr>
            <w:tcW w:w="320" w:type="pct"/>
            <w:vAlign w:val="center"/>
            <w:vMerge w:val="continue"/>
            <w:textDirection w:val="lrTb"/>
            <w:noWrap w:val="false"/>
          </w:tcPr>
          <w:p>
            <w:pPr>
              <w:jc w:val="center"/>
              <w:rPr>
                <w:sz w:val="24"/>
                <w:szCs w:val="24"/>
              </w:rPr>
            </w:pP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П</w:t>
            </w:r>
            <w:r>
              <w:rPr>
                <w:sz w:val="24"/>
                <w:szCs w:val="24"/>
              </w:rPr>
              <w:t xml:space="preserve">очтовый</w:t>
            </w:r>
            <w:r>
              <w:rPr>
                <w:sz w:val="24"/>
                <w:szCs w:val="24"/>
              </w:rPr>
              <w:t xml:space="preserve"> адрес</w:t>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4</w:t>
            </w:r>
            <w:r>
              <w:rPr>
                <w:sz w:val="24"/>
                <w:szCs w:val="24"/>
              </w:rPr>
            </w:r>
          </w:p>
        </w:tc>
        <w:tc>
          <w:tcPr>
            <w:tcW w:w="1678" w:type="pct"/>
            <w:vAlign w:val="center"/>
            <w:textDirection w:val="lrTb"/>
            <w:noWrap w:val="false"/>
          </w:tcPr>
          <w:p>
            <w:pPr>
              <w:keepLines/>
              <w:rPr>
                <w:sz w:val="24"/>
                <w:szCs w:val="24"/>
              </w:rPr>
            </w:pPr>
            <w:r>
              <w:rPr>
                <w:sz w:val="24"/>
                <w:szCs w:val="24"/>
              </w:rPr>
              <w:t xml:space="preserve">Контактный телефон</w:t>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5</w:t>
            </w:r>
            <w:r>
              <w:rPr>
                <w:sz w:val="24"/>
                <w:szCs w:val="24"/>
              </w:rPr>
            </w:r>
          </w:p>
        </w:tc>
        <w:tc>
          <w:tcPr>
            <w:tcW w:w="1678" w:type="pct"/>
            <w:vAlign w:val="center"/>
            <w:textDirection w:val="lrTb"/>
            <w:noWrap w:val="false"/>
          </w:tcPr>
          <w:p>
            <w:pPr>
              <w:keepLines/>
              <w:rPr>
                <w:sz w:val="24"/>
                <w:szCs w:val="24"/>
                <w:lang w:eastAsia="en-US"/>
              </w:rPr>
            </w:pPr>
            <w:r>
              <w:rPr>
                <w:sz w:val="24"/>
                <w:szCs w:val="24"/>
                <w:lang w:val="en-US"/>
              </w:rPr>
              <w:t xml:space="preserve">E</w:t>
            </w:r>
            <w:r>
              <w:rPr>
                <w:sz w:val="24"/>
                <w:szCs w:val="24"/>
              </w:rPr>
              <w:t xml:space="preserve">-</w:t>
            </w:r>
            <w:r>
              <w:rPr>
                <w:sz w:val="24"/>
                <w:szCs w:val="24"/>
                <w:lang w:val="en-US"/>
              </w:rPr>
              <w:t xml:space="preserve">mail</w:t>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r>
        <w:tblPrEx/>
        <w:trPr>
          <w:trHeight w:val="3128"/>
        </w:trPr>
        <w:tc>
          <w:tcPr>
            <w:tcW w:w="320" w:type="pct"/>
            <w:vAlign w:val="center"/>
            <w:textDirection w:val="lrTb"/>
            <w:noWrap w:val="false"/>
          </w:tcPr>
          <w:p>
            <w:pPr>
              <w:jc w:val="center"/>
              <w:rPr>
                <w:sz w:val="24"/>
                <w:szCs w:val="24"/>
              </w:rPr>
            </w:pPr>
            <w:r>
              <w:rPr>
                <w:sz w:val="24"/>
                <w:szCs w:val="24"/>
              </w:rPr>
              <w:t xml:space="preserve">6</w:t>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Банковские реквизиты для возврата обеспечения заявки и/или заключения договора</w:t>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p>
        </w:tc>
      </w:tr>
    </w:tbl>
    <w:p>
      <w:pPr>
        <w:ind w:left="5321"/>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r>
      <w:r>
        <w:rPr>
          <w:sz w:val="24"/>
          <w:szCs w:val="24"/>
        </w:rPr>
      </w:r>
    </w:p>
    <w:p>
      <w:pPr>
        <w:ind w:left="5387"/>
        <w:jc w:val="right"/>
        <w:spacing w:line="360" w:lineRule="auto"/>
        <w:shd w:val="clear" w:color="auto" w:fill="ffffff"/>
        <w:rPr>
          <w:b/>
          <w:sz w:val="24"/>
          <w:szCs w:val="24"/>
        </w:rPr>
      </w:pPr>
      <w:r>
        <w:rPr>
          <w:b/>
          <w:sz w:val="24"/>
          <w:szCs w:val="24"/>
        </w:rPr>
        <w:t xml:space="preserve">Приложение № 4 </w:t>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p>
    <w:p>
      <w:pPr>
        <w:ind w:left="5387"/>
        <w:jc w:val="right"/>
        <w:spacing w:line="360" w:lineRule="auto"/>
        <w:shd w:val="clear" w:color="auto" w:fill="ffffff"/>
        <w:rPr>
          <w:sz w:val="24"/>
          <w:szCs w:val="24"/>
        </w:rPr>
      </w:pPr>
      <w:r>
        <w:rPr>
          <w:sz w:val="24"/>
          <w:szCs w:val="24"/>
        </w:rPr>
        <w:t xml:space="preserve">Утверждена приказом директора департамента развития предпринимательства</w:t>
      </w:r>
      <w:r>
        <w:rPr>
          <w:sz w:val="24"/>
          <w:szCs w:val="24"/>
        </w:rPr>
        <w:t xml:space="preserve"> и инвестиций </w:t>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p>
    <w:p>
      <w:pPr>
        <w:jc w:val="right"/>
        <w:tabs>
          <w:tab w:val="left" w:pos="993" w:leader="none"/>
        </w:tabs>
        <w:rPr>
          <w:sz w:val="24"/>
          <w:szCs w:val="24"/>
        </w:rPr>
      </w:pPr>
      <w:r>
        <w:rPr>
          <w:sz w:val="24"/>
          <w:szCs w:val="24"/>
        </w:rPr>
        <w:t xml:space="preserve">№ </w:t>
      </w:r>
      <w:r>
        <w:rPr>
          <w:sz w:val="24"/>
          <w:szCs w:val="24"/>
        </w:rPr>
      </w:r>
      <w:r>
        <w:rPr>
          <w:sz w:val="24"/>
          <w:szCs w:val="24"/>
        </w:rPr>
        <w:t xml:space="preserve">46</w:t>
      </w:r>
      <w:r>
        <w:rPr>
          <w:sz w:val="24"/>
          <w:szCs w:val="24"/>
        </w:rPr>
        <w:t xml:space="preserve">-ОД от 30</w:t>
      </w:r>
      <w:r>
        <w:rPr>
          <w:sz w:val="24"/>
          <w:szCs w:val="24"/>
        </w:rPr>
        <w:t xml:space="preserve">.10.2025</w:t>
      </w:r>
      <w:r/>
      <w:r>
        <w:rPr>
          <w:sz w:val="24"/>
          <w:szCs w:val="24"/>
        </w:rPr>
      </w:r>
      <w:r>
        <w:rPr>
          <w:sz w:val="24"/>
          <w:szCs w:val="24"/>
        </w:rPr>
      </w:r>
    </w:p>
    <w:p>
      <w:pPr>
        <w:jc w:val="right"/>
        <w:tabs>
          <w:tab w:val="left" w:pos="993" w:leader="none"/>
        </w:tabs>
        <w:rPr>
          <w:sz w:val="24"/>
          <w:szCs w:val="24"/>
        </w:rPr>
      </w:pPr>
      <w:r>
        <w:rPr>
          <w:sz w:val="24"/>
          <w:szCs w:val="24"/>
        </w:rPr>
      </w:r>
      <w:r>
        <w:rPr>
          <w:sz w:val="24"/>
          <w:szCs w:val="24"/>
        </w:rPr>
      </w:r>
    </w:p>
    <w:p>
      <w:pPr>
        <w:jc w:val="center"/>
        <w:tabs>
          <w:tab w:val="left" w:pos="993" w:leader="none"/>
        </w:tabs>
        <w:rPr>
          <w:b/>
          <w:sz w:val="24"/>
          <w:szCs w:val="24"/>
        </w:rPr>
      </w:pPr>
      <w:r>
        <w:rPr>
          <w:b/>
          <w:sz w:val="24"/>
          <w:szCs w:val="24"/>
        </w:rPr>
        <w:t xml:space="preserve">Заявление </w:t>
      </w:r>
      <w:r>
        <w:rPr>
          <w:b/>
          <w:sz w:val="24"/>
          <w:szCs w:val="24"/>
        </w:rPr>
      </w:r>
    </w:p>
    <w:p>
      <w:pPr>
        <w:jc w:val="center"/>
        <w:tabs>
          <w:tab w:val="left" w:pos="993" w:leader="none"/>
        </w:tabs>
        <w:rPr>
          <w:sz w:val="24"/>
          <w:szCs w:val="24"/>
        </w:rPr>
      </w:pPr>
      <w:r>
        <w:rPr>
          <w:sz w:val="24"/>
          <w:szCs w:val="24"/>
        </w:rPr>
      </w:r>
      <w:r>
        <w:rPr>
          <w:sz w:val="24"/>
          <w:szCs w:val="24"/>
        </w:rPr>
      </w:r>
    </w:p>
    <w:p>
      <w:pPr>
        <w:ind w:firstLine="567"/>
        <w:tabs>
          <w:tab w:val="left" w:pos="993" w:leader="none"/>
        </w:tabs>
        <w:rPr>
          <w:sz w:val="24"/>
          <w:szCs w:val="24"/>
        </w:rPr>
      </w:pPr>
      <w:r>
        <w:rPr>
          <w:sz w:val="24"/>
          <w:szCs w:val="24"/>
        </w:rPr>
      </w:r>
      <w:r>
        <w:rPr>
          <w:sz w:val="24"/>
          <w:szCs w:val="24"/>
        </w:rPr>
      </w:r>
    </w:p>
    <w:p>
      <w:pPr>
        <w:tabs>
          <w:tab w:val="left" w:pos="993" w:leader="none"/>
        </w:tabs>
        <w:rPr>
          <w:sz w:val="24"/>
          <w:szCs w:val="24"/>
        </w:rPr>
      </w:pPr>
      <w:r>
        <w:rPr>
          <w:sz w:val="24"/>
          <w:szCs w:val="24"/>
        </w:rPr>
        <w:t xml:space="preserve">_____________________________________________________</w:t>
      </w:r>
      <w:r>
        <w:rPr>
          <w:sz w:val="24"/>
          <w:szCs w:val="24"/>
        </w:rPr>
        <w:t xml:space="preserve">_____________</w:t>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p>
    <w:p>
      <w:pPr>
        <w:ind w:firstLine="567"/>
        <w:tabs>
          <w:tab w:val="left" w:pos="993" w:leader="none"/>
        </w:tabs>
        <w:rPr>
          <w:sz w:val="24"/>
          <w:szCs w:val="24"/>
        </w:rPr>
      </w:pP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w:t>
      </w:r>
      <w:r>
        <w:rPr>
          <w:sz w:val="24"/>
          <w:szCs w:val="24"/>
        </w:rPr>
        <w:t xml:space="preserve">____________________</w:t>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p>
    <w:p>
      <w:pPr>
        <w:ind w:firstLine="567"/>
        <w:tabs>
          <w:tab w:val="left" w:pos="993" w:leader="none"/>
        </w:tabs>
        <w:rPr>
          <w:sz w:val="24"/>
          <w:szCs w:val="24"/>
        </w:rPr>
      </w:pPr>
      <w:r>
        <w:rPr>
          <w:sz w:val="24"/>
          <w:szCs w:val="24"/>
        </w:rPr>
      </w:r>
      <w:r>
        <w:rPr>
          <w:sz w:val="24"/>
          <w:szCs w:val="24"/>
        </w:rPr>
      </w:r>
    </w:p>
    <w:p>
      <w:pPr>
        <w:ind w:right="-1"/>
        <w:jc w:val="both"/>
        <w:tabs>
          <w:tab w:val="left" w:pos="993" w:leader="none"/>
          <w:tab w:val="left" w:pos="9214" w:leader="none"/>
        </w:tabs>
        <w:rPr>
          <w:sz w:val="24"/>
          <w:szCs w:val="24"/>
        </w:rPr>
      </w:pPr>
      <w:r>
        <w:rPr>
          <w:sz w:val="24"/>
          <w:szCs w:val="24"/>
        </w:rPr>
        <w:t xml:space="preserve">сообщает, </w:t>
      </w:r>
      <w:r>
        <w:rPr>
          <w:sz w:val="24"/>
          <w:szCs w:val="24"/>
        </w:rPr>
        <w:t xml:space="preserve">что в отношении ____________________________________________________</w:t>
      </w:r>
      <w:r>
        <w:rPr>
          <w:sz w:val="24"/>
          <w:szCs w:val="24"/>
        </w:rPr>
        <w:t xml:space="preserve">_____________</w:t>
      </w:r>
      <w:r>
        <w:rPr>
          <w:sz w:val="24"/>
          <w:szCs w:val="24"/>
        </w:rPr>
        <w:t xml:space="preserve">:</w:t>
      </w:r>
      <w:r>
        <w:rPr>
          <w:sz w:val="24"/>
          <w:szCs w:val="24"/>
        </w:rPr>
      </w:r>
    </w:p>
    <w:p>
      <w:pPr>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p>
    <w:p>
      <w:pPr>
        <w:numPr>
          <w:ilvl w:val="1"/>
          <w:numId w:val="28"/>
        </w:numPr>
        <w:ind w:left="0" w:firstLine="0"/>
        <w:tabs>
          <w:tab w:val="left" w:pos="993" w:leader="none"/>
        </w:tabs>
        <w:rPr>
          <w:sz w:val="24"/>
          <w:szCs w:val="24"/>
        </w:rPr>
      </w:pPr>
      <w:r>
        <w:rPr>
          <w:sz w:val="24"/>
          <w:szCs w:val="24"/>
        </w:rPr>
        <w:t xml:space="preserve">Отсутствует решение о ликвидации заявителя – юридического лица</w:t>
      </w:r>
      <w:r>
        <w:rPr>
          <w:sz w:val="24"/>
          <w:szCs w:val="24"/>
        </w:rPr>
        <w:t xml:space="preserve">;</w:t>
      </w:r>
      <w:r>
        <w:rPr>
          <w:sz w:val="24"/>
          <w:szCs w:val="24"/>
        </w:rPr>
      </w:r>
    </w:p>
    <w:p>
      <w:pPr>
        <w:numPr>
          <w:ilvl w:val="1"/>
          <w:numId w:val="28"/>
        </w:numPr>
        <w:ind w:left="0" w:firstLine="0"/>
        <w:jc w:val="both"/>
        <w:tabs>
          <w:tab w:val="left" w:pos="993" w:leader="none"/>
        </w:tabs>
        <w:rPr>
          <w:sz w:val="24"/>
          <w:szCs w:val="24"/>
        </w:rPr>
      </w:pPr>
      <w:r>
        <w:rPr>
          <w:sz w:val="24"/>
          <w:szCs w:val="24"/>
        </w:rPr>
        <w:t xml:space="preserve">О</w:t>
      </w:r>
      <w:r>
        <w:rPr>
          <w:sz w:val="24"/>
          <w:szCs w:val="24"/>
        </w:rPr>
        <w:t xml:space="preserve">тсутствует решение арбитражного суда о признании</w:t>
      </w:r>
      <w:r>
        <w:rPr>
          <w:sz w:val="24"/>
          <w:szCs w:val="24"/>
        </w:rPr>
        <w:t xml:space="preserve"> заявителя – юридического лица, индивидуального предпринимателя</w:t>
      </w:r>
      <w:r>
        <w:rPr>
          <w:sz w:val="24"/>
          <w:szCs w:val="24"/>
        </w:rPr>
        <w:t xml:space="preserve"> банкротом и об от</w:t>
      </w:r>
      <w:r>
        <w:rPr>
          <w:sz w:val="24"/>
          <w:szCs w:val="24"/>
        </w:rPr>
        <w:t xml:space="preserve">крытии конкурсного производства.</w:t>
      </w:r>
      <w:r>
        <w:rPr>
          <w:sz w:val="24"/>
          <w:szCs w:val="24"/>
        </w:rPr>
      </w:r>
    </w:p>
    <w:p>
      <w:pPr>
        <w:jc w:val="both"/>
        <w:tabs>
          <w:tab w:val="left" w:pos="993" w:leader="none"/>
        </w:tabs>
        <w:rPr>
          <w:sz w:val="24"/>
          <w:szCs w:val="24"/>
        </w:rPr>
      </w:pPr>
      <w:r>
        <w:rPr>
          <w:sz w:val="24"/>
          <w:szCs w:val="24"/>
        </w:rPr>
      </w:r>
      <w:r>
        <w:rPr>
          <w:sz w:val="24"/>
          <w:szCs w:val="24"/>
        </w:rPr>
      </w:r>
    </w:p>
    <w:p>
      <w:pPr>
        <w:ind w:left="567"/>
        <w:jc w:val="right"/>
        <w:tabs>
          <w:tab w:val="left" w:pos="142" w:leader="none"/>
          <w:tab w:val="left" w:pos="851" w:leader="none"/>
        </w:tabs>
        <w:rPr>
          <w:sz w:val="24"/>
          <w:szCs w:val="24"/>
        </w:rPr>
      </w:pPr>
      <w:r>
        <w:rPr>
          <w:sz w:val="24"/>
          <w:szCs w:val="24"/>
        </w:rPr>
      </w:r>
      <w:r>
        <w:rPr>
          <w:sz w:val="24"/>
          <w:szCs w:val="24"/>
        </w:rPr>
      </w:r>
    </w:p>
    <w:p>
      <w:pPr>
        <w:ind w:left="567"/>
        <w:jc w:val="right"/>
        <w:tabs>
          <w:tab w:val="left" w:pos="142" w:leader="none"/>
          <w:tab w:val="left" w:pos="851" w:leader="none"/>
        </w:tabs>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Приложение № </w:t>
      </w:r>
      <w:r>
        <w:rPr>
          <w:b/>
          <w:sz w:val="24"/>
          <w:szCs w:val="24"/>
        </w:rPr>
        <w:t xml:space="preserve">5</w:t>
      </w:r>
      <w:r>
        <w:rPr>
          <w:b/>
          <w:sz w:val="24"/>
          <w:szCs w:val="24"/>
        </w:rPr>
        <w:t xml:space="preserve"> </w:t>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p>
    <w:p>
      <w:pPr>
        <w:ind w:left="5387"/>
        <w:jc w:val="right"/>
        <w:spacing w:line="360" w:lineRule="auto"/>
        <w:shd w:val="clear" w:color="auto" w:fill="ffffff"/>
        <w:rPr>
          <w:sz w:val="24"/>
          <w:szCs w:val="24"/>
        </w:rPr>
      </w:pPr>
      <w:r>
        <w:rPr>
          <w:sz w:val="24"/>
          <w:szCs w:val="24"/>
        </w:rPr>
        <w:t xml:space="preserve">Утверждена приказом директора департамента развития предпринимательства</w:t>
      </w:r>
      <w:r>
        <w:rPr>
          <w:sz w:val="24"/>
          <w:szCs w:val="24"/>
        </w:rPr>
        <w:t xml:space="preserve"> и инвестиций</w:t>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p>
    <w:p>
      <w:pPr>
        <w:jc w:val="right"/>
        <w:rPr>
          <w:sz w:val="24"/>
          <w:szCs w:val="24"/>
        </w:rPr>
      </w:pPr>
      <w:r>
        <w:rPr>
          <w:sz w:val="24"/>
          <w:szCs w:val="24"/>
        </w:rPr>
        <w:t xml:space="preserve">№ </w:t>
      </w:r>
      <w:r>
        <w:rPr>
          <w:sz w:val="24"/>
          <w:szCs w:val="24"/>
        </w:rPr>
      </w:r>
      <w:r>
        <w:rPr>
          <w:sz w:val="24"/>
          <w:szCs w:val="24"/>
        </w:rPr>
        <w:t xml:space="preserve">46</w:t>
      </w:r>
      <w:r>
        <w:rPr>
          <w:sz w:val="24"/>
          <w:szCs w:val="24"/>
        </w:rPr>
        <w:t xml:space="preserve">-ОД от 30</w:t>
      </w:r>
      <w:r>
        <w:rPr>
          <w:sz w:val="24"/>
          <w:szCs w:val="24"/>
        </w:rPr>
        <w:t xml:space="preserve">.10.2025</w:t>
      </w:r>
      <w:r/>
      <w:r>
        <w:rPr>
          <w:sz w:val="24"/>
          <w:szCs w:val="24"/>
        </w:rPr>
      </w:r>
      <w:r>
        <w:rPr>
          <w:sz w:val="24"/>
          <w:szCs w:val="24"/>
        </w:rPr>
      </w:r>
    </w:p>
    <w:p>
      <w:pPr>
        <w:jc w:val="right"/>
        <w:rPr>
          <w:b/>
          <w:sz w:val="24"/>
          <w:szCs w:val="24"/>
        </w:rPr>
      </w:pPr>
      <w:r>
        <w:rPr>
          <w:b/>
          <w:sz w:val="24"/>
          <w:szCs w:val="24"/>
        </w:rPr>
      </w:r>
      <w:r>
        <w:rPr>
          <w:b/>
          <w:sz w:val="24"/>
          <w:szCs w:val="24"/>
        </w:rPr>
      </w:r>
    </w:p>
    <w:p>
      <w:pPr>
        <w:jc w:val="center"/>
        <w:rPr>
          <w:b/>
          <w:sz w:val="24"/>
          <w:szCs w:val="24"/>
        </w:rPr>
      </w:pPr>
      <w:r>
        <w:rPr>
          <w:b/>
          <w:sz w:val="24"/>
          <w:szCs w:val="24"/>
        </w:rPr>
        <w:t xml:space="preserve">Декларация о принадлежности </w:t>
      </w:r>
      <w:r>
        <w:rPr>
          <w:b/>
          <w:sz w:val="24"/>
          <w:szCs w:val="24"/>
        </w:rPr>
      </w:r>
    </w:p>
    <w:p>
      <w:pPr>
        <w:jc w:val="center"/>
        <w:rPr>
          <w:sz w:val="24"/>
          <w:szCs w:val="24"/>
        </w:rPr>
      </w:pPr>
      <w:r>
        <w:rPr>
          <w:sz w:val="24"/>
          <w:szCs w:val="24"/>
        </w:rPr>
        <w:t xml:space="preserve">к субъектам малого и среднего предпринимательства</w:t>
      </w:r>
      <w:r>
        <w:rPr>
          <w:sz w:val="24"/>
          <w:szCs w:val="24"/>
        </w:rPr>
      </w:r>
    </w:p>
    <w:p>
      <w:pPr>
        <w:ind w:firstLine="540"/>
        <w:jc w:val="both"/>
        <w:rPr>
          <w:sz w:val="24"/>
          <w:szCs w:val="24"/>
        </w:rPr>
        <w:outlineLvl w:val="0"/>
      </w:pPr>
      <w:r>
        <w:rPr>
          <w:sz w:val="24"/>
          <w:szCs w:val="24"/>
        </w:rPr>
      </w:r>
      <w:r>
        <w:rPr>
          <w:sz w:val="24"/>
          <w:szCs w:val="24"/>
        </w:rPr>
      </w:r>
    </w:p>
    <w:tbl>
      <w:tblPr>
        <w:tblW w:w="0" w:type="dxa"/>
        <w:tblInd w:w="-289" w:type="dxa"/>
        <w:tblLayout w:type="fixed"/>
        <w:tblCellMar>
          <w:left w:w="62" w:type="dxa"/>
          <w:top w:w="102" w:type="dxa"/>
          <w:right w:w="62" w:type="dxa"/>
          <w:bottom w:w="10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1.</w:t>
            </w:r>
            <w:r>
              <w:rPr>
                <w:sz w:val="24"/>
                <w:szCs w:val="24"/>
                <w:lang w:eastAsia="en-US"/>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both"/>
              <w:spacing w:line="276" w:lineRule="auto"/>
              <w:rPr>
                <w:sz w:val="24"/>
                <w:szCs w:val="24"/>
                <w:lang w:eastAsia="en-US"/>
              </w:rPr>
            </w:pPr>
            <w:r>
              <w:rPr>
                <w:sz w:val="24"/>
                <w:szCs w:val="24"/>
                <w:lang w:eastAsia="en-US"/>
              </w:rPr>
              <w:t xml:space="preserve">ОКПО</w:t>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964" w:type="dxa"/>
            <w:textDirection w:val="lrTb"/>
            <w:noWrap w:val="false"/>
          </w:tcPr>
          <w:p>
            <w:pPr>
              <w:jc w:val="both"/>
              <w:spacing w:line="276" w:lineRule="auto"/>
              <w:rPr>
                <w:sz w:val="24"/>
                <w:szCs w:val="24"/>
                <w:lang w:eastAsia="en-US"/>
              </w:rPr>
            </w:pPr>
            <w:r>
              <w:rPr>
                <w:sz w:val="24"/>
                <w:szCs w:val="24"/>
                <w:lang w:eastAsia="en-US"/>
              </w:rPr>
              <w:t xml:space="preserve">ИНН</w:t>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2.</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both"/>
              <w:spacing w:line="276" w:lineRule="auto"/>
              <w:rPr>
                <w:sz w:val="24"/>
                <w:szCs w:val="24"/>
                <w:lang w:eastAsia="en-US"/>
              </w:rPr>
            </w:pPr>
            <w:r>
              <w:rPr>
                <w:sz w:val="24"/>
                <w:szCs w:val="24"/>
                <w:lang w:eastAsia="en-US"/>
              </w:rPr>
              <w:t xml:space="preserve">Наименование ЮЛ/ИП:</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(полное наименование юридического лица/индивидуального предпринимателя)</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3.</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Контактные телефоны:</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4.</w:t>
            </w:r>
            <w:r>
              <w:rPr>
                <w:sz w:val="24"/>
                <w:szCs w:val="24"/>
                <w:lang w:eastAsia="en-US"/>
              </w:rPr>
            </w:r>
          </w:p>
        </w:tc>
        <w:tc>
          <w:tcPr>
            <w:gridSpan w:val="9"/>
            <w:tcBorders>
              <w:top w:val="single" w:color="auto" w:sz="4" w:space="0"/>
              <w:left w:val="single" w:color="auto" w:sz="4" w:space="0"/>
              <w:bottom w:val="single" w:color="auto" w:sz="4" w:space="0"/>
              <w:right w:val="single" w:color="auto" w:sz="4" w:space="0"/>
            </w:tcBorders>
            <w:tcW w:w="3854" w:type="dxa"/>
            <w:textDirection w:val="lrTb"/>
            <w:noWrap w:val="false"/>
          </w:tcPr>
          <w:p>
            <w:pPr>
              <w:spacing w:line="276" w:lineRule="auto"/>
              <w:rPr>
                <w:sz w:val="24"/>
                <w:szCs w:val="24"/>
                <w:lang w:eastAsia="en-US"/>
              </w:rPr>
            </w:pPr>
            <w:r>
              <w:rPr>
                <w:sz w:val="24"/>
                <w:szCs w:val="24"/>
                <w:lang w:eastAsia="en-US"/>
              </w:rPr>
              <w:t xml:space="preserve">Факс:</w:t>
            </w:r>
            <w:r>
              <w:rPr>
                <w:sz w:val="24"/>
                <w:szCs w:val="24"/>
                <w:lang w:eastAsia="en-US"/>
              </w:rPr>
            </w:r>
          </w:p>
        </w:tc>
        <w:tc>
          <w:tcPr>
            <w:gridSpan w:val="15"/>
            <w:tcBorders>
              <w:top w:val="single" w:color="auto" w:sz="4" w:space="0"/>
              <w:left w:val="single" w:color="auto" w:sz="4" w:space="0"/>
              <w:bottom w:val="single" w:color="auto" w:sz="4" w:space="0"/>
              <w:right w:val="single" w:color="auto" w:sz="4" w:space="0"/>
            </w:tcBorders>
            <w:tcW w:w="5724" w:type="dxa"/>
            <w:textDirection w:val="lrTb"/>
            <w:noWrap w:val="false"/>
          </w:tcPr>
          <w:p>
            <w:pPr>
              <w:spacing w:line="276" w:lineRule="auto"/>
              <w:rPr>
                <w:sz w:val="24"/>
                <w:szCs w:val="24"/>
                <w:lang w:eastAsia="en-US"/>
              </w:rPr>
            </w:pPr>
            <w:r>
              <w:rPr>
                <w:sz w:val="24"/>
                <w:szCs w:val="24"/>
                <w:lang w:eastAsia="en-US"/>
              </w:rPr>
              <w:t xml:space="preserve">E-mail:</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5.</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Руководитель:</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(Ф.И.О. полностью)</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Общие сведения о ЮЛ/ИП:</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6.1.</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Создание:</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(кем, когда, N и дата регистрации устава)</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6.2.</w:t>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Дата начала деятельности:</w:t>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6.3.</w:t>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Уставной капитал (руб.):</w:t>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6.4.</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Средняя численность работающих за предшествующий календарный год (человек):</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6.5.</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6.6.</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7.</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Сведения об учредителях (для юридических лиц):</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7.1.</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Доля участия (%):</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7.2.</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7.3.</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Суммарная доля участия Российской Федерации, субъектов</w:t>
            </w:r>
            <w:r>
              <w:rPr>
                <w:sz w:val="24"/>
                <w:szCs w:val="24"/>
                <w:lang w:eastAsia="en-US"/>
              </w:rPr>
              <w:t xml:space="preserve">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8.</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Задолженность по платежам в бюджет (руб.):</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9.</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Реквизиты ЮЛ/ИП (в т.ч. банковские, при наличии расчетного счета):</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outlineLvl w:val="0"/>
            </w:pPr>
            <w:r>
              <w:rPr>
                <w:sz w:val="24"/>
                <w:szCs w:val="24"/>
                <w:lang w:eastAsia="en-US"/>
              </w:rPr>
              <w:t xml:space="preserve">10.</w:t>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Pr>
                <w:iCs/>
                <w:sz w:val="24"/>
                <w:szCs w:val="24"/>
                <w:lang w:eastAsia="en-US"/>
              </w:rPr>
              <w:t xml:space="preserve">указывается субъект малого или среднего предпринимательства в зависимости от критериев отнесения</w:t>
            </w:r>
            <w:r>
              <w:rPr>
                <w:sz w:val="24"/>
                <w:szCs w:val="24"/>
                <w:lang w:eastAsia="en-US"/>
              </w:rPr>
              <w:t xml:space="preserve">):</w:t>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ind w:firstLine="540"/>
              <w:jc w:val="both"/>
              <w:spacing w:line="276" w:lineRule="auto"/>
              <w:rPr>
                <w:sz w:val="24"/>
                <w:szCs w:val="24"/>
                <w:lang w:eastAsia="en-US"/>
              </w:rPr>
              <w:outlineLvl w:val="0"/>
            </w:pP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p>
        </w:tc>
      </w:tr>
    </w:tbl>
    <w:p>
      <w:pPr>
        <w:ind w:firstLine="540"/>
        <w:jc w:val="both"/>
        <w:rPr>
          <w:sz w:val="24"/>
          <w:szCs w:val="24"/>
        </w:rPr>
      </w:pPr>
      <w:r>
        <w:rPr>
          <w:sz w:val="24"/>
          <w:szCs w:val="24"/>
        </w:rPr>
      </w:r>
      <w:r>
        <w:rPr>
          <w:sz w:val="24"/>
          <w:szCs w:val="24"/>
        </w:rPr>
      </w:r>
    </w:p>
    <w:p>
      <w:pPr>
        <w:ind w:firstLine="540"/>
        <w:jc w:val="both"/>
        <w:rPr>
          <w:sz w:val="24"/>
          <w:szCs w:val="24"/>
        </w:rPr>
      </w:pPr>
      <w:r>
        <w:rPr>
          <w:sz w:val="24"/>
          <w:szCs w:val="24"/>
        </w:rPr>
      </w:r>
      <w:r>
        <w:rPr>
          <w:sz w:val="24"/>
          <w:szCs w:val="24"/>
        </w:rPr>
      </w:r>
    </w:p>
    <w:p>
      <w:pPr>
        <w:jc w:val="both"/>
        <w:rPr>
          <w:bCs/>
          <w:sz w:val="24"/>
          <w:szCs w:val="24"/>
        </w:rPr>
        <w:outlineLvl w:val="0"/>
      </w:pPr>
      <w:r>
        <w:rPr>
          <w:bCs/>
          <w:sz w:val="24"/>
          <w:szCs w:val="24"/>
        </w:rPr>
        <w:t xml:space="preserve">Руководитель предприятия: ________________________ «___» _______ 20__ г.</w:t>
      </w:r>
      <w:r>
        <w:rPr>
          <w:bCs/>
          <w:sz w:val="24"/>
          <w:szCs w:val="24"/>
        </w:rPr>
      </w:r>
    </w:p>
    <w:p>
      <w:pPr>
        <w:ind w:firstLine="426"/>
        <w:jc w:val="both"/>
        <w:rPr>
          <w:bCs/>
          <w:sz w:val="24"/>
          <w:szCs w:val="24"/>
        </w:rPr>
        <w:outlineLvl w:val="0"/>
      </w:pPr>
      <w:r>
        <w:rPr>
          <w:bCs/>
          <w:sz w:val="24"/>
          <w:szCs w:val="24"/>
        </w:rPr>
        <w:t xml:space="preserve">                                                        (подпись)</w:t>
      </w:r>
      <w:r>
        <w:rPr>
          <w:bCs/>
          <w:sz w:val="24"/>
          <w:szCs w:val="24"/>
        </w:rPr>
      </w:r>
    </w:p>
    <w:p>
      <w:pPr>
        <w:ind w:firstLine="426"/>
        <w:jc w:val="both"/>
        <w:rPr>
          <w:bCs/>
          <w:sz w:val="24"/>
          <w:szCs w:val="24"/>
        </w:rPr>
        <w:outlineLvl w:val="0"/>
      </w:pPr>
      <w:r>
        <w:rPr>
          <w:bCs/>
          <w:sz w:val="24"/>
          <w:szCs w:val="24"/>
        </w:rPr>
        <w:t xml:space="preserve">М.П.</w:t>
      </w:r>
      <w:r>
        <w:rPr>
          <w:bCs/>
          <w:sz w:val="24"/>
          <w:szCs w:val="24"/>
        </w:rPr>
      </w:r>
    </w:p>
    <w:p>
      <w:pPr>
        <w:jc w:val="center"/>
        <w:spacing w:line="276" w:lineRule="auto"/>
        <w:rPr>
          <w:b/>
          <w:sz w:val="24"/>
          <w:szCs w:val="24"/>
        </w:rPr>
      </w:pPr>
      <w:r>
        <w:rPr>
          <w:b/>
          <w:sz w:val="24"/>
          <w:szCs w:val="24"/>
        </w:rPr>
      </w:r>
      <w:r>
        <w:rPr>
          <w:b/>
          <w:sz w:val="24"/>
          <w:szCs w:val="24"/>
        </w:rPr>
      </w:r>
    </w:p>
    <w:p>
      <w:pPr>
        <w:rPr>
          <w:b/>
          <w:sz w:val="24"/>
          <w:szCs w:val="24"/>
        </w:rPr>
      </w:pPr>
      <w:r>
        <w:rPr>
          <w:b/>
          <w:sz w:val="24"/>
          <w:szCs w:val="24"/>
        </w:rPr>
      </w:r>
      <w:r>
        <w:rPr>
          <w:b/>
          <w:sz w:val="24"/>
          <w:szCs w:val="24"/>
        </w:rPr>
      </w:r>
    </w:p>
    <w:p>
      <w:pPr>
        <w:rPr>
          <w:sz w:val="24"/>
          <w:szCs w:val="24"/>
        </w:rPr>
      </w:pPr>
      <w:r>
        <w:rPr>
          <w:sz w:val="24"/>
          <w:szCs w:val="24"/>
        </w:rPr>
      </w:r>
      <w:r>
        <w:rPr>
          <w:sz w:val="24"/>
          <w:szCs w:val="24"/>
        </w:rPr>
      </w:r>
    </w:p>
    <w:p>
      <w:pPr>
        <w:jc w:val="both"/>
        <w:widowControl w:val="off"/>
        <w:rPr>
          <w:sz w:val="24"/>
          <w:szCs w:val="24"/>
        </w:rPr>
      </w:pPr>
      <w:r>
        <w:rPr>
          <w:sz w:val="24"/>
          <w:szCs w:val="24"/>
        </w:rPr>
      </w:r>
      <w:r>
        <w:rPr>
          <w:sz w:val="24"/>
          <w:szCs w:val="24"/>
        </w:rPr>
      </w:r>
    </w:p>
    <w:p>
      <w:pPr>
        <w:ind w:left="5387"/>
        <w:jc w:val="right"/>
        <w:spacing w:line="360" w:lineRule="auto"/>
        <w:shd w:val="clear" w:color="auto" w:fill="ffffff"/>
        <w:rPr>
          <w:b/>
          <w:sz w:val="24"/>
          <w:szCs w:val="24"/>
        </w:rPr>
      </w:pPr>
      <w:r>
        <w:rPr>
          <w:rFonts w:ascii="Courier New" w:hAnsi="Courier New" w:cs="Courier New"/>
          <w:sz w:val="24"/>
          <w:szCs w:val="24"/>
        </w:rPr>
        <w:br w:type="page" w:clear="all"/>
      </w:r>
      <w:r>
        <w:rPr>
          <w:b/>
          <w:sz w:val="24"/>
          <w:szCs w:val="24"/>
        </w:rPr>
        <w:t xml:space="preserve">Приложение № 6</w:t>
      </w:r>
      <w:r>
        <w:rPr>
          <w:b/>
          <w:sz w:val="24"/>
          <w:szCs w:val="24"/>
        </w:rPr>
        <w:t xml:space="preserve"> </w:t>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p>
    <w:p>
      <w:pPr>
        <w:ind w:left="5387"/>
        <w:jc w:val="right"/>
        <w:spacing w:line="360" w:lineRule="auto"/>
        <w:shd w:val="clear" w:color="auto" w:fill="ffffff"/>
        <w:rPr>
          <w:sz w:val="24"/>
          <w:szCs w:val="24"/>
        </w:rPr>
      </w:pPr>
      <w:r>
        <w:rPr>
          <w:sz w:val="24"/>
          <w:szCs w:val="24"/>
        </w:rPr>
        <w:t xml:space="preserve">/Утверждена приказом директора департамента развития предпринимательства</w:t>
      </w:r>
      <w:r>
        <w:rPr>
          <w:sz w:val="24"/>
          <w:szCs w:val="24"/>
        </w:rPr>
        <w:t xml:space="preserve"> и инвестиций</w:t>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p>
    <w:p>
      <w:pPr>
        <w:ind w:firstLine="709"/>
        <w:jc w:val="right"/>
        <w:widowControl w:val="off"/>
        <w:rPr>
          <w:sz w:val="24"/>
          <w:szCs w:val="24"/>
        </w:rPr>
      </w:pPr>
      <w:r>
        <w:rPr>
          <w:sz w:val="24"/>
          <w:szCs w:val="24"/>
        </w:rPr>
        <w:t xml:space="preserve">№ </w:t>
      </w:r>
      <w:r>
        <w:rPr>
          <w:sz w:val="24"/>
          <w:szCs w:val="24"/>
        </w:rPr>
      </w:r>
      <w:r>
        <w:rPr>
          <w:sz w:val="24"/>
          <w:szCs w:val="24"/>
        </w:rPr>
        <w:t xml:space="preserve">46</w:t>
      </w:r>
      <w:r>
        <w:rPr>
          <w:sz w:val="24"/>
          <w:szCs w:val="24"/>
        </w:rPr>
        <w:t xml:space="preserve">-ОД от 30</w:t>
      </w:r>
      <w:r>
        <w:rPr>
          <w:sz w:val="24"/>
          <w:szCs w:val="24"/>
        </w:rPr>
        <w:t xml:space="preserve">.10.2025</w:t>
      </w:r>
      <w:r/>
      <w:r>
        <w:rPr>
          <w:sz w:val="24"/>
          <w:szCs w:val="24"/>
        </w:rPr>
      </w:r>
      <w:r>
        <w:rPr>
          <w:sz w:val="24"/>
          <w:szCs w:val="24"/>
        </w:rPr>
      </w:r>
    </w:p>
    <w:p>
      <w:pPr>
        <w:ind w:firstLine="709"/>
        <w:jc w:val="right"/>
        <w:widowControl w:val="off"/>
        <w:rPr>
          <w:sz w:val="24"/>
          <w:szCs w:val="24"/>
        </w:rPr>
      </w:pPr>
      <w:r>
        <w:rPr>
          <w:sz w:val="24"/>
          <w:szCs w:val="24"/>
        </w:rPr>
      </w:r>
      <w:r>
        <w:rPr>
          <w:sz w:val="24"/>
          <w:szCs w:val="24"/>
        </w:rPr>
      </w:r>
    </w:p>
    <w:p>
      <w:pPr>
        <w:ind w:firstLine="709"/>
        <w:jc w:val="center"/>
        <w:widowControl w:val="off"/>
        <w:rPr>
          <w:sz w:val="24"/>
          <w:szCs w:val="24"/>
        </w:rPr>
      </w:pPr>
      <w:r>
        <w:rPr>
          <w:rFonts w:eastAsia="Calibri"/>
          <w:sz w:val="24"/>
          <w:szCs w:val="24"/>
          <w:lang w:eastAsia="en-US"/>
        </w:rPr>
        <w:t xml:space="preserve">ТИПОВАЯ ФОРМА </w:t>
      </w:r>
      <w:r>
        <w:rPr>
          <w:sz w:val="24"/>
          <w:szCs w:val="24"/>
        </w:rPr>
        <w:t xml:space="preserve">ДОГОВОРА</w:t>
      </w:r>
      <w:r>
        <w:rPr>
          <w:sz w:val="24"/>
          <w:szCs w:val="24"/>
        </w:rPr>
      </w:r>
    </w:p>
    <w:p>
      <w:pPr>
        <w:ind w:firstLine="709"/>
        <w:jc w:val="center"/>
        <w:rPr>
          <w:sz w:val="24"/>
          <w:szCs w:val="24"/>
        </w:rPr>
      </w:pPr>
      <w:r>
        <w:rPr>
          <w:sz w:val="24"/>
          <w:szCs w:val="24"/>
        </w:rPr>
        <w:t xml:space="preserve">НА РАЗМЕЩЕНИЕ НЕСТАЦИОНАРНОГО ТОРГОВОГО ОБЪЕКТА</w:t>
      </w:r>
      <w:r>
        <w:rPr>
          <w:sz w:val="24"/>
          <w:szCs w:val="24"/>
        </w:rPr>
      </w:r>
    </w:p>
    <w:p>
      <w:pPr>
        <w:ind w:firstLine="709"/>
        <w:jc w:val="center"/>
        <w:widowControl w:val="off"/>
        <w:rPr>
          <w:sz w:val="24"/>
          <w:szCs w:val="24"/>
        </w:rPr>
      </w:pPr>
      <w:r>
        <w:rPr>
          <w:sz w:val="24"/>
          <w:szCs w:val="24"/>
        </w:rPr>
        <w:t xml:space="preserve"> (по результатам проведения аукциона)</w:t>
      </w:r>
      <w:r>
        <w:rPr>
          <w:sz w:val="24"/>
          <w:szCs w:val="24"/>
        </w:rPr>
      </w:r>
    </w:p>
    <w:p>
      <w:pPr>
        <w:ind w:firstLine="709"/>
        <w:jc w:val="both"/>
        <w:widowControl w:val="off"/>
        <w:rPr>
          <w:sz w:val="24"/>
          <w:szCs w:val="24"/>
        </w:rPr>
        <w:outlineLvl w:val="0"/>
      </w:pPr>
      <w:r>
        <w:rPr>
          <w:sz w:val="24"/>
          <w:szCs w:val="24"/>
        </w:rPr>
      </w:r>
      <w:r>
        <w:rPr>
          <w:sz w:val="24"/>
          <w:szCs w:val="24"/>
        </w:rPr>
      </w:r>
    </w:p>
    <w:p>
      <w:pPr>
        <w:ind w:firstLine="709"/>
        <w:jc w:val="both"/>
        <w:keepNext/>
        <w:rPr>
          <w:sz w:val="24"/>
          <w:szCs w:val="24"/>
        </w:rPr>
        <w:outlineLvl w:val="0"/>
      </w:pPr>
      <w:r>
        <w:rPr>
          <w:sz w:val="24"/>
          <w:szCs w:val="24"/>
        </w:rPr>
        <w:t xml:space="preserve">№ ___________                                                                     «___» ______ 20__ г.</w:t>
      </w:r>
      <w:r>
        <w:rPr>
          <w:sz w:val="24"/>
          <w:szCs w:val="24"/>
        </w:rPr>
      </w:r>
    </w:p>
    <w:p>
      <w:pPr>
        <w:ind w:firstLine="709"/>
        <w:rPr>
          <w:sz w:val="24"/>
          <w:szCs w:val="24"/>
        </w:rPr>
      </w:pPr>
      <w:r>
        <w:rPr>
          <w:sz w:val="24"/>
          <w:szCs w:val="24"/>
        </w:rPr>
      </w:r>
      <w:r>
        <w:rPr>
          <w:sz w:val="24"/>
          <w:szCs w:val="24"/>
        </w:rPr>
      </w:r>
    </w:p>
    <w:p>
      <w:pPr>
        <w:ind w:firstLine="709"/>
        <w:jc w:val="center"/>
        <w:rPr>
          <w:sz w:val="24"/>
          <w:szCs w:val="24"/>
        </w:rPr>
      </w:pPr>
      <w:r>
        <w:rPr>
          <w:sz w:val="24"/>
          <w:szCs w:val="24"/>
        </w:rPr>
        <w:t xml:space="preserve">_______________________________________________________________в лице (полное наименование)</w:t>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p>
    <w:p>
      <w:pPr>
        <w:ind w:firstLine="709"/>
        <w:jc w:val="center"/>
        <w:rPr>
          <w:sz w:val="24"/>
          <w:szCs w:val="24"/>
        </w:rPr>
      </w:pPr>
      <w:r>
        <w:rPr>
          <w:sz w:val="24"/>
          <w:szCs w:val="24"/>
        </w:rPr>
        <w:t xml:space="preserve">(должность, Ф.И.О.)</w:t>
      </w:r>
      <w:r>
        <w:rPr>
          <w:sz w:val="24"/>
          <w:szCs w:val="24"/>
        </w:rPr>
      </w:r>
    </w:p>
    <w:p>
      <w:pPr>
        <w:ind w:firstLine="709"/>
        <w:jc w:val="both"/>
        <w:widowControl w:val="off"/>
        <w:rPr>
          <w:sz w:val="24"/>
          <w:szCs w:val="24"/>
        </w:rPr>
      </w:pPr>
      <w:r>
        <w:rPr>
          <w:sz w:val="24"/>
          <w:szCs w:val="24"/>
        </w:rPr>
        <w:t xml:space="preserve">действующего н</w:t>
      </w:r>
      <w:r>
        <w:rPr>
          <w:sz w:val="24"/>
          <w:szCs w:val="24"/>
        </w:rPr>
        <w:t xml:space="preserve">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r>
        <w:rPr>
          <w:sz w:val="24"/>
          <w:szCs w:val="24"/>
        </w:rPr>
      </w:r>
    </w:p>
    <w:p>
      <w:pPr>
        <w:ind w:firstLine="709"/>
        <w:jc w:val="center"/>
        <w:rPr>
          <w:sz w:val="24"/>
          <w:szCs w:val="24"/>
        </w:rPr>
      </w:pPr>
      <w:r>
        <w:rPr>
          <w:sz w:val="24"/>
          <w:szCs w:val="24"/>
        </w:rPr>
        <w:t xml:space="preserve">(должность, Ф.И.О.)</w:t>
      </w:r>
      <w:r>
        <w:rPr>
          <w:sz w:val="24"/>
          <w:szCs w:val="24"/>
        </w:rPr>
      </w:r>
    </w:p>
    <w:p>
      <w:pPr>
        <w:ind w:firstLine="709"/>
        <w:jc w:val="both"/>
        <w:widowControl w:val="off"/>
        <w:rPr>
          <w:sz w:val="24"/>
          <w:szCs w:val="24"/>
        </w:rPr>
      </w:pPr>
      <w:r>
        <w:rPr>
          <w:sz w:val="24"/>
          <w:szCs w:val="24"/>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w:t>
      </w:r>
      <w:r>
        <w:rPr>
          <w:sz w:val="24"/>
          <w:szCs w:val="24"/>
        </w:rPr>
        <w:t xml:space="preserve">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r>
        <w:rPr>
          <w:sz w:val="24"/>
          <w:szCs w:val="24"/>
        </w:rPr>
      </w:r>
    </w:p>
    <w:p>
      <w:pPr>
        <w:ind w:firstLine="709"/>
        <w:jc w:val="both"/>
        <w:rPr>
          <w:sz w:val="24"/>
          <w:szCs w:val="24"/>
        </w:rPr>
      </w:pPr>
      <w:r>
        <w:rPr>
          <w:sz w:val="24"/>
          <w:szCs w:val="24"/>
        </w:rPr>
      </w:r>
      <w:r>
        <w:rPr>
          <w:sz w:val="24"/>
          <w:szCs w:val="24"/>
        </w:rPr>
      </w:r>
    </w:p>
    <w:p>
      <w:pPr>
        <w:jc w:val="center"/>
        <w:rPr>
          <w:sz w:val="24"/>
          <w:szCs w:val="24"/>
        </w:rPr>
      </w:pPr>
      <w:r>
        <w:rPr>
          <w:sz w:val="24"/>
          <w:szCs w:val="24"/>
        </w:rPr>
        <w:t xml:space="preserve">1. Предмет договора</w:t>
      </w:r>
      <w:r>
        <w:rPr>
          <w:sz w:val="24"/>
          <w:szCs w:val="24"/>
        </w:rPr>
      </w:r>
    </w:p>
    <w:p>
      <w:pPr>
        <w:ind w:firstLine="709"/>
        <w:jc w:val="center"/>
        <w:rPr>
          <w:sz w:val="24"/>
          <w:szCs w:val="24"/>
        </w:rPr>
      </w:pPr>
      <w:r>
        <w:rPr>
          <w:sz w:val="24"/>
          <w:szCs w:val="24"/>
        </w:rPr>
      </w:r>
      <w:r>
        <w:rPr>
          <w:sz w:val="24"/>
          <w:szCs w:val="24"/>
        </w:rPr>
      </w:r>
    </w:p>
    <w:p>
      <w:pPr>
        <w:ind w:firstLine="709"/>
        <w:jc w:val="both"/>
        <w:rPr>
          <w:sz w:val="24"/>
          <w:szCs w:val="24"/>
        </w:rPr>
      </w:pPr>
      <w:r>
        <w:rPr>
          <w:sz w:val="24"/>
          <w:szCs w:val="24"/>
        </w:rPr>
        <w:t xml:space="preserve">1.1. Администратор предоставляет Предпринимателю право разместить нестационарный торговый объект (далее - Объект):</w:t>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p>
    <w:p>
      <w:pPr>
        <w:ind w:firstLine="709"/>
        <w:jc w:val="center"/>
        <w:rPr>
          <w:sz w:val="24"/>
          <w:szCs w:val="24"/>
        </w:rPr>
      </w:pPr>
      <w:r>
        <w:rPr>
          <w:sz w:val="24"/>
          <w:szCs w:val="24"/>
        </w:rPr>
        <w:t xml:space="preserve">(тип объекта, площадь и специализация объекта)</w:t>
      </w:r>
      <w:r>
        <w:rPr>
          <w:sz w:val="24"/>
          <w:szCs w:val="24"/>
        </w:rPr>
      </w:r>
    </w:p>
    <w:p>
      <w:pPr>
        <w:ind w:firstLine="709"/>
        <w:jc w:val="both"/>
        <w:rPr>
          <w:sz w:val="24"/>
          <w:szCs w:val="24"/>
        </w:rPr>
      </w:pPr>
      <w:r>
        <w:rPr>
          <w:sz w:val="24"/>
          <w:szCs w:val="24"/>
        </w:rPr>
        <w:t xml:space="preserve">по адресу (местоположению):___________________________________________,</w:t>
      </w:r>
      <w:r>
        <w:rPr>
          <w:sz w:val="24"/>
          <w:szCs w:val="24"/>
        </w:rPr>
      </w:r>
    </w:p>
    <w:p>
      <w:pPr>
        <w:ind w:firstLine="709"/>
        <w:jc w:val="center"/>
        <w:rPr>
          <w:sz w:val="24"/>
          <w:szCs w:val="24"/>
        </w:rPr>
      </w:pPr>
      <w:r>
        <w:rPr>
          <w:sz w:val="24"/>
          <w:szCs w:val="24"/>
        </w:rPr>
        <w:t xml:space="preserve">(местоположение объекта)</w:t>
      </w:r>
      <w:r>
        <w:rPr>
          <w:sz w:val="24"/>
          <w:szCs w:val="24"/>
        </w:rPr>
      </w:r>
    </w:p>
    <w:p>
      <w:pPr>
        <w:ind w:firstLine="709"/>
        <w:jc w:val="center"/>
        <w:rPr>
          <w:sz w:val="24"/>
          <w:szCs w:val="24"/>
        </w:rPr>
      </w:pPr>
      <w:r>
        <w:rPr>
          <w:sz w:val="24"/>
          <w:szCs w:val="24"/>
        </w:rPr>
      </w:r>
      <w:r>
        <w:rPr>
          <w:sz w:val="24"/>
          <w:szCs w:val="24"/>
        </w:rPr>
      </w:r>
    </w:p>
    <w:p>
      <w:pPr>
        <w:ind w:firstLine="709"/>
        <w:jc w:val="both"/>
        <w:widowControl w:val="off"/>
        <w:rPr>
          <w:sz w:val="24"/>
          <w:szCs w:val="24"/>
        </w:rPr>
      </w:pPr>
      <w:r>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w:t>
      </w:r>
      <w:r>
        <w:rPr>
          <w:sz w:val="24"/>
          <w:szCs w:val="24"/>
        </w:rPr>
        <w:t xml:space="preserve">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r>
        <w:rPr>
          <w:sz w:val="24"/>
          <w:szCs w:val="24"/>
        </w:rPr>
      </w:r>
    </w:p>
    <w:p>
      <w:pPr>
        <w:ind w:firstLine="709"/>
        <w:jc w:val="both"/>
        <w:rPr>
          <w:sz w:val="24"/>
          <w:szCs w:val="24"/>
        </w:rPr>
      </w:pPr>
      <w:r>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9" w:tooltip="file:///Z:\Порядок%20размещения%20несатционарных%20торговых%20объектов%20(для%20протокольного).docx#Par35" w:anchor="Par35" w:history="1">
        <w:r>
          <w:rPr>
            <w:sz w:val="24"/>
            <w:szCs w:val="24"/>
          </w:rPr>
          <w:t xml:space="preserve">пунктом 1.1</w:t>
        </w:r>
      </w:hyperlink>
      <w:r>
        <w:rPr>
          <w:sz w:val="24"/>
          <w:szCs w:val="24"/>
        </w:rPr>
        <w:t xml:space="preserve"> настоящего договора.</w:t>
      </w:r>
      <w:r>
        <w:rPr>
          <w:sz w:val="24"/>
          <w:szCs w:val="24"/>
        </w:rPr>
      </w:r>
    </w:p>
    <w:p>
      <w:pPr>
        <w:ind w:firstLine="709"/>
        <w:jc w:val="both"/>
        <w:rPr>
          <w:sz w:val="24"/>
          <w:szCs w:val="24"/>
        </w:rPr>
      </w:pPr>
      <w:r>
        <w:rPr>
          <w:sz w:val="24"/>
          <w:szCs w:val="24"/>
        </w:rPr>
      </w:r>
      <w:r>
        <w:rPr>
          <w:sz w:val="24"/>
          <w:szCs w:val="24"/>
        </w:rPr>
      </w:r>
    </w:p>
    <w:p>
      <w:pPr>
        <w:jc w:val="center"/>
        <w:rPr>
          <w:sz w:val="24"/>
          <w:szCs w:val="24"/>
        </w:rPr>
        <w:outlineLvl w:val="2"/>
      </w:pPr>
      <w:r>
        <w:rPr>
          <w:sz w:val="24"/>
          <w:szCs w:val="24"/>
        </w:rPr>
        <w:t xml:space="preserve">2. Плата за размещение объекта и порядок расчетов</w:t>
      </w:r>
      <w:r>
        <w:rPr>
          <w:sz w:val="24"/>
          <w:szCs w:val="24"/>
        </w:rPr>
      </w:r>
    </w:p>
    <w:p>
      <w:pPr>
        <w:ind w:firstLine="709"/>
        <w:jc w:val="center"/>
        <w:rPr>
          <w:sz w:val="24"/>
          <w:szCs w:val="24"/>
        </w:rPr>
        <w:outlineLvl w:val="2"/>
      </w:pPr>
      <w:r>
        <w:rPr>
          <w:sz w:val="24"/>
          <w:szCs w:val="24"/>
        </w:rPr>
      </w:r>
      <w:r>
        <w:rPr>
          <w:sz w:val="24"/>
          <w:szCs w:val="24"/>
        </w:rPr>
      </w:r>
    </w:p>
    <w:p>
      <w:pPr>
        <w:ind w:firstLine="709"/>
        <w:jc w:val="both"/>
        <w:rPr>
          <w:sz w:val="24"/>
          <w:szCs w:val="24"/>
        </w:rPr>
      </w:pPr>
      <w:r/>
      <w:bookmarkStart w:id="1" w:name="P39"/>
      <w:r/>
      <w:bookmarkEnd w:id="1"/>
      <w:r>
        <w:rPr>
          <w:sz w:val="24"/>
          <w:szCs w:val="24"/>
        </w:rPr>
        <w:t xml:space="preserve">2.1. Период оплаты за размещение Объекта устанавливается с «___» _______________ г. по «___» _______________ г.</w:t>
      </w:r>
      <w:r>
        <w:rPr>
          <w:sz w:val="24"/>
          <w:szCs w:val="24"/>
        </w:rPr>
      </w:r>
    </w:p>
    <w:p>
      <w:pPr>
        <w:ind w:firstLine="709"/>
        <w:jc w:val="both"/>
        <w:rPr>
          <w:sz w:val="24"/>
          <w:szCs w:val="24"/>
        </w:rPr>
      </w:pPr>
      <w:r>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0" w:tooltip="consultantplus://offline/ref=4A51099AD3EEDB66C824DF2E730452D4A673591E9ED86F6909ACC88EFF6DC2A0067CAE50FA5DE309C64330SESFG" w:history="1">
        <w:r>
          <w:rPr>
            <w:sz w:val="24"/>
            <w:szCs w:val="24"/>
          </w:rPr>
          <w:t xml:space="preserve">постановлением</w:t>
        </w:r>
      </w:hyperlink>
      <w:r>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r>
        <w:rPr>
          <w:sz w:val="24"/>
          <w:szCs w:val="24"/>
        </w:rPr>
      </w:r>
    </w:p>
    <w:p>
      <w:pPr>
        <w:ind w:firstLine="709"/>
        <w:jc w:val="both"/>
        <w:rPr>
          <w:sz w:val="24"/>
          <w:szCs w:val="24"/>
        </w:rPr>
      </w:pPr>
      <w:r>
        <w:rPr>
          <w:sz w:val="24"/>
          <w:szCs w:val="24"/>
        </w:rPr>
        <w:t xml:space="preserve">Оплата осуществляется ежемесячными равными платежами, в соответствии с графиком: </w:t>
      </w:r>
      <w:r>
        <w:rPr>
          <w:sz w:val="24"/>
          <w:szCs w:val="24"/>
        </w:rPr>
      </w:r>
    </w:p>
    <w:tbl>
      <w:tblPr>
        <w:tblW w:w="10058" w:type="dxa"/>
        <w:tblInd w:w="-5" w:type="dxa"/>
        <w:tblLook w:val="04A0" w:firstRow="1" w:lastRow="0" w:firstColumn="1" w:lastColumn="0" w:noHBand="0" w:noVBand="1"/>
      </w:tblPr>
      <w:tblGrid>
        <w:gridCol w:w="594"/>
        <w:gridCol w:w="5361"/>
        <w:gridCol w:w="3081"/>
        <w:gridCol w:w="1022"/>
      </w:tblGrid>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 п/п</w:t>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jc w:val="center"/>
              <w:rPr>
                <w:sz w:val="24"/>
                <w:szCs w:val="24"/>
              </w:rPr>
            </w:pPr>
            <w:r>
              <w:rPr>
                <w:sz w:val="24"/>
                <w:szCs w:val="24"/>
              </w:rPr>
              <w:t xml:space="preserve">Период, за который осуществляется оплата </w:t>
            </w:r>
            <w:r>
              <w:rPr>
                <w:sz w:val="24"/>
                <w:szCs w:val="24"/>
              </w:rPr>
            </w:r>
          </w:p>
          <w:p>
            <w:pPr>
              <w:jc w:val="center"/>
              <w:rPr>
                <w:sz w:val="24"/>
                <w:szCs w:val="24"/>
              </w:rPr>
            </w:pPr>
            <w:r>
              <w:rPr>
                <w:sz w:val="24"/>
                <w:szCs w:val="24"/>
              </w:rPr>
              <w:t xml:space="preserve">по договору</w:t>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jc w:val="center"/>
              <w:rPr>
                <w:sz w:val="24"/>
                <w:szCs w:val="24"/>
              </w:rPr>
            </w:pPr>
            <w:r>
              <w:rPr>
                <w:sz w:val="24"/>
                <w:szCs w:val="24"/>
              </w:rPr>
              <w:t xml:space="preserve">Дата оплаты</w:t>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jc w:val="center"/>
              <w:rPr>
                <w:sz w:val="24"/>
                <w:szCs w:val="24"/>
              </w:rPr>
            </w:pPr>
            <w:r>
              <w:rPr>
                <w:sz w:val="24"/>
                <w:szCs w:val="24"/>
              </w:rPr>
              <w:t xml:space="preserve">Сумма (руб.)</w:t>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1</w:t>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p>
          <w:p>
            <w:pPr>
              <w:rPr>
                <w:sz w:val="24"/>
                <w:szCs w:val="24"/>
              </w:rPr>
            </w:pPr>
            <w:r>
              <w:rPr>
                <w:sz w:val="24"/>
                <w:szCs w:val="24"/>
              </w:rPr>
              <w:t xml:space="preserve">        дата       месяц            год                    дата       месяц            год</w:t>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p>
          <w:p>
            <w:pPr>
              <w:rPr>
                <w:sz w:val="24"/>
                <w:szCs w:val="24"/>
              </w:rPr>
            </w:pPr>
            <w:r>
              <w:rPr>
                <w:sz w:val="24"/>
                <w:szCs w:val="24"/>
              </w:rPr>
              <w:t xml:space="preserve">           дата           месяц        год  </w:t>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2</w:t>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p>
          <w:p>
            <w:pPr>
              <w:rPr>
                <w:sz w:val="24"/>
                <w:szCs w:val="24"/>
              </w:rPr>
            </w:pPr>
            <w:r>
              <w:rPr>
                <w:sz w:val="24"/>
                <w:szCs w:val="24"/>
              </w:rPr>
              <w:t xml:space="preserve">        дата       месяц            год                    дата       месяц            год</w:t>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p>
          <w:p>
            <w:pPr>
              <w:rPr>
                <w:sz w:val="24"/>
                <w:szCs w:val="24"/>
              </w:rPr>
            </w:pPr>
            <w:r>
              <w:rPr>
                <w:sz w:val="24"/>
                <w:szCs w:val="24"/>
              </w:rPr>
              <w:t xml:space="preserve">             дата            месяц      год  </w:t>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3</w:t>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p>
          <w:p>
            <w:pPr>
              <w:rPr>
                <w:sz w:val="24"/>
                <w:szCs w:val="24"/>
              </w:rPr>
            </w:pPr>
            <w:r>
              <w:rPr>
                <w:sz w:val="24"/>
                <w:szCs w:val="24"/>
              </w:rPr>
              <w:t xml:space="preserve">        дата       месяц            год                    дата       месяц            год</w:t>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p>
          <w:p>
            <w:pPr>
              <w:rPr>
                <w:sz w:val="24"/>
                <w:szCs w:val="24"/>
              </w:rPr>
            </w:pPr>
            <w:r>
              <w:rPr>
                <w:sz w:val="24"/>
                <w:szCs w:val="24"/>
              </w:rPr>
              <w:t xml:space="preserve">            дата       месяц            год  </w:t>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p>
        </w:tc>
      </w:tr>
    </w:tbl>
    <w:p>
      <w:pPr>
        <w:ind w:firstLine="709"/>
        <w:jc w:val="both"/>
        <w:rPr>
          <w:sz w:val="24"/>
          <w:szCs w:val="24"/>
        </w:rPr>
      </w:pPr>
      <w:r>
        <w:rPr>
          <w:sz w:val="24"/>
          <w:szCs w:val="24"/>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r>
        <w:rPr>
          <w:sz w:val="24"/>
          <w:szCs w:val="24"/>
        </w:rPr>
      </w:r>
    </w:p>
    <w:p>
      <w:pPr>
        <w:ind w:firstLine="709"/>
        <w:jc w:val="both"/>
        <w:rPr>
          <w:sz w:val="24"/>
          <w:szCs w:val="24"/>
        </w:rPr>
      </w:pPr>
      <w:r>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r>
        <w:rPr>
          <w:sz w:val="24"/>
          <w:szCs w:val="24"/>
        </w:rPr>
      </w:r>
    </w:p>
    <w:p>
      <w:pPr>
        <w:ind w:firstLine="709"/>
        <w:jc w:val="both"/>
        <w:rPr>
          <w:sz w:val="24"/>
          <w:szCs w:val="24"/>
        </w:rPr>
      </w:pPr>
      <w:r>
        <w:rPr>
          <w:sz w:val="24"/>
          <w:szCs w:val="24"/>
        </w:rPr>
        <w:t xml:space="preserve">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r>
        <w:rPr>
          <w:sz w:val="24"/>
          <w:szCs w:val="24"/>
        </w:rPr>
      </w:r>
    </w:p>
    <w:p>
      <w:pPr>
        <w:ind w:firstLine="709"/>
        <w:jc w:val="both"/>
        <w:rPr>
          <w:sz w:val="24"/>
          <w:szCs w:val="24"/>
        </w:rPr>
      </w:pPr>
      <w:r>
        <w:rPr>
          <w:sz w:val="24"/>
          <w:szCs w:val="24"/>
        </w:rPr>
        <w:t xml:space="preserve">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r>
        <w:rPr>
          <w:sz w:val="24"/>
          <w:szCs w:val="24"/>
        </w:rPr>
      </w:r>
    </w:p>
    <w:p>
      <w:pPr>
        <w:ind w:firstLine="709"/>
        <w:jc w:val="both"/>
        <w:rPr>
          <w:sz w:val="24"/>
          <w:szCs w:val="24"/>
        </w:rPr>
      </w:pPr>
      <w:r>
        <w:rPr>
          <w:sz w:val="24"/>
          <w:szCs w:val="24"/>
        </w:rPr>
      </w:r>
      <w:r>
        <w:rPr>
          <w:sz w:val="24"/>
          <w:szCs w:val="24"/>
        </w:rPr>
      </w:r>
    </w:p>
    <w:p>
      <w:pPr>
        <w:jc w:val="center"/>
        <w:rPr>
          <w:sz w:val="24"/>
          <w:szCs w:val="24"/>
        </w:rPr>
        <w:outlineLvl w:val="2"/>
      </w:pPr>
      <w:r>
        <w:rPr>
          <w:sz w:val="24"/>
          <w:szCs w:val="24"/>
        </w:rPr>
        <w:t xml:space="preserve">3. Права и обязанности Сторон</w:t>
      </w:r>
      <w:r>
        <w:rPr>
          <w:sz w:val="24"/>
          <w:szCs w:val="24"/>
        </w:rPr>
      </w:r>
    </w:p>
    <w:p>
      <w:pPr>
        <w:ind w:firstLine="709"/>
        <w:jc w:val="both"/>
        <w:rPr>
          <w:sz w:val="24"/>
          <w:szCs w:val="24"/>
        </w:rPr>
      </w:pPr>
      <w:r>
        <w:rPr>
          <w:sz w:val="24"/>
          <w:szCs w:val="24"/>
        </w:rPr>
        <w:t xml:space="preserve">3.1. Предприниматель имеет право:</w:t>
      </w:r>
      <w:r>
        <w:rPr>
          <w:sz w:val="24"/>
          <w:szCs w:val="24"/>
        </w:rPr>
      </w:r>
    </w:p>
    <w:p>
      <w:pPr>
        <w:ind w:firstLine="709"/>
        <w:jc w:val="both"/>
        <w:rPr>
          <w:sz w:val="24"/>
          <w:szCs w:val="24"/>
        </w:rPr>
      </w:pPr>
      <w:r>
        <w:rPr>
          <w:sz w:val="24"/>
          <w:szCs w:val="24"/>
        </w:rPr>
        <w:t xml:space="preserve">3.1.1. Использовать Объект для осуществления торговой деятельности в соответствии с требованиями законодательства.</w:t>
      </w:r>
      <w:r>
        <w:rPr>
          <w:sz w:val="24"/>
          <w:szCs w:val="24"/>
        </w:rPr>
      </w:r>
    </w:p>
    <w:p>
      <w:pPr>
        <w:ind w:firstLine="709"/>
        <w:jc w:val="both"/>
        <w:rPr>
          <w:sz w:val="24"/>
          <w:szCs w:val="24"/>
        </w:rPr>
      </w:pPr>
      <w:r>
        <w:rPr>
          <w:sz w:val="24"/>
          <w:szCs w:val="24"/>
        </w:rPr>
        <w:t xml:space="preserve">3.1.2. В случае освобождения земельног</w:t>
      </w:r>
      <w:r>
        <w:rPr>
          <w:sz w:val="24"/>
          <w:szCs w:val="24"/>
        </w:rPr>
        <w:t xml:space="preserve">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w:t>
      </w:r>
      <w:r>
        <w:rPr>
          <w:sz w:val="24"/>
          <w:szCs w:val="24"/>
        </w:rPr>
        <w:t xml:space="preserve">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r>
        <w:rPr>
          <w:sz w:val="24"/>
          <w:szCs w:val="24"/>
        </w:rPr>
      </w:r>
    </w:p>
    <w:p>
      <w:pPr>
        <w:ind w:firstLine="709"/>
        <w:jc w:val="both"/>
        <w:rPr>
          <w:sz w:val="24"/>
          <w:szCs w:val="24"/>
        </w:rPr>
      </w:pPr>
      <w:r>
        <w:rPr>
          <w:sz w:val="24"/>
          <w:szCs w:val="24"/>
        </w:rPr>
        <w:t xml:space="preserve">3.2. Предприниматель обязан:</w:t>
      </w:r>
      <w:r>
        <w:rPr>
          <w:sz w:val="24"/>
          <w:szCs w:val="24"/>
        </w:rPr>
      </w:r>
    </w:p>
    <w:p>
      <w:pPr>
        <w:ind w:firstLine="709"/>
        <w:jc w:val="both"/>
        <w:rPr>
          <w:sz w:val="24"/>
          <w:szCs w:val="24"/>
        </w:rPr>
      </w:pPr>
      <w:r/>
      <w:bookmarkStart w:id="2" w:name="P94"/>
      <w:r/>
      <w:bookmarkEnd w:id="2"/>
      <w:r>
        <w:rPr>
          <w:sz w:val="24"/>
          <w:szCs w:val="24"/>
        </w:rPr>
        <w:t xml:space="preserve">3.2.1. Разместить Объект по местоположению в соответствии с пунктом 1.1 настоящего договора, в соответствии со следующими требованиями:</w:t>
      </w:r>
      <w:r>
        <w:rPr>
          <w:sz w:val="24"/>
          <w:szCs w:val="24"/>
        </w:rPr>
      </w:r>
    </w:p>
    <w:p>
      <w:pPr>
        <w:ind w:firstLine="709"/>
        <w:jc w:val="both"/>
        <w:rPr>
          <w:sz w:val="24"/>
          <w:szCs w:val="24"/>
        </w:rPr>
      </w:pPr>
      <w:r>
        <w:rPr>
          <w:sz w:val="24"/>
          <w:szCs w:val="24"/>
        </w:rPr>
        <w:t xml:space="preserve">1) тип Объекта ____________________;</w:t>
      </w:r>
      <w:r>
        <w:rPr>
          <w:sz w:val="24"/>
          <w:szCs w:val="24"/>
        </w:rPr>
      </w:r>
    </w:p>
    <w:p>
      <w:pPr>
        <w:ind w:firstLine="709"/>
        <w:jc w:val="both"/>
        <w:rPr>
          <w:sz w:val="24"/>
          <w:szCs w:val="24"/>
        </w:rPr>
      </w:pPr>
      <w:r>
        <w:rPr>
          <w:sz w:val="24"/>
          <w:szCs w:val="24"/>
        </w:rPr>
        <w:t xml:space="preserve">2) специализация Объекта _____________________;</w:t>
      </w:r>
      <w:r>
        <w:rPr>
          <w:sz w:val="24"/>
          <w:szCs w:val="24"/>
        </w:rPr>
      </w:r>
    </w:p>
    <w:p>
      <w:pPr>
        <w:ind w:firstLine="709"/>
        <w:jc w:val="both"/>
        <w:rPr>
          <w:sz w:val="24"/>
          <w:szCs w:val="24"/>
        </w:rPr>
      </w:pPr>
      <w:r>
        <w:rPr>
          <w:sz w:val="24"/>
          <w:szCs w:val="24"/>
        </w:rPr>
        <w:t xml:space="preserve">3) площадь Объекта ________________.</w:t>
      </w:r>
      <w:r>
        <w:rPr>
          <w:sz w:val="24"/>
          <w:szCs w:val="24"/>
        </w:rPr>
      </w:r>
    </w:p>
    <w:p>
      <w:pPr>
        <w:ind w:firstLine="709"/>
        <w:jc w:val="both"/>
        <w:rPr>
          <w:sz w:val="24"/>
          <w:szCs w:val="24"/>
        </w:rPr>
      </w:pPr>
      <w:r>
        <w:rPr>
          <w:sz w:val="24"/>
          <w:szCs w:val="24"/>
        </w:rPr>
        <w:t xml:space="preserve">3.2.2. Своевременно вносить плату за размещение Объекта.</w:t>
      </w:r>
      <w:r>
        <w:rPr>
          <w:sz w:val="24"/>
          <w:szCs w:val="24"/>
        </w:rPr>
      </w:r>
    </w:p>
    <w:p>
      <w:pPr>
        <w:ind w:firstLine="709"/>
        <w:jc w:val="both"/>
        <w:rPr>
          <w:sz w:val="24"/>
          <w:szCs w:val="24"/>
        </w:rPr>
      </w:pPr>
      <w:r/>
      <w:bookmarkStart w:id="3" w:name="P99"/>
      <w:r/>
      <w:bookmarkEnd w:id="3"/>
      <w:r>
        <w:rPr>
          <w:sz w:val="24"/>
          <w:szCs w:val="24"/>
        </w:rPr>
        <w:t xml:space="preserve">3.2.3. Обеспечивать функционирование Объекта в соответствии с требованиями настоящего договора и требованиями законодательства.</w:t>
      </w:r>
      <w:r>
        <w:rPr>
          <w:sz w:val="24"/>
          <w:szCs w:val="24"/>
        </w:rPr>
      </w:r>
    </w:p>
    <w:p>
      <w:pPr>
        <w:ind w:firstLine="709"/>
        <w:jc w:val="both"/>
        <w:rPr>
          <w:sz w:val="24"/>
          <w:szCs w:val="24"/>
        </w:rPr>
      </w:pPr>
      <w:r>
        <w:rPr>
          <w:sz w:val="24"/>
          <w:szCs w:val="24"/>
        </w:rPr>
        <w:t xml:space="preserve">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r>
        <w:rPr>
          <w:sz w:val="24"/>
          <w:szCs w:val="24"/>
        </w:rPr>
      </w:r>
    </w:p>
    <w:p>
      <w:pPr>
        <w:ind w:firstLine="709"/>
        <w:jc w:val="both"/>
        <w:rPr>
          <w:bCs/>
          <w:sz w:val="24"/>
          <w:szCs w:val="24"/>
        </w:rPr>
      </w:pPr>
      <w:r>
        <w:rPr>
          <w:sz w:val="24"/>
          <w:szCs w:val="24"/>
        </w:rPr>
        <w:t xml:space="preserve">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r>
        <w:rPr>
          <w:bCs/>
          <w:sz w:val="24"/>
          <w:szCs w:val="24"/>
        </w:rPr>
      </w:r>
    </w:p>
    <w:p>
      <w:pPr>
        <w:ind w:firstLine="709"/>
        <w:jc w:val="both"/>
        <w:rPr>
          <w:sz w:val="24"/>
          <w:szCs w:val="24"/>
        </w:rPr>
      </w:pPr>
      <w:r>
        <w:rPr>
          <w:sz w:val="24"/>
          <w:szCs w:val="24"/>
        </w:rPr>
        <w:t xml:space="preserve">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r>
        <w:rPr>
          <w:sz w:val="24"/>
          <w:szCs w:val="24"/>
        </w:rPr>
      </w:r>
    </w:p>
    <w:p>
      <w:pPr>
        <w:ind w:firstLine="709"/>
        <w:jc w:val="both"/>
        <w:rPr>
          <w:sz w:val="24"/>
          <w:szCs w:val="24"/>
        </w:rPr>
      </w:pPr>
      <w:r/>
      <w:bookmarkStart w:id="4" w:name="P103"/>
      <w:r/>
      <w:bookmarkEnd w:id="4"/>
      <w:r>
        <w:rPr>
          <w:sz w:val="24"/>
          <w:szCs w:val="24"/>
        </w:rPr>
        <w:t xml:space="preserve">3.2.7. Использовать Объект способами, которые не должны наносить вред окружающей среде.</w:t>
      </w:r>
      <w:r>
        <w:rPr>
          <w:sz w:val="24"/>
          <w:szCs w:val="24"/>
        </w:rPr>
      </w:r>
    </w:p>
    <w:p>
      <w:pPr>
        <w:ind w:firstLine="709"/>
        <w:jc w:val="both"/>
        <w:rPr>
          <w:sz w:val="24"/>
          <w:szCs w:val="24"/>
        </w:rPr>
      </w:pPr>
      <w:r/>
      <w:bookmarkStart w:id="5" w:name="P104"/>
      <w:r/>
      <w:bookmarkEnd w:id="5"/>
      <w:r>
        <w:rPr>
          <w:sz w:val="24"/>
          <w:szCs w:val="24"/>
        </w:rPr>
        <w:t xml:space="preserve">3.2.8. Объект должен содержаться в чистоте и технически исправно</w:t>
      </w:r>
      <w:r>
        <w:rPr>
          <w:sz w:val="24"/>
          <w:szCs w:val="24"/>
        </w:rPr>
        <w:t xml:space="preserve">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r>
        <w:rPr>
          <w:sz w:val="24"/>
          <w:szCs w:val="24"/>
        </w:rPr>
      </w:r>
    </w:p>
    <w:p>
      <w:pPr>
        <w:ind w:firstLine="709"/>
        <w:jc w:val="both"/>
        <w:rPr>
          <w:sz w:val="24"/>
          <w:szCs w:val="24"/>
        </w:rPr>
      </w:pPr>
      <w:r/>
      <w:bookmarkStart w:id="6" w:name="P106"/>
      <w:r/>
      <w:bookmarkEnd w:id="6"/>
      <w:r>
        <w:rPr>
          <w:sz w:val="24"/>
          <w:szCs w:val="24"/>
        </w:rPr>
        <w:t xml:space="preserve">3.2.9. Не допускать передачу прав по настоящему договору, в том числе передачу Объекта и помещений Объекта третьим лицам.</w:t>
      </w:r>
      <w:r>
        <w:rPr>
          <w:sz w:val="24"/>
          <w:szCs w:val="24"/>
        </w:rPr>
      </w:r>
    </w:p>
    <w:p>
      <w:pPr>
        <w:ind w:firstLine="709"/>
        <w:jc w:val="both"/>
        <w:rPr>
          <w:sz w:val="24"/>
          <w:szCs w:val="24"/>
        </w:rPr>
      </w:pPr>
      <w:r>
        <w:rPr>
          <w:sz w:val="24"/>
          <w:szCs w:val="24"/>
        </w:rPr>
        <w:t xml:space="preserve">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r>
        <w:rPr>
          <w:sz w:val="24"/>
          <w:szCs w:val="24"/>
        </w:rPr>
      </w:r>
    </w:p>
    <w:p>
      <w:pPr>
        <w:ind w:firstLine="709"/>
        <w:jc w:val="both"/>
        <w:rPr>
          <w:sz w:val="24"/>
          <w:szCs w:val="24"/>
        </w:rPr>
      </w:pPr>
      <w:r>
        <w:rPr>
          <w:sz w:val="24"/>
          <w:szCs w:val="24"/>
        </w:rPr>
        <w:t xml:space="preserve">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r>
        <w:rPr>
          <w:sz w:val="24"/>
          <w:szCs w:val="24"/>
        </w:rPr>
      </w:r>
    </w:p>
    <w:p>
      <w:pPr>
        <w:ind w:firstLine="709"/>
        <w:jc w:val="both"/>
        <w:tabs>
          <w:tab w:val="left" w:pos="1276" w:leader="none"/>
        </w:tabs>
        <w:rPr>
          <w:bCs/>
          <w:sz w:val="24"/>
          <w:szCs w:val="24"/>
        </w:rPr>
      </w:pPr>
      <w:r>
        <w:rPr>
          <w:sz w:val="24"/>
          <w:szCs w:val="24"/>
        </w:rPr>
        <w:t xml:space="preserve">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r>
    </w:p>
    <w:p>
      <w:pPr>
        <w:ind w:firstLine="709"/>
        <w:jc w:val="both"/>
        <w:tabs>
          <w:tab w:val="left" w:pos="1276" w:leader="none"/>
        </w:tabs>
        <w:rPr>
          <w:sz w:val="24"/>
          <w:szCs w:val="24"/>
        </w:rPr>
      </w:pPr>
      <w:r>
        <w:rPr>
          <w:sz w:val="24"/>
          <w:szCs w:val="24"/>
        </w:rPr>
        <w:t xml:space="preserve">3.2.13. Соблюдать правила продажи отдельных видов товаров (в том числе </w:t>
      </w:r>
      <w:r>
        <w:rPr>
          <w:bCs/>
          <w:sz w:val="24"/>
          <w:szCs w:val="24"/>
        </w:rPr>
        <w:t xml:space="preserve">табачными изделиями, табачной,</w:t>
      </w:r>
      <w:r>
        <w:rPr>
          <w:sz w:val="24"/>
          <w:szCs w:val="24"/>
        </w:rPr>
        <w:t xml:space="preserve"> алкогольной и спиртосодержащей продукции), ограничения и запреты на продажу </w:t>
      </w:r>
      <w:r>
        <w:rPr>
          <w:bCs/>
          <w:sz w:val="24"/>
          <w:szCs w:val="24"/>
        </w:rPr>
        <w:t xml:space="preserve">табачных изделий, табачной,</w:t>
      </w:r>
      <w:r>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r>
        <w:rPr>
          <w:sz w:val="24"/>
          <w:szCs w:val="24"/>
        </w:rPr>
      </w:r>
    </w:p>
    <w:p>
      <w:pPr>
        <w:ind w:firstLine="709"/>
        <w:jc w:val="both"/>
        <w:rPr>
          <w:sz w:val="24"/>
          <w:szCs w:val="24"/>
        </w:rPr>
      </w:pPr>
      <w:r>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sz w:val="24"/>
          <w:szCs w:val="24"/>
        </w:rPr>
      </w:r>
    </w:p>
    <w:p>
      <w:pPr>
        <w:ind w:firstLine="709"/>
        <w:jc w:val="both"/>
        <w:rPr>
          <w:sz w:val="24"/>
          <w:szCs w:val="24"/>
        </w:rPr>
      </w:pPr>
      <w:r/>
      <w:bookmarkStart w:id="7" w:name="P112"/>
      <w:r/>
      <w:bookmarkEnd w:id="7"/>
      <w:r>
        <w:rPr>
          <w:sz w:val="24"/>
          <w:szCs w:val="24"/>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w:t>
      </w:r>
      <w:r>
        <w:rPr>
          <w:sz w:val="24"/>
          <w:szCs w:val="24"/>
        </w:rPr>
        <w:t xml:space="preserve">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r>
        <w:rPr>
          <w:sz w:val="24"/>
          <w:szCs w:val="24"/>
        </w:rPr>
      </w:r>
    </w:p>
    <w:p>
      <w:pPr>
        <w:ind w:firstLine="709"/>
        <w:jc w:val="both"/>
        <w:rPr>
          <w:sz w:val="24"/>
          <w:szCs w:val="24"/>
        </w:rPr>
      </w:pPr>
      <w:r>
        <w:rPr>
          <w:sz w:val="24"/>
          <w:szCs w:val="24"/>
        </w:rPr>
        <w:t xml:space="preserve">3.2.16. Устранить нар</w:t>
      </w:r>
      <w:r>
        <w:rPr>
          <w:sz w:val="24"/>
          <w:szCs w:val="24"/>
        </w:rPr>
        <w:t xml:space="preserve">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r>
        <w:rPr>
          <w:sz w:val="24"/>
          <w:szCs w:val="24"/>
        </w:rPr>
      </w:r>
    </w:p>
    <w:p>
      <w:pPr>
        <w:ind w:firstLine="709"/>
        <w:jc w:val="both"/>
        <w:rPr>
          <w:sz w:val="24"/>
          <w:szCs w:val="24"/>
        </w:rPr>
      </w:pPr>
      <w:r>
        <w:rPr>
          <w:sz w:val="24"/>
          <w:szCs w:val="24"/>
        </w:rPr>
        <w:t xml:space="preserve">3.3. Администратор имеет право:</w:t>
      </w:r>
      <w:r>
        <w:rPr>
          <w:sz w:val="24"/>
          <w:szCs w:val="24"/>
        </w:rPr>
      </w:r>
    </w:p>
    <w:p>
      <w:pPr>
        <w:ind w:firstLine="709"/>
        <w:jc w:val="both"/>
        <w:rPr>
          <w:sz w:val="24"/>
          <w:szCs w:val="24"/>
        </w:rPr>
      </w:pPr>
      <w:r>
        <w:rPr>
          <w:sz w:val="24"/>
          <w:szCs w:val="24"/>
        </w:rPr>
        <w:t xml:space="preserve">3.3.1. Организовывать в порядке и сроки, установленные Порядком разм</w:t>
      </w:r>
      <w:r>
        <w:rPr>
          <w:sz w:val="24"/>
          <w:szCs w:val="24"/>
        </w:rPr>
        <w:t xml:space="preserve">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r>
        <w:rPr>
          <w:sz w:val="24"/>
          <w:szCs w:val="24"/>
        </w:rPr>
      </w:r>
    </w:p>
    <w:p>
      <w:pPr>
        <w:ind w:firstLine="709"/>
        <w:jc w:val="both"/>
        <w:rPr>
          <w:sz w:val="24"/>
          <w:szCs w:val="24"/>
        </w:rPr>
      </w:pPr>
      <w:r>
        <w:rPr>
          <w:sz w:val="24"/>
          <w:szCs w:val="24"/>
        </w:rPr>
        <w:t xml:space="preserve">3.3.2. Применять к предпринимателю меры ответственности, установленные разделом 5 настоящего договора.</w:t>
      </w:r>
      <w:r>
        <w:rPr>
          <w:sz w:val="24"/>
          <w:szCs w:val="24"/>
        </w:rPr>
      </w:r>
    </w:p>
    <w:p>
      <w:pPr>
        <w:ind w:firstLine="709"/>
        <w:jc w:val="both"/>
        <w:rPr>
          <w:sz w:val="24"/>
          <w:szCs w:val="24"/>
        </w:rPr>
      </w:pPr>
      <w:r>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w:t>
      </w:r>
      <w:r>
        <w:rPr>
          <w:sz w:val="24"/>
          <w:szCs w:val="24"/>
        </w:rPr>
        <w:t xml:space="preserve">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Pr>
          <w:sz w:val="24"/>
          <w:szCs w:val="24"/>
        </w:rPr>
        <w:t xml:space="preserve">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r>
        <w:rPr>
          <w:sz w:val="24"/>
          <w:szCs w:val="24"/>
        </w:rPr>
      </w:r>
    </w:p>
    <w:p>
      <w:pPr>
        <w:ind w:firstLine="709"/>
        <w:jc w:val="both"/>
        <w:rPr>
          <w:sz w:val="24"/>
          <w:szCs w:val="24"/>
        </w:rPr>
      </w:pPr>
      <w:r/>
      <w:bookmarkStart w:id="8" w:name="P118"/>
      <w:r/>
      <w:bookmarkEnd w:id="8"/>
      <w:r>
        <w:rPr>
          <w:sz w:val="24"/>
          <w:szCs w:val="24"/>
        </w:rPr>
        <w:t xml:space="preserve">3.3.4. В случае изменения градостроительной ситуации (реализация планов благоустройства, строительство  дорожных маг</w:t>
      </w:r>
      <w:r>
        <w:rPr>
          <w:sz w:val="24"/>
          <w:szCs w:val="24"/>
        </w:rPr>
        <w:t xml:space="preserve">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w:t>
      </w:r>
      <w:r>
        <w:rPr>
          <w:sz w:val="24"/>
          <w:szCs w:val="24"/>
        </w:rPr>
        <w:t xml:space="preserve">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r>
        <w:rPr>
          <w:sz w:val="24"/>
          <w:szCs w:val="24"/>
        </w:rPr>
      </w:r>
    </w:p>
    <w:p>
      <w:pPr>
        <w:ind w:firstLine="709"/>
        <w:jc w:val="both"/>
        <w:rPr>
          <w:sz w:val="24"/>
          <w:szCs w:val="24"/>
        </w:rPr>
      </w:pPr>
      <w:r>
        <w:rPr>
          <w:sz w:val="24"/>
          <w:szCs w:val="24"/>
        </w:rPr>
        <w:t xml:space="preserve">В случае принятия проекта комплексного благоустройства территории, в соответствии с которыми постановлением администрации горо</w:t>
      </w:r>
      <w:r>
        <w:rPr>
          <w:sz w:val="24"/>
          <w:szCs w:val="24"/>
        </w:rPr>
        <w:t xml:space="preserve">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r>
        <w:rPr>
          <w:sz w:val="24"/>
          <w:szCs w:val="24"/>
        </w:rPr>
      </w:r>
    </w:p>
    <w:p>
      <w:pPr>
        <w:ind w:firstLine="709"/>
        <w:jc w:val="both"/>
        <w:rPr>
          <w:sz w:val="24"/>
          <w:szCs w:val="24"/>
        </w:rPr>
      </w:pPr>
      <w:r/>
      <w:bookmarkStart w:id="9" w:name="P119"/>
      <w:r/>
      <w:bookmarkEnd w:id="9"/>
      <w:r>
        <w:rPr>
          <w:sz w:val="24"/>
          <w:szCs w:val="24"/>
        </w:rPr>
        <w:t xml:space="preserve">3.3.5. Вносить на основании решения городской комиссии по организации деятельност</w:t>
      </w:r>
      <w:r>
        <w:rPr>
          <w:sz w:val="24"/>
          <w:szCs w:val="24"/>
        </w:rPr>
        <w:t xml:space="preserve">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w:t>
      </w:r>
      <w:r>
        <w:rPr>
          <w:sz w:val="24"/>
          <w:szCs w:val="24"/>
        </w:rPr>
        <w:t xml:space="preserve">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r>
        <w:rPr>
          <w:sz w:val="24"/>
          <w:szCs w:val="24"/>
        </w:rPr>
      </w:r>
    </w:p>
    <w:p>
      <w:pPr>
        <w:ind w:firstLine="709"/>
        <w:jc w:val="both"/>
        <w:rPr>
          <w:sz w:val="24"/>
          <w:szCs w:val="24"/>
        </w:rPr>
      </w:pPr>
      <w:r>
        <w:rPr>
          <w:sz w:val="24"/>
          <w:szCs w:val="24"/>
        </w:rPr>
        <w:t xml:space="preserve">Договор считается измененным с даты, указанной в уведомлении.</w:t>
      </w:r>
      <w:r>
        <w:rPr>
          <w:sz w:val="24"/>
          <w:szCs w:val="24"/>
        </w:rPr>
      </w:r>
    </w:p>
    <w:p>
      <w:pPr>
        <w:ind w:firstLine="709"/>
        <w:jc w:val="both"/>
        <w:rPr>
          <w:sz w:val="24"/>
          <w:szCs w:val="24"/>
        </w:rPr>
      </w:pPr>
      <w:r>
        <w:rPr>
          <w:sz w:val="24"/>
          <w:szCs w:val="24"/>
        </w:rPr>
        <w:t xml:space="preserve">Уведомление направляется Админис</w:t>
      </w:r>
      <w:r>
        <w:rPr>
          <w:sz w:val="24"/>
          <w:szCs w:val="24"/>
        </w:rPr>
        <w:t xml:space="preserve">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p>
    <w:p>
      <w:pPr>
        <w:ind w:firstLine="709"/>
        <w:jc w:val="both"/>
        <w:rPr>
          <w:sz w:val="24"/>
          <w:szCs w:val="24"/>
        </w:rPr>
      </w:pPr>
      <w:r>
        <w:rPr>
          <w:sz w:val="24"/>
          <w:szCs w:val="24"/>
        </w:rPr>
        <w:t xml:space="preserve">3.4. Администратор обязан:</w:t>
      </w:r>
      <w:r>
        <w:rPr>
          <w:sz w:val="24"/>
          <w:szCs w:val="24"/>
        </w:rPr>
      </w:r>
    </w:p>
    <w:p>
      <w:pPr>
        <w:ind w:firstLine="709"/>
        <w:jc w:val="both"/>
        <w:rPr>
          <w:sz w:val="24"/>
          <w:szCs w:val="24"/>
        </w:rPr>
      </w:pPr>
      <w:r>
        <w:rPr>
          <w:sz w:val="24"/>
          <w:szCs w:val="24"/>
        </w:rPr>
        <w:t xml:space="preserve">3.4.1. Предоставить Предпринимателю право на размещение Объекта в соответствии с условиями настоящего договора.</w:t>
      </w:r>
      <w:r>
        <w:rPr>
          <w:sz w:val="24"/>
          <w:szCs w:val="24"/>
        </w:rPr>
      </w:r>
    </w:p>
    <w:p>
      <w:pPr>
        <w:ind w:firstLine="709"/>
        <w:jc w:val="both"/>
        <w:rPr>
          <w:sz w:val="24"/>
          <w:szCs w:val="24"/>
        </w:rPr>
      </w:pPr>
      <w:r>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r>
        <w:rPr>
          <w:sz w:val="24"/>
          <w:szCs w:val="24"/>
        </w:rPr>
      </w:r>
    </w:p>
    <w:p>
      <w:pPr>
        <w:ind w:firstLine="709"/>
        <w:jc w:val="both"/>
        <w:rPr>
          <w:sz w:val="24"/>
          <w:szCs w:val="24"/>
        </w:rPr>
      </w:pPr>
      <w:r>
        <w:rPr>
          <w:sz w:val="24"/>
          <w:szCs w:val="24"/>
        </w:rPr>
        <w:t xml:space="preserve">В случае выявления в ходе обследования несоответствия Объекта требованиям договора, предос</w:t>
      </w:r>
      <w:r>
        <w:rPr>
          <w:sz w:val="24"/>
          <w:szCs w:val="24"/>
        </w:rPr>
        <w:t xml:space="preserve">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r>
        <w:rPr>
          <w:sz w:val="24"/>
          <w:szCs w:val="24"/>
        </w:rPr>
      </w:r>
    </w:p>
    <w:p>
      <w:pPr>
        <w:ind w:firstLine="709"/>
        <w:jc w:val="both"/>
        <w:rPr>
          <w:sz w:val="24"/>
          <w:szCs w:val="24"/>
        </w:rPr>
      </w:pPr>
      <w:r>
        <w:rPr>
          <w:sz w:val="24"/>
          <w:szCs w:val="24"/>
        </w:rPr>
        <w:t xml:space="preserve">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r>
        <w:rPr>
          <w:sz w:val="24"/>
          <w:szCs w:val="24"/>
        </w:rPr>
      </w:r>
    </w:p>
    <w:p>
      <w:pPr>
        <w:ind w:firstLine="709"/>
        <w:jc w:val="both"/>
        <w:rPr>
          <w:sz w:val="24"/>
          <w:szCs w:val="24"/>
        </w:rPr>
      </w:pPr>
      <w:r>
        <w:rPr>
          <w:sz w:val="24"/>
          <w:szCs w:val="24"/>
        </w:rPr>
        <w:t xml:space="preserve">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r>
        <w:rPr>
          <w:sz w:val="24"/>
          <w:szCs w:val="24"/>
        </w:rPr>
      </w:r>
    </w:p>
    <w:p>
      <w:pPr>
        <w:ind w:firstLine="709"/>
        <w:jc w:val="both"/>
        <w:rPr>
          <w:sz w:val="24"/>
          <w:szCs w:val="24"/>
        </w:rPr>
      </w:pPr>
      <w:r>
        <w:rPr>
          <w:sz w:val="24"/>
          <w:szCs w:val="24"/>
        </w:rPr>
      </w:r>
      <w:r>
        <w:rPr>
          <w:sz w:val="24"/>
          <w:szCs w:val="24"/>
        </w:rPr>
      </w:r>
    </w:p>
    <w:p>
      <w:pPr>
        <w:jc w:val="center"/>
        <w:rPr>
          <w:sz w:val="24"/>
          <w:szCs w:val="24"/>
        </w:rPr>
        <w:outlineLvl w:val="2"/>
      </w:pPr>
      <w:r>
        <w:rPr>
          <w:sz w:val="24"/>
          <w:szCs w:val="24"/>
        </w:rPr>
        <w:t xml:space="preserve">4. Срок действия договора</w:t>
      </w:r>
      <w:r>
        <w:rPr>
          <w:sz w:val="24"/>
          <w:szCs w:val="24"/>
        </w:rPr>
      </w:r>
    </w:p>
    <w:p>
      <w:pPr>
        <w:ind w:left="360" w:firstLine="709"/>
        <w:rPr>
          <w:sz w:val="24"/>
          <w:szCs w:val="24"/>
        </w:rPr>
        <w:outlineLvl w:val="2"/>
      </w:pPr>
      <w:r>
        <w:rPr>
          <w:sz w:val="24"/>
          <w:szCs w:val="24"/>
        </w:rPr>
      </w:r>
      <w:r>
        <w:rPr>
          <w:sz w:val="24"/>
          <w:szCs w:val="24"/>
        </w:rPr>
      </w:r>
    </w:p>
    <w:p>
      <w:pPr>
        <w:ind w:firstLine="709"/>
        <w:jc w:val="both"/>
        <w:rPr>
          <w:sz w:val="24"/>
          <w:szCs w:val="24"/>
        </w:rPr>
      </w:pPr>
      <w:r/>
      <w:bookmarkStart w:id="10" w:name="P131"/>
      <w:r/>
      <w:bookmarkEnd w:id="10"/>
      <w:r>
        <w:rPr>
          <w:sz w:val="24"/>
          <w:szCs w:val="24"/>
        </w:rPr>
        <w:t xml:space="preserve">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r>
        <w:rPr>
          <w:sz w:val="24"/>
          <w:szCs w:val="24"/>
        </w:rPr>
      </w:r>
    </w:p>
    <w:p>
      <w:pPr>
        <w:ind w:firstLine="709"/>
        <w:jc w:val="both"/>
        <w:rPr>
          <w:sz w:val="24"/>
          <w:szCs w:val="24"/>
        </w:rPr>
      </w:pPr>
      <w:r>
        <w:rPr>
          <w:sz w:val="24"/>
          <w:szCs w:val="24"/>
        </w:rPr>
      </w:r>
      <w:r>
        <w:rPr>
          <w:sz w:val="24"/>
          <w:szCs w:val="24"/>
        </w:rPr>
      </w:r>
    </w:p>
    <w:p>
      <w:pPr>
        <w:jc w:val="center"/>
        <w:rPr>
          <w:sz w:val="24"/>
          <w:szCs w:val="24"/>
        </w:rPr>
        <w:outlineLvl w:val="2"/>
      </w:pPr>
      <w:r>
        <w:rPr>
          <w:sz w:val="24"/>
          <w:szCs w:val="24"/>
        </w:rPr>
        <w:t xml:space="preserve">5. Ответственность сторон</w:t>
      </w:r>
      <w:r>
        <w:rPr>
          <w:sz w:val="24"/>
          <w:szCs w:val="24"/>
        </w:rPr>
      </w:r>
    </w:p>
    <w:p>
      <w:pPr>
        <w:ind w:firstLine="709"/>
        <w:jc w:val="center"/>
        <w:rPr>
          <w:sz w:val="24"/>
          <w:szCs w:val="24"/>
        </w:rPr>
        <w:outlineLvl w:val="2"/>
      </w:pPr>
      <w:r>
        <w:rPr>
          <w:sz w:val="24"/>
          <w:szCs w:val="24"/>
        </w:rPr>
      </w:r>
      <w:r>
        <w:rPr>
          <w:sz w:val="24"/>
          <w:szCs w:val="24"/>
        </w:rPr>
      </w:r>
    </w:p>
    <w:p>
      <w:pPr>
        <w:ind w:firstLine="709"/>
        <w:jc w:val="both"/>
        <w:rPr>
          <w:sz w:val="24"/>
          <w:szCs w:val="24"/>
        </w:rPr>
      </w:pPr>
      <w:r>
        <w:rPr>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r>
        <w:rPr>
          <w:sz w:val="24"/>
          <w:szCs w:val="24"/>
        </w:rPr>
      </w:r>
    </w:p>
    <w:p>
      <w:pPr>
        <w:ind w:firstLine="709"/>
        <w:jc w:val="both"/>
        <w:rPr>
          <w:sz w:val="24"/>
          <w:szCs w:val="24"/>
        </w:rPr>
      </w:pPr>
      <w:r>
        <w:rPr>
          <w:sz w:val="24"/>
          <w:szCs w:val="24"/>
        </w:rPr>
        <w:t xml:space="preserve">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r>
        <w:rPr>
          <w:sz w:val="24"/>
          <w:szCs w:val="24"/>
        </w:rPr>
      </w:r>
    </w:p>
    <w:p>
      <w:pPr>
        <w:ind w:firstLine="709"/>
        <w:jc w:val="both"/>
        <w:rPr>
          <w:sz w:val="24"/>
          <w:szCs w:val="24"/>
        </w:rPr>
      </w:pPr>
      <w:r>
        <w:rPr>
          <w:sz w:val="24"/>
          <w:szCs w:val="24"/>
        </w:rPr>
        <w:t xml:space="preserve">5.3. Ответственность предпринимателя за невыполнение требования договора:</w:t>
      </w:r>
      <w:r>
        <w:rPr>
          <w:sz w:val="24"/>
          <w:szCs w:val="24"/>
        </w:rPr>
      </w:r>
    </w:p>
    <w:p>
      <w:pPr>
        <w:ind w:firstLine="709"/>
        <w:jc w:val="both"/>
        <w:rPr>
          <w:sz w:val="24"/>
          <w:szCs w:val="24"/>
        </w:rPr>
      </w:pPr>
      <w:r>
        <w:rPr>
          <w:sz w:val="24"/>
          <w:szCs w:val="24"/>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Pr>
          <w:bCs/>
          <w:sz w:val="24"/>
          <w:szCs w:val="24"/>
        </w:rPr>
        <w:t xml:space="preserve">Администратор вручает Предпринимателю предупреждение о необходимости</w:t>
      </w:r>
      <w:r>
        <w:rPr>
          <w:sz w:val="24"/>
          <w:szCs w:val="24"/>
        </w:rPr>
        <w:t xml:space="preserve"> устранения данного нарушения в течение 10 календарных дней с даты вручения акта о выявленном нарушении.</w:t>
      </w:r>
      <w:r>
        <w:rPr>
          <w:sz w:val="24"/>
          <w:szCs w:val="24"/>
        </w:rPr>
      </w:r>
    </w:p>
    <w:p>
      <w:pPr>
        <w:ind w:firstLine="709"/>
        <w:jc w:val="both"/>
        <w:rPr>
          <w:sz w:val="24"/>
          <w:szCs w:val="24"/>
        </w:rPr>
      </w:pPr>
      <w:r>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w:t>
      </w:r>
      <w:r>
        <w:rPr>
          <w:sz w:val="24"/>
          <w:szCs w:val="24"/>
        </w:rPr>
        <w:t xml:space="preserve">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p>
    <w:p>
      <w:pPr>
        <w:ind w:firstLine="709"/>
        <w:jc w:val="both"/>
        <w:rPr>
          <w:sz w:val="24"/>
          <w:szCs w:val="24"/>
        </w:rPr>
      </w:pPr>
      <w:r>
        <w:rPr>
          <w:sz w:val="24"/>
          <w:szCs w:val="24"/>
        </w:rPr>
        <w:t xml:space="preserve">5.3.3. В случае нарушений подпунктов 3.2.9, 3.2.14 на</w:t>
      </w:r>
      <w:r>
        <w:rPr>
          <w:sz w:val="24"/>
          <w:szCs w:val="24"/>
        </w:rPr>
        <w:t xml:space="preserve">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p>
    <w:p>
      <w:pPr>
        <w:ind w:firstLine="709"/>
        <w:jc w:val="both"/>
        <w:rPr>
          <w:sz w:val="24"/>
          <w:szCs w:val="24"/>
        </w:rPr>
      </w:pPr>
      <w:r>
        <w:rPr>
          <w:sz w:val="24"/>
          <w:szCs w:val="24"/>
        </w:rPr>
        <w:t xml:space="preserve">5.4. В случае выявления последующих фактов размещения Объекта с нарушениями его типа, специализац</w:t>
      </w:r>
      <w:r>
        <w:rPr>
          <w:sz w:val="24"/>
          <w:szCs w:val="24"/>
        </w:rPr>
        <w:t xml:space="preserve">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r>
        <w:rPr>
          <w:sz w:val="24"/>
          <w:szCs w:val="24"/>
        </w:rPr>
      </w:r>
    </w:p>
    <w:p>
      <w:pPr>
        <w:ind w:firstLine="709"/>
        <w:jc w:val="both"/>
        <w:rPr>
          <w:sz w:val="24"/>
          <w:szCs w:val="24"/>
        </w:rPr>
      </w:pPr>
      <w:r>
        <w:rPr>
          <w:sz w:val="24"/>
          <w:szCs w:val="24"/>
        </w:rPr>
        <w:t xml:space="preserve">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r>
        <w:rPr>
          <w:sz w:val="24"/>
          <w:szCs w:val="24"/>
        </w:rPr>
      </w:r>
    </w:p>
    <w:p>
      <w:pPr>
        <w:ind w:firstLine="709"/>
        <w:jc w:val="center"/>
        <w:rPr>
          <w:sz w:val="24"/>
          <w:szCs w:val="24"/>
        </w:rPr>
        <w:outlineLvl w:val="2"/>
      </w:pPr>
      <w:r>
        <w:rPr>
          <w:sz w:val="24"/>
          <w:szCs w:val="24"/>
        </w:rPr>
      </w:r>
      <w:r>
        <w:rPr>
          <w:sz w:val="24"/>
          <w:szCs w:val="24"/>
        </w:rPr>
      </w:r>
    </w:p>
    <w:p>
      <w:pPr>
        <w:ind w:firstLine="709"/>
        <w:jc w:val="center"/>
        <w:rPr>
          <w:sz w:val="24"/>
          <w:szCs w:val="24"/>
        </w:rPr>
        <w:outlineLvl w:val="2"/>
      </w:pPr>
      <w:r>
        <w:rPr>
          <w:sz w:val="24"/>
          <w:szCs w:val="24"/>
        </w:rPr>
        <w:t xml:space="preserve">6. Изменение и прекращение договора</w:t>
      </w:r>
      <w:r>
        <w:rPr>
          <w:sz w:val="24"/>
          <w:szCs w:val="24"/>
        </w:rPr>
      </w:r>
    </w:p>
    <w:p>
      <w:pPr>
        <w:ind w:firstLine="709"/>
        <w:jc w:val="center"/>
        <w:rPr>
          <w:sz w:val="24"/>
          <w:szCs w:val="24"/>
        </w:rPr>
        <w:outlineLvl w:val="2"/>
      </w:pPr>
      <w:r>
        <w:rPr>
          <w:sz w:val="24"/>
          <w:szCs w:val="24"/>
        </w:rPr>
      </w:r>
      <w:r>
        <w:rPr>
          <w:sz w:val="24"/>
          <w:szCs w:val="24"/>
        </w:rPr>
      </w:r>
    </w:p>
    <w:p>
      <w:pPr>
        <w:ind w:firstLine="709"/>
        <w:jc w:val="both"/>
        <w:rPr>
          <w:sz w:val="24"/>
          <w:szCs w:val="24"/>
        </w:rPr>
      </w:pPr>
      <w:r>
        <w:rPr>
          <w:sz w:val="24"/>
          <w:szCs w:val="24"/>
        </w:rPr>
        <w:t xml:space="preserve">6.1. Не допускается изменение существенных условий договора:</w:t>
      </w:r>
      <w:r>
        <w:rPr>
          <w:sz w:val="24"/>
          <w:szCs w:val="24"/>
        </w:rPr>
      </w:r>
    </w:p>
    <w:p>
      <w:pPr>
        <w:ind w:firstLine="709"/>
        <w:jc w:val="both"/>
        <w:rPr>
          <w:sz w:val="24"/>
          <w:szCs w:val="24"/>
        </w:rPr>
      </w:pPr>
      <w:r>
        <w:rPr>
          <w:sz w:val="24"/>
          <w:szCs w:val="24"/>
        </w:rPr>
        <w:t xml:space="preserve">1) основания заключения договора на размещение нестационарного торгового объекта;</w:t>
      </w:r>
      <w:r>
        <w:rPr>
          <w:sz w:val="24"/>
          <w:szCs w:val="24"/>
        </w:rPr>
      </w:r>
    </w:p>
    <w:p>
      <w:pPr>
        <w:ind w:firstLine="709"/>
        <w:jc w:val="both"/>
        <w:rPr>
          <w:sz w:val="24"/>
          <w:szCs w:val="24"/>
        </w:rPr>
      </w:pPr>
      <w:r>
        <w:rPr>
          <w:sz w:val="24"/>
          <w:szCs w:val="24"/>
        </w:rPr>
        <w:t xml:space="preserve">2) местоположения Объекта;</w:t>
      </w:r>
      <w:r>
        <w:rPr>
          <w:sz w:val="24"/>
          <w:szCs w:val="24"/>
        </w:rPr>
      </w:r>
    </w:p>
    <w:p>
      <w:pPr>
        <w:ind w:firstLine="709"/>
        <w:jc w:val="both"/>
        <w:rPr>
          <w:sz w:val="24"/>
          <w:szCs w:val="24"/>
        </w:rPr>
      </w:pPr>
      <w:r>
        <w:rPr>
          <w:sz w:val="24"/>
          <w:szCs w:val="24"/>
        </w:rPr>
        <w:t xml:space="preserve">3) срок договора;</w:t>
      </w:r>
      <w:r>
        <w:rPr>
          <w:sz w:val="24"/>
          <w:szCs w:val="24"/>
        </w:rPr>
      </w:r>
    </w:p>
    <w:p>
      <w:pPr>
        <w:ind w:firstLine="709"/>
        <w:jc w:val="both"/>
        <w:rPr>
          <w:sz w:val="24"/>
          <w:szCs w:val="24"/>
        </w:rPr>
      </w:pPr>
      <w:r>
        <w:rPr>
          <w:sz w:val="24"/>
          <w:szCs w:val="24"/>
        </w:rPr>
        <w:t xml:space="preserve">4) ответственность сторон;</w:t>
      </w:r>
      <w:r>
        <w:rPr>
          <w:sz w:val="24"/>
          <w:szCs w:val="24"/>
        </w:rPr>
      </w:r>
    </w:p>
    <w:p>
      <w:pPr>
        <w:ind w:firstLine="709"/>
        <w:jc w:val="both"/>
        <w:rPr>
          <w:sz w:val="24"/>
          <w:szCs w:val="24"/>
        </w:rPr>
      </w:pPr>
      <w:r>
        <w:rPr>
          <w:sz w:val="24"/>
          <w:szCs w:val="24"/>
        </w:rPr>
        <w:t xml:space="preserve">5) площади Объекта.</w:t>
      </w:r>
      <w:r>
        <w:rPr>
          <w:sz w:val="24"/>
          <w:szCs w:val="24"/>
        </w:rPr>
      </w:r>
    </w:p>
    <w:p>
      <w:pPr>
        <w:ind w:firstLine="709"/>
        <w:jc w:val="both"/>
        <w:tabs>
          <w:tab w:val="left" w:pos="1276" w:leader="none"/>
        </w:tabs>
        <w:rPr>
          <w:sz w:val="24"/>
          <w:szCs w:val="24"/>
        </w:rPr>
      </w:pPr>
      <w:r>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r>
        <w:rPr>
          <w:sz w:val="24"/>
          <w:szCs w:val="24"/>
        </w:rPr>
      </w:r>
    </w:p>
    <w:p>
      <w:pPr>
        <w:ind w:firstLine="709"/>
        <w:jc w:val="both"/>
        <w:tabs>
          <w:tab w:val="left" w:pos="1276" w:leader="none"/>
        </w:tabs>
        <w:rPr>
          <w:sz w:val="24"/>
          <w:szCs w:val="24"/>
        </w:rPr>
      </w:pPr>
      <w:r>
        <w:rPr>
          <w:sz w:val="24"/>
          <w:szCs w:val="24"/>
        </w:rPr>
        <w:t xml:space="preserve">1) в порядке, установленном подпунктом 3.3.5 настоящего договора;</w:t>
      </w:r>
      <w:r>
        <w:rPr>
          <w:sz w:val="24"/>
          <w:szCs w:val="24"/>
        </w:rPr>
      </w:r>
    </w:p>
    <w:p>
      <w:pPr>
        <w:ind w:firstLine="709"/>
        <w:jc w:val="both"/>
        <w:rPr>
          <w:sz w:val="24"/>
          <w:szCs w:val="24"/>
        </w:rPr>
      </w:pPr>
      <w:r>
        <w:rPr>
          <w:sz w:val="24"/>
          <w:szCs w:val="24"/>
        </w:rPr>
        <w:t xml:space="preserve">2) путем заключения дополнительного соглашения, подписываемого всеми сторонами договора:</w:t>
      </w:r>
      <w:r>
        <w:rPr>
          <w:sz w:val="24"/>
          <w:szCs w:val="24"/>
        </w:rPr>
      </w:r>
    </w:p>
    <w:p>
      <w:pPr>
        <w:ind w:firstLine="709"/>
        <w:jc w:val="both"/>
        <w:rPr>
          <w:sz w:val="24"/>
          <w:szCs w:val="24"/>
        </w:rPr>
      </w:pPr>
      <w:r>
        <w:rPr>
          <w:sz w:val="24"/>
          <w:szCs w:val="24"/>
        </w:rPr>
        <w:t xml:space="preserve">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r>
        <w:rPr>
          <w:sz w:val="24"/>
          <w:szCs w:val="24"/>
        </w:rPr>
      </w:r>
    </w:p>
    <w:p>
      <w:pPr>
        <w:ind w:firstLine="709"/>
        <w:jc w:val="both"/>
        <w:rPr>
          <w:sz w:val="24"/>
          <w:szCs w:val="24"/>
        </w:rPr>
      </w:pPr>
      <w:r>
        <w:rPr>
          <w:sz w:val="24"/>
          <w:szCs w:val="24"/>
        </w:rPr>
        <w:t xml:space="preserve">Администратор подписывает дополнительное соглашение в срок не позднее 2 рабочих дней после его подписания со стороны Предпринимателя.</w:t>
      </w:r>
      <w:r>
        <w:rPr>
          <w:sz w:val="24"/>
          <w:szCs w:val="24"/>
        </w:rPr>
      </w:r>
    </w:p>
    <w:p>
      <w:pPr>
        <w:ind w:firstLine="709"/>
        <w:jc w:val="both"/>
        <w:rPr>
          <w:sz w:val="24"/>
          <w:szCs w:val="24"/>
        </w:rPr>
      </w:pPr>
      <w:r>
        <w:rPr>
          <w:sz w:val="24"/>
          <w:szCs w:val="24"/>
        </w:rPr>
        <w:t xml:space="preserve">6.3. Настоящий договор прекращается в случаях:</w:t>
      </w:r>
      <w:r>
        <w:rPr>
          <w:sz w:val="24"/>
          <w:szCs w:val="24"/>
        </w:rPr>
      </w:r>
    </w:p>
    <w:p>
      <w:pPr>
        <w:ind w:firstLine="709"/>
        <w:jc w:val="both"/>
        <w:rPr>
          <w:sz w:val="24"/>
          <w:szCs w:val="24"/>
        </w:rPr>
      </w:pPr>
      <w:r>
        <w:rPr>
          <w:sz w:val="24"/>
          <w:szCs w:val="24"/>
        </w:rPr>
        <w:t xml:space="preserve">1) прекращения осуществления торговой деятельности Предпринимателем по его инициативе;</w:t>
      </w:r>
      <w:r>
        <w:rPr>
          <w:sz w:val="24"/>
          <w:szCs w:val="24"/>
        </w:rPr>
      </w:r>
    </w:p>
    <w:p>
      <w:pPr>
        <w:ind w:firstLine="709"/>
        <w:jc w:val="both"/>
        <w:rPr>
          <w:sz w:val="24"/>
          <w:szCs w:val="24"/>
        </w:rPr>
      </w:pPr>
      <w:r>
        <w:rPr>
          <w:sz w:val="24"/>
          <w:szCs w:val="24"/>
        </w:rPr>
        <w:t xml:space="preserve">2) ликвидации юридического лица, являющегося хозяйствующим субъектом, в соответствии с гражданским законодательством Российской Федерации;</w:t>
      </w:r>
      <w:r>
        <w:rPr>
          <w:sz w:val="24"/>
          <w:szCs w:val="24"/>
        </w:rPr>
      </w:r>
    </w:p>
    <w:p>
      <w:pPr>
        <w:ind w:firstLine="709"/>
        <w:jc w:val="both"/>
        <w:rPr>
          <w:sz w:val="24"/>
          <w:szCs w:val="24"/>
        </w:rPr>
      </w:pPr>
      <w:r>
        <w:rPr>
          <w:sz w:val="24"/>
          <w:szCs w:val="24"/>
        </w:rPr>
        <w:t xml:space="preserve">3) прекращения деятельности физического лица, являющегося хозяйствующим субъектом, в качестве индивидуального предпринимателя;</w:t>
      </w:r>
      <w:r>
        <w:rPr>
          <w:sz w:val="24"/>
          <w:szCs w:val="24"/>
        </w:rPr>
      </w:r>
    </w:p>
    <w:p>
      <w:pPr>
        <w:ind w:firstLine="709"/>
        <w:jc w:val="both"/>
        <w:rPr>
          <w:sz w:val="24"/>
          <w:szCs w:val="24"/>
        </w:rPr>
      </w:pPr>
      <w:r>
        <w:rPr>
          <w:sz w:val="24"/>
          <w:szCs w:val="24"/>
        </w:rPr>
        <w:t xml:space="preserve">4) по соглашению сторон договора;</w:t>
      </w:r>
      <w:r>
        <w:rPr>
          <w:sz w:val="24"/>
          <w:szCs w:val="24"/>
        </w:rPr>
      </w:r>
    </w:p>
    <w:p>
      <w:pPr>
        <w:ind w:firstLine="709"/>
        <w:jc w:val="both"/>
        <w:rPr>
          <w:sz w:val="24"/>
          <w:szCs w:val="24"/>
        </w:rPr>
      </w:pPr>
      <w:r>
        <w:rPr>
          <w:sz w:val="24"/>
          <w:szCs w:val="24"/>
        </w:rPr>
        <w:t xml:space="preserve">5) по истечении срока, указанного в </w:t>
      </w:r>
      <w:hyperlink r:id="rId21" w:tooltip="file:///Z:\Порядок%20размещения%20несатционарных%20торговых%20объектов%20(для%20протокольного).docx#Par86" w:anchor="Par86" w:history="1">
        <w:r>
          <w:rPr>
            <w:sz w:val="24"/>
            <w:szCs w:val="24"/>
          </w:rPr>
          <w:t xml:space="preserve">пункте 4.1</w:t>
        </w:r>
      </w:hyperlink>
      <w:r>
        <w:rPr>
          <w:sz w:val="24"/>
          <w:szCs w:val="24"/>
        </w:rPr>
        <w:t xml:space="preserve">.</w:t>
      </w:r>
      <w:r>
        <w:rPr>
          <w:sz w:val="24"/>
          <w:szCs w:val="24"/>
        </w:rPr>
      </w:r>
    </w:p>
    <w:p>
      <w:pPr>
        <w:ind w:firstLine="709"/>
        <w:jc w:val="both"/>
        <w:rPr>
          <w:sz w:val="24"/>
          <w:szCs w:val="24"/>
        </w:rPr>
      </w:pPr>
      <w:r>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r>
        <w:rPr>
          <w:sz w:val="24"/>
          <w:szCs w:val="24"/>
        </w:rPr>
      </w:r>
    </w:p>
    <w:p>
      <w:pPr>
        <w:ind w:firstLine="709"/>
        <w:jc w:val="both"/>
        <w:rPr>
          <w:sz w:val="24"/>
          <w:szCs w:val="24"/>
        </w:rPr>
      </w:pPr>
      <w:r>
        <w:rPr>
          <w:sz w:val="24"/>
          <w:szCs w:val="24"/>
        </w:rPr>
        <w:t xml:space="preserve">1) указанных в подпункте 3.3.4, пунктах 5.4 и 5.5 настоящего договора;</w:t>
      </w:r>
      <w:r>
        <w:rPr>
          <w:sz w:val="24"/>
          <w:szCs w:val="24"/>
        </w:rPr>
      </w:r>
    </w:p>
    <w:p>
      <w:pPr>
        <w:ind w:firstLine="709"/>
        <w:jc w:val="both"/>
        <w:rPr>
          <w:sz w:val="24"/>
          <w:szCs w:val="24"/>
        </w:rPr>
      </w:pPr>
      <w:r>
        <w:rPr>
          <w:sz w:val="24"/>
          <w:szCs w:val="24"/>
        </w:rPr>
        <w:t xml:space="preserve">2) нарушения установленных настоящим договором сроков оплаты за право размещения Объекта более чем на 30 календарных дней;</w:t>
      </w:r>
      <w:r>
        <w:rPr>
          <w:sz w:val="24"/>
          <w:szCs w:val="24"/>
        </w:rPr>
      </w:r>
    </w:p>
    <w:p>
      <w:pPr>
        <w:ind w:firstLine="709"/>
        <w:jc w:val="both"/>
        <w:widowControl w:val="off"/>
        <w:rPr>
          <w:sz w:val="24"/>
          <w:szCs w:val="24"/>
        </w:rPr>
      </w:pPr>
      <w:r>
        <w:rPr>
          <w:sz w:val="24"/>
          <w:szCs w:val="24"/>
        </w:rPr>
        <w:t xml:space="preserve">3) не устранения выявленных нарушений условий настоящего договора, не оплаты штрафа или при одновременном наступлении данных случаев.</w:t>
      </w:r>
      <w:r>
        <w:rPr>
          <w:sz w:val="24"/>
          <w:szCs w:val="24"/>
        </w:rPr>
      </w:r>
    </w:p>
    <w:p>
      <w:pPr>
        <w:ind w:firstLine="709"/>
        <w:jc w:val="both"/>
        <w:tabs>
          <w:tab w:val="left" w:pos="1276" w:leader="none"/>
        </w:tabs>
        <w:rPr>
          <w:sz w:val="24"/>
          <w:szCs w:val="24"/>
        </w:rPr>
      </w:pPr>
      <w:r>
        <w:rPr>
          <w:sz w:val="24"/>
          <w:szCs w:val="24"/>
        </w:rPr>
        <w:t xml:space="preserve">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r>
        <w:rPr>
          <w:sz w:val="24"/>
          <w:szCs w:val="24"/>
        </w:rPr>
      </w:r>
    </w:p>
    <w:p>
      <w:pPr>
        <w:ind w:firstLine="709"/>
        <w:jc w:val="both"/>
        <w:tabs>
          <w:tab w:val="left" w:pos="1276" w:leader="none"/>
        </w:tabs>
        <w:rPr>
          <w:sz w:val="24"/>
          <w:szCs w:val="24"/>
        </w:rPr>
      </w:pPr>
      <w:r>
        <w:rPr>
          <w:sz w:val="24"/>
          <w:szCs w:val="24"/>
        </w:rPr>
        <w:t xml:space="preserve">Договор считается расторгнутым с даты, указанной в уведомлении.</w:t>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p>
    <w:p>
      <w:pPr>
        <w:ind w:firstLine="709"/>
        <w:jc w:val="both"/>
        <w:rPr>
          <w:sz w:val="24"/>
          <w:szCs w:val="24"/>
        </w:rPr>
      </w:pPr>
      <w:r>
        <w:rPr>
          <w:sz w:val="24"/>
          <w:szCs w:val="24"/>
        </w:rPr>
      </w:r>
      <w:r>
        <w:rPr>
          <w:sz w:val="24"/>
          <w:szCs w:val="24"/>
        </w:rPr>
      </w:r>
    </w:p>
    <w:p>
      <w:pPr>
        <w:jc w:val="center"/>
        <w:rPr>
          <w:sz w:val="24"/>
          <w:szCs w:val="24"/>
        </w:rPr>
      </w:pPr>
      <w:r>
        <w:rPr>
          <w:sz w:val="24"/>
          <w:szCs w:val="24"/>
        </w:rPr>
        <w:t xml:space="preserve">7. Особые условия</w:t>
      </w:r>
      <w:r>
        <w:rPr>
          <w:sz w:val="24"/>
          <w:szCs w:val="24"/>
        </w:rPr>
      </w:r>
    </w:p>
    <w:p>
      <w:pPr>
        <w:jc w:val="both"/>
        <w:rPr>
          <w:sz w:val="24"/>
          <w:szCs w:val="24"/>
        </w:rPr>
      </w:pPr>
      <w:r>
        <w:rPr>
          <w:sz w:val="24"/>
          <w:szCs w:val="24"/>
        </w:rPr>
      </w:r>
      <w:r>
        <w:rPr>
          <w:sz w:val="24"/>
          <w:szCs w:val="24"/>
        </w:rPr>
      </w:r>
    </w:p>
    <w:p>
      <w:pPr>
        <w:ind w:firstLine="709"/>
        <w:jc w:val="both"/>
        <w:rPr>
          <w:sz w:val="24"/>
          <w:szCs w:val="24"/>
        </w:rPr>
      </w:pPr>
      <w:r>
        <w:rPr>
          <w:sz w:val="24"/>
          <w:szCs w:val="24"/>
        </w:rPr>
        <w:t xml:space="preserve">7.1. В случае необходимости обеспечения электрической энергией НТО произвести подключение к стационарным источника</w:t>
      </w:r>
      <w:r>
        <w:rPr>
          <w:sz w:val="24"/>
          <w:szCs w:val="24"/>
        </w:rPr>
        <w:t xml:space="preserve">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w:t>
      </w:r>
      <w:r>
        <w:rPr>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sz w:val="24"/>
          <w:szCs w:val="24"/>
        </w:rPr>
      </w:r>
    </w:p>
    <w:p>
      <w:pPr>
        <w:ind w:firstLine="709"/>
        <w:jc w:val="both"/>
        <w:rPr>
          <w:sz w:val="24"/>
          <w:szCs w:val="24"/>
        </w:rPr>
        <w:outlineLvl w:val="2"/>
      </w:pPr>
      <w:r>
        <w:rPr>
          <w:sz w:val="24"/>
          <w:szCs w:val="24"/>
        </w:rPr>
        <w:t xml:space="preserve">7.2. В случае нарушения требований п.7.1 настоящего договора ответственность предусмотрена п.5.3.1, п.5.3.2, п.5.4 настоящего договора.</w:t>
      </w:r>
      <w:r>
        <w:rPr>
          <w:sz w:val="24"/>
          <w:szCs w:val="24"/>
        </w:rPr>
      </w:r>
    </w:p>
    <w:p>
      <w:pPr>
        <w:ind w:firstLine="709"/>
        <w:jc w:val="both"/>
        <w:rPr>
          <w:color w:val="000000"/>
          <w:sz w:val="24"/>
          <w:szCs w:val="24"/>
          <w:shd w:val="clear" w:color="auto" w:fill="ffffff"/>
        </w:rPr>
        <w:outlineLvl w:val="2"/>
      </w:pPr>
      <w:r>
        <w:rPr>
          <w:sz w:val="24"/>
          <w:szCs w:val="24"/>
        </w:rPr>
        <w:t xml:space="preserve">7.3.</w:t>
      </w:r>
      <w:r>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r>
        <w:rPr>
          <w:color w:val="000000"/>
          <w:sz w:val="24"/>
          <w:szCs w:val="24"/>
          <w:shd w:val="clear" w:color="auto" w:fill="ffffff"/>
        </w:rPr>
      </w:r>
    </w:p>
    <w:p>
      <w:pPr>
        <w:ind w:firstLine="709"/>
        <w:jc w:val="both"/>
        <w:rPr>
          <w:sz w:val="24"/>
          <w:szCs w:val="24"/>
        </w:rPr>
        <w:outlineLvl w:val="2"/>
      </w:pPr>
      <w:r>
        <w:rPr>
          <w:sz w:val="24"/>
          <w:szCs w:val="24"/>
        </w:rPr>
      </w:r>
      <w:r>
        <w:rPr>
          <w:sz w:val="24"/>
          <w:szCs w:val="24"/>
        </w:rPr>
      </w:r>
    </w:p>
    <w:p>
      <w:pPr>
        <w:jc w:val="center"/>
        <w:rPr>
          <w:sz w:val="24"/>
          <w:szCs w:val="24"/>
        </w:rPr>
        <w:outlineLvl w:val="2"/>
      </w:pPr>
      <w:r>
        <w:rPr>
          <w:sz w:val="24"/>
          <w:szCs w:val="24"/>
        </w:rPr>
        <w:t xml:space="preserve">8. Заключительные положения</w:t>
      </w:r>
      <w:r>
        <w:rPr>
          <w:sz w:val="24"/>
          <w:szCs w:val="24"/>
        </w:rPr>
      </w:r>
    </w:p>
    <w:p>
      <w:pPr>
        <w:ind w:firstLine="709"/>
        <w:jc w:val="center"/>
        <w:rPr>
          <w:sz w:val="24"/>
          <w:szCs w:val="24"/>
        </w:rPr>
        <w:outlineLvl w:val="2"/>
      </w:pPr>
      <w:r>
        <w:rPr>
          <w:sz w:val="24"/>
          <w:szCs w:val="24"/>
        </w:rPr>
      </w:r>
      <w:r>
        <w:rPr>
          <w:sz w:val="24"/>
          <w:szCs w:val="24"/>
        </w:rPr>
      </w:r>
    </w:p>
    <w:p>
      <w:pPr>
        <w:ind w:firstLine="709"/>
        <w:jc w:val="both"/>
        <w:rPr>
          <w:sz w:val="24"/>
          <w:szCs w:val="24"/>
        </w:rPr>
      </w:pPr>
      <w:r>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Нижегородской области.</w:t>
      </w:r>
      <w:r>
        <w:rPr>
          <w:sz w:val="24"/>
          <w:szCs w:val="24"/>
        </w:rPr>
      </w:r>
    </w:p>
    <w:p>
      <w:pPr>
        <w:ind w:firstLine="709"/>
        <w:jc w:val="both"/>
        <w:rPr>
          <w:sz w:val="24"/>
          <w:szCs w:val="24"/>
        </w:rPr>
      </w:pPr>
      <w:r>
        <w:rPr>
          <w:sz w:val="24"/>
          <w:szCs w:val="24"/>
        </w:rPr>
        <w:t xml:space="preserve">8.2. Настоящий договор составлен в 2 экземплярах, имеющих одинаковую юридическую силу, по одному для каждой из Сторон.</w:t>
      </w:r>
      <w:r>
        <w:rPr>
          <w:sz w:val="24"/>
          <w:szCs w:val="24"/>
        </w:rPr>
      </w:r>
    </w:p>
    <w:p>
      <w:pPr>
        <w:ind w:firstLine="709"/>
        <w:jc w:val="both"/>
        <w:rPr>
          <w:sz w:val="24"/>
          <w:szCs w:val="24"/>
        </w:rPr>
      </w:pPr>
      <w:r>
        <w:rPr>
          <w:sz w:val="24"/>
          <w:szCs w:val="24"/>
        </w:rPr>
        <w:t xml:space="preserve">8.3. Приложения к договору составляют его неотъемлемую часть.</w:t>
      </w:r>
      <w:r>
        <w:rPr>
          <w:sz w:val="24"/>
          <w:szCs w:val="24"/>
        </w:rPr>
      </w:r>
    </w:p>
    <w:p>
      <w:pPr>
        <w:ind w:firstLine="709"/>
        <w:jc w:val="both"/>
        <w:rPr>
          <w:sz w:val="24"/>
          <w:szCs w:val="24"/>
        </w:rPr>
      </w:pPr>
      <w:r>
        <w:rPr>
          <w:sz w:val="24"/>
          <w:szCs w:val="24"/>
        </w:rPr>
        <w:t xml:space="preserve">Приложение № 1 - ситуационный план размещения нестационарного торгового объекта.</w:t>
      </w:r>
      <w:r>
        <w:rPr>
          <w:sz w:val="24"/>
          <w:szCs w:val="24"/>
        </w:rPr>
      </w:r>
    </w:p>
    <w:p>
      <w:pPr>
        <w:ind w:firstLine="709"/>
        <w:jc w:val="both"/>
        <w:rPr>
          <w:sz w:val="24"/>
          <w:szCs w:val="24"/>
        </w:rPr>
      </w:pPr>
      <w:r>
        <w:rPr>
          <w:sz w:val="24"/>
          <w:szCs w:val="24"/>
        </w:rPr>
        <w:t xml:space="preserve">Приложение № 2 – Форэскиз (из аукционной документации).</w:t>
      </w:r>
      <w:r>
        <w:rPr>
          <w:sz w:val="24"/>
          <w:szCs w:val="24"/>
        </w:rPr>
      </w:r>
    </w:p>
    <w:p>
      <w:pPr>
        <w:ind w:firstLine="709"/>
        <w:jc w:val="center"/>
        <w:rPr>
          <w:sz w:val="24"/>
          <w:szCs w:val="24"/>
        </w:rPr>
        <w:outlineLvl w:val="2"/>
      </w:pPr>
      <w:r>
        <w:rPr>
          <w:sz w:val="24"/>
          <w:szCs w:val="24"/>
        </w:rPr>
      </w:r>
      <w:r>
        <w:rPr>
          <w:sz w:val="24"/>
          <w:szCs w:val="24"/>
        </w:rPr>
      </w:r>
    </w:p>
    <w:p>
      <w:pPr>
        <w:jc w:val="center"/>
        <w:rPr>
          <w:sz w:val="24"/>
          <w:szCs w:val="24"/>
        </w:rPr>
        <w:outlineLvl w:val="2"/>
      </w:pPr>
      <w:r>
        <w:rPr>
          <w:sz w:val="24"/>
          <w:szCs w:val="24"/>
        </w:rPr>
        <w:t xml:space="preserve">9. Реквизиты и подписи Сторон</w:t>
      </w:r>
      <w:r>
        <w:rPr>
          <w:sz w:val="24"/>
          <w:szCs w:val="24"/>
        </w:rPr>
      </w:r>
    </w:p>
    <w:p>
      <w:pPr>
        <w:jc w:val="center"/>
        <w:rPr>
          <w:sz w:val="24"/>
          <w:szCs w:val="24"/>
        </w:rPr>
        <w:outlineLvl w:val="2"/>
      </w:pPr>
      <w:r>
        <w:rPr>
          <w:sz w:val="24"/>
          <w:szCs w:val="24"/>
        </w:rPr>
      </w:r>
      <w:r>
        <w:rPr>
          <w:sz w:val="24"/>
          <w:szCs w:val="24"/>
        </w:rPr>
      </w:r>
    </w:p>
    <w:p>
      <w:pPr>
        <w:jc w:val="both"/>
        <w:rPr>
          <w:sz w:val="24"/>
          <w:szCs w:val="24"/>
        </w:rPr>
      </w:pPr>
      <w:r>
        <w:rPr>
          <w:sz w:val="24"/>
          <w:szCs w:val="24"/>
        </w:rPr>
        <w:t xml:space="preserve">Администратор:       </w:t>
      </w:r>
      <w:r>
        <w:rPr>
          <w:sz w:val="24"/>
          <w:szCs w:val="24"/>
        </w:rPr>
        <w:t xml:space="preserve">                         </w:t>
      </w:r>
      <w:r>
        <w:rPr>
          <w:sz w:val="24"/>
          <w:szCs w:val="24"/>
        </w:rPr>
        <w:t xml:space="preserve">                               </w:t>
      </w:r>
      <w:r>
        <w:rPr>
          <w:sz w:val="24"/>
          <w:szCs w:val="24"/>
        </w:rPr>
        <w:t xml:space="preserve">        </w:t>
      </w:r>
      <w:r>
        <w:rPr>
          <w:sz w:val="24"/>
          <w:szCs w:val="24"/>
        </w:rPr>
        <w:t xml:space="preserve">Предприниматель:</w:t>
      </w:r>
      <w:r>
        <w:rPr>
          <w:sz w:val="24"/>
          <w:szCs w:val="24"/>
        </w:rPr>
      </w:r>
    </w:p>
    <w:p>
      <w:pPr>
        <w:jc w:val="both"/>
        <w:rPr>
          <w:sz w:val="24"/>
          <w:szCs w:val="24"/>
        </w:rPr>
      </w:pPr>
      <w:r>
        <w:rPr>
          <w:sz w:val="24"/>
          <w:szCs w:val="24"/>
        </w:rPr>
        <w:t xml:space="preserve">____________________________           </w:t>
      </w:r>
      <w:r>
        <w:rPr>
          <w:sz w:val="24"/>
          <w:szCs w:val="24"/>
        </w:rPr>
        <w:t xml:space="preserve">         </w:t>
      </w:r>
      <w:r>
        <w:rPr>
          <w:sz w:val="24"/>
          <w:szCs w:val="24"/>
        </w:rPr>
        <w:t xml:space="preserve">  __________________________________</w:t>
      </w:r>
      <w:r>
        <w:rPr>
          <w:sz w:val="24"/>
          <w:szCs w:val="24"/>
        </w:rPr>
      </w:r>
    </w:p>
    <w:sectPr>
      <w:footerReference w:type="default" r:id="rId9"/>
      <w:footnotePr/>
      <w:endnotePr/>
      <w:type w:val="continuous"/>
      <w:pgSz w:w="11907" w:h="16834" w:orient="portrait"/>
      <w:pgMar w:top="568" w:right="851" w:bottom="993" w:left="1134" w:header="289" w:footer="28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ambria">
    <w:panose1 w:val="02040503050406030204"/>
  </w:font>
  <w:font w:name="Lucida Sans Unicode">
    <w:panose1 w:val="020B0603030804020204"/>
  </w:font>
  <w:font w:name="Courier New">
    <w:panose1 w:val="02070309020205020404"/>
  </w:font>
  <w:font w:name="Tahoma">
    <w:panose1 w:val="020B0604030504040204"/>
  </w:font>
  <w:font w:name="Times New Roman">
    <w:panose1 w:val="02020603050405020304"/>
  </w:font>
  <w:font w:name="Calibri">
    <w:panose1 w:val="020F050202020403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95"/>
      <w:jc w:val="center"/>
    </w:pPr>
    <w:r>
      <w:fldChar w:fldCharType="begin"/>
    </w:r>
    <w:r>
      <w:instrText xml:space="preserve">PAGE   \* MERGEFORMAT</w:instrText>
    </w:r>
    <w:r>
      <w:fldChar w:fldCharType="separate"/>
    </w:r>
    <w:r>
      <w:t xml:space="preserve">16</w:t>
    </w:r>
    <w:r>
      <w:fldChar w:fldCharType="end"/>
    </w:r>
    <w:r/>
  </w:p>
  <w:p>
    <w:pPr>
      <w:pStyle w:val="79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
      <w:numFmt w:val="bullet"/>
      <w:isLgl w:val="false"/>
      <w:suff w:val="tab"/>
      <w:lvlText w:val=""/>
      <w:lvlJc w:val="left"/>
      <w:pPr>
        <w:ind w:left="1223" w:hanging="360"/>
        <w:tabs>
          <w:tab w:val="num" w:pos="122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5"/>
      <w:numFmt w:val="decimal"/>
      <w:isLgl w:val="false"/>
      <w:suff w:val="tab"/>
      <w:lvlText w:val="%1."/>
      <w:lvlJc w:val="left"/>
      <w:pPr>
        <w:ind w:left="1287" w:hanging="360"/>
      </w:pPr>
      <w:rPr>
        <w:rFonts w:hint="default"/>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pStyle w:val="911"/>
      <w:isLgl w:val="false"/>
      <w:suff w:val="tab"/>
      <w:lvlText w:val="%1."/>
      <w:lvlJc w:val="left"/>
      <w:pPr>
        <w:ind w:left="360" w:hanging="360"/>
        <w:tabs>
          <w:tab w:val="num" w:pos="360" w:leader="none"/>
        </w:tabs>
      </w:pPr>
      <w:rPr>
        <w:rFonts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6">
    <w:multiLevelType w:val="hybridMultilevel"/>
    <w:lvl w:ilvl="0">
      <w:start w:val="2"/>
      <w:numFmt w:val="bullet"/>
      <w:isLgl w:val="false"/>
      <w:suff w:val="tab"/>
      <w:lvlText w:val=""/>
      <w:lvlJc w:val="left"/>
      <w:pPr>
        <w:ind w:left="1080" w:hanging="360"/>
        <w:tabs>
          <w:tab w:val="num" w:pos="108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5"/>
      <w:numFmt w:val="decimal"/>
      <w:isLgl w:val="false"/>
      <w:suff w:val="tab"/>
      <w:lvlText w:val="%1."/>
      <w:lvlJc w:val="left"/>
      <w:pPr>
        <w:ind w:left="480" w:hanging="480"/>
      </w:pPr>
      <w:rPr>
        <w:rFonts w:hint="default" w:cs="Times New Roman"/>
        <w:strike w:val="0"/>
      </w:rPr>
    </w:lvl>
    <w:lvl w:ilvl="1">
      <w:start w:val="2"/>
      <w:numFmt w:val="decimal"/>
      <w:isLgl w:val="false"/>
      <w:suff w:val="tab"/>
      <w:lvlText w:val="%1.%2."/>
      <w:lvlJc w:val="left"/>
      <w:pPr>
        <w:ind w:left="840" w:hanging="480"/>
      </w:pPr>
      <w:rPr>
        <w:rFonts w:hint="default" w:cs="Times New Roman"/>
        <w:strike w:val="0"/>
      </w:rPr>
    </w:lvl>
    <w:lvl w:ilvl="2">
      <w:start w:val="1"/>
      <w:numFmt w:val="decimal"/>
      <w:isLgl w:val="false"/>
      <w:suff w:val="tab"/>
      <w:lvlText w:val="%1.%2.%3."/>
      <w:lvlJc w:val="left"/>
      <w:pPr>
        <w:ind w:left="1440" w:hanging="720"/>
      </w:pPr>
      <w:rPr>
        <w:rFonts w:hint="default" w:cs="Times New Roman"/>
      </w:rPr>
    </w:lvl>
    <w:lvl w:ilvl="3">
      <w:start w:val="1"/>
      <w:numFmt w:val="decimal"/>
      <w:isLgl w:val="false"/>
      <w:suff w:val="tab"/>
      <w:lvlText w:val="%1.%2.%3.%4."/>
      <w:lvlJc w:val="left"/>
      <w:pPr>
        <w:ind w:left="1800" w:hanging="720"/>
      </w:pPr>
      <w:rPr>
        <w:rFonts w:hint="default" w:cs="Times New Roman"/>
      </w:rPr>
    </w:lvl>
    <w:lvl w:ilvl="4">
      <w:start w:val="1"/>
      <w:numFmt w:val="decimal"/>
      <w:isLgl w:val="false"/>
      <w:suff w:val="tab"/>
      <w:lvlText w:val="%1.%2.%3.%4.%5."/>
      <w:lvlJc w:val="left"/>
      <w:pPr>
        <w:ind w:left="2520" w:hanging="1080"/>
      </w:pPr>
      <w:rPr>
        <w:rFonts w:hint="default" w:cs="Times New Roman"/>
      </w:rPr>
    </w:lvl>
    <w:lvl w:ilvl="5">
      <w:start w:val="1"/>
      <w:numFmt w:val="decimal"/>
      <w:isLgl w:val="false"/>
      <w:suff w:val="tab"/>
      <w:lvlText w:val="%1.%2.%3.%4.%5.%6."/>
      <w:lvlJc w:val="left"/>
      <w:pPr>
        <w:ind w:left="2880" w:hanging="1080"/>
      </w:pPr>
      <w:rPr>
        <w:rFonts w:hint="default" w:cs="Times New Roman"/>
      </w:rPr>
    </w:lvl>
    <w:lvl w:ilvl="6">
      <w:start w:val="1"/>
      <w:numFmt w:val="decimal"/>
      <w:isLgl w:val="false"/>
      <w:suff w:val="tab"/>
      <w:lvlText w:val="%1.%2.%3.%4.%5.%6.%7."/>
      <w:lvlJc w:val="left"/>
      <w:pPr>
        <w:ind w:left="3600" w:hanging="1440"/>
      </w:pPr>
      <w:rPr>
        <w:rFonts w:hint="default" w:cs="Times New Roman"/>
      </w:rPr>
    </w:lvl>
    <w:lvl w:ilvl="7">
      <w:start w:val="1"/>
      <w:numFmt w:val="decimal"/>
      <w:isLgl w:val="false"/>
      <w:suff w:val="tab"/>
      <w:lvlText w:val="%1.%2.%3.%4.%5.%6.%7.%8."/>
      <w:lvlJc w:val="left"/>
      <w:pPr>
        <w:ind w:left="3960" w:hanging="1440"/>
      </w:pPr>
      <w:rPr>
        <w:rFonts w:hint="default" w:cs="Times New Roman"/>
      </w:rPr>
    </w:lvl>
    <w:lvl w:ilvl="8">
      <w:start w:val="1"/>
      <w:numFmt w:val="decimal"/>
      <w:isLgl w:val="false"/>
      <w:suff w:val="tab"/>
      <w:lvlText w:val="%1.%2.%3.%4.%5.%6.%7.%8.%9."/>
      <w:lvlJc w:val="left"/>
      <w:pPr>
        <w:ind w:left="4680" w:hanging="1800"/>
      </w:pPr>
      <w:rPr>
        <w:rFonts w:hint="default" w:cs="Times New Roman"/>
      </w:rPr>
    </w:lvl>
  </w:abstractNum>
  <w:abstractNum w:abstractNumId="1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1">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1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4">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15"/>
      <w:numFmt w:val="decimal"/>
      <w:isLgl w:val="false"/>
      <w:suff w:val="tab"/>
      <w:lvlText w:val="%1"/>
      <w:lvlJc w:val="left"/>
      <w:pPr>
        <w:ind w:left="420" w:hanging="420"/>
      </w:pPr>
      <w:rPr>
        <w:rFonts w:hint="default" w:cs="Times New Roman"/>
      </w:rPr>
    </w:lvl>
    <w:lvl w:ilvl="1">
      <w:start w:val="1"/>
      <w:numFmt w:val="decimal"/>
      <w:isLgl w:val="false"/>
      <w:suff w:val="tab"/>
      <w:lvlText w:val="%1.%2"/>
      <w:lvlJc w:val="left"/>
      <w:pPr>
        <w:ind w:left="458" w:hanging="420"/>
      </w:pPr>
      <w:rPr>
        <w:rFonts w:hint="default" w:cs="Times New Roman"/>
      </w:rPr>
    </w:lvl>
    <w:lvl w:ilvl="2">
      <w:start w:val="1"/>
      <w:numFmt w:val="decimal"/>
      <w:isLgl w:val="false"/>
      <w:suff w:val="tab"/>
      <w:lvlText w:val="%1.%2.%3"/>
      <w:lvlJc w:val="left"/>
      <w:pPr>
        <w:ind w:left="796" w:hanging="720"/>
      </w:pPr>
      <w:rPr>
        <w:rFonts w:hint="default" w:cs="Times New Roman"/>
      </w:rPr>
    </w:lvl>
    <w:lvl w:ilvl="3">
      <w:start w:val="1"/>
      <w:numFmt w:val="decimal"/>
      <w:isLgl w:val="false"/>
      <w:suff w:val="tab"/>
      <w:lvlText w:val="%1.%2.%3.%4"/>
      <w:lvlJc w:val="left"/>
      <w:pPr>
        <w:ind w:left="834" w:hanging="720"/>
      </w:pPr>
      <w:rPr>
        <w:rFonts w:hint="default" w:cs="Times New Roman"/>
      </w:rPr>
    </w:lvl>
    <w:lvl w:ilvl="4">
      <w:start w:val="1"/>
      <w:numFmt w:val="decimal"/>
      <w:isLgl w:val="false"/>
      <w:suff w:val="tab"/>
      <w:lvlText w:val="%1.%2.%3.%4.%5"/>
      <w:lvlJc w:val="left"/>
      <w:pPr>
        <w:ind w:left="1232" w:hanging="1080"/>
      </w:pPr>
      <w:rPr>
        <w:rFonts w:hint="default" w:cs="Times New Roman"/>
      </w:rPr>
    </w:lvl>
    <w:lvl w:ilvl="5">
      <w:start w:val="1"/>
      <w:numFmt w:val="decimal"/>
      <w:isLgl w:val="false"/>
      <w:suff w:val="tab"/>
      <w:lvlText w:val="%1.%2.%3.%4.%5.%6"/>
      <w:lvlJc w:val="left"/>
      <w:pPr>
        <w:ind w:left="1270" w:hanging="1080"/>
      </w:pPr>
      <w:rPr>
        <w:rFonts w:hint="default" w:cs="Times New Roman"/>
      </w:rPr>
    </w:lvl>
    <w:lvl w:ilvl="6">
      <w:start w:val="1"/>
      <w:numFmt w:val="decimal"/>
      <w:isLgl w:val="false"/>
      <w:suff w:val="tab"/>
      <w:lvlText w:val="%1.%2.%3.%4.%5.%6.%7"/>
      <w:lvlJc w:val="left"/>
      <w:pPr>
        <w:ind w:left="1668" w:hanging="1440"/>
      </w:pPr>
      <w:rPr>
        <w:rFonts w:hint="default" w:cs="Times New Roman"/>
      </w:rPr>
    </w:lvl>
    <w:lvl w:ilvl="7">
      <w:start w:val="1"/>
      <w:numFmt w:val="decimal"/>
      <w:isLgl w:val="false"/>
      <w:suff w:val="tab"/>
      <w:lvlText w:val="%1.%2.%3.%4.%5.%6.%7.%8"/>
      <w:lvlJc w:val="left"/>
      <w:pPr>
        <w:ind w:left="1706" w:hanging="1440"/>
      </w:pPr>
      <w:rPr>
        <w:rFonts w:hint="default" w:cs="Times New Roman"/>
      </w:rPr>
    </w:lvl>
    <w:lvl w:ilvl="8">
      <w:start w:val="1"/>
      <w:numFmt w:val="decimal"/>
      <w:isLgl w:val="false"/>
      <w:suff w:val="tab"/>
      <w:lvlText w:val="%1.%2.%3.%4.%5.%6.%7.%8.%9"/>
      <w:lvlJc w:val="left"/>
      <w:pPr>
        <w:ind w:left="2104" w:hanging="1800"/>
      </w:pPr>
      <w:rPr>
        <w:rFonts w:hint="default" w:cs="Times New Roman"/>
      </w:rPr>
    </w:lvl>
  </w:abstractNum>
  <w:abstractNum w:abstractNumId="16">
    <w:multiLevelType w:val="hybridMultilevel"/>
    <w:lvl w:ilvl="0">
      <w:start w:val="1"/>
      <w:numFmt w:val="decimal"/>
      <w:isLgl w:val="false"/>
      <w:suff w:val="tab"/>
      <w:lvlText w:val="%1."/>
      <w:lvlJc w:val="left"/>
      <w:pPr>
        <w:ind w:left="4045" w:hanging="360"/>
      </w:pPr>
      <w:rPr>
        <w:rFonts w:hint="default"/>
      </w:rPr>
    </w:lvl>
    <w:lvl w:ilvl="1">
      <w:start w:val="1"/>
      <w:numFmt w:val="lowerLetter"/>
      <w:isLgl w:val="false"/>
      <w:suff w:val="tab"/>
      <w:lvlText w:val="%2."/>
      <w:lvlJc w:val="left"/>
      <w:pPr>
        <w:ind w:left="164" w:hanging="360"/>
      </w:pPr>
    </w:lvl>
    <w:lvl w:ilvl="2">
      <w:start w:val="1"/>
      <w:numFmt w:val="lowerRoman"/>
      <w:isLgl w:val="false"/>
      <w:suff w:val="tab"/>
      <w:lvlText w:val="%3."/>
      <w:lvlJc w:val="right"/>
      <w:pPr>
        <w:ind w:left="884" w:hanging="180"/>
      </w:pPr>
    </w:lvl>
    <w:lvl w:ilvl="3">
      <w:start w:val="1"/>
      <w:numFmt w:val="decimal"/>
      <w:isLgl w:val="false"/>
      <w:suff w:val="tab"/>
      <w:lvlText w:val="%4."/>
      <w:lvlJc w:val="left"/>
      <w:pPr>
        <w:ind w:left="1604" w:hanging="360"/>
      </w:pPr>
    </w:lvl>
    <w:lvl w:ilvl="4">
      <w:start w:val="1"/>
      <w:numFmt w:val="lowerLetter"/>
      <w:isLgl w:val="false"/>
      <w:suff w:val="tab"/>
      <w:lvlText w:val="%5."/>
      <w:lvlJc w:val="left"/>
      <w:pPr>
        <w:ind w:left="2324" w:hanging="360"/>
      </w:pPr>
    </w:lvl>
    <w:lvl w:ilvl="5">
      <w:start w:val="1"/>
      <w:numFmt w:val="lowerRoman"/>
      <w:isLgl w:val="false"/>
      <w:suff w:val="tab"/>
      <w:lvlText w:val="%6."/>
      <w:lvlJc w:val="right"/>
      <w:pPr>
        <w:ind w:left="3044" w:hanging="180"/>
      </w:pPr>
    </w:lvl>
    <w:lvl w:ilvl="6">
      <w:start w:val="1"/>
      <w:numFmt w:val="decimal"/>
      <w:isLgl w:val="false"/>
      <w:suff w:val="tab"/>
      <w:lvlText w:val="%7."/>
      <w:lvlJc w:val="left"/>
      <w:pPr>
        <w:ind w:left="3764" w:hanging="360"/>
      </w:pPr>
    </w:lvl>
    <w:lvl w:ilvl="7">
      <w:start w:val="1"/>
      <w:numFmt w:val="lowerLetter"/>
      <w:isLgl w:val="false"/>
      <w:suff w:val="tab"/>
      <w:lvlText w:val="%8."/>
      <w:lvlJc w:val="left"/>
      <w:pPr>
        <w:ind w:left="4484" w:hanging="360"/>
      </w:pPr>
    </w:lvl>
    <w:lvl w:ilvl="8">
      <w:start w:val="1"/>
      <w:numFmt w:val="lowerRoman"/>
      <w:isLgl w:val="false"/>
      <w:suff w:val="tab"/>
      <w:lvlText w:val="%9."/>
      <w:lvlJc w:val="right"/>
      <w:pPr>
        <w:ind w:left="5204"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1">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decimal"/>
      <w:isLgl w:val="false"/>
      <w:suff w:val="tab"/>
      <w:lvlText w:val="%1."/>
      <w:lvlJc w:val="left"/>
      <w:pPr>
        <w:ind w:left="510" w:hanging="510"/>
        <w:tabs>
          <w:tab w:val="num" w:pos="51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4">
    <w:multiLevelType w:val="hybridMultilevel"/>
    <w:lvl w:ilvl="0">
      <w:start w:val="1"/>
      <w:numFmt w:val="decimal"/>
      <w:isLgl w:val="false"/>
      <w:suff w:val="tab"/>
      <w:lvlText w:val="%1."/>
      <w:lvlJc w:val="left"/>
      <w:pPr>
        <w:ind w:left="450" w:hanging="450"/>
        <w:tabs>
          <w:tab w:val="num" w:pos="45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8"/>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7">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8">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29">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1">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4">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5">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6">
    <w:multiLevelType w:val="hybridMultilevel"/>
    <w:lvl w:ilvl="0">
      <w:start w:val="7"/>
      <w:numFmt w:val="decimal"/>
      <w:isLgl w:val="false"/>
      <w:suff w:val="tab"/>
      <w:lvlText w:val="%1."/>
      <w:lvlJc w:val="left"/>
      <w:pPr>
        <w:ind w:left="360" w:hanging="360"/>
      </w:pPr>
      <w:rPr>
        <w:rFonts w:hint="default" w:cs="Times New Roman"/>
      </w:rPr>
    </w:lvl>
    <w:lvl w:ilvl="1">
      <w:start w:val="1"/>
      <w:numFmt w:val="decimal"/>
      <w:isLgl w:val="false"/>
      <w:suff w:val="tab"/>
      <w:lvlText w:val="%2."/>
      <w:lvlJc w:val="left"/>
      <w:pPr>
        <w:ind w:left="1287" w:hanging="360"/>
      </w:pPr>
      <w:rPr>
        <w:rFonts w:ascii="Times New Roman" w:hAnsi="Times New Roman" w:eastAsia="Times New Roman" w:cs="Times New Roman"/>
      </w:rPr>
    </w:lvl>
    <w:lvl w:ilvl="2">
      <w:start w:val="1"/>
      <w:numFmt w:val="decimal"/>
      <w:isLgl w:val="false"/>
      <w:suff w:val="tab"/>
      <w:lvlText w:val="%1.%2.%3."/>
      <w:lvlJc w:val="left"/>
      <w:pPr>
        <w:ind w:left="2574" w:hanging="720"/>
      </w:pPr>
      <w:rPr>
        <w:rFonts w:hint="default" w:cs="Times New Roman"/>
      </w:rPr>
    </w:lvl>
    <w:lvl w:ilvl="3">
      <w:start w:val="1"/>
      <w:numFmt w:val="decimal"/>
      <w:isLgl w:val="false"/>
      <w:suff w:val="tab"/>
      <w:lvlText w:val="%1.%2.%3.%4."/>
      <w:lvlJc w:val="left"/>
      <w:pPr>
        <w:ind w:left="3501" w:hanging="720"/>
      </w:pPr>
      <w:rPr>
        <w:rFonts w:hint="default" w:cs="Times New Roman"/>
      </w:rPr>
    </w:lvl>
    <w:lvl w:ilvl="4">
      <w:start w:val="1"/>
      <w:numFmt w:val="decimal"/>
      <w:isLgl w:val="false"/>
      <w:suff w:val="tab"/>
      <w:lvlText w:val="%1.%2.%3.%4.%5."/>
      <w:lvlJc w:val="left"/>
      <w:pPr>
        <w:ind w:left="4788" w:hanging="1080"/>
      </w:pPr>
      <w:rPr>
        <w:rFonts w:hint="default" w:cs="Times New Roman"/>
      </w:rPr>
    </w:lvl>
    <w:lvl w:ilvl="5">
      <w:start w:val="1"/>
      <w:numFmt w:val="decimal"/>
      <w:isLgl w:val="false"/>
      <w:suff w:val="tab"/>
      <w:lvlText w:val="%1.%2.%3.%4.%5.%6."/>
      <w:lvlJc w:val="left"/>
      <w:pPr>
        <w:ind w:left="5715" w:hanging="1080"/>
      </w:pPr>
      <w:rPr>
        <w:rFonts w:hint="default" w:cs="Times New Roman"/>
      </w:rPr>
    </w:lvl>
    <w:lvl w:ilvl="6">
      <w:start w:val="1"/>
      <w:numFmt w:val="decimal"/>
      <w:isLgl w:val="false"/>
      <w:suff w:val="tab"/>
      <w:lvlText w:val="%1.%2.%3.%4.%5.%6.%7."/>
      <w:lvlJc w:val="left"/>
      <w:pPr>
        <w:ind w:left="7002" w:hanging="1440"/>
      </w:pPr>
      <w:rPr>
        <w:rFonts w:hint="default" w:cs="Times New Roman"/>
      </w:rPr>
    </w:lvl>
    <w:lvl w:ilvl="7">
      <w:start w:val="1"/>
      <w:numFmt w:val="decimal"/>
      <w:isLgl w:val="false"/>
      <w:suff w:val="tab"/>
      <w:lvlText w:val="%1.%2.%3.%4.%5.%6.%7.%8."/>
      <w:lvlJc w:val="left"/>
      <w:pPr>
        <w:ind w:left="7929" w:hanging="1440"/>
      </w:pPr>
      <w:rPr>
        <w:rFonts w:hint="default" w:cs="Times New Roman"/>
      </w:rPr>
    </w:lvl>
    <w:lvl w:ilvl="8">
      <w:start w:val="1"/>
      <w:numFmt w:val="decimal"/>
      <w:isLgl w:val="false"/>
      <w:suff w:val="tab"/>
      <w:lvlText w:val="%1.%2.%3.%4.%5.%6.%7.%8.%9."/>
      <w:lvlJc w:val="left"/>
      <w:pPr>
        <w:ind w:left="9216" w:hanging="1800"/>
      </w:pPr>
      <w:rPr>
        <w:rFonts w:hint="default" w:cs="Times New Roman"/>
      </w:rPr>
    </w:lvl>
  </w:abstractNum>
  <w:abstractNum w:abstractNumId="3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9"/>
      <w:numFmt w:val="decimal"/>
      <w:isLgl w:val="false"/>
      <w:suff w:val="tab"/>
      <w:lvlText w:val="%1"/>
      <w:lvlJc w:val="left"/>
      <w:pPr>
        <w:ind w:left="232" w:hanging="420"/>
      </w:pPr>
      <w:rPr>
        <w:rFonts w:hint="default"/>
        <w:lang w:val="ru-RU" w:eastAsia="ru-RU" w:bidi="ru-RU"/>
      </w:rPr>
    </w:lvl>
    <w:lvl w:ilvl="1">
      <w:start w:val="1"/>
      <w:numFmt w:val="decimal"/>
      <w:isLgl w:val="false"/>
      <w:suff w:val="tab"/>
      <w:lvlText w:val="%1.%2."/>
      <w:lvlJc w:val="left"/>
      <w:pPr>
        <w:ind w:left="232" w:hanging="420"/>
      </w:pPr>
      <w:rPr>
        <w:rFonts w:hint="default" w:ascii="Times New Roman" w:hAnsi="Times New Roman" w:eastAsia="Times New Roman" w:cs="Times New Roman"/>
        <w:sz w:val="24"/>
        <w:szCs w:val="24"/>
        <w:lang w:val="ru-RU" w:eastAsia="ru-RU" w:bidi="ru-RU"/>
      </w:rPr>
    </w:lvl>
    <w:lvl w:ilvl="2">
      <w:start w:val="1"/>
      <w:numFmt w:val="bullet"/>
      <w:isLgl w:val="false"/>
      <w:suff w:val="tab"/>
      <w:lvlText w:val="•"/>
      <w:lvlJc w:val="left"/>
      <w:pPr>
        <w:ind w:left="2313" w:hanging="420"/>
      </w:pPr>
      <w:rPr>
        <w:rFonts w:hint="default"/>
        <w:lang w:val="ru-RU" w:eastAsia="ru-RU" w:bidi="ru-RU"/>
      </w:rPr>
    </w:lvl>
    <w:lvl w:ilvl="3">
      <w:start w:val="1"/>
      <w:numFmt w:val="bullet"/>
      <w:isLgl w:val="false"/>
      <w:suff w:val="tab"/>
      <w:lvlText w:val="•"/>
      <w:lvlJc w:val="left"/>
      <w:pPr>
        <w:ind w:left="3349" w:hanging="420"/>
      </w:pPr>
      <w:rPr>
        <w:rFonts w:hint="default"/>
        <w:lang w:val="ru-RU" w:eastAsia="ru-RU" w:bidi="ru-RU"/>
      </w:rPr>
    </w:lvl>
    <w:lvl w:ilvl="4">
      <w:start w:val="1"/>
      <w:numFmt w:val="bullet"/>
      <w:isLgl w:val="false"/>
      <w:suff w:val="tab"/>
      <w:lvlText w:val="•"/>
      <w:lvlJc w:val="left"/>
      <w:pPr>
        <w:ind w:left="4386" w:hanging="420"/>
      </w:pPr>
      <w:rPr>
        <w:rFonts w:hint="default"/>
        <w:lang w:val="ru-RU" w:eastAsia="ru-RU" w:bidi="ru-RU"/>
      </w:rPr>
    </w:lvl>
    <w:lvl w:ilvl="5">
      <w:start w:val="1"/>
      <w:numFmt w:val="bullet"/>
      <w:isLgl w:val="false"/>
      <w:suff w:val="tab"/>
      <w:lvlText w:val="•"/>
      <w:lvlJc w:val="left"/>
      <w:pPr>
        <w:ind w:left="5423" w:hanging="420"/>
      </w:pPr>
      <w:rPr>
        <w:rFonts w:hint="default"/>
        <w:lang w:val="ru-RU" w:eastAsia="ru-RU" w:bidi="ru-RU"/>
      </w:rPr>
    </w:lvl>
    <w:lvl w:ilvl="6">
      <w:start w:val="1"/>
      <w:numFmt w:val="bullet"/>
      <w:isLgl w:val="false"/>
      <w:suff w:val="tab"/>
      <w:lvlText w:val="•"/>
      <w:lvlJc w:val="left"/>
      <w:pPr>
        <w:ind w:left="6459" w:hanging="420"/>
      </w:pPr>
      <w:rPr>
        <w:rFonts w:hint="default"/>
        <w:lang w:val="ru-RU" w:eastAsia="ru-RU" w:bidi="ru-RU"/>
      </w:rPr>
    </w:lvl>
    <w:lvl w:ilvl="7">
      <w:start w:val="1"/>
      <w:numFmt w:val="bullet"/>
      <w:isLgl w:val="false"/>
      <w:suff w:val="tab"/>
      <w:lvlText w:val="•"/>
      <w:lvlJc w:val="left"/>
      <w:pPr>
        <w:ind w:left="7496" w:hanging="420"/>
      </w:pPr>
      <w:rPr>
        <w:rFonts w:hint="default"/>
        <w:lang w:val="ru-RU" w:eastAsia="ru-RU" w:bidi="ru-RU"/>
      </w:rPr>
    </w:lvl>
    <w:lvl w:ilvl="8">
      <w:start w:val="1"/>
      <w:numFmt w:val="bullet"/>
      <w:isLgl w:val="false"/>
      <w:suff w:val="tab"/>
      <w:lvlText w:val="•"/>
      <w:lvlJc w:val="left"/>
      <w:pPr>
        <w:ind w:left="8533" w:hanging="420"/>
      </w:pPr>
      <w:rPr>
        <w:rFonts w:hint="default"/>
        <w:lang w:val="ru-RU" w:eastAsia="ru-RU" w:bidi="ru-RU"/>
      </w:rPr>
    </w:lvl>
  </w:abstractNum>
  <w:abstractNum w:abstractNumId="40">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763"/>
    <w:link w:val="756"/>
    <w:uiPriority w:val="9"/>
    <w:rPr>
      <w:rFonts w:ascii="Arial" w:hAnsi="Arial" w:eastAsia="Arial" w:cs="Arial"/>
      <w:sz w:val="40"/>
      <w:szCs w:val="40"/>
    </w:rPr>
  </w:style>
  <w:style w:type="character" w:styleId="16">
    <w:name w:val="Heading 2 Char"/>
    <w:basedOn w:val="763"/>
    <w:link w:val="757"/>
    <w:uiPriority w:val="9"/>
    <w:rPr>
      <w:rFonts w:ascii="Arial" w:hAnsi="Arial" w:eastAsia="Arial" w:cs="Arial"/>
      <w:sz w:val="34"/>
    </w:rPr>
  </w:style>
  <w:style w:type="character" w:styleId="18">
    <w:name w:val="Heading 3 Char"/>
    <w:basedOn w:val="763"/>
    <w:link w:val="758"/>
    <w:uiPriority w:val="9"/>
    <w:rPr>
      <w:rFonts w:ascii="Arial" w:hAnsi="Arial" w:eastAsia="Arial" w:cs="Arial"/>
      <w:sz w:val="30"/>
      <w:szCs w:val="30"/>
    </w:rPr>
  </w:style>
  <w:style w:type="character" w:styleId="20">
    <w:name w:val="Heading 4 Char"/>
    <w:basedOn w:val="763"/>
    <w:link w:val="759"/>
    <w:uiPriority w:val="9"/>
    <w:rPr>
      <w:rFonts w:ascii="Arial" w:hAnsi="Arial" w:eastAsia="Arial" w:cs="Arial"/>
      <w:b/>
      <w:bCs/>
      <w:sz w:val="26"/>
      <w:szCs w:val="26"/>
    </w:rPr>
  </w:style>
  <w:style w:type="character" w:styleId="22">
    <w:name w:val="Heading 5 Char"/>
    <w:basedOn w:val="763"/>
    <w:link w:val="760"/>
    <w:uiPriority w:val="9"/>
    <w:rPr>
      <w:rFonts w:ascii="Arial" w:hAnsi="Arial" w:eastAsia="Arial" w:cs="Arial"/>
      <w:b/>
      <w:bCs/>
      <w:sz w:val="24"/>
      <w:szCs w:val="24"/>
    </w:rPr>
  </w:style>
  <w:style w:type="character" w:styleId="24">
    <w:name w:val="Heading 6 Char"/>
    <w:basedOn w:val="763"/>
    <w:link w:val="761"/>
    <w:uiPriority w:val="9"/>
    <w:rPr>
      <w:rFonts w:ascii="Arial" w:hAnsi="Arial" w:eastAsia="Arial" w:cs="Arial"/>
      <w:b/>
      <w:bCs/>
      <w:sz w:val="22"/>
      <w:szCs w:val="22"/>
    </w:rPr>
  </w:style>
  <w:style w:type="character" w:styleId="26">
    <w:name w:val="Heading 7 Char"/>
    <w:basedOn w:val="763"/>
    <w:link w:val="762"/>
    <w:uiPriority w:val="9"/>
    <w:rPr>
      <w:rFonts w:ascii="Arial" w:hAnsi="Arial" w:eastAsia="Arial" w:cs="Arial"/>
      <w:b/>
      <w:bCs/>
      <w:i/>
      <w:iCs/>
      <w:sz w:val="22"/>
      <w:szCs w:val="22"/>
    </w:rPr>
  </w:style>
  <w:style w:type="paragraph" w:styleId="27">
    <w:name w:val="Heading 8"/>
    <w:basedOn w:val="755"/>
    <w:next w:val="755"/>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763"/>
    <w:link w:val="27"/>
    <w:uiPriority w:val="9"/>
    <w:rPr>
      <w:rFonts w:ascii="Arial" w:hAnsi="Arial" w:eastAsia="Arial" w:cs="Arial"/>
      <w:i/>
      <w:iCs/>
      <w:sz w:val="22"/>
      <w:szCs w:val="22"/>
    </w:rPr>
  </w:style>
  <w:style w:type="paragraph" w:styleId="29">
    <w:name w:val="Heading 9"/>
    <w:basedOn w:val="755"/>
    <w:next w:val="755"/>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763"/>
    <w:link w:val="29"/>
    <w:uiPriority w:val="9"/>
    <w:rPr>
      <w:rFonts w:ascii="Arial" w:hAnsi="Arial" w:eastAsia="Arial" w:cs="Arial"/>
      <w:i/>
      <w:iCs/>
      <w:sz w:val="21"/>
      <w:szCs w:val="21"/>
    </w:rPr>
  </w:style>
  <w:style w:type="character" w:styleId="35">
    <w:name w:val="Title Char"/>
    <w:basedOn w:val="763"/>
    <w:link w:val="825"/>
    <w:uiPriority w:val="10"/>
    <w:rPr>
      <w:sz w:val="48"/>
      <w:szCs w:val="48"/>
    </w:rPr>
  </w:style>
  <w:style w:type="paragraph" w:styleId="36">
    <w:name w:val="Subtitle"/>
    <w:basedOn w:val="755"/>
    <w:next w:val="755"/>
    <w:link w:val="37"/>
    <w:uiPriority w:val="11"/>
    <w:qFormat/>
    <w:pPr>
      <w:spacing w:before="200" w:after="200"/>
    </w:pPr>
    <w:rPr>
      <w:sz w:val="24"/>
      <w:szCs w:val="24"/>
    </w:rPr>
  </w:style>
  <w:style w:type="character" w:styleId="37">
    <w:name w:val="Subtitle Char"/>
    <w:basedOn w:val="763"/>
    <w:link w:val="36"/>
    <w:uiPriority w:val="11"/>
    <w:rPr>
      <w:sz w:val="24"/>
      <w:szCs w:val="24"/>
    </w:rPr>
  </w:style>
  <w:style w:type="paragraph" w:styleId="38">
    <w:name w:val="Quote"/>
    <w:basedOn w:val="755"/>
    <w:next w:val="755"/>
    <w:link w:val="39"/>
    <w:uiPriority w:val="29"/>
    <w:qFormat/>
    <w:pPr>
      <w:ind w:left="720" w:right="720"/>
    </w:pPr>
    <w:rPr>
      <w:i/>
    </w:rPr>
  </w:style>
  <w:style w:type="character" w:styleId="39">
    <w:name w:val="Quote Char"/>
    <w:link w:val="38"/>
    <w:uiPriority w:val="29"/>
    <w:rPr>
      <w:i/>
    </w:rPr>
  </w:style>
  <w:style w:type="paragraph" w:styleId="40">
    <w:name w:val="Intense Quote"/>
    <w:basedOn w:val="755"/>
    <w:next w:val="755"/>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763"/>
    <w:link w:val="798"/>
    <w:uiPriority w:val="99"/>
  </w:style>
  <w:style w:type="character" w:styleId="45">
    <w:name w:val="Footer Char"/>
    <w:basedOn w:val="763"/>
    <w:link w:val="795"/>
    <w:uiPriority w:val="99"/>
  </w:style>
  <w:style w:type="character" w:styleId="47">
    <w:name w:val="Caption Char"/>
    <w:basedOn w:val="763"/>
    <w:link w:val="770"/>
    <w:uiPriority w:val="35"/>
    <w:rPr>
      <w:b/>
      <w:bCs/>
      <w:color w:val="4f81bd" w:themeColor="accent1"/>
      <w:sz w:val="18"/>
      <w:szCs w:val="18"/>
    </w:rPr>
  </w:style>
  <w:style w:type="table" w:styleId="49">
    <w:name w:val="Table Grid Light"/>
    <w:basedOn w:val="76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76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76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7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7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7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76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76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76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76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76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76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76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76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76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76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76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76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76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76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76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76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76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76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76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76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76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76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76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76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76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76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76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76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
    <w:name w:val="Grid Table 5 Dark - Accent 2"/>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9">
    <w:name w:val="Grid Table 5 Dark - Accent 6"/>
    <w:basedOn w:val="7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76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76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76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76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76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76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76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
    <w:name w:val="Grid Table 7 Colorful"/>
    <w:basedOn w:val="76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76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76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76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76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76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76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76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764"/>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76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76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76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764"/>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76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76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76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76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76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76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76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76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76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76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0">
    <w:name w:val="List Table 3 - Accent 2"/>
    <w:basedOn w:val="76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76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76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76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4">
    <w:name w:val="List Table 3 - Accent 6"/>
    <w:basedOn w:val="76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76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76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7">
    <w:name w:val="List Table 4 - Accent 2"/>
    <w:basedOn w:val="76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76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76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76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
    <w:name w:val="List Table 4 - Accent 6"/>
    <w:basedOn w:val="76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76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76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76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76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76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76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76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76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76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1">
    <w:name w:val="List Table 6 Colorful - Accent 2"/>
    <w:basedOn w:val="76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76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76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76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5">
    <w:name w:val="List Table 6 Colorful - Accent 6"/>
    <w:basedOn w:val="76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76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76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8">
    <w:name w:val="List Table 7 Colorful - Accent 2"/>
    <w:basedOn w:val="76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76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76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76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2">
    <w:name w:val="List Table 7 Colorful - Accent 6"/>
    <w:basedOn w:val="76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5">
    <w:name w:val="Lined - Accent 2"/>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9">
    <w:name w:val="Lined - Accent 6"/>
    <w:basedOn w:val="7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76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76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2">
    <w:name w:val="Bordered &amp; Lined - Accent 2"/>
    <w:basedOn w:val="76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76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76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76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6">
    <w:name w:val="Bordered &amp; Lined - Accent 6"/>
    <w:basedOn w:val="76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76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76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76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76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76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76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76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6">
    <w:name w:val="Footnote Text Char"/>
    <w:link w:val="789"/>
    <w:uiPriority w:val="99"/>
    <w:rPr>
      <w:sz w:val="18"/>
    </w:rPr>
  </w:style>
  <w:style w:type="character" w:styleId="177">
    <w:name w:val="footnote reference"/>
    <w:basedOn w:val="763"/>
    <w:uiPriority w:val="99"/>
    <w:unhideWhenUsed/>
    <w:rPr>
      <w:vertAlign w:val="superscript"/>
    </w:rPr>
  </w:style>
  <w:style w:type="character" w:styleId="179">
    <w:name w:val="Endnote Text Char"/>
    <w:link w:val="785"/>
    <w:uiPriority w:val="99"/>
    <w:rPr>
      <w:sz w:val="20"/>
    </w:rPr>
  </w:style>
  <w:style w:type="character" w:styleId="180">
    <w:name w:val="endnote reference"/>
    <w:basedOn w:val="763"/>
    <w:uiPriority w:val="99"/>
    <w:semiHidden/>
    <w:unhideWhenUsed/>
    <w:rPr>
      <w:vertAlign w:val="superscript"/>
    </w:rPr>
  </w:style>
  <w:style w:type="paragraph" w:styleId="184">
    <w:name w:val="toc 4"/>
    <w:basedOn w:val="755"/>
    <w:next w:val="755"/>
    <w:uiPriority w:val="39"/>
    <w:unhideWhenUsed/>
    <w:pPr>
      <w:ind w:left="850" w:right="0" w:firstLine="0"/>
      <w:spacing w:after="57"/>
    </w:pPr>
  </w:style>
  <w:style w:type="paragraph" w:styleId="185">
    <w:name w:val="toc 5"/>
    <w:basedOn w:val="755"/>
    <w:next w:val="755"/>
    <w:uiPriority w:val="39"/>
    <w:unhideWhenUsed/>
    <w:pPr>
      <w:ind w:left="1134" w:right="0" w:firstLine="0"/>
      <w:spacing w:after="57"/>
    </w:pPr>
  </w:style>
  <w:style w:type="paragraph" w:styleId="186">
    <w:name w:val="toc 6"/>
    <w:basedOn w:val="755"/>
    <w:next w:val="755"/>
    <w:uiPriority w:val="39"/>
    <w:unhideWhenUsed/>
    <w:pPr>
      <w:ind w:left="1417" w:right="0" w:firstLine="0"/>
      <w:spacing w:after="57"/>
    </w:pPr>
  </w:style>
  <w:style w:type="paragraph" w:styleId="187">
    <w:name w:val="toc 7"/>
    <w:basedOn w:val="755"/>
    <w:next w:val="755"/>
    <w:uiPriority w:val="39"/>
    <w:unhideWhenUsed/>
    <w:pPr>
      <w:ind w:left="1701" w:right="0" w:firstLine="0"/>
      <w:spacing w:after="57"/>
    </w:pPr>
  </w:style>
  <w:style w:type="paragraph" w:styleId="188">
    <w:name w:val="toc 8"/>
    <w:basedOn w:val="755"/>
    <w:next w:val="755"/>
    <w:uiPriority w:val="39"/>
    <w:unhideWhenUsed/>
    <w:pPr>
      <w:ind w:left="1984" w:right="0" w:firstLine="0"/>
      <w:spacing w:after="57"/>
    </w:pPr>
  </w:style>
  <w:style w:type="paragraph" w:styleId="189">
    <w:name w:val="toc 9"/>
    <w:basedOn w:val="755"/>
    <w:next w:val="755"/>
    <w:uiPriority w:val="39"/>
    <w:unhideWhenUsed/>
    <w:pPr>
      <w:ind w:left="2268" w:right="0" w:firstLine="0"/>
      <w:spacing w:after="57"/>
    </w:pPr>
  </w:style>
  <w:style w:type="paragraph" w:styleId="191">
    <w:name w:val="table of figures"/>
    <w:basedOn w:val="755"/>
    <w:next w:val="755"/>
    <w:uiPriority w:val="99"/>
    <w:unhideWhenUsed/>
    <w:pPr>
      <w:spacing w:after="0" w:afterAutospacing="0"/>
    </w:pPr>
  </w:style>
  <w:style w:type="paragraph" w:styleId="755" w:default="1">
    <w:name w:val="Normal"/>
    <w:qFormat/>
  </w:style>
  <w:style w:type="paragraph" w:styleId="756">
    <w:name w:val="Heading 1"/>
    <w:basedOn w:val="755"/>
    <w:next w:val="755"/>
    <w:link w:val="774"/>
    <w:qFormat/>
    <w:pPr>
      <w:ind w:firstLine="426"/>
      <w:jc w:val="both"/>
      <w:keepNext/>
      <w:outlineLvl w:val="0"/>
    </w:pPr>
    <w:rPr>
      <w:sz w:val="28"/>
    </w:rPr>
  </w:style>
  <w:style w:type="paragraph" w:styleId="757">
    <w:name w:val="Heading 2"/>
    <w:basedOn w:val="755"/>
    <w:next w:val="755"/>
    <w:link w:val="775"/>
    <w:uiPriority w:val="9"/>
    <w:qFormat/>
    <w:pPr>
      <w:keepNext/>
      <w:outlineLvl w:val="1"/>
    </w:pPr>
    <w:rPr>
      <w:sz w:val="28"/>
    </w:rPr>
  </w:style>
  <w:style w:type="paragraph" w:styleId="758">
    <w:name w:val="Heading 3"/>
    <w:basedOn w:val="755"/>
    <w:next w:val="755"/>
    <w:link w:val="776"/>
    <w:uiPriority w:val="9"/>
    <w:qFormat/>
    <w:pPr>
      <w:jc w:val="both"/>
      <w:keepNext/>
      <w:outlineLvl w:val="2"/>
    </w:pPr>
    <w:rPr>
      <w:sz w:val="28"/>
    </w:rPr>
  </w:style>
  <w:style w:type="paragraph" w:styleId="759">
    <w:name w:val="Heading 4"/>
    <w:basedOn w:val="755"/>
    <w:next w:val="755"/>
    <w:link w:val="777"/>
    <w:uiPriority w:val="9"/>
    <w:qFormat/>
    <w:pPr>
      <w:ind w:firstLine="851"/>
      <w:keepNext/>
      <w:outlineLvl w:val="3"/>
    </w:pPr>
    <w:rPr>
      <w:sz w:val="28"/>
    </w:rPr>
  </w:style>
  <w:style w:type="paragraph" w:styleId="760">
    <w:name w:val="Heading 5"/>
    <w:basedOn w:val="755"/>
    <w:next w:val="755"/>
    <w:link w:val="778"/>
    <w:uiPriority w:val="9"/>
    <w:qFormat/>
    <w:pPr>
      <w:keepNext/>
      <w:outlineLvl w:val="4"/>
    </w:pPr>
    <w:rPr>
      <w:sz w:val="24"/>
    </w:rPr>
  </w:style>
  <w:style w:type="paragraph" w:styleId="761">
    <w:name w:val="Heading 6"/>
    <w:basedOn w:val="755"/>
    <w:next w:val="755"/>
    <w:link w:val="779"/>
    <w:uiPriority w:val="9"/>
    <w:qFormat/>
    <w:pPr>
      <w:jc w:val="center"/>
      <w:keepNext/>
      <w:outlineLvl w:val="5"/>
    </w:pPr>
    <w:rPr>
      <w:b/>
      <w:sz w:val="44"/>
    </w:rPr>
  </w:style>
  <w:style w:type="paragraph" w:styleId="762">
    <w:name w:val="Heading 7"/>
    <w:basedOn w:val="755"/>
    <w:next w:val="755"/>
    <w:link w:val="773"/>
    <w:uiPriority w:val="9"/>
    <w:qFormat/>
    <w:pPr>
      <w:ind w:firstLine="720"/>
      <w:jc w:val="both"/>
      <w:spacing w:before="240" w:after="60"/>
      <w:outlineLvl w:val="6"/>
    </w:pPr>
    <w:rPr>
      <w:rFonts w:ascii="Calibri" w:hAnsi="Calibri"/>
      <w:sz w:val="24"/>
      <w:szCs w:val="24"/>
    </w:rPr>
  </w:style>
  <w:style w:type="character" w:styleId="763" w:default="1">
    <w:name w:val="Default Paragraph Font"/>
    <w:uiPriority w:val="1"/>
    <w:semiHidden/>
    <w:unhideWhenUsed/>
  </w:style>
  <w:style w:type="table" w:styleId="764" w:default="1">
    <w:name w:val="Normal Table"/>
    <w:uiPriority w:val="99"/>
    <w:semiHidden/>
    <w:unhideWhenUsed/>
    <w:tblPr>
      <w:tblInd w:w="0" w:type="dxa"/>
      <w:tblCellMar>
        <w:left w:w="108" w:type="dxa"/>
        <w:top w:w="0" w:type="dxa"/>
        <w:right w:w="108" w:type="dxa"/>
        <w:bottom w:w="0" w:type="dxa"/>
      </w:tblCellMar>
    </w:tblPr>
  </w:style>
  <w:style w:type="numbering" w:styleId="765" w:default="1">
    <w:name w:val="No List"/>
    <w:uiPriority w:val="99"/>
    <w:semiHidden/>
    <w:unhideWhenUsed/>
  </w:style>
  <w:style w:type="paragraph" w:styleId="766">
    <w:name w:val="Body Text"/>
    <w:basedOn w:val="755"/>
    <w:link w:val="807"/>
    <w:uiPriority w:val="99"/>
    <w:pPr>
      <w:jc w:val="both"/>
    </w:pPr>
    <w:rPr>
      <w:sz w:val="28"/>
    </w:rPr>
  </w:style>
  <w:style w:type="paragraph" w:styleId="767">
    <w:name w:val="Body Text Indent"/>
    <w:basedOn w:val="755"/>
    <w:link w:val="806"/>
    <w:uiPriority w:val="99"/>
    <w:pPr>
      <w:ind w:firstLine="567"/>
    </w:pPr>
    <w:rPr>
      <w:sz w:val="28"/>
    </w:rPr>
  </w:style>
  <w:style w:type="paragraph" w:styleId="768">
    <w:name w:val="Body Text Indent 2"/>
    <w:basedOn w:val="755"/>
    <w:link w:val="805"/>
    <w:uiPriority w:val="99"/>
    <w:pPr>
      <w:ind w:firstLine="851"/>
      <w:jc w:val="both"/>
    </w:pPr>
    <w:rPr>
      <w:sz w:val="28"/>
    </w:rPr>
  </w:style>
  <w:style w:type="paragraph" w:styleId="769">
    <w:name w:val="Body Text Indent 3"/>
    <w:basedOn w:val="755"/>
    <w:link w:val="804"/>
    <w:uiPriority w:val="99"/>
    <w:pPr>
      <w:ind w:firstLine="851"/>
    </w:pPr>
    <w:rPr>
      <w:sz w:val="28"/>
      <w:lang w:val="en-US"/>
    </w:rPr>
  </w:style>
  <w:style w:type="paragraph" w:styleId="770">
    <w:name w:val="Caption"/>
    <w:basedOn w:val="755"/>
    <w:next w:val="755"/>
    <w:uiPriority w:val="35"/>
    <w:qFormat/>
    <w:pPr>
      <w:jc w:val="center"/>
    </w:pPr>
    <w:rPr>
      <w:b/>
      <w:sz w:val="32"/>
    </w:rPr>
  </w:style>
  <w:style w:type="paragraph" w:styleId="771">
    <w:name w:val="Block Text"/>
    <w:basedOn w:val="755"/>
    <w:uiPriority w:val="99"/>
    <w:pPr>
      <w:ind w:left="142" w:right="3967"/>
      <w:jc w:val="both"/>
      <w:tabs>
        <w:tab w:val="left" w:pos="0" w:leader="none"/>
        <w:tab w:val="left" w:pos="5245" w:leader="none"/>
      </w:tabs>
    </w:pPr>
    <w:rPr>
      <w:sz w:val="28"/>
    </w:rPr>
  </w:style>
  <w:style w:type="character" w:styleId="772">
    <w:name w:val="Hyperlink"/>
    <w:uiPriority w:val="99"/>
    <w:rPr>
      <w:color w:val="0563c1"/>
      <w:u w:val="single"/>
    </w:rPr>
  </w:style>
  <w:style w:type="character" w:styleId="773" w:customStyle="1">
    <w:name w:val="Заголовок 7 Знак"/>
    <w:link w:val="762"/>
    <w:uiPriority w:val="9"/>
    <w:rPr>
      <w:rFonts w:ascii="Calibri" w:hAnsi="Calibri"/>
      <w:sz w:val="24"/>
      <w:szCs w:val="24"/>
    </w:rPr>
  </w:style>
  <w:style w:type="character" w:styleId="774" w:customStyle="1">
    <w:name w:val="Заголовок 1 Знак"/>
    <w:link w:val="756"/>
    <w:rPr>
      <w:sz w:val="28"/>
    </w:rPr>
  </w:style>
  <w:style w:type="character" w:styleId="775" w:customStyle="1">
    <w:name w:val="Заголовок 2 Знак"/>
    <w:link w:val="757"/>
    <w:uiPriority w:val="9"/>
    <w:rPr>
      <w:sz w:val="28"/>
    </w:rPr>
  </w:style>
  <w:style w:type="character" w:styleId="776" w:customStyle="1">
    <w:name w:val="Заголовок 3 Знак"/>
    <w:link w:val="758"/>
    <w:uiPriority w:val="9"/>
    <w:rPr>
      <w:sz w:val="28"/>
    </w:rPr>
  </w:style>
  <w:style w:type="character" w:styleId="777" w:customStyle="1">
    <w:name w:val="Заголовок 4 Знак"/>
    <w:link w:val="759"/>
    <w:uiPriority w:val="9"/>
    <w:rPr>
      <w:sz w:val="28"/>
    </w:rPr>
  </w:style>
  <w:style w:type="character" w:styleId="778" w:customStyle="1">
    <w:name w:val="Заголовок 5 Знак"/>
    <w:link w:val="760"/>
    <w:uiPriority w:val="9"/>
    <w:rPr>
      <w:sz w:val="24"/>
    </w:rPr>
  </w:style>
  <w:style w:type="character" w:styleId="779" w:customStyle="1">
    <w:name w:val="Заголовок 6 Знак"/>
    <w:link w:val="761"/>
    <w:uiPriority w:val="9"/>
    <w:rPr>
      <w:b/>
      <w:sz w:val="44"/>
    </w:rPr>
  </w:style>
  <w:style w:type="character" w:styleId="780" w:customStyle="1">
    <w:name w:val="Текст концевой сноски Знак117"/>
    <w:uiPriority w:val="99"/>
    <w:semiHidden/>
    <w:rPr>
      <w:rFonts w:cs="Times New Roman"/>
    </w:rPr>
  </w:style>
  <w:style w:type="character" w:styleId="781" w:customStyle="1">
    <w:name w:val="Текст концевой сноски Знак118"/>
    <w:uiPriority w:val="99"/>
    <w:semiHidden/>
    <w:rPr>
      <w:rFonts w:cs="Times New Roman"/>
    </w:rPr>
  </w:style>
  <w:style w:type="character" w:styleId="782" w:customStyle="1">
    <w:name w:val="Текст концевой сноски Знак119"/>
    <w:uiPriority w:val="99"/>
    <w:semiHidden/>
    <w:rPr>
      <w:rFonts w:cs="Times New Roman"/>
    </w:rPr>
  </w:style>
  <w:style w:type="character" w:styleId="783" w:customStyle="1">
    <w:name w:val="Текст концевой сноски Знак120"/>
    <w:uiPriority w:val="99"/>
    <w:semiHidden/>
    <w:rPr>
      <w:rFonts w:cs="Times New Roman"/>
    </w:rPr>
  </w:style>
  <w:style w:type="character" w:styleId="784" w:customStyle="1">
    <w:name w:val="Текст концевой сноски Знак1"/>
    <w:uiPriority w:val="99"/>
    <w:semiHidden/>
    <w:rPr>
      <w:rFonts w:cs="Times New Roman"/>
    </w:rPr>
  </w:style>
  <w:style w:type="paragraph" w:styleId="785">
    <w:name w:val="endnote text"/>
    <w:basedOn w:val="755"/>
    <w:link w:val="786"/>
    <w:uiPriority w:val="99"/>
    <w:rPr>
      <w:rFonts w:ascii="Calibri" w:hAnsi="Calibri"/>
    </w:rPr>
  </w:style>
  <w:style w:type="character" w:styleId="786" w:customStyle="1">
    <w:name w:val="Текст концевой сноски Знак"/>
    <w:link w:val="785"/>
    <w:uiPriority w:val="99"/>
    <w:rPr>
      <w:rFonts w:ascii="Calibri" w:hAnsi="Calibri"/>
    </w:rPr>
  </w:style>
  <w:style w:type="paragraph" w:styleId="787">
    <w:name w:val="annotation text"/>
    <w:basedOn w:val="755"/>
    <w:link w:val="788"/>
    <w:uiPriority w:val="99"/>
    <w:pPr>
      <w:spacing w:after="200"/>
    </w:pPr>
    <w:rPr>
      <w:rFonts w:ascii="Calibri" w:hAnsi="Calibri"/>
    </w:rPr>
  </w:style>
  <w:style w:type="character" w:styleId="788" w:customStyle="1">
    <w:name w:val="Текст примечания Знак"/>
    <w:link w:val="787"/>
    <w:uiPriority w:val="99"/>
    <w:rPr>
      <w:rFonts w:ascii="Calibri" w:hAnsi="Calibri"/>
    </w:rPr>
  </w:style>
  <w:style w:type="paragraph" w:styleId="789">
    <w:name w:val="footnote text"/>
    <w:basedOn w:val="755"/>
    <w:link w:val="790"/>
    <w:uiPriority w:val="99"/>
    <w:rPr>
      <w:rFonts w:ascii="Calibri" w:hAnsi="Calibri"/>
      <w:lang w:eastAsia="en-US"/>
    </w:rPr>
  </w:style>
  <w:style w:type="character" w:styleId="790" w:customStyle="1">
    <w:name w:val="Текст сноски Знак"/>
    <w:link w:val="789"/>
    <w:uiPriority w:val="99"/>
    <w:rPr>
      <w:rFonts w:ascii="Calibri" w:hAnsi="Calibri"/>
      <w:lang w:eastAsia="en-US"/>
    </w:rPr>
  </w:style>
  <w:style w:type="paragraph" w:styleId="791">
    <w:name w:val="Normal Indent"/>
    <w:basedOn w:val="755"/>
    <w:uiPriority w:val="99"/>
    <w:pPr>
      <w:ind w:left="708"/>
    </w:pPr>
    <w:rPr>
      <w:sz w:val="24"/>
      <w:szCs w:val="24"/>
    </w:rPr>
  </w:style>
  <w:style w:type="paragraph" w:styleId="792">
    <w:name w:val="toc 3"/>
    <w:basedOn w:val="755"/>
    <w:next w:val="755"/>
    <w:uiPriority w:val="39"/>
    <w:qFormat/>
    <w:pPr>
      <w:ind w:left="440"/>
      <w:tabs>
        <w:tab w:val="left" w:pos="851" w:leader="none"/>
        <w:tab w:val="right" w:pos="10195" w:leader="dot"/>
      </w:tabs>
    </w:pPr>
    <w:rPr>
      <w:rFonts w:ascii="Calibri" w:hAnsi="Calibri"/>
      <w:sz w:val="22"/>
      <w:szCs w:val="22"/>
    </w:rPr>
  </w:style>
  <w:style w:type="paragraph" w:styleId="793">
    <w:name w:val="toc 1"/>
    <w:basedOn w:val="755"/>
    <w:next w:val="755"/>
    <w:uiPriority w:val="39"/>
    <w:qFormat/>
    <w:pPr>
      <w:spacing w:before="240" w:after="100"/>
      <w:tabs>
        <w:tab w:val="left" w:pos="426" w:leader="none"/>
        <w:tab w:val="left" w:pos="660" w:leader="none"/>
        <w:tab w:val="right" w:pos="10195" w:leader="dot"/>
      </w:tabs>
    </w:pPr>
    <w:rPr>
      <w:rFonts w:ascii="Calibri" w:hAnsi="Calibri"/>
      <w:sz w:val="22"/>
      <w:szCs w:val="22"/>
    </w:rPr>
  </w:style>
  <w:style w:type="character" w:styleId="794" w:customStyle="1">
    <w:name w:val="Заголовок 1 Знак1"/>
    <w:rPr>
      <w:b/>
      <w:sz w:val="36"/>
    </w:rPr>
  </w:style>
  <w:style w:type="paragraph" w:styleId="795">
    <w:name w:val="Footer"/>
    <w:basedOn w:val="755"/>
    <w:link w:val="796"/>
    <w:uiPriority w:val="99"/>
    <w:pPr>
      <w:ind w:firstLine="720"/>
      <w:jc w:val="both"/>
      <w:tabs>
        <w:tab w:val="center" w:pos="4677" w:leader="none"/>
        <w:tab w:val="right" w:pos="9355" w:leader="none"/>
      </w:tabs>
    </w:pPr>
    <w:rPr>
      <w:sz w:val="28"/>
    </w:rPr>
  </w:style>
  <w:style w:type="character" w:styleId="796" w:customStyle="1">
    <w:name w:val="Нижний колонтитул Знак"/>
    <w:link w:val="795"/>
    <w:uiPriority w:val="99"/>
    <w:rPr>
      <w:sz w:val="28"/>
    </w:rPr>
  </w:style>
  <w:style w:type="character" w:styleId="797">
    <w:name w:val="page number"/>
    <w:uiPriority w:val="99"/>
    <w:rPr>
      <w:rFonts w:cs="Times New Roman"/>
    </w:rPr>
  </w:style>
  <w:style w:type="paragraph" w:styleId="798">
    <w:name w:val="Header"/>
    <w:basedOn w:val="755"/>
    <w:link w:val="799"/>
    <w:uiPriority w:val="99"/>
    <w:pPr>
      <w:ind w:firstLine="720"/>
      <w:jc w:val="both"/>
      <w:tabs>
        <w:tab w:val="center" w:pos="4677" w:leader="none"/>
        <w:tab w:val="right" w:pos="9355" w:leader="none"/>
      </w:tabs>
    </w:pPr>
    <w:rPr>
      <w:sz w:val="28"/>
    </w:rPr>
  </w:style>
  <w:style w:type="character" w:styleId="799" w:customStyle="1">
    <w:name w:val="Верхний колонтитул Знак"/>
    <w:link w:val="798"/>
    <w:uiPriority w:val="99"/>
    <w:rPr>
      <w:sz w:val="28"/>
    </w:rPr>
  </w:style>
  <w:style w:type="character" w:styleId="800" w:customStyle="1">
    <w:name w:val="Date_num"/>
    <w:rPr>
      <w:rFonts w:cs="Times New Roman"/>
    </w:rPr>
  </w:style>
  <w:style w:type="paragraph" w:styleId="801" w:customStyle="1">
    <w:name w:val="HeadDoc"/>
    <w:pPr>
      <w:jc w:val="both"/>
      <w:keepLines/>
    </w:pPr>
    <w:rPr>
      <w:sz w:val="28"/>
    </w:rPr>
  </w:style>
  <w:style w:type="paragraph" w:styleId="802">
    <w:name w:val="Balloon Text"/>
    <w:basedOn w:val="755"/>
    <w:link w:val="803"/>
    <w:uiPriority w:val="99"/>
    <w:pPr>
      <w:ind w:firstLine="720"/>
      <w:jc w:val="both"/>
    </w:pPr>
    <w:rPr>
      <w:rFonts w:ascii="Tahoma" w:hAnsi="Tahoma" w:cs="Tahoma"/>
      <w:sz w:val="16"/>
      <w:szCs w:val="16"/>
    </w:rPr>
  </w:style>
  <w:style w:type="character" w:styleId="803" w:customStyle="1">
    <w:name w:val="Текст выноски Знак"/>
    <w:link w:val="802"/>
    <w:uiPriority w:val="99"/>
    <w:rPr>
      <w:rFonts w:ascii="Tahoma" w:hAnsi="Tahoma" w:cs="Tahoma"/>
      <w:sz w:val="16"/>
      <w:szCs w:val="16"/>
    </w:rPr>
  </w:style>
  <w:style w:type="character" w:styleId="804" w:customStyle="1">
    <w:name w:val="Основной текст с отступом 3 Знак"/>
    <w:link w:val="769"/>
    <w:uiPriority w:val="99"/>
    <w:rPr>
      <w:sz w:val="28"/>
      <w:lang w:val="en-US"/>
    </w:rPr>
  </w:style>
  <w:style w:type="character" w:styleId="805" w:customStyle="1">
    <w:name w:val="Основной текст с отступом 2 Знак"/>
    <w:link w:val="768"/>
    <w:uiPriority w:val="99"/>
    <w:rPr>
      <w:sz w:val="28"/>
    </w:rPr>
  </w:style>
  <w:style w:type="character" w:styleId="806" w:customStyle="1">
    <w:name w:val="Основной текст с отступом Знак"/>
    <w:link w:val="767"/>
    <w:uiPriority w:val="99"/>
    <w:rPr>
      <w:sz w:val="28"/>
    </w:rPr>
  </w:style>
  <w:style w:type="character" w:styleId="807" w:customStyle="1">
    <w:name w:val="Основной текст Знак"/>
    <w:link w:val="766"/>
    <w:uiPriority w:val="99"/>
    <w:rPr>
      <w:sz w:val="28"/>
    </w:rPr>
  </w:style>
  <w:style w:type="character" w:styleId="808" w:customStyle="1">
    <w:name w:val="Текст концевой сноски Знак116"/>
    <w:uiPriority w:val="99"/>
    <w:semiHidden/>
    <w:rPr>
      <w:rFonts w:cs="Times New Roman"/>
    </w:rPr>
  </w:style>
  <w:style w:type="character" w:styleId="809" w:customStyle="1">
    <w:name w:val="Текст концевой сноски Знак115"/>
    <w:uiPriority w:val="99"/>
    <w:semiHidden/>
    <w:rPr>
      <w:rFonts w:cs="Times New Roman"/>
    </w:rPr>
  </w:style>
  <w:style w:type="character" w:styleId="810" w:customStyle="1">
    <w:name w:val="Текст концевой сноски Знак114"/>
    <w:uiPriority w:val="99"/>
    <w:semiHidden/>
    <w:rPr>
      <w:rFonts w:cs="Times New Roman"/>
    </w:rPr>
  </w:style>
  <w:style w:type="character" w:styleId="811" w:customStyle="1">
    <w:name w:val="Текст концевой сноски Знак113"/>
    <w:uiPriority w:val="99"/>
    <w:semiHidden/>
    <w:rPr>
      <w:rFonts w:cs="Times New Roman"/>
    </w:rPr>
  </w:style>
  <w:style w:type="character" w:styleId="812" w:customStyle="1">
    <w:name w:val="Текст концевой сноски Знак112"/>
    <w:uiPriority w:val="99"/>
    <w:semiHidden/>
    <w:rPr>
      <w:rFonts w:cs="Times New Roman"/>
    </w:rPr>
  </w:style>
  <w:style w:type="character" w:styleId="813" w:customStyle="1">
    <w:name w:val="Текст концевой сноски Знак111"/>
    <w:uiPriority w:val="99"/>
    <w:semiHidden/>
    <w:rPr>
      <w:rFonts w:cs="Times New Roman"/>
    </w:rPr>
  </w:style>
  <w:style w:type="character" w:styleId="814" w:customStyle="1">
    <w:name w:val="Текст концевой сноски Знак110"/>
    <w:uiPriority w:val="99"/>
    <w:semiHidden/>
    <w:rPr>
      <w:rFonts w:cs="Times New Roman"/>
    </w:rPr>
  </w:style>
  <w:style w:type="character" w:styleId="815" w:customStyle="1">
    <w:name w:val="Текст концевой сноски Знак19"/>
    <w:uiPriority w:val="99"/>
    <w:semiHidden/>
    <w:rPr>
      <w:rFonts w:cs="Times New Roman"/>
    </w:rPr>
  </w:style>
  <w:style w:type="character" w:styleId="816" w:customStyle="1">
    <w:name w:val="Текст концевой сноски Знак18"/>
    <w:uiPriority w:val="99"/>
    <w:semiHidden/>
    <w:rPr>
      <w:rFonts w:cs="Times New Roman"/>
    </w:rPr>
  </w:style>
  <w:style w:type="character" w:styleId="817" w:customStyle="1">
    <w:name w:val="Текст концевой сноски Знак17"/>
    <w:uiPriority w:val="99"/>
    <w:semiHidden/>
    <w:rPr>
      <w:rFonts w:cs="Times New Roman"/>
    </w:rPr>
  </w:style>
  <w:style w:type="character" w:styleId="818" w:customStyle="1">
    <w:name w:val="Текст концевой сноски Знак16"/>
    <w:uiPriority w:val="99"/>
    <w:semiHidden/>
    <w:rPr>
      <w:rFonts w:cs="Times New Roman"/>
    </w:rPr>
  </w:style>
  <w:style w:type="character" w:styleId="819" w:customStyle="1">
    <w:name w:val="Текст концевой сноски Знак15"/>
    <w:uiPriority w:val="99"/>
    <w:semiHidden/>
    <w:rPr>
      <w:rFonts w:cs="Times New Roman"/>
    </w:rPr>
  </w:style>
  <w:style w:type="character" w:styleId="820" w:customStyle="1">
    <w:name w:val="Текст концевой сноски Знак14"/>
    <w:uiPriority w:val="99"/>
    <w:semiHidden/>
    <w:rPr>
      <w:rFonts w:cs="Times New Roman"/>
    </w:rPr>
  </w:style>
  <w:style w:type="character" w:styleId="821" w:customStyle="1">
    <w:name w:val="Текст концевой сноски Знак13"/>
    <w:uiPriority w:val="99"/>
    <w:semiHidden/>
    <w:rPr>
      <w:rFonts w:cs="Times New Roman"/>
    </w:rPr>
  </w:style>
  <w:style w:type="character" w:styleId="822" w:customStyle="1">
    <w:name w:val="Текст концевой сноски Знак12"/>
    <w:uiPriority w:val="99"/>
    <w:semiHidden/>
    <w:rPr>
      <w:rFonts w:cs="Times New Roman"/>
    </w:rPr>
  </w:style>
  <w:style w:type="character" w:styleId="823" w:customStyle="1">
    <w:name w:val="Текст концевой сноски Знак11"/>
    <w:uiPriority w:val="99"/>
    <w:semiHidden/>
    <w:rPr>
      <w:rFonts w:cs="Times New Roman"/>
    </w:rPr>
  </w:style>
  <w:style w:type="paragraph" w:styleId="824">
    <w:name w:val="List 3"/>
    <w:basedOn w:val="755"/>
    <w:uiPriority w:val="99"/>
    <w:pPr>
      <w:ind w:left="849" w:hanging="283"/>
    </w:pPr>
    <w:rPr>
      <w:sz w:val="24"/>
      <w:szCs w:val="24"/>
    </w:rPr>
  </w:style>
  <w:style w:type="paragraph" w:styleId="825">
    <w:name w:val="Title"/>
    <w:basedOn w:val="755"/>
    <w:link w:val="826"/>
    <w:uiPriority w:val="10"/>
    <w:qFormat/>
    <w:pPr>
      <w:jc w:val="center"/>
    </w:pPr>
    <w:rPr>
      <w:b/>
      <w:bCs/>
      <w:sz w:val="28"/>
    </w:rPr>
  </w:style>
  <w:style w:type="character" w:styleId="826" w:customStyle="1">
    <w:name w:val="Заголовок Знак"/>
    <w:link w:val="825"/>
    <w:uiPriority w:val="10"/>
    <w:rPr>
      <w:b/>
      <w:bCs/>
      <w:sz w:val="28"/>
    </w:rPr>
  </w:style>
  <w:style w:type="character" w:styleId="827" w:customStyle="1">
    <w:name w:val="Дата Знак"/>
    <w:link w:val="828"/>
    <w:rPr>
      <w:sz w:val="24"/>
    </w:rPr>
  </w:style>
  <w:style w:type="paragraph" w:styleId="828">
    <w:name w:val="Date"/>
    <w:basedOn w:val="755"/>
    <w:next w:val="755"/>
    <w:link w:val="827"/>
    <w:pPr>
      <w:jc w:val="both"/>
      <w:spacing w:after="60"/>
    </w:pPr>
    <w:rPr>
      <w:sz w:val="24"/>
    </w:rPr>
  </w:style>
  <w:style w:type="character" w:styleId="829" w:customStyle="1">
    <w:name w:val="Дата Знак1"/>
    <w:basedOn w:val="763"/>
    <w:uiPriority w:val="99"/>
  </w:style>
  <w:style w:type="character" w:styleId="830" w:customStyle="1">
    <w:name w:val="Дата Знак125"/>
    <w:uiPriority w:val="99"/>
    <w:semiHidden/>
    <w:rPr>
      <w:rFonts w:cs="Times New Roman"/>
      <w:sz w:val="28"/>
    </w:rPr>
  </w:style>
  <w:style w:type="character" w:styleId="831" w:customStyle="1">
    <w:name w:val="Дата Знак124"/>
    <w:uiPriority w:val="99"/>
    <w:semiHidden/>
    <w:rPr>
      <w:rFonts w:cs="Times New Roman"/>
      <w:sz w:val="28"/>
    </w:rPr>
  </w:style>
  <w:style w:type="character" w:styleId="832" w:customStyle="1">
    <w:name w:val="Дата Знак123"/>
    <w:uiPriority w:val="99"/>
    <w:semiHidden/>
    <w:rPr>
      <w:rFonts w:cs="Times New Roman"/>
      <w:sz w:val="28"/>
    </w:rPr>
  </w:style>
  <w:style w:type="character" w:styleId="833" w:customStyle="1">
    <w:name w:val="Дата Знак122"/>
    <w:uiPriority w:val="99"/>
    <w:semiHidden/>
    <w:rPr>
      <w:rFonts w:cs="Times New Roman"/>
      <w:sz w:val="28"/>
    </w:rPr>
  </w:style>
  <w:style w:type="character" w:styleId="834" w:customStyle="1">
    <w:name w:val="Дата Знак121"/>
    <w:uiPriority w:val="99"/>
    <w:semiHidden/>
    <w:rPr>
      <w:rFonts w:cs="Times New Roman"/>
      <w:sz w:val="28"/>
    </w:rPr>
  </w:style>
  <w:style w:type="character" w:styleId="835" w:customStyle="1">
    <w:name w:val="Дата Знак120"/>
    <w:uiPriority w:val="99"/>
    <w:semiHidden/>
    <w:rPr>
      <w:rFonts w:cs="Times New Roman"/>
      <w:sz w:val="28"/>
    </w:rPr>
  </w:style>
  <w:style w:type="character" w:styleId="836" w:customStyle="1">
    <w:name w:val="Дата Знак119"/>
    <w:uiPriority w:val="99"/>
    <w:semiHidden/>
    <w:rPr>
      <w:rFonts w:cs="Times New Roman"/>
      <w:sz w:val="28"/>
    </w:rPr>
  </w:style>
  <w:style w:type="character" w:styleId="837" w:customStyle="1">
    <w:name w:val="Дата Знак118"/>
    <w:uiPriority w:val="99"/>
    <w:semiHidden/>
    <w:rPr>
      <w:rFonts w:cs="Times New Roman"/>
      <w:sz w:val="28"/>
    </w:rPr>
  </w:style>
  <w:style w:type="character" w:styleId="838" w:customStyle="1">
    <w:name w:val="Дата Знак117"/>
    <w:uiPriority w:val="99"/>
    <w:semiHidden/>
    <w:rPr>
      <w:rFonts w:cs="Times New Roman"/>
      <w:sz w:val="28"/>
    </w:rPr>
  </w:style>
  <w:style w:type="character" w:styleId="839" w:customStyle="1">
    <w:name w:val="Дата Знак116"/>
    <w:uiPriority w:val="99"/>
    <w:semiHidden/>
    <w:rPr>
      <w:rFonts w:cs="Times New Roman"/>
      <w:sz w:val="28"/>
    </w:rPr>
  </w:style>
  <w:style w:type="character" w:styleId="840" w:customStyle="1">
    <w:name w:val="Дата Знак115"/>
    <w:uiPriority w:val="99"/>
    <w:semiHidden/>
    <w:rPr>
      <w:rFonts w:cs="Times New Roman"/>
      <w:sz w:val="28"/>
    </w:rPr>
  </w:style>
  <w:style w:type="character" w:styleId="841" w:customStyle="1">
    <w:name w:val="Дата Знак114"/>
    <w:uiPriority w:val="99"/>
    <w:semiHidden/>
    <w:rPr>
      <w:rFonts w:cs="Times New Roman"/>
      <w:sz w:val="28"/>
    </w:rPr>
  </w:style>
  <w:style w:type="character" w:styleId="842" w:customStyle="1">
    <w:name w:val="Дата Знак113"/>
    <w:uiPriority w:val="99"/>
    <w:semiHidden/>
    <w:rPr>
      <w:rFonts w:cs="Times New Roman"/>
      <w:sz w:val="28"/>
    </w:rPr>
  </w:style>
  <w:style w:type="character" w:styleId="843" w:customStyle="1">
    <w:name w:val="Дата Знак112"/>
    <w:uiPriority w:val="99"/>
    <w:semiHidden/>
    <w:rPr>
      <w:rFonts w:cs="Times New Roman"/>
      <w:sz w:val="28"/>
    </w:rPr>
  </w:style>
  <w:style w:type="character" w:styleId="844" w:customStyle="1">
    <w:name w:val="Дата Знак111"/>
    <w:uiPriority w:val="99"/>
    <w:semiHidden/>
    <w:rPr>
      <w:rFonts w:cs="Times New Roman"/>
      <w:sz w:val="28"/>
    </w:rPr>
  </w:style>
  <w:style w:type="character" w:styleId="845" w:customStyle="1">
    <w:name w:val="Дата Знак110"/>
    <w:uiPriority w:val="99"/>
    <w:semiHidden/>
    <w:rPr>
      <w:rFonts w:cs="Times New Roman"/>
      <w:sz w:val="28"/>
    </w:rPr>
  </w:style>
  <w:style w:type="character" w:styleId="846" w:customStyle="1">
    <w:name w:val="Дата Знак19"/>
    <w:uiPriority w:val="99"/>
    <w:semiHidden/>
    <w:rPr>
      <w:rFonts w:cs="Times New Roman"/>
      <w:sz w:val="28"/>
    </w:rPr>
  </w:style>
  <w:style w:type="character" w:styleId="847" w:customStyle="1">
    <w:name w:val="Дата Знак18"/>
    <w:uiPriority w:val="99"/>
    <w:semiHidden/>
    <w:rPr>
      <w:rFonts w:cs="Times New Roman"/>
      <w:sz w:val="28"/>
    </w:rPr>
  </w:style>
  <w:style w:type="character" w:styleId="848" w:customStyle="1">
    <w:name w:val="Дата Знак17"/>
    <w:uiPriority w:val="99"/>
    <w:semiHidden/>
    <w:rPr>
      <w:rFonts w:cs="Times New Roman"/>
      <w:sz w:val="28"/>
    </w:rPr>
  </w:style>
  <w:style w:type="character" w:styleId="849" w:customStyle="1">
    <w:name w:val="Дата Знак16"/>
    <w:uiPriority w:val="99"/>
    <w:semiHidden/>
    <w:rPr>
      <w:rFonts w:cs="Times New Roman"/>
      <w:sz w:val="28"/>
    </w:rPr>
  </w:style>
  <w:style w:type="character" w:styleId="850" w:customStyle="1">
    <w:name w:val="Дата Знак15"/>
    <w:uiPriority w:val="99"/>
    <w:semiHidden/>
    <w:rPr>
      <w:rFonts w:cs="Times New Roman"/>
      <w:sz w:val="28"/>
    </w:rPr>
  </w:style>
  <w:style w:type="character" w:styleId="851" w:customStyle="1">
    <w:name w:val="Дата Знак14"/>
    <w:uiPriority w:val="99"/>
    <w:semiHidden/>
    <w:rPr>
      <w:rFonts w:cs="Times New Roman"/>
      <w:sz w:val="28"/>
    </w:rPr>
  </w:style>
  <w:style w:type="character" w:styleId="852" w:customStyle="1">
    <w:name w:val="Дата Знак13"/>
    <w:uiPriority w:val="99"/>
    <w:semiHidden/>
    <w:rPr>
      <w:rFonts w:cs="Times New Roman"/>
      <w:sz w:val="28"/>
    </w:rPr>
  </w:style>
  <w:style w:type="character" w:styleId="853" w:customStyle="1">
    <w:name w:val="Дата Знак12"/>
    <w:uiPriority w:val="99"/>
    <w:semiHidden/>
    <w:rPr>
      <w:rFonts w:cs="Times New Roman"/>
      <w:sz w:val="28"/>
    </w:rPr>
  </w:style>
  <w:style w:type="character" w:styleId="854" w:customStyle="1">
    <w:name w:val="Дата Знак11"/>
    <w:uiPriority w:val="99"/>
    <w:semiHidden/>
    <w:rPr>
      <w:rFonts w:cs="Times New Roman"/>
      <w:sz w:val="28"/>
    </w:rPr>
  </w:style>
  <w:style w:type="character" w:styleId="855" w:customStyle="1">
    <w:name w:val="Заголовок записки Знак"/>
    <w:link w:val="856"/>
    <w:rPr>
      <w:sz w:val="24"/>
    </w:rPr>
  </w:style>
  <w:style w:type="paragraph" w:styleId="856">
    <w:name w:val="Note Heading"/>
    <w:basedOn w:val="755"/>
    <w:next w:val="755"/>
    <w:link w:val="855"/>
    <w:pPr>
      <w:jc w:val="both"/>
      <w:spacing w:after="60"/>
    </w:pPr>
    <w:rPr>
      <w:sz w:val="24"/>
    </w:rPr>
  </w:style>
  <w:style w:type="character" w:styleId="857" w:customStyle="1">
    <w:name w:val="Заголовок записки Знак1"/>
    <w:basedOn w:val="763"/>
    <w:uiPriority w:val="99"/>
  </w:style>
  <w:style w:type="character" w:styleId="858" w:customStyle="1">
    <w:name w:val="Заголовок записки Знак125"/>
    <w:uiPriority w:val="99"/>
    <w:semiHidden/>
    <w:rPr>
      <w:rFonts w:cs="Times New Roman"/>
      <w:sz w:val="28"/>
    </w:rPr>
  </w:style>
  <w:style w:type="character" w:styleId="859" w:customStyle="1">
    <w:name w:val="Заголовок записки Знак124"/>
    <w:uiPriority w:val="99"/>
    <w:semiHidden/>
    <w:rPr>
      <w:rFonts w:cs="Times New Roman"/>
      <w:sz w:val="28"/>
    </w:rPr>
  </w:style>
  <w:style w:type="character" w:styleId="860" w:customStyle="1">
    <w:name w:val="Заголовок записки Знак123"/>
    <w:uiPriority w:val="99"/>
    <w:semiHidden/>
    <w:rPr>
      <w:rFonts w:cs="Times New Roman"/>
      <w:sz w:val="28"/>
    </w:rPr>
  </w:style>
  <w:style w:type="character" w:styleId="861" w:customStyle="1">
    <w:name w:val="Заголовок записки Знак122"/>
    <w:uiPriority w:val="99"/>
    <w:semiHidden/>
    <w:rPr>
      <w:rFonts w:cs="Times New Roman"/>
      <w:sz w:val="28"/>
    </w:rPr>
  </w:style>
  <w:style w:type="character" w:styleId="862" w:customStyle="1">
    <w:name w:val="Заголовок записки Знак121"/>
    <w:uiPriority w:val="99"/>
    <w:semiHidden/>
    <w:rPr>
      <w:rFonts w:cs="Times New Roman"/>
      <w:sz w:val="28"/>
    </w:rPr>
  </w:style>
  <w:style w:type="character" w:styleId="863" w:customStyle="1">
    <w:name w:val="Заголовок записки Знак120"/>
    <w:uiPriority w:val="99"/>
    <w:semiHidden/>
    <w:rPr>
      <w:rFonts w:cs="Times New Roman"/>
      <w:sz w:val="28"/>
    </w:rPr>
  </w:style>
  <w:style w:type="character" w:styleId="864" w:customStyle="1">
    <w:name w:val="Заголовок записки Знак119"/>
    <w:uiPriority w:val="99"/>
    <w:semiHidden/>
    <w:rPr>
      <w:rFonts w:cs="Times New Roman"/>
      <w:sz w:val="28"/>
    </w:rPr>
  </w:style>
  <w:style w:type="character" w:styleId="865" w:customStyle="1">
    <w:name w:val="Заголовок записки Знак118"/>
    <w:uiPriority w:val="99"/>
    <w:semiHidden/>
    <w:rPr>
      <w:rFonts w:cs="Times New Roman"/>
      <w:sz w:val="28"/>
    </w:rPr>
  </w:style>
  <w:style w:type="character" w:styleId="866" w:customStyle="1">
    <w:name w:val="Заголовок записки Знак117"/>
    <w:uiPriority w:val="99"/>
    <w:semiHidden/>
    <w:rPr>
      <w:rFonts w:cs="Times New Roman"/>
      <w:sz w:val="28"/>
    </w:rPr>
  </w:style>
  <w:style w:type="character" w:styleId="867" w:customStyle="1">
    <w:name w:val="Заголовок записки Знак116"/>
    <w:uiPriority w:val="99"/>
    <w:semiHidden/>
    <w:rPr>
      <w:rFonts w:cs="Times New Roman"/>
      <w:sz w:val="28"/>
    </w:rPr>
  </w:style>
  <w:style w:type="character" w:styleId="868" w:customStyle="1">
    <w:name w:val="Заголовок записки Знак115"/>
    <w:uiPriority w:val="99"/>
    <w:semiHidden/>
    <w:rPr>
      <w:rFonts w:cs="Times New Roman"/>
      <w:sz w:val="28"/>
    </w:rPr>
  </w:style>
  <w:style w:type="character" w:styleId="869" w:customStyle="1">
    <w:name w:val="Заголовок записки Знак114"/>
    <w:uiPriority w:val="99"/>
    <w:semiHidden/>
    <w:rPr>
      <w:rFonts w:cs="Times New Roman"/>
      <w:sz w:val="28"/>
    </w:rPr>
  </w:style>
  <w:style w:type="character" w:styleId="870" w:customStyle="1">
    <w:name w:val="Заголовок записки Знак113"/>
    <w:uiPriority w:val="99"/>
    <w:semiHidden/>
    <w:rPr>
      <w:rFonts w:cs="Times New Roman"/>
      <w:sz w:val="28"/>
    </w:rPr>
  </w:style>
  <w:style w:type="character" w:styleId="871" w:customStyle="1">
    <w:name w:val="Заголовок записки Знак112"/>
    <w:uiPriority w:val="99"/>
    <w:semiHidden/>
    <w:rPr>
      <w:rFonts w:cs="Times New Roman"/>
      <w:sz w:val="28"/>
    </w:rPr>
  </w:style>
  <w:style w:type="character" w:styleId="872" w:customStyle="1">
    <w:name w:val="Заголовок записки Знак111"/>
    <w:uiPriority w:val="99"/>
    <w:semiHidden/>
    <w:rPr>
      <w:rFonts w:cs="Times New Roman"/>
      <w:sz w:val="28"/>
    </w:rPr>
  </w:style>
  <w:style w:type="character" w:styleId="873" w:customStyle="1">
    <w:name w:val="Заголовок записки Знак110"/>
    <w:uiPriority w:val="99"/>
    <w:semiHidden/>
    <w:rPr>
      <w:rFonts w:cs="Times New Roman"/>
      <w:sz w:val="28"/>
    </w:rPr>
  </w:style>
  <w:style w:type="character" w:styleId="874" w:customStyle="1">
    <w:name w:val="Заголовок записки Знак19"/>
    <w:uiPriority w:val="99"/>
    <w:semiHidden/>
    <w:rPr>
      <w:rFonts w:cs="Times New Roman"/>
      <w:sz w:val="28"/>
    </w:rPr>
  </w:style>
  <w:style w:type="character" w:styleId="875" w:customStyle="1">
    <w:name w:val="Заголовок записки Знак18"/>
    <w:uiPriority w:val="99"/>
    <w:semiHidden/>
    <w:rPr>
      <w:rFonts w:cs="Times New Roman"/>
      <w:sz w:val="28"/>
    </w:rPr>
  </w:style>
  <w:style w:type="character" w:styleId="876" w:customStyle="1">
    <w:name w:val="Заголовок записки Знак17"/>
    <w:uiPriority w:val="99"/>
    <w:semiHidden/>
    <w:rPr>
      <w:rFonts w:cs="Times New Roman"/>
      <w:sz w:val="28"/>
    </w:rPr>
  </w:style>
  <w:style w:type="character" w:styleId="877" w:customStyle="1">
    <w:name w:val="Заголовок записки Знак16"/>
    <w:uiPriority w:val="99"/>
    <w:semiHidden/>
    <w:rPr>
      <w:rFonts w:cs="Times New Roman"/>
      <w:sz w:val="28"/>
    </w:rPr>
  </w:style>
  <w:style w:type="character" w:styleId="878" w:customStyle="1">
    <w:name w:val="Заголовок записки Знак15"/>
    <w:uiPriority w:val="99"/>
    <w:semiHidden/>
    <w:rPr>
      <w:rFonts w:cs="Times New Roman"/>
      <w:sz w:val="28"/>
    </w:rPr>
  </w:style>
  <w:style w:type="character" w:styleId="879" w:customStyle="1">
    <w:name w:val="Заголовок записки Знак14"/>
    <w:uiPriority w:val="99"/>
    <w:semiHidden/>
    <w:rPr>
      <w:rFonts w:cs="Times New Roman"/>
      <w:sz w:val="28"/>
    </w:rPr>
  </w:style>
  <w:style w:type="character" w:styleId="880" w:customStyle="1">
    <w:name w:val="Заголовок записки Знак13"/>
    <w:uiPriority w:val="99"/>
    <w:semiHidden/>
    <w:rPr>
      <w:rFonts w:cs="Times New Roman"/>
      <w:sz w:val="28"/>
    </w:rPr>
  </w:style>
  <w:style w:type="character" w:styleId="881" w:customStyle="1">
    <w:name w:val="Заголовок записки Знак12"/>
    <w:uiPriority w:val="99"/>
    <w:semiHidden/>
    <w:rPr>
      <w:rFonts w:cs="Times New Roman"/>
      <w:sz w:val="28"/>
    </w:rPr>
  </w:style>
  <w:style w:type="character" w:styleId="882" w:customStyle="1">
    <w:name w:val="Заголовок записки Знак11"/>
    <w:uiPriority w:val="99"/>
    <w:semiHidden/>
    <w:rPr>
      <w:rFonts w:cs="Times New Roman"/>
      <w:sz w:val="28"/>
    </w:rPr>
  </w:style>
  <w:style w:type="character" w:styleId="883" w:customStyle="1">
    <w:name w:val="Основной текст 2 Знак"/>
    <w:link w:val="884"/>
    <w:rPr>
      <w:sz w:val="24"/>
    </w:rPr>
  </w:style>
  <w:style w:type="paragraph" w:styleId="884">
    <w:name w:val="Body Text 2"/>
    <w:basedOn w:val="755"/>
    <w:link w:val="883"/>
    <w:pPr>
      <w:ind w:left="567" w:hanging="567"/>
      <w:jc w:val="both"/>
      <w:spacing w:after="60"/>
      <w:tabs>
        <w:tab w:val="num" w:pos="567" w:leader="none"/>
      </w:tabs>
    </w:pPr>
    <w:rPr>
      <w:sz w:val="24"/>
    </w:rPr>
  </w:style>
  <w:style w:type="character" w:styleId="885" w:customStyle="1">
    <w:name w:val="Основной текст 2 Знак1"/>
    <w:basedOn w:val="763"/>
    <w:uiPriority w:val="99"/>
  </w:style>
  <w:style w:type="character" w:styleId="886" w:customStyle="1">
    <w:name w:val="Основной текст 2 Знак125"/>
    <w:uiPriority w:val="99"/>
    <w:semiHidden/>
    <w:rPr>
      <w:rFonts w:cs="Times New Roman"/>
      <w:sz w:val="28"/>
    </w:rPr>
  </w:style>
  <w:style w:type="character" w:styleId="887" w:customStyle="1">
    <w:name w:val="Основной текст 2 Знак124"/>
    <w:uiPriority w:val="99"/>
    <w:semiHidden/>
    <w:rPr>
      <w:rFonts w:cs="Times New Roman"/>
      <w:sz w:val="28"/>
    </w:rPr>
  </w:style>
  <w:style w:type="character" w:styleId="888" w:customStyle="1">
    <w:name w:val="Основной текст 2 Знак123"/>
    <w:uiPriority w:val="99"/>
    <w:semiHidden/>
    <w:rPr>
      <w:rFonts w:cs="Times New Roman"/>
      <w:sz w:val="28"/>
    </w:rPr>
  </w:style>
  <w:style w:type="character" w:styleId="889" w:customStyle="1">
    <w:name w:val="Основной текст 2 Знак122"/>
    <w:uiPriority w:val="99"/>
    <w:semiHidden/>
    <w:rPr>
      <w:rFonts w:cs="Times New Roman"/>
      <w:sz w:val="28"/>
    </w:rPr>
  </w:style>
  <w:style w:type="character" w:styleId="890" w:customStyle="1">
    <w:name w:val="Основной текст 2 Знак121"/>
    <w:uiPriority w:val="99"/>
    <w:semiHidden/>
    <w:rPr>
      <w:rFonts w:cs="Times New Roman"/>
      <w:sz w:val="28"/>
    </w:rPr>
  </w:style>
  <w:style w:type="character" w:styleId="891" w:customStyle="1">
    <w:name w:val="Основной текст 2 Знак120"/>
    <w:uiPriority w:val="99"/>
    <w:semiHidden/>
    <w:rPr>
      <w:rFonts w:cs="Times New Roman"/>
      <w:sz w:val="28"/>
    </w:rPr>
  </w:style>
  <w:style w:type="character" w:styleId="892" w:customStyle="1">
    <w:name w:val="Основной текст 2 Знак119"/>
    <w:uiPriority w:val="99"/>
    <w:semiHidden/>
    <w:rPr>
      <w:rFonts w:cs="Times New Roman"/>
      <w:sz w:val="28"/>
    </w:rPr>
  </w:style>
  <w:style w:type="character" w:styleId="893" w:customStyle="1">
    <w:name w:val="Основной текст 2 Знак118"/>
    <w:uiPriority w:val="99"/>
    <w:semiHidden/>
    <w:rPr>
      <w:rFonts w:cs="Times New Roman"/>
      <w:sz w:val="28"/>
    </w:rPr>
  </w:style>
  <w:style w:type="character" w:styleId="894" w:customStyle="1">
    <w:name w:val="Основной текст 2 Знак117"/>
    <w:uiPriority w:val="99"/>
    <w:semiHidden/>
    <w:rPr>
      <w:rFonts w:cs="Times New Roman"/>
      <w:sz w:val="28"/>
    </w:rPr>
  </w:style>
  <w:style w:type="character" w:styleId="895" w:customStyle="1">
    <w:name w:val="Основной текст 2 Знак116"/>
    <w:uiPriority w:val="99"/>
    <w:semiHidden/>
    <w:rPr>
      <w:rFonts w:cs="Times New Roman"/>
      <w:sz w:val="28"/>
    </w:rPr>
  </w:style>
  <w:style w:type="character" w:styleId="896" w:customStyle="1">
    <w:name w:val="Основной текст 2 Знак115"/>
    <w:uiPriority w:val="99"/>
    <w:semiHidden/>
    <w:rPr>
      <w:rFonts w:cs="Times New Roman"/>
      <w:sz w:val="28"/>
    </w:rPr>
  </w:style>
  <w:style w:type="character" w:styleId="897" w:customStyle="1">
    <w:name w:val="Основной текст 2 Знак114"/>
    <w:uiPriority w:val="99"/>
    <w:semiHidden/>
    <w:rPr>
      <w:rFonts w:cs="Times New Roman"/>
      <w:sz w:val="28"/>
    </w:rPr>
  </w:style>
  <w:style w:type="character" w:styleId="898" w:customStyle="1">
    <w:name w:val="Основной текст 2 Знак113"/>
    <w:uiPriority w:val="99"/>
    <w:semiHidden/>
    <w:rPr>
      <w:rFonts w:cs="Times New Roman"/>
      <w:sz w:val="28"/>
    </w:rPr>
  </w:style>
  <w:style w:type="character" w:styleId="899" w:customStyle="1">
    <w:name w:val="Основной текст 2 Знак112"/>
    <w:uiPriority w:val="99"/>
    <w:semiHidden/>
    <w:rPr>
      <w:rFonts w:cs="Times New Roman"/>
      <w:sz w:val="28"/>
    </w:rPr>
  </w:style>
  <w:style w:type="character" w:styleId="900" w:customStyle="1">
    <w:name w:val="Основной текст 2 Знак111"/>
    <w:uiPriority w:val="99"/>
    <w:semiHidden/>
    <w:rPr>
      <w:rFonts w:cs="Times New Roman"/>
      <w:sz w:val="28"/>
    </w:rPr>
  </w:style>
  <w:style w:type="character" w:styleId="901" w:customStyle="1">
    <w:name w:val="Основной текст 2 Знак110"/>
    <w:uiPriority w:val="99"/>
    <w:semiHidden/>
    <w:rPr>
      <w:rFonts w:cs="Times New Roman"/>
      <w:sz w:val="28"/>
    </w:rPr>
  </w:style>
  <w:style w:type="character" w:styleId="902" w:customStyle="1">
    <w:name w:val="Основной текст 2 Знак19"/>
    <w:uiPriority w:val="99"/>
    <w:semiHidden/>
    <w:rPr>
      <w:rFonts w:cs="Times New Roman"/>
      <w:sz w:val="28"/>
    </w:rPr>
  </w:style>
  <w:style w:type="character" w:styleId="903" w:customStyle="1">
    <w:name w:val="Основной текст 2 Знак18"/>
    <w:uiPriority w:val="99"/>
    <w:semiHidden/>
    <w:rPr>
      <w:rFonts w:cs="Times New Roman"/>
      <w:sz w:val="28"/>
    </w:rPr>
  </w:style>
  <w:style w:type="character" w:styleId="904" w:customStyle="1">
    <w:name w:val="Основной текст 2 Знак17"/>
    <w:uiPriority w:val="99"/>
    <w:semiHidden/>
    <w:rPr>
      <w:rFonts w:cs="Times New Roman"/>
      <w:sz w:val="28"/>
    </w:rPr>
  </w:style>
  <w:style w:type="character" w:styleId="905" w:customStyle="1">
    <w:name w:val="Основной текст 2 Знак16"/>
    <w:uiPriority w:val="99"/>
    <w:semiHidden/>
    <w:rPr>
      <w:rFonts w:cs="Times New Roman"/>
      <w:sz w:val="28"/>
    </w:rPr>
  </w:style>
  <w:style w:type="character" w:styleId="906" w:customStyle="1">
    <w:name w:val="Основной текст 2 Знак15"/>
    <w:uiPriority w:val="99"/>
    <w:semiHidden/>
    <w:rPr>
      <w:rFonts w:cs="Times New Roman"/>
      <w:sz w:val="28"/>
    </w:rPr>
  </w:style>
  <w:style w:type="character" w:styleId="907" w:customStyle="1">
    <w:name w:val="Основной текст 2 Знак14"/>
    <w:uiPriority w:val="99"/>
    <w:semiHidden/>
    <w:rPr>
      <w:rFonts w:cs="Times New Roman"/>
      <w:sz w:val="28"/>
    </w:rPr>
  </w:style>
  <w:style w:type="character" w:styleId="908" w:customStyle="1">
    <w:name w:val="Основной текст 2 Знак13"/>
    <w:uiPriority w:val="99"/>
    <w:semiHidden/>
    <w:rPr>
      <w:rFonts w:cs="Times New Roman"/>
      <w:sz w:val="28"/>
    </w:rPr>
  </w:style>
  <w:style w:type="character" w:styleId="909" w:customStyle="1">
    <w:name w:val="Основной текст 2 Знак12"/>
    <w:uiPriority w:val="99"/>
    <w:semiHidden/>
    <w:rPr>
      <w:rFonts w:cs="Times New Roman"/>
      <w:sz w:val="28"/>
    </w:rPr>
  </w:style>
  <w:style w:type="character" w:styleId="910" w:customStyle="1">
    <w:name w:val="Основной текст 2 Знак11"/>
    <w:uiPriority w:val="99"/>
    <w:semiHidden/>
    <w:rPr>
      <w:rFonts w:cs="Times New Roman"/>
      <w:sz w:val="28"/>
    </w:rPr>
  </w:style>
  <w:style w:type="paragraph" w:styleId="911">
    <w:name w:val="Body Text 3"/>
    <w:basedOn w:val="755"/>
    <w:link w:val="912"/>
    <w:uiPriority w:val="99"/>
    <w:pPr>
      <w:numPr>
        <w:ilvl w:val="0"/>
        <w:numId w:val="23"/>
      </w:numPr>
      <w:ind w:firstLine="0"/>
      <w:jc w:val="both"/>
      <w:keepLines/>
      <w:keepNext/>
      <w:spacing w:before="148" w:after="112"/>
      <w:widowControl w:val="off"/>
      <w:tabs>
        <w:tab w:val="left" w:pos="0" w:leader="none"/>
        <w:tab w:val="clear" w:pos="360" w:leader="none"/>
        <w:tab w:val="left" w:pos="567" w:leader="none"/>
        <w:tab w:val="left" w:pos="1133" w:leader="none"/>
        <w:tab w:val="left" w:pos="1699" w:leader="none"/>
        <w:tab w:val="left" w:pos="2266" w:leader="none"/>
        <w:tab w:val="left" w:pos="2832" w:leader="none"/>
        <w:tab w:val="left" w:pos="3399" w:leader="none"/>
        <w:tab w:val="left" w:pos="3965" w:leader="none"/>
        <w:tab w:val="left" w:pos="4531" w:leader="none"/>
        <w:tab w:val="left" w:pos="5098" w:leader="none"/>
        <w:tab w:val="left" w:pos="5664" w:leader="none"/>
        <w:tab w:val="left" w:pos="6231" w:leader="none"/>
        <w:tab w:val="left" w:pos="6797" w:leader="none"/>
        <w:tab w:val="left" w:pos="7363" w:leader="none"/>
        <w:tab w:val="left" w:pos="7930" w:leader="none"/>
        <w:tab w:val="left" w:pos="8496" w:leader="none"/>
        <w:tab w:val="left" w:pos="9063" w:leader="none"/>
      </w:tabs>
      <w:suppressLineNumbers/>
    </w:pPr>
    <w:rPr>
      <w:b/>
      <w:bCs/>
      <w:i/>
      <w:iCs/>
    </w:rPr>
  </w:style>
  <w:style w:type="character" w:styleId="912" w:customStyle="1">
    <w:name w:val="Основной текст 3 Знак"/>
    <w:link w:val="911"/>
    <w:uiPriority w:val="99"/>
    <w:rPr>
      <w:b/>
      <w:bCs/>
      <w:i/>
      <w:iCs/>
    </w:rPr>
  </w:style>
  <w:style w:type="character" w:styleId="913" w:customStyle="1">
    <w:name w:val="Тема примечания Знак"/>
    <w:link w:val="914"/>
    <w:rPr>
      <w:rFonts w:ascii="Calibri" w:hAnsi="Calibri"/>
      <w:b/>
    </w:rPr>
  </w:style>
  <w:style w:type="paragraph" w:styleId="914">
    <w:name w:val="annotation subject"/>
    <w:basedOn w:val="787"/>
    <w:next w:val="787"/>
    <w:link w:val="913"/>
    <w:rPr>
      <w:b/>
    </w:rPr>
  </w:style>
  <w:style w:type="character" w:styleId="915" w:customStyle="1">
    <w:name w:val="Тема примечания Знак1"/>
    <w:uiPriority w:val="99"/>
    <w:rPr>
      <w:rFonts w:ascii="Calibri" w:hAnsi="Calibri"/>
      <w:b/>
      <w:bCs/>
    </w:rPr>
  </w:style>
  <w:style w:type="character" w:styleId="916" w:customStyle="1">
    <w:name w:val="Тема примечания Знак125"/>
    <w:uiPriority w:val="99"/>
    <w:semiHidden/>
    <w:rPr>
      <w:rFonts w:ascii="Calibri" w:hAnsi="Calibri" w:cs="Times New Roman"/>
      <w:b/>
      <w:bCs/>
      <w:lang w:val="ru-RU" w:eastAsia="ru-RU"/>
    </w:rPr>
  </w:style>
  <w:style w:type="character" w:styleId="917" w:customStyle="1">
    <w:name w:val="Тема примечания Знак124"/>
    <w:uiPriority w:val="99"/>
    <w:semiHidden/>
    <w:rPr>
      <w:rFonts w:ascii="Calibri" w:hAnsi="Calibri" w:cs="Times New Roman"/>
      <w:b/>
      <w:bCs/>
      <w:lang w:val="ru-RU" w:eastAsia="ru-RU"/>
    </w:rPr>
  </w:style>
  <w:style w:type="character" w:styleId="918" w:customStyle="1">
    <w:name w:val="Тема примечания Знак123"/>
    <w:uiPriority w:val="99"/>
    <w:semiHidden/>
    <w:rPr>
      <w:rFonts w:ascii="Calibri" w:hAnsi="Calibri" w:cs="Times New Roman"/>
      <w:b/>
      <w:bCs/>
      <w:lang w:val="ru-RU" w:eastAsia="ru-RU"/>
    </w:rPr>
  </w:style>
  <w:style w:type="character" w:styleId="919" w:customStyle="1">
    <w:name w:val="Тема примечания Знак122"/>
    <w:uiPriority w:val="99"/>
    <w:semiHidden/>
    <w:rPr>
      <w:rFonts w:ascii="Calibri" w:hAnsi="Calibri" w:cs="Times New Roman"/>
      <w:b/>
      <w:bCs/>
      <w:lang w:val="ru-RU" w:eastAsia="ru-RU"/>
    </w:rPr>
  </w:style>
  <w:style w:type="character" w:styleId="920" w:customStyle="1">
    <w:name w:val="Тема примечания Знак121"/>
    <w:uiPriority w:val="99"/>
    <w:semiHidden/>
    <w:rPr>
      <w:rFonts w:ascii="Calibri" w:hAnsi="Calibri" w:cs="Times New Roman"/>
      <w:b/>
      <w:bCs/>
      <w:lang w:val="ru-RU" w:eastAsia="ru-RU"/>
    </w:rPr>
  </w:style>
  <w:style w:type="character" w:styleId="921" w:customStyle="1">
    <w:name w:val="Тема примечания Знак120"/>
    <w:uiPriority w:val="99"/>
    <w:semiHidden/>
    <w:rPr>
      <w:rFonts w:ascii="Calibri" w:hAnsi="Calibri" w:cs="Times New Roman"/>
      <w:b/>
      <w:bCs/>
      <w:lang w:val="ru-RU" w:eastAsia="ru-RU"/>
    </w:rPr>
  </w:style>
  <w:style w:type="character" w:styleId="922" w:customStyle="1">
    <w:name w:val="Тема примечания Знак119"/>
    <w:uiPriority w:val="99"/>
    <w:semiHidden/>
    <w:rPr>
      <w:rFonts w:ascii="Calibri" w:hAnsi="Calibri" w:cs="Times New Roman"/>
      <w:b/>
      <w:bCs/>
      <w:lang w:val="ru-RU" w:eastAsia="ru-RU"/>
    </w:rPr>
  </w:style>
  <w:style w:type="character" w:styleId="923" w:customStyle="1">
    <w:name w:val="Тема примечания Знак118"/>
    <w:uiPriority w:val="99"/>
    <w:semiHidden/>
    <w:rPr>
      <w:rFonts w:ascii="Calibri" w:hAnsi="Calibri" w:cs="Times New Roman"/>
      <w:b/>
      <w:bCs/>
      <w:lang w:val="ru-RU" w:eastAsia="ru-RU"/>
    </w:rPr>
  </w:style>
  <w:style w:type="character" w:styleId="924" w:customStyle="1">
    <w:name w:val="Тема примечания Знак117"/>
    <w:uiPriority w:val="99"/>
    <w:semiHidden/>
    <w:rPr>
      <w:rFonts w:ascii="Calibri" w:hAnsi="Calibri" w:cs="Times New Roman"/>
      <w:b/>
      <w:bCs/>
      <w:lang w:val="ru-RU" w:eastAsia="ru-RU"/>
    </w:rPr>
  </w:style>
  <w:style w:type="character" w:styleId="925" w:customStyle="1">
    <w:name w:val="Тема примечания Знак116"/>
    <w:uiPriority w:val="99"/>
    <w:semiHidden/>
    <w:rPr>
      <w:rFonts w:ascii="Calibri" w:hAnsi="Calibri" w:cs="Times New Roman"/>
      <w:b/>
      <w:bCs/>
      <w:lang w:val="ru-RU" w:eastAsia="ru-RU"/>
    </w:rPr>
  </w:style>
  <w:style w:type="character" w:styleId="926" w:customStyle="1">
    <w:name w:val="Тема примечания Знак115"/>
    <w:uiPriority w:val="99"/>
    <w:semiHidden/>
    <w:rPr>
      <w:rFonts w:ascii="Calibri" w:hAnsi="Calibri" w:cs="Times New Roman"/>
      <w:b/>
      <w:bCs/>
      <w:lang w:val="ru-RU" w:eastAsia="ru-RU"/>
    </w:rPr>
  </w:style>
  <w:style w:type="character" w:styleId="927" w:customStyle="1">
    <w:name w:val="Тема примечания Знак114"/>
    <w:uiPriority w:val="99"/>
    <w:semiHidden/>
    <w:rPr>
      <w:rFonts w:ascii="Calibri" w:hAnsi="Calibri" w:cs="Times New Roman"/>
      <w:b/>
      <w:bCs/>
      <w:lang w:val="ru-RU" w:eastAsia="ru-RU"/>
    </w:rPr>
  </w:style>
  <w:style w:type="character" w:styleId="928" w:customStyle="1">
    <w:name w:val="Тема примечания Знак113"/>
    <w:uiPriority w:val="99"/>
    <w:semiHidden/>
    <w:rPr>
      <w:rFonts w:ascii="Calibri" w:hAnsi="Calibri" w:cs="Times New Roman"/>
      <w:b/>
      <w:bCs/>
      <w:lang w:val="ru-RU" w:eastAsia="ru-RU"/>
    </w:rPr>
  </w:style>
  <w:style w:type="character" w:styleId="929" w:customStyle="1">
    <w:name w:val="Тема примечания Знак112"/>
    <w:uiPriority w:val="99"/>
    <w:semiHidden/>
    <w:rPr>
      <w:rFonts w:ascii="Calibri" w:hAnsi="Calibri" w:cs="Times New Roman"/>
      <w:b/>
      <w:bCs/>
      <w:lang w:val="ru-RU" w:eastAsia="ru-RU"/>
    </w:rPr>
  </w:style>
  <w:style w:type="character" w:styleId="930" w:customStyle="1">
    <w:name w:val="Тема примечания Знак111"/>
    <w:uiPriority w:val="99"/>
    <w:semiHidden/>
    <w:rPr>
      <w:rFonts w:ascii="Calibri" w:hAnsi="Calibri" w:cs="Times New Roman"/>
      <w:b/>
      <w:bCs/>
      <w:lang w:val="ru-RU" w:eastAsia="ru-RU"/>
    </w:rPr>
  </w:style>
  <w:style w:type="character" w:styleId="931" w:customStyle="1">
    <w:name w:val="Тема примечания Знак110"/>
    <w:uiPriority w:val="99"/>
    <w:semiHidden/>
    <w:rPr>
      <w:rFonts w:ascii="Calibri" w:hAnsi="Calibri" w:cs="Times New Roman"/>
      <w:b/>
      <w:bCs/>
      <w:lang w:val="ru-RU" w:eastAsia="ru-RU"/>
    </w:rPr>
  </w:style>
  <w:style w:type="character" w:styleId="932" w:customStyle="1">
    <w:name w:val="Тема примечания Знак19"/>
    <w:uiPriority w:val="99"/>
    <w:semiHidden/>
    <w:rPr>
      <w:rFonts w:ascii="Calibri" w:hAnsi="Calibri" w:cs="Times New Roman"/>
      <w:b/>
      <w:bCs/>
      <w:lang w:val="ru-RU" w:eastAsia="ru-RU"/>
    </w:rPr>
  </w:style>
  <w:style w:type="character" w:styleId="933" w:customStyle="1">
    <w:name w:val="Тема примечания Знак18"/>
    <w:uiPriority w:val="99"/>
    <w:semiHidden/>
    <w:rPr>
      <w:rFonts w:ascii="Calibri" w:hAnsi="Calibri" w:cs="Times New Roman"/>
      <w:b/>
      <w:bCs/>
      <w:lang w:val="ru-RU" w:eastAsia="ru-RU"/>
    </w:rPr>
  </w:style>
  <w:style w:type="character" w:styleId="934" w:customStyle="1">
    <w:name w:val="Тема примечания Знак17"/>
    <w:uiPriority w:val="99"/>
    <w:semiHidden/>
    <w:rPr>
      <w:rFonts w:ascii="Calibri" w:hAnsi="Calibri" w:cs="Times New Roman"/>
      <w:b/>
      <w:bCs/>
      <w:lang w:val="ru-RU" w:eastAsia="ru-RU"/>
    </w:rPr>
  </w:style>
  <w:style w:type="character" w:styleId="935" w:customStyle="1">
    <w:name w:val="Тема примечания Знак16"/>
    <w:uiPriority w:val="99"/>
    <w:semiHidden/>
    <w:rPr>
      <w:rFonts w:ascii="Calibri" w:hAnsi="Calibri" w:cs="Times New Roman"/>
      <w:b/>
      <w:bCs/>
      <w:lang w:val="ru-RU" w:eastAsia="ru-RU"/>
    </w:rPr>
  </w:style>
  <w:style w:type="character" w:styleId="936" w:customStyle="1">
    <w:name w:val="Тема примечания Знак15"/>
    <w:uiPriority w:val="99"/>
    <w:semiHidden/>
    <w:rPr>
      <w:rFonts w:ascii="Calibri" w:hAnsi="Calibri" w:cs="Times New Roman"/>
      <w:b/>
      <w:bCs/>
      <w:lang w:val="ru-RU" w:eastAsia="ru-RU"/>
    </w:rPr>
  </w:style>
  <w:style w:type="character" w:styleId="937" w:customStyle="1">
    <w:name w:val="Тема примечания Знак14"/>
    <w:uiPriority w:val="99"/>
    <w:semiHidden/>
    <w:rPr>
      <w:rFonts w:ascii="Calibri" w:hAnsi="Calibri" w:cs="Times New Roman"/>
      <w:b/>
      <w:bCs/>
      <w:lang w:val="ru-RU" w:eastAsia="ru-RU"/>
    </w:rPr>
  </w:style>
  <w:style w:type="character" w:styleId="938" w:customStyle="1">
    <w:name w:val="Тема примечания Знак13"/>
    <w:uiPriority w:val="99"/>
    <w:semiHidden/>
    <w:rPr>
      <w:rFonts w:ascii="Calibri" w:hAnsi="Calibri" w:cs="Times New Roman"/>
      <w:b/>
      <w:bCs/>
      <w:lang w:val="ru-RU" w:eastAsia="ru-RU"/>
    </w:rPr>
  </w:style>
  <w:style w:type="character" w:styleId="939" w:customStyle="1">
    <w:name w:val="Тема примечания Знак12"/>
    <w:uiPriority w:val="99"/>
    <w:semiHidden/>
    <w:rPr>
      <w:rFonts w:ascii="Calibri" w:hAnsi="Calibri" w:cs="Times New Roman"/>
      <w:b/>
      <w:bCs/>
      <w:lang w:val="ru-RU" w:eastAsia="ru-RU"/>
    </w:rPr>
  </w:style>
  <w:style w:type="character" w:styleId="940" w:customStyle="1">
    <w:name w:val="Тема примечания Знак11"/>
    <w:uiPriority w:val="99"/>
    <w:semiHidden/>
    <w:rPr>
      <w:rFonts w:ascii="Calibri" w:hAnsi="Calibri" w:cs="Times New Roman"/>
      <w:b/>
      <w:bCs/>
      <w:lang w:val="ru-RU" w:eastAsia="ru-RU"/>
    </w:rPr>
  </w:style>
  <w:style w:type="paragraph" w:styleId="941">
    <w:name w:val="No Spacing"/>
    <w:link w:val="1020"/>
    <w:uiPriority w:val="1"/>
    <w:qFormat/>
    <w:rPr>
      <w:rFonts w:ascii="Calibri" w:hAnsi="Calibri"/>
      <w:sz w:val="22"/>
      <w:szCs w:val="22"/>
    </w:rPr>
  </w:style>
  <w:style w:type="paragraph" w:styleId="942">
    <w:name w:val="List Paragraph"/>
    <w:basedOn w:val="755"/>
    <w:uiPriority w:val="34"/>
    <w:qFormat/>
    <w:pPr>
      <w:contextualSpacing/>
      <w:ind w:left="720"/>
      <w:spacing w:after="200" w:line="276" w:lineRule="auto"/>
    </w:pPr>
    <w:rPr>
      <w:rFonts w:ascii="Calibri" w:hAnsi="Calibri"/>
      <w:sz w:val="22"/>
      <w:szCs w:val="22"/>
      <w:lang w:eastAsia="en-US"/>
    </w:rPr>
  </w:style>
  <w:style w:type="paragraph" w:styleId="943" w:customStyle="1">
    <w:name w:val="Раздел 3"/>
    <w:basedOn w:val="755"/>
    <w:pPr>
      <w:ind w:left="360" w:hanging="360"/>
      <w:jc w:val="center"/>
      <w:spacing w:before="120" w:after="120"/>
      <w:tabs>
        <w:tab w:val="num" w:pos="360" w:leader="none"/>
      </w:tabs>
    </w:pPr>
    <w:rPr>
      <w:b/>
      <w:bCs/>
      <w:sz w:val="24"/>
      <w:szCs w:val="24"/>
    </w:rPr>
  </w:style>
  <w:style w:type="character" w:styleId="944" w:customStyle="1">
    <w:name w:val="ConsPlusNormal Знак"/>
    <w:link w:val="945"/>
    <w:rPr>
      <w:rFonts w:ascii="Arial" w:hAnsi="Arial"/>
    </w:rPr>
  </w:style>
  <w:style w:type="paragraph" w:styleId="945" w:customStyle="1">
    <w:name w:val="ConsPlusNormal"/>
    <w:link w:val="944"/>
    <w:pPr>
      <w:ind w:firstLine="720"/>
      <w:widowControl w:val="off"/>
    </w:pPr>
    <w:rPr>
      <w:rFonts w:ascii="Arial" w:hAnsi="Arial"/>
    </w:rPr>
  </w:style>
  <w:style w:type="paragraph" w:styleId="946" w:customStyle="1">
    <w:name w:val="Таблица шапка"/>
    <w:basedOn w:val="755"/>
    <w:pPr>
      <w:ind w:left="57" w:right="57"/>
      <w:keepNext/>
      <w:spacing w:before="40" w:after="40"/>
    </w:pPr>
    <w:rPr>
      <w:sz w:val="18"/>
      <w:szCs w:val="18"/>
    </w:rPr>
  </w:style>
  <w:style w:type="paragraph" w:styleId="947" w:customStyle="1">
    <w:name w:val="Style2"/>
    <w:basedOn w:val="755"/>
    <w:pPr>
      <w:jc w:val="both"/>
      <w:spacing w:line="278" w:lineRule="exact"/>
      <w:widowControl w:val="off"/>
    </w:pPr>
    <w:rPr>
      <w:sz w:val="24"/>
      <w:szCs w:val="24"/>
    </w:rPr>
  </w:style>
  <w:style w:type="character" w:styleId="948" w:customStyle="1">
    <w:name w:val="Основной текст_"/>
    <w:link w:val="949"/>
    <w:rPr>
      <w:sz w:val="26"/>
      <w:shd w:val="clear" w:color="auto" w:fill="ffffff"/>
    </w:rPr>
  </w:style>
  <w:style w:type="paragraph" w:styleId="949" w:customStyle="1">
    <w:name w:val="Основной текст2"/>
    <w:basedOn w:val="755"/>
    <w:link w:val="948"/>
    <w:pPr>
      <w:jc w:val="center"/>
      <w:spacing w:line="922" w:lineRule="exact"/>
      <w:shd w:val="clear" w:color="auto" w:fill="ffffff"/>
    </w:pPr>
    <w:rPr>
      <w:sz w:val="26"/>
      <w:shd w:val="clear" w:color="auto" w:fill="ffffff"/>
    </w:rPr>
  </w:style>
  <w:style w:type="character" w:styleId="950" w:customStyle="1">
    <w:name w:val="Заголовок №1_"/>
    <w:link w:val="951"/>
    <w:rPr>
      <w:sz w:val="26"/>
      <w:shd w:val="clear" w:color="auto" w:fill="ffffff"/>
    </w:rPr>
  </w:style>
  <w:style w:type="paragraph" w:styleId="951" w:customStyle="1">
    <w:name w:val="Заголовок №1"/>
    <w:basedOn w:val="755"/>
    <w:link w:val="950"/>
    <w:pPr>
      <w:jc w:val="center"/>
      <w:spacing w:before="240" w:after="420" w:line="240" w:lineRule="atLeast"/>
      <w:shd w:val="clear" w:color="auto" w:fill="ffffff"/>
      <w:outlineLvl w:val="0"/>
    </w:pPr>
    <w:rPr>
      <w:sz w:val="26"/>
      <w:shd w:val="clear" w:color="auto" w:fill="ffffff"/>
    </w:rPr>
  </w:style>
  <w:style w:type="character" w:styleId="952" w:customStyle="1">
    <w:name w:val="Заголовок №1 (2)_"/>
    <w:link w:val="953"/>
    <w:rPr>
      <w:sz w:val="26"/>
      <w:shd w:val="clear" w:color="auto" w:fill="ffffff"/>
    </w:rPr>
  </w:style>
  <w:style w:type="paragraph" w:styleId="953" w:customStyle="1">
    <w:name w:val="Заголовок №1 (2)"/>
    <w:basedOn w:val="755"/>
    <w:link w:val="952"/>
    <w:pPr>
      <w:ind w:firstLine="2080"/>
      <w:spacing w:before="360" w:line="638" w:lineRule="exact"/>
      <w:shd w:val="clear" w:color="auto" w:fill="ffffff"/>
      <w:outlineLvl w:val="0"/>
    </w:pPr>
    <w:rPr>
      <w:sz w:val="26"/>
      <w:shd w:val="clear" w:color="auto" w:fill="ffffff"/>
    </w:rPr>
  </w:style>
  <w:style w:type="paragraph" w:styleId="954" w:customStyle="1">
    <w:name w:val="ConsPlusNonformat"/>
    <w:rPr>
      <w:rFonts w:ascii="Courier New" w:hAnsi="Courier New" w:cs="Courier New"/>
    </w:rPr>
  </w:style>
  <w:style w:type="paragraph" w:styleId="955" w:customStyle="1">
    <w:name w:val="HeadTabl"/>
    <w:basedOn w:val="801"/>
    <w:rPr>
      <w:sz w:val="20"/>
    </w:rPr>
  </w:style>
  <w:style w:type="paragraph" w:styleId="956" w:customStyle="1">
    <w:name w:val="ConsNonformat"/>
    <w:pPr>
      <w:widowControl w:val="off"/>
    </w:pPr>
    <w:rPr>
      <w:rFonts w:ascii="Courier New" w:hAnsi="Courier New" w:cs="Courier New"/>
    </w:rPr>
  </w:style>
  <w:style w:type="paragraph" w:styleId="957" w:customStyle="1">
    <w:name w:val="ConsPlusCell"/>
    <w:pPr>
      <w:widowControl w:val="off"/>
    </w:pPr>
    <w:rPr>
      <w:rFonts w:ascii="Arial" w:hAnsi="Arial" w:cs="Arial"/>
    </w:rPr>
  </w:style>
  <w:style w:type="paragraph" w:styleId="958" w:customStyle="1">
    <w:name w:val="2"/>
    <w:basedOn w:val="755"/>
    <w:pPr>
      <w:ind w:right="-37"/>
      <w:spacing w:line="184" w:lineRule="auto"/>
      <w:widowControl w:val="off"/>
    </w:pPr>
    <w:rPr>
      <w:rFonts w:ascii="Lucida Sans Unicode" w:hAnsi="Lucida Sans Unicode" w:cs="Lucida Sans Unicode"/>
      <w:caps/>
    </w:rPr>
  </w:style>
  <w:style w:type="paragraph" w:styleId="959" w:customStyle="1">
    <w:name w:val="xl77"/>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60" w:customStyle="1">
    <w:name w:val="xl78"/>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61" w:customStyle="1">
    <w:name w:val="xl79"/>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962" w:customStyle="1">
    <w:name w:val="xl80"/>
    <w:basedOn w:val="755"/>
    <w:pP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963" w:customStyle="1">
    <w:name w:val="xl81"/>
    <w:basedOn w:val="755"/>
    <w:pPr>
      <w:jc w:val="cente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964" w:customStyle="1">
    <w:name w:val="xl82"/>
    <w:basedOn w:val="755"/>
    <w:pPr>
      <w:jc w:val="center"/>
      <w:spacing w:before="100" w:beforeAutospacing="1" w:after="100" w:afterAutospacing="1"/>
      <w:pBdr>
        <w:left w:val="single" w:color="000000" w:sz="4" w:space="0"/>
        <w:bottom w:val="single" w:color="000000" w:sz="4" w:space="0"/>
        <w:right w:val="single" w:color="000000" w:sz="4" w:space="0"/>
      </w:pBdr>
    </w:pPr>
  </w:style>
  <w:style w:type="paragraph" w:styleId="965" w:customStyle="1">
    <w:name w:val="xl83"/>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66" w:customStyle="1">
    <w:name w:val="xl84"/>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67" w:customStyle="1">
    <w:name w:val="xl85"/>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68" w:customStyle="1">
    <w:name w:val="xl86"/>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969" w:customStyle="1">
    <w:name w:val="xl87"/>
    <w:basedOn w:val="755"/>
    <w:pP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970" w:customStyle="1">
    <w:name w:val="xl88"/>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971" w:customStyle="1">
    <w:name w:val="xl89"/>
    <w:basedOn w:val="755"/>
    <w:pP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72" w:customStyle="1">
    <w:name w:val="xl90"/>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973" w:customStyle="1">
    <w:name w:val="xl91"/>
    <w:basedOn w:val="755"/>
    <w:pP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974" w:customStyle="1">
    <w:name w:val="xl92"/>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975" w:customStyle="1">
    <w:name w:val="xl93"/>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976" w:customStyle="1">
    <w:name w:val="xl94"/>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paragraph" w:styleId="977" w:customStyle="1">
    <w:name w:val="xl95"/>
    <w:basedOn w:val="755"/>
    <w:pPr>
      <w:jc w:val="center"/>
      <w:spacing w:before="100" w:beforeAutospacing="1" w:after="100" w:afterAutospacing="1"/>
    </w:pPr>
    <w:rPr>
      <w:b/>
      <w:bCs/>
      <w:sz w:val="24"/>
      <w:szCs w:val="24"/>
    </w:rPr>
  </w:style>
  <w:style w:type="paragraph" w:styleId="978" w:customStyle="1">
    <w:name w:val="xl96"/>
    <w:basedOn w:val="755"/>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character" w:styleId="979" w:customStyle="1">
    <w:name w:val="Font Style26"/>
    <w:rPr>
      <w:rFonts w:ascii="Times New Roman" w:hAnsi="Times New Roman"/>
      <w:b/>
      <w:sz w:val="22"/>
    </w:rPr>
  </w:style>
  <w:style w:type="character" w:styleId="980" w:customStyle="1">
    <w:name w:val="Заголовок №1 (2) + Полужирный"/>
    <w:rPr>
      <w:rFonts w:ascii="Times New Roman" w:hAnsi="Times New Roman"/>
      <w:b/>
      <w:spacing w:val="0"/>
      <w:sz w:val="26"/>
    </w:rPr>
  </w:style>
  <w:style w:type="character" w:styleId="981" w:customStyle="1">
    <w:name w:val="apple-converted-space"/>
  </w:style>
  <w:style w:type="character" w:styleId="982" w:customStyle="1">
    <w:name w:val="Основной текст + 13 пт"/>
    <w:rPr>
      <w:sz w:val="26"/>
      <w:lang w:val="ru-RU" w:eastAsia="ru-RU"/>
    </w:rPr>
  </w:style>
  <w:style w:type="character" w:styleId="983" w:customStyle="1">
    <w:name w:val="Цветовое выделение"/>
    <w:rPr>
      <w:b/>
      <w:color w:val="26282f"/>
    </w:rPr>
  </w:style>
  <w:style w:type="character" w:styleId="984" w:customStyle="1">
    <w:name w:val="Гипертекстовая ссылка"/>
    <w:rPr>
      <w:rFonts w:ascii="Times New Roman" w:hAnsi="Times New Roman"/>
      <w:color w:val="106bbe"/>
    </w:rPr>
  </w:style>
  <w:style w:type="character" w:styleId="985" w:customStyle="1">
    <w:name w:val="epm"/>
  </w:style>
  <w:style w:type="paragraph" w:styleId="986">
    <w:name w:val="toc 2"/>
    <w:basedOn w:val="755"/>
    <w:next w:val="755"/>
    <w:uiPriority w:val="39"/>
    <w:qFormat/>
    <w:pPr>
      <w:spacing w:line="360" w:lineRule="auto"/>
      <w:tabs>
        <w:tab w:val="right" w:pos="10206" w:leader="dot"/>
      </w:tabs>
    </w:pPr>
    <w:rPr>
      <w:rFonts w:ascii="Calibri" w:hAnsi="Calibri"/>
      <w:sz w:val="22"/>
      <w:szCs w:val="22"/>
      <w:lang w:eastAsia="en-US"/>
    </w:rPr>
  </w:style>
  <w:style w:type="paragraph" w:styleId="987">
    <w:name w:val="Normal (Web)"/>
    <w:basedOn w:val="755"/>
    <w:uiPriority w:val="99"/>
    <w:pPr>
      <w:spacing w:before="100" w:beforeAutospacing="1" w:after="100" w:afterAutospacing="1"/>
    </w:pPr>
    <w:rPr>
      <w:sz w:val="24"/>
      <w:szCs w:val="24"/>
    </w:rPr>
  </w:style>
  <w:style w:type="paragraph" w:styleId="988">
    <w:name w:val="TOC Heading"/>
    <w:basedOn w:val="756"/>
    <w:next w:val="755"/>
    <w:uiPriority w:val="39"/>
    <w:qFormat/>
    <w:pPr>
      <w:ind w:firstLine="0"/>
      <w:jc w:val="left"/>
      <w:keepLines/>
      <w:spacing w:before="480" w:line="276" w:lineRule="auto"/>
      <w:outlineLvl w:val="9"/>
    </w:pPr>
    <w:rPr>
      <w:rFonts w:ascii="Cambria" w:hAnsi="Cambria"/>
      <w:b/>
      <w:bCs/>
      <w:color w:val="365f91"/>
      <w:szCs w:val="28"/>
    </w:rPr>
  </w:style>
  <w:style w:type="character" w:styleId="989">
    <w:name w:val="Strong"/>
    <w:uiPriority w:val="22"/>
    <w:qFormat/>
    <w:rPr>
      <w:rFonts w:cs="Times New Roman"/>
      <w:b/>
    </w:rPr>
  </w:style>
  <w:style w:type="paragraph" w:styleId="990">
    <w:name w:val="List 5"/>
    <w:basedOn w:val="755"/>
    <w:uiPriority w:val="99"/>
    <w:pPr>
      <w:ind w:left="1415" w:hanging="283"/>
    </w:pPr>
    <w:rPr>
      <w:sz w:val="24"/>
      <w:szCs w:val="24"/>
    </w:rPr>
  </w:style>
  <w:style w:type="character" w:styleId="991" w:customStyle="1">
    <w:name w:val="Основной текст + 13 пт1"/>
    <w:rPr>
      <w:sz w:val="26"/>
      <w:lang w:val="ru-RU" w:eastAsia="ru-RU"/>
    </w:rPr>
  </w:style>
  <w:style w:type="character" w:styleId="992" w:customStyle="1">
    <w:name w:val="Document Header1 Знак"/>
    <w:rPr>
      <w:sz w:val="28"/>
      <w:lang w:val="ru-RU" w:eastAsia="ru-RU"/>
    </w:rPr>
  </w:style>
  <w:style w:type="character" w:styleId="993" w:customStyle="1">
    <w:name w:val="Знак Знак14"/>
    <w:rPr>
      <w:sz w:val="28"/>
      <w:lang w:val="ru-RU" w:eastAsia="ru-RU"/>
    </w:rPr>
  </w:style>
  <w:style w:type="character" w:styleId="994" w:customStyle="1">
    <w:name w:val="H3 Знак Знак"/>
    <w:rPr>
      <w:sz w:val="28"/>
      <w:lang w:val="ru-RU" w:eastAsia="ru-RU"/>
    </w:rPr>
  </w:style>
  <w:style w:type="character" w:styleId="995" w:customStyle="1">
    <w:name w:val="Знак Знак13"/>
    <w:rPr>
      <w:sz w:val="28"/>
      <w:lang w:val="ru-RU" w:eastAsia="ru-RU"/>
    </w:rPr>
  </w:style>
  <w:style w:type="character" w:styleId="996" w:customStyle="1">
    <w:name w:val="Знак Знак12"/>
    <w:rPr>
      <w:sz w:val="28"/>
      <w:lang w:val="ru-RU" w:eastAsia="ru-RU"/>
    </w:rPr>
  </w:style>
  <w:style w:type="character" w:styleId="997" w:customStyle="1">
    <w:name w:val="Знак Знак10"/>
    <w:rPr>
      <w:sz w:val="28"/>
      <w:lang w:val="ru-RU" w:eastAsia="ru-RU"/>
    </w:rPr>
  </w:style>
  <w:style w:type="character" w:styleId="998" w:customStyle="1">
    <w:name w:val="Знак Знак9"/>
    <w:rPr>
      <w:sz w:val="28"/>
      <w:lang w:val="ru-RU" w:eastAsia="ru-RU"/>
    </w:rPr>
  </w:style>
  <w:style w:type="character" w:styleId="999" w:customStyle="1">
    <w:name w:val="Знак Знак8"/>
    <w:rPr>
      <w:rFonts w:ascii="Calibri" w:hAnsi="Calibri"/>
      <w:lang w:val="ru-RU" w:eastAsia="en-US"/>
    </w:rPr>
  </w:style>
  <w:style w:type="character" w:styleId="1000" w:customStyle="1">
    <w:name w:val="Знак Знак6"/>
    <w:rPr>
      <w:rFonts w:ascii="Calibri" w:hAnsi="Calibri"/>
    </w:rPr>
  </w:style>
  <w:style w:type="character" w:styleId="1001" w:customStyle="1">
    <w:name w:val="Знак Знак5"/>
    <w:rPr>
      <w:rFonts w:eastAsia="Times New Roman"/>
      <w:b/>
      <w:sz w:val="28"/>
      <w:lang w:val="ru-RU" w:eastAsia="ru-RU"/>
    </w:rPr>
  </w:style>
  <w:style w:type="character" w:styleId="1002" w:customStyle="1">
    <w:name w:val="Знак Знак4"/>
    <w:rPr>
      <w:sz w:val="24"/>
      <w:lang w:eastAsia="ru-RU"/>
    </w:rPr>
  </w:style>
  <w:style w:type="character" w:styleId="1003" w:customStyle="1">
    <w:name w:val="Знак Знак3"/>
    <w:rPr>
      <w:sz w:val="24"/>
      <w:lang w:eastAsia="ru-RU"/>
    </w:rPr>
  </w:style>
  <w:style w:type="character" w:styleId="1004" w:customStyle="1">
    <w:name w:val="Знак Знак2"/>
    <w:rPr>
      <w:sz w:val="24"/>
      <w:lang w:eastAsia="ru-RU"/>
    </w:rPr>
  </w:style>
  <w:style w:type="character" w:styleId="1005" w:customStyle="1">
    <w:name w:val="Знак Знак1"/>
    <w:rPr>
      <w:rFonts w:eastAsia="Times New Roman"/>
      <w:b/>
      <w:i/>
      <w:lang w:val="ru-RU" w:eastAsia="ru-RU"/>
    </w:rPr>
  </w:style>
  <w:style w:type="character" w:styleId="1006" w:customStyle="1">
    <w:name w:val="Document Header1 Знак2"/>
    <w:rPr>
      <w:sz w:val="28"/>
      <w:lang w:val="ru-RU" w:eastAsia="ru-RU"/>
    </w:rPr>
  </w:style>
  <w:style w:type="character" w:styleId="1007" w:customStyle="1">
    <w:name w:val="Знак Знак26"/>
    <w:rPr>
      <w:sz w:val="28"/>
      <w:lang w:val="ru-RU" w:eastAsia="ru-RU"/>
    </w:rPr>
  </w:style>
  <w:style w:type="character" w:styleId="1008" w:customStyle="1">
    <w:name w:val="H3 Знак Знак1"/>
    <w:rPr>
      <w:sz w:val="28"/>
      <w:lang w:val="ru-RU" w:eastAsia="ru-RU"/>
    </w:rPr>
  </w:style>
  <w:style w:type="character" w:styleId="1009" w:customStyle="1">
    <w:name w:val="Знак Знак25"/>
    <w:rPr>
      <w:sz w:val="28"/>
      <w:lang w:val="ru-RU" w:eastAsia="ru-RU"/>
    </w:rPr>
  </w:style>
  <w:style w:type="character" w:styleId="1010" w:customStyle="1">
    <w:name w:val="Знак Знак24"/>
    <w:rPr>
      <w:sz w:val="28"/>
      <w:lang w:val="ru-RU" w:eastAsia="ru-RU"/>
    </w:rPr>
  </w:style>
  <w:style w:type="character" w:styleId="1011" w:customStyle="1">
    <w:name w:val="Знак Знак22"/>
    <w:rPr>
      <w:sz w:val="28"/>
      <w:lang w:val="ru-RU" w:eastAsia="ru-RU"/>
    </w:rPr>
  </w:style>
  <w:style w:type="character" w:styleId="1012" w:customStyle="1">
    <w:name w:val="Знак Знак21"/>
    <w:rPr>
      <w:sz w:val="28"/>
      <w:lang w:val="ru-RU" w:eastAsia="ru-RU"/>
    </w:rPr>
  </w:style>
  <w:style w:type="character" w:styleId="1013" w:customStyle="1">
    <w:name w:val="Знак Знак20"/>
    <w:rPr>
      <w:rFonts w:ascii="Calibri" w:hAnsi="Calibri"/>
      <w:lang w:val="ru-RU" w:eastAsia="en-US"/>
    </w:rPr>
  </w:style>
  <w:style w:type="character" w:styleId="1014" w:customStyle="1">
    <w:name w:val="Знак Знак18"/>
    <w:rPr>
      <w:rFonts w:ascii="Calibri" w:hAnsi="Calibri"/>
    </w:rPr>
  </w:style>
  <w:style w:type="character" w:styleId="1015" w:customStyle="1">
    <w:name w:val="Знак Знак17"/>
    <w:rPr>
      <w:rFonts w:eastAsia="Times New Roman"/>
      <w:b/>
      <w:sz w:val="28"/>
      <w:lang w:val="ru-RU" w:eastAsia="ru-RU"/>
    </w:rPr>
  </w:style>
  <w:style w:type="character" w:styleId="1016" w:customStyle="1">
    <w:name w:val="Знак Знак16"/>
    <w:rPr>
      <w:sz w:val="24"/>
      <w:lang w:eastAsia="ru-RU"/>
    </w:rPr>
  </w:style>
  <w:style w:type="character" w:styleId="1017" w:customStyle="1">
    <w:name w:val="Знак Знак15"/>
    <w:rPr>
      <w:sz w:val="24"/>
      <w:lang w:eastAsia="ru-RU"/>
    </w:rPr>
  </w:style>
  <w:style w:type="character" w:styleId="1018" w:customStyle="1">
    <w:name w:val="Знак Знак11"/>
    <w:rPr>
      <w:sz w:val="24"/>
      <w:lang w:eastAsia="ru-RU"/>
    </w:rPr>
  </w:style>
  <w:style w:type="character" w:styleId="1019" w:customStyle="1">
    <w:name w:val="Знак Знак7"/>
    <w:rPr>
      <w:rFonts w:eastAsia="Times New Roman"/>
      <w:b/>
      <w:i/>
      <w:lang w:val="ru-RU" w:eastAsia="ru-RU"/>
    </w:rPr>
  </w:style>
  <w:style w:type="character" w:styleId="1020" w:customStyle="1">
    <w:name w:val="Без интервала Знак"/>
    <w:link w:val="941"/>
    <w:uiPriority w:val="1"/>
    <w:rPr>
      <w:rFonts w:ascii="Calibri" w:hAnsi="Calibri"/>
      <w:sz w:val="22"/>
      <w:szCs w:val="22"/>
    </w:rPr>
  </w:style>
  <w:style w:type="character" w:styleId="1021">
    <w:name w:val="annotation reference"/>
    <w:uiPriority w:val="99"/>
    <w:unhideWhenUsed/>
    <w:rPr>
      <w:rFonts w:cs="Times New Roman"/>
      <w:sz w:val="16"/>
    </w:rPr>
  </w:style>
  <w:style w:type="paragraph" w:styleId="1022" w:customStyle="1">
    <w:name w:val="содержание2-11"/>
    <w:basedOn w:val="755"/>
    <w:pPr>
      <w:jc w:val="both"/>
      <w:spacing w:after="60"/>
    </w:pPr>
    <w:rPr>
      <w:sz w:val="24"/>
      <w:szCs w:val="24"/>
    </w:rPr>
  </w:style>
  <w:style w:type="paragraph" w:styleId="1023" w:customStyle="1">
    <w:name w:val="Default"/>
    <w:rPr>
      <w:color w:val="000000"/>
      <w:sz w:val="24"/>
      <w:szCs w:val="24"/>
    </w:rPr>
  </w:style>
  <w:style w:type="table" w:styleId="1024">
    <w:name w:val="Table Grid"/>
    <w:basedOn w:val="764"/>
    <w:uiPriority w:val="59"/>
    <w:pPr>
      <w:ind w:firstLine="72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25" w:customStyle="1">
    <w:name w:val="Абзац списка1"/>
    <w:basedOn w:val="755"/>
    <w:pPr>
      <w:contextualSpacing/>
      <w:ind w:left="720"/>
      <w:spacing w:after="200" w:line="276" w:lineRule="auto"/>
    </w:pPr>
    <w:rPr>
      <w:rFonts w:ascii="Calibri" w:hAnsi="Calibri"/>
      <w:sz w:val="22"/>
      <w:szCs w:val="22"/>
      <w:lang w:eastAsia="en-US"/>
    </w:rPr>
  </w:style>
  <w:style w:type="table" w:styleId="1026" w:customStyle="1">
    <w:name w:val="Table Normal"/>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character" w:styleId="1027" w:customStyle="1">
    <w:name w:val="Неразрешенное упоминание1"/>
    <w:uiPriority w:val="99"/>
    <w:semiHidden/>
    <w:unhideWhenUsed/>
    <w:rPr>
      <w:color w:val="605e5c"/>
      <w:shd w:val="clear" w:color="auto" w:fill="e1dfdd"/>
    </w:rPr>
  </w:style>
  <w:style w:type="table" w:styleId="1028" w:customStyle="1">
    <w:name w:val="Сетка таблицы1"/>
    <w:basedOn w:val="764"/>
    <w:next w:val="1024"/>
    <w:uiPriority w:val="3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29" w:customStyle="1">
    <w:name w:val="pt-a0-000268"/>
  </w:style>
  <w:style w:type="paragraph" w:styleId="1030" w:customStyle="1">
    <w:name w:val="pt-a-000062"/>
    <w:basedOn w:val="755"/>
    <w:pPr>
      <w:spacing w:before="100" w:beforeAutospacing="1" w:after="100" w:afterAutospacing="1"/>
    </w:pPr>
    <w:rPr>
      <w:sz w:val="24"/>
      <w:szCs w:val="24"/>
    </w:rPr>
  </w:style>
  <w:style w:type="character" w:styleId="1031" w:customStyle="1">
    <w:name w:val="pt-a0-000063"/>
  </w:style>
  <w:style w:type="paragraph" w:styleId="1032" w:customStyle="1">
    <w:name w:val="pt-a-000093"/>
    <w:basedOn w:val="755"/>
    <w:pPr>
      <w:spacing w:before="100" w:beforeAutospacing="1" w:after="100" w:afterAutospacing="1"/>
    </w:pPr>
    <w:rPr>
      <w:sz w:val="24"/>
      <w:szCs w:val="24"/>
    </w:rPr>
  </w:style>
  <w:style w:type="character" w:styleId="1033" w:customStyle="1">
    <w:name w:val="pt-a0-000064"/>
  </w:style>
  <w:style w:type="character" w:styleId="1034" w:customStyle="1">
    <w:name w:val="pt-a0-000127"/>
  </w:style>
  <w:style w:type="character" w:styleId="1035" w:customStyle="1">
    <w:name w:val="pt-a0-000137"/>
  </w:style>
  <w:style w:type="character" w:styleId="1036" w:customStyle="1">
    <w:name w:val="pt-a0-000138"/>
  </w:style>
  <w:style w:type="paragraph" w:styleId="1037" w:customStyle="1">
    <w:name w:val="pt-headdoc-000044"/>
    <w:basedOn w:val="755"/>
    <w:pPr>
      <w:spacing w:before="100" w:beforeAutospacing="1" w:after="100" w:afterAutospacing="1"/>
    </w:pPr>
    <w:rPr>
      <w:sz w:val="24"/>
      <w:szCs w:val="24"/>
    </w:rPr>
  </w:style>
  <w:style w:type="character" w:styleId="1038" w:customStyle="1">
    <w:name w:val="pt-a0-000042"/>
    <w:basedOn w:val="763"/>
  </w:style>
  <w:style w:type="paragraph" w:styleId="1039" w:customStyle="1">
    <w:name w:val="pt-a-000030"/>
    <w:basedOn w:val="755"/>
    <w:pPr>
      <w:spacing w:before="100" w:beforeAutospacing="1" w:after="100" w:afterAutospacing="1"/>
    </w:pPr>
    <w:rPr>
      <w:sz w:val="24"/>
      <w:szCs w:val="24"/>
    </w:rPr>
  </w:style>
  <w:style w:type="paragraph" w:styleId="1040" w:customStyle="1">
    <w:name w:val="pt-headdoc-000043"/>
    <w:basedOn w:val="755"/>
    <w:pPr>
      <w:spacing w:before="100" w:beforeAutospacing="1" w:after="100" w:afterAutospacing="1"/>
    </w:pPr>
    <w:rPr>
      <w:sz w:val="24"/>
      <w:szCs w:val="24"/>
    </w:rPr>
  </w:style>
  <w:style w:type="character" w:styleId="1041" w:customStyle="1">
    <w:name w:val="pt-a0-000041"/>
    <w:basedOn w:val="763"/>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www.roseltorg.ru" TargetMode="External"/><Relationship Id="rId12" Type="http://schemas.openxmlformats.org/officeDocument/2006/relationships/hyperlink" Target="https://admgor.nnov.ru" TargetMode="External"/><Relationship Id="rId13" Type="http://schemas.openxmlformats.org/officeDocument/2006/relationships/hyperlink" Target="http://www.roseltorg.ru" TargetMode="External"/><Relationship Id="rId14" Type="http://schemas.openxmlformats.org/officeDocument/2006/relationships/hyperlink" Target="mailto:deppred@admgor.nnov.ru" TargetMode="External"/><Relationship Id="rId15" Type="http://schemas.openxmlformats.org/officeDocument/2006/relationships/hyperlink" Target="http://www.&#1085;&#1080;&#1078;&#1085;&#1080;&#1081;&#1085;&#1086;&#1074;&#1075;&#1086;&#1088;&#1086;&#1076;.&#1088;&#1092;"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hyperlink" Target="consultantplus://offline/ref=4A51099AD3EEDB66C824DF2E730452D4A673591E9ED86F6909ACC88EFF6DC2A0067CAE50FA5DE309C64330SESFG" TargetMode="Externa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F755-367F-470C-8DFF-65DEF9B1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Р7-Офис/2025.2.1.801</Application>
  <Company>Administration N. Novgorod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orlova.la</cp:lastModifiedBy>
  <cp:revision>36</cp:revision>
  <dcterms:created xsi:type="dcterms:W3CDTF">2023-01-31T11:20:00Z</dcterms:created>
  <dcterms:modified xsi:type="dcterms:W3CDTF">2025-10-30T14:17:41Z</dcterms:modified>
</cp:coreProperties>
</file>