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27.11.2025 № 15107 «О проведении аукциона в электронной форме на право заключения договора аренды земельного участка, расположенного по адресу</w:t>
      </w:r>
      <w:r>
        <w:t xml:space="preserve">: Российская Федерация, Нижегородская область, городской округ город Нижний Новгород, город Нижний Новгород, улица Алатырская, у дома № 18, кадастровый номер 52:18:0040089:211,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682 </w:t>
      </w:r>
      <w:r>
        <w:t xml:space="preserve">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городской округ город Нижний Новгород, город Нижний Новгород, улица Алатырская, у дома № 18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52:18:0040089:211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</w:t>
      </w:r>
      <w:r>
        <w:rPr>
          <w:highlight w:val="none"/>
        </w:rPr>
        <w:t xml:space="preserve">76) (сектор 1)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24)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155,00 м до 160,00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25)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160,00 м до 165,00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</w:t>
      </w:r>
      <w:r>
        <w:rPr>
          <w:highlight w:val="none"/>
        </w:rPr>
        <w:t xml:space="preserve">номер: 52:00-6.1078)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</w:t>
      </w:r>
      <w:r>
        <w:rPr>
          <w:highlight w:val="none"/>
        </w:rPr>
        <w:t xml:space="preserve">зона ограничений 10 км) </w:t>
      </w:r>
      <w:r>
        <w:rPr>
          <w:highlight w:val="none"/>
        </w:rPr>
        <w:t xml:space="preserve">(подзона 6, зона </w:t>
      </w:r>
      <w:r>
        <w:rPr>
          <w:highlight w:val="none"/>
        </w:rPr>
        <w:t xml:space="preserve">ограничений 7,5 км)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</w:t>
      </w:r>
      <w:r>
        <w:rPr>
          <w:highlight w:val="none"/>
        </w:rPr>
        <w:t xml:space="preserve">и 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</w:t>
      </w:r>
      <w:r>
        <w:rPr>
          <w:highlight w:val="none"/>
        </w:rPr>
        <w:t xml:space="preserve">объекты, способствующие привлечению и массовому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</w:t>
      </w:r>
      <w:r>
        <w:rPr>
          <w:highlight w:val="none"/>
        </w:rPr>
        <w:t xml:space="preserve">случае </w:t>
      </w:r>
      <w:r>
        <w:rPr>
          <w:highlight w:val="none"/>
        </w:rPr>
        <w:t xml:space="preserve">наличия</w:t>
      </w:r>
      <w:r>
        <w:rPr>
          <w:highlight w:val="none"/>
        </w:rPr>
        <w:t xml:space="preserve"> заключения</w:t>
      </w:r>
      <w:r>
        <w:rPr>
          <w:highlight w:val="none"/>
        </w:rPr>
        <w:t xml:space="preserve"> по</w:t>
      </w:r>
      <w:r>
        <w:rPr>
          <w:highlight w:val="none"/>
        </w:rPr>
        <w:t xml:space="preserve"> результатам</w:t>
      </w:r>
      <w:r>
        <w:rPr>
          <w:highlight w:val="none"/>
        </w:rPr>
        <w:t xml:space="preserve"> </w:t>
      </w:r>
      <w:r>
        <w:rPr>
          <w:highlight w:val="none"/>
        </w:rPr>
        <w:t xml:space="preserve">орнитологического исследования на предмет отсутствия </w:t>
      </w:r>
      <w:r>
        <w:rPr>
          <w:highlight w:val="none"/>
        </w:rPr>
        <w:t xml:space="preserve">факторов, способствующих привлечению и массовому </w:t>
      </w:r>
      <w:r>
        <w:rPr>
          <w:highlight w:val="none"/>
        </w:rPr>
        <w:t xml:space="preserve">скоплению птиц, и (или) достаточности мер защиты </w:t>
      </w:r>
      <w:r>
        <w:rPr>
          <w:highlight w:val="none"/>
        </w:rPr>
        <w:t xml:space="preserve">указанных объектов от привлечения и массового </w:t>
      </w:r>
      <w:r>
        <w:rPr>
          <w:highlight w:val="none"/>
        </w:rPr>
        <w:t xml:space="preserve">скопления птиц, проведенного в соответствии с пунктом </w:t>
      </w:r>
      <w:r>
        <w:rPr>
          <w:highlight w:val="none"/>
        </w:rPr>
        <w:t xml:space="preserve">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з</w:t>
      </w:r>
      <w:r>
        <w:rPr>
          <w:highlight w:val="none"/>
        </w:rPr>
        <w:t xml:space="preserve">оны санитарной охраны </w:t>
      </w:r>
      <w:r>
        <w:rPr>
          <w:highlight w:val="none"/>
        </w:rPr>
        <w:t xml:space="preserve">водозаборов (3 пояс), </w:t>
      </w:r>
      <w:r>
        <w:rPr>
          <w:highlight w:val="none"/>
        </w:rPr>
        <w:t xml:space="preserve">(подающих воду из </w:t>
      </w:r>
      <w:r>
        <w:rPr>
          <w:highlight w:val="none"/>
        </w:rPr>
        <w:t xml:space="preserve">поверхностного источника </w:t>
      </w:r>
      <w:r>
        <w:rPr>
          <w:highlight w:val="none"/>
        </w:rPr>
        <w:t xml:space="preserve">питьевого и хозяйственно- </w:t>
      </w:r>
      <w:r>
        <w:rPr>
          <w:highlight w:val="none"/>
        </w:rPr>
        <w:t xml:space="preserve">бытового водоснабжения - </w:t>
      </w:r>
      <w:r>
        <w:rPr>
          <w:highlight w:val="none"/>
        </w:rPr>
        <w:t xml:space="preserve">Чебоксарское </w:t>
      </w:r>
      <w:r>
        <w:rPr>
          <w:highlight w:val="none"/>
        </w:rPr>
        <w:t xml:space="preserve">водохранилище: р.Ока, </w:t>
      </w:r>
      <w:r>
        <w:rPr>
          <w:highlight w:val="none"/>
        </w:rPr>
        <w:t xml:space="preserve">р.Волга) (</w:t>
      </w:r>
      <w:r>
        <w:t xml:space="preserve">Схема комплексной оценки состояния </w:t>
      </w:r>
      <w:r>
        <w:t xml:space="preserve">окружающей </w:t>
      </w:r>
      <w:r>
        <w:t xml:space="preserve">среды </w:t>
      </w:r>
      <w:r>
        <w:t xml:space="preserve">(прогноз)</w:t>
      </w:r>
      <w:r>
        <w:t xml:space="preserve"> с </w:t>
      </w:r>
      <w:r>
        <w:t xml:space="preserve">границами зон с особыми условиями </w:t>
      </w:r>
      <w:r>
        <w:t xml:space="preserve">использования территорий (утверждена </w:t>
      </w:r>
      <w:r>
        <w:t xml:space="preserve">в составе генерального плана города </w:t>
      </w:r>
      <w:r>
        <w:t xml:space="preserve">Нижнего Новгорода постановлением </w:t>
      </w:r>
      <w:r>
        <w:t xml:space="preserve">городской</w:t>
      </w:r>
      <w:r>
        <w:t xml:space="preserve"> Думы</w:t>
      </w:r>
      <w:r>
        <w:t xml:space="preserve"> города</w:t>
      </w:r>
      <w:r>
        <w:t xml:space="preserve"> Нижнего </w:t>
      </w:r>
      <w:r>
        <w:t xml:space="preserve">Новгорода от 17.03.2010 г. № 22).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Водный кодекс РФ от 03.06.2006 №74-ФЗ (с </w:t>
      </w:r>
      <w:r>
        <w:rPr>
          <w:highlight w:val="none"/>
        </w:rPr>
        <w:t xml:space="preserve">изменениями), ст.43, "СанПиН 2.1.4.1110-02. 2.1.4. </w:t>
      </w:r>
      <w:r>
        <w:rPr>
          <w:highlight w:val="none"/>
        </w:rPr>
        <w:t xml:space="preserve">Питьевая вода и водоснабжение населенных мест. Зоны </w:t>
      </w:r>
      <w:r>
        <w:rPr>
          <w:highlight w:val="none"/>
        </w:rPr>
        <w:t xml:space="preserve">санитарной охраны источников водоснабжения и </w:t>
      </w:r>
      <w:r>
        <w:rPr>
          <w:highlight w:val="none"/>
        </w:rPr>
        <w:t xml:space="preserve">водопроводов питьевого назначения. Санитарные </w:t>
      </w:r>
      <w:r>
        <w:rPr>
          <w:highlight w:val="none"/>
        </w:rPr>
        <w:t xml:space="preserve">правила и нормы", утв. Главным государственным </w:t>
      </w:r>
      <w:r>
        <w:rPr>
          <w:highlight w:val="none"/>
        </w:rPr>
        <w:t xml:space="preserve">санитарным врачом РФ 26.02.2002).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з</w:t>
      </w:r>
      <w:r>
        <w:rPr>
          <w:highlight w:val="none"/>
        </w:rPr>
        <w:t xml:space="preserve">оне санитарной охраны (3 </w:t>
      </w:r>
      <w:r>
        <w:rPr>
          <w:highlight w:val="none"/>
        </w:rPr>
        <w:t xml:space="preserve">пояс)</w:t>
      </w:r>
      <w:r>
        <w:rPr>
          <w:highlight w:val="none"/>
        </w:rPr>
        <w:t xml:space="preserve"> водопроводных </w:t>
      </w:r>
      <w:r>
        <w:rPr>
          <w:highlight w:val="none"/>
        </w:rPr>
        <w:t xml:space="preserve">станций АО "Нижегородский </w:t>
      </w:r>
      <w:r>
        <w:rPr>
          <w:highlight w:val="none"/>
        </w:rPr>
        <w:t xml:space="preserve">водоканал" Малиновая гряда </w:t>
      </w:r>
      <w:r>
        <w:rPr>
          <w:highlight w:val="none"/>
        </w:rPr>
        <w:t xml:space="preserve">и</w:t>
      </w:r>
      <w:r>
        <w:rPr>
          <w:highlight w:val="none"/>
        </w:rPr>
        <w:t xml:space="preserve"> Слудинская, </w:t>
      </w:r>
      <w:r>
        <w:rPr>
          <w:highlight w:val="none"/>
        </w:rPr>
        <w:t xml:space="preserve">расположенных на реке Оке </w:t>
      </w:r>
      <w:r>
        <w:rPr>
          <w:highlight w:val="none"/>
        </w:rPr>
        <w:t xml:space="preserve">в Нижегородской области, </w:t>
      </w:r>
      <w:r>
        <w:rPr>
          <w:highlight w:val="none"/>
        </w:rPr>
        <w:t xml:space="preserve">городском</w:t>
      </w:r>
      <w:r>
        <w:rPr>
          <w:highlight w:val="none"/>
        </w:rPr>
        <w:t xml:space="preserve"> округе</w:t>
      </w:r>
      <w:r>
        <w:rPr>
          <w:highlight w:val="none"/>
        </w:rPr>
        <w:t xml:space="preserve"> город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52:18-6.1769) (</w:t>
      </w:r>
      <w:r>
        <w:t xml:space="preserve">Приказ Министерства экологии и </w:t>
      </w:r>
      <w:r>
        <w:t xml:space="preserve">природных ресурсов Нижегородской </w:t>
      </w:r>
      <w:r>
        <w:t xml:space="preserve">области от 17.07.2020 № 319-</w:t>
      </w:r>
      <w:r>
        <w:t xml:space="preserve">306/20П/од "Об установлении зон </w:t>
      </w:r>
      <w:r>
        <w:t xml:space="preserve">санитарной охраны водопроводных </w:t>
      </w:r>
      <w:r>
        <w:t xml:space="preserve">станций АО "Нижегородский водоканал" </w:t>
      </w:r>
      <w:r>
        <w:t xml:space="preserve">Малиновая гряда и Слудинская, </w:t>
      </w:r>
      <w:r>
        <w:t xml:space="preserve">расположенных на реке Оке в </w:t>
      </w:r>
      <w:r>
        <w:t xml:space="preserve">Нижегородской области, городском </w:t>
      </w:r>
      <w:r>
        <w:t xml:space="preserve">округе город Нижний Новгород"</w:t>
      </w:r>
      <w:r>
        <w:t xml:space="preserve">).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 </w:t>
      </w:r>
      <w:r>
        <w:rPr>
          <w:highlight w:val="none"/>
        </w:rPr>
        <w:t xml:space="preserve">Нижегородской области от 17.07.2020 № 319-306/20П/од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з</w:t>
      </w:r>
      <w:r>
        <w:rPr>
          <w:highlight w:val="none"/>
        </w:rPr>
        <w:t xml:space="preserve">оне сильного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 Нижегородской </w:t>
      </w:r>
      <w:r>
        <w:rPr>
          <w:highlight w:val="none"/>
        </w:rPr>
        <w:t xml:space="preserve">области, прилегающих к </w:t>
      </w:r>
      <w:r>
        <w:rPr>
          <w:highlight w:val="none"/>
        </w:rPr>
        <w:t xml:space="preserve">р.Ока 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52:00-6.1250)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</w:t>
      </w:r>
      <w:r>
        <w:rPr>
          <w:highlight w:val="none"/>
        </w:rPr>
        <w:t xml:space="preserve">18.06.2024 № 279 «Об установлении </w:t>
      </w:r>
      <w:r>
        <w:rPr>
          <w:highlight w:val="none"/>
        </w:rPr>
        <w:t xml:space="preserve">зоны подтопления рекой Волга </w:t>
      </w:r>
      <w:r>
        <w:rPr>
          <w:highlight w:val="none"/>
        </w:rPr>
        <w:t xml:space="preserve">(Чебоксарское водохранилище) </w:t>
      </w:r>
      <w:r>
        <w:rPr>
          <w:highlight w:val="none"/>
        </w:rPr>
        <w:t xml:space="preserve">территории города Нижний Новгород </w:t>
      </w:r>
      <w:r>
        <w:rPr>
          <w:highlight w:val="none"/>
        </w:rPr>
        <w:t xml:space="preserve">Нижегородской области»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</w:t>
      </w:r>
      <w:r>
        <w:rPr>
          <w:highlight w:val="none"/>
        </w:rPr>
        <w:t xml:space="preserve">не 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</w:t>
      </w:r>
      <w:r>
        <w:rPr>
          <w:highlight w:val="none"/>
        </w:rPr>
        <w:t xml:space="preserve">негативного 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 </w:t>
      </w:r>
      <w:r>
        <w:rPr>
          <w:highlight w:val="none"/>
        </w:rPr>
        <w:t xml:space="preserve">веществ,</w:t>
      </w:r>
      <w:r>
        <w:rPr>
          <w:highlight w:val="none"/>
        </w:rPr>
        <w:t xml:space="preserve"> пунктов</w:t>
      </w:r>
      <w:r>
        <w:rPr>
          <w:highlight w:val="none"/>
        </w:rPr>
        <w:t xml:space="preserve"> хранения</w:t>
      </w:r>
      <w:r>
        <w:rPr>
          <w:highlight w:val="none"/>
        </w:rPr>
        <w:t xml:space="preserve"> и</w:t>
      </w:r>
      <w:r>
        <w:rPr>
          <w:highlight w:val="none"/>
        </w:rPr>
        <w:t xml:space="preserve"> захоронения </w:t>
      </w:r>
      <w:r>
        <w:rPr>
          <w:highlight w:val="none"/>
        </w:rPr>
        <w:t xml:space="preserve">радиоактивных 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</w:t>
      </w:r>
      <w:r>
        <w:rPr>
          <w:highlight w:val="none"/>
        </w:rPr>
        <w:t xml:space="preserve">вредными организмами.</w:t>
      </w:r>
      <w:r>
        <w:rPr>
          <w:highlight w:val="none"/>
        </w:rPr>
      </w:r>
      <w:r/>
    </w:p>
    <w:p>
      <w:pPr>
        <w:pStyle w:val="866"/>
        <w:ind w:firstLine="708"/>
        <w:jc w:val="both"/>
        <w:rPr>
          <w:highlight w:val="none"/>
        </w:rPr>
      </w:pPr>
      <w:r>
        <w:t xml:space="preserve"> </w:t>
      </w:r>
      <w:r>
        <w:t xml:space="preserve">Необходимо проведение мероприятий по инженерной</w:t>
      </w:r>
      <w:r>
        <w:t xml:space="preserve"> </w:t>
      </w:r>
      <w:r>
        <w:t xml:space="preserve">подготовке территории </w:t>
      </w:r>
      <w:r>
        <w:t xml:space="preserve">(МКУ «Управление инженерной защиты территорий </w:t>
      </w:r>
      <w:r>
        <w:t xml:space="preserve">города Нижнего Новгорода»)</w:t>
      </w:r>
      <w:r>
        <w:t xml:space="preserve">.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7.2.9. Частично в санитарно-защитной зоне муниципального кладбища «Красная Этна» (ориентировочная) (</w:t>
      </w:r>
      <w:r>
        <w:rPr>
          <w:highlight w:val="none"/>
        </w:rPr>
        <w:t xml:space="preserve">СанПиН 2.2.1/2.1.1.1200-03 "Санитарно-</w:t>
      </w:r>
      <w:r>
        <w:rPr>
          <w:highlight w:val="none"/>
        </w:rPr>
        <w:t xml:space="preserve"> защитные </w:t>
      </w:r>
      <w:r>
        <w:rPr>
          <w:highlight w:val="none"/>
        </w:rPr>
        <w:t xml:space="preserve">зоны</w:t>
      </w:r>
      <w:r>
        <w:rPr>
          <w:highlight w:val="none"/>
        </w:rPr>
        <w:t xml:space="preserve"> и </w:t>
      </w:r>
      <w:r>
        <w:rPr>
          <w:highlight w:val="none"/>
        </w:rPr>
        <w:t xml:space="preserve">санитарная</w:t>
      </w:r>
      <w:r>
        <w:rPr>
          <w:highlight w:val="none"/>
        </w:rPr>
        <w:t xml:space="preserve"> классификация</w:t>
      </w:r>
      <w:r>
        <w:rPr>
          <w:highlight w:val="none"/>
        </w:rPr>
        <w:t xml:space="preserve"> предприятий,</w:t>
      </w:r>
      <w:r>
        <w:rPr>
          <w:highlight w:val="none"/>
        </w:rPr>
        <w:t xml:space="preserve"> сооружений</w:t>
      </w:r>
      <w:r>
        <w:rPr>
          <w:highlight w:val="none"/>
        </w:rPr>
        <w:t xml:space="preserve"> и</w:t>
      </w:r>
      <w:r>
        <w:rPr>
          <w:highlight w:val="none"/>
        </w:rPr>
        <w:t xml:space="preserve"> иных</w:t>
      </w:r>
      <w:r>
        <w:rPr>
          <w:highlight w:val="none"/>
        </w:rPr>
        <w:t xml:space="preserve"> объектов" </w:t>
      </w:r>
      <w:r>
        <w:rPr>
          <w:highlight w:val="none"/>
        </w:rPr>
        <w:t xml:space="preserve">(утверждены постановлением Главного </w:t>
      </w:r>
      <w:r>
        <w:rPr>
          <w:highlight w:val="none"/>
        </w:rPr>
        <w:t xml:space="preserve">государственного санитарного врача РФ </w:t>
      </w:r>
      <w:r>
        <w:rPr>
          <w:highlight w:val="none"/>
        </w:rPr>
        <w:t xml:space="preserve">от 25.09.2007 № 74 "О введении в </w:t>
      </w:r>
      <w:r>
        <w:rPr>
          <w:highlight w:val="none"/>
        </w:rPr>
        <w:t xml:space="preserve">действие новой редакции санитарно-</w:t>
      </w:r>
      <w:r>
        <w:rPr>
          <w:highlight w:val="none"/>
        </w:rPr>
        <w:t xml:space="preserve">эпидемиологических</w:t>
      </w:r>
      <w:r>
        <w:rPr>
          <w:highlight w:val="none"/>
        </w:rPr>
        <w:t xml:space="preserve"> правил</w:t>
      </w:r>
      <w:r>
        <w:rPr>
          <w:highlight w:val="none"/>
        </w:rPr>
        <w:t xml:space="preserve"> и </w:t>
      </w:r>
      <w:r>
        <w:rPr>
          <w:highlight w:val="none"/>
        </w:rPr>
        <w:t xml:space="preserve">нормативов СанПиН 2.2.1/2.1.1.1200-03 </w:t>
      </w:r>
      <w:r>
        <w:rPr>
          <w:highlight w:val="none"/>
        </w:rPr>
        <w:t xml:space="preserve">"Санитарно-защитные</w:t>
      </w:r>
      <w:r>
        <w:rPr>
          <w:highlight w:val="none"/>
        </w:rPr>
        <w:t xml:space="preserve"> зоны</w:t>
      </w:r>
      <w:r>
        <w:rPr>
          <w:highlight w:val="none"/>
        </w:rPr>
        <w:t xml:space="preserve"> и </w:t>
      </w:r>
      <w:r>
        <w:rPr>
          <w:highlight w:val="none"/>
        </w:rPr>
        <w:t xml:space="preserve">санитарная</w:t>
      </w:r>
      <w:r>
        <w:rPr>
          <w:highlight w:val="none"/>
        </w:rPr>
        <w:t xml:space="preserve"> классификация </w:t>
      </w:r>
      <w:r>
        <w:rPr>
          <w:highlight w:val="none"/>
        </w:rPr>
        <w:t xml:space="preserve">предприятий, сооружений и иных </w:t>
      </w:r>
      <w:r>
        <w:rPr>
          <w:highlight w:val="none"/>
        </w:rPr>
        <w:t xml:space="preserve">объектов"),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Режим территории санитарно-защитной зоны установлен </w:t>
      </w:r>
      <w:r>
        <w:rPr>
          <w:highlight w:val="none"/>
        </w:rPr>
        <w:t xml:space="preserve">разделом V СанПиН 2.2.1/2.1.1.1200-03 "Санитарно-</w:t>
      </w:r>
      <w:r>
        <w:rPr>
          <w:highlight w:val="none"/>
        </w:rPr>
        <w:t xml:space="preserve">защитные</w:t>
      </w:r>
      <w:r>
        <w:rPr>
          <w:highlight w:val="none"/>
        </w:rPr>
        <w:t xml:space="preserve"> зоны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санитарная</w:t>
      </w:r>
      <w:r>
        <w:rPr>
          <w:highlight w:val="none"/>
        </w:rPr>
        <w:t xml:space="preserve"> классификация </w:t>
      </w:r>
      <w:r>
        <w:rPr>
          <w:highlight w:val="none"/>
        </w:rPr>
        <w:t xml:space="preserve">предприятий, сооружений и иных объектов".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 санитарно-защитной зоне не допускается размещать: </w:t>
      </w:r>
      <w:r>
        <w:rPr>
          <w:highlight w:val="none"/>
        </w:rPr>
        <w:t xml:space="preserve">жилую застройку, включая отдельные жилые дома, </w:t>
      </w:r>
      <w:r>
        <w:rPr>
          <w:highlight w:val="none"/>
        </w:rPr>
        <w:t xml:space="preserve">ландшафтно-рекреационные</w:t>
      </w:r>
      <w:r>
        <w:rPr>
          <w:highlight w:val="none"/>
        </w:rPr>
        <w:t xml:space="preserve"> зоны,</w:t>
      </w:r>
      <w:r>
        <w:rPr>
          <w:highlight w:val="none"/>
        </w:rPr>
        <w:t xml:space="preserve"> зоны</w:t>
      </w:r>
      <w:r>
        <w:rPr>
          <w:highlight w:val="none"/>
        </w:rPr>
        <w:t xml:space="preserve"> отдыха, </w:t>
      </w:r>
      <w:r>
        <w:rPr>
          <w:highlight w:val="none"/>
        </w:rPr>
        <w:t xml:space="preserve">территории курортов, санаториев и домов отдыха, </w:t>
      </w:r>
      <w:r>
        <w:rPr>
          <w:highlight w:val="none"/>
        </w:rPr>
        <w:t xml:space="preserve">территории садоводческих товариществ и коттеджной </w:t>
      </w:r>
      <w:r>
        <w:rPr>
          <w:highlight w:val="none"/>
        </w:rPr>
        <w:t xml:space="preserve">застройки, коллективных или индивидуальных дачных и </w:t>
      </w:r>
      <w:r>
        <w:rPr>
          <w:highlight w:val="none"/>
        </w:rPr>
        <w:t xml:space="preserve">садово-огородных участков, а также другие территории с </w:t>
      </w:r>
      <w:r>
        <w:rPr>
          <w:highlight w:val="none"/>
        </w:rPr>
        <w:t xml:space="preserve">нормируемыми показателями качества среды обитания; </w:t>
      </w:r>
      <w:r>
        <w:rPr>
          <w:highlight w:val="none"/>
        </w:rPr>
        <w:t xml:space="preserve">спортивные</w:t>
      </w:r>
      <w:r>
        <w:rPr>
          <w:highlight w:val="none"/>
        </w:rPr>
        <w:t xml:space="preserve"> сооружения,</w:t>
      </w:r>
      <w:r>
        <w:rPr>
          <w:highlight w:val="none"/>
        </w:rPr>
        <w:t xml:space="preserve"> детские</w:t>
      </w:r>
      <w:r>
        <w:rPr>
          <w:highlight w:val="none"/>
        </w:rPr>
        <w:t xml:space="preserve"> площадки, </w:t>
      </w:r>
      <w:r>
        <w:rPr>
          <w:highlight w:val="none"/>
        </w:rPr>
        <w:t xml:space="preserve">образовательные и детские учреждения, лечебно-</w:t>
      </w:r>
      <w:r>
        <w:rPr>
          <w:highlight w:val="none"/>
        </w:rPr>
        <w:t xml:space="preserve">профилактические и оздоровительные учреждения </w:t>
      </w:r>
      <w:r>
        <w:rPr>
          <w:highlight w:val="none"/>
        </w:rPr>
        <w:t xml:space="preserve">общего пользования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7.2.10. Частично в охранной зоне газораспределительных сетей (газопровод) (</w:t>
      </w:r>
      <w:r>
        <w:rPr>
          <w:highlight w:val="none"/>
        </w:rPr>
        <w:t xml:space="preserve">Постановление Правительства РФ от</w:t>
      </w:r>
      <w:r>
        <w:rPr>
          <w:highlight w:val="none"/>
        </w:rPr>
        <w:t xml:space="preserve"> 20.11.2000 N 878 "Об утверждении</w:t>
      </w:r>
      <w:r>
        <w:rPr>
          <w:highlight w:val="none"/>
        </w:rPr>
        <w:t xml:space="preserve"> Правил охраны газораспределительных </w:t>
      </w:r>
      <w:r>
        <w:rPr>
          <w:highlight w:val="none"/>
        </w:rPr>
        <w:t xml:space="preserve">сетей").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Правилами</w:t>
      </w:r>
      <w:r>
        <w:rPr>
          <w:highlight w:val="none"/>
        </w:rPr>
        <w:t xml:space="preserve"> охраны </w:t>
      </w:r>
      <w:r>
        <w:rPr>
          <w:highlight w:val="none"/>
        </w:rPr>
        <w:t xml:space="preserve">газораспределительных 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Российская Федерация, Нижегородская область, городской округ город Нижний Новгород, город Нижний Новгород, улица Алатырская, у дома № 18;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52:18:0040089:211;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682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Фролова Н.В. Отдел приватизации и организации продаж Консультант</cp:lastModifiedBy>
  <cp:revision>73</cp:revision>
  <dcterms:created xsi:type="dcterms:W3CDTF">2020-03-02T11:26:00Z</dcterms:created>
  <dcterms:modified xsi:type="dcterms:W3CDTF">2025-12-03T11:03:00Z</dcterms:modified>
  <cp:version>786432</cp:version>
</cp:coreProperties>
</file>