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highlight w:val="none"/>
        </w:rPr>
        <w:t xml:space="preserve">Приложение №3</w:t>
      </w:r>
      <w:r>
        <w:rPr>
          <w:highlight w:val="none"/>
        </w:rPr>
      </w:r>
    </w:p>
    <w:p>
      <w:pPr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871"/>
        <w:jc w:val="center"/>
        <w:rPr>
          <w:highlight w:val="none"/>
        </w:rPr>
      </w:pPr>
      <w:r>
        <w:t xml:space="preserve">ДОГОВОР</w:t>
      </w:r>
    </w:p>
    <w:p>
      <w:pPr>
        <w:pStyle w:val="871"/>
        <w:jc w:val="center"/>
      </w:pPr>
      <w:r>
        <w:t xml:space="preserve">АРЕНДЫ ЗЕМЕЛЬНОГО УЧАСТКА</w:t>
      </w:r>
    </w:p>
    <w:p>
      <w:pPr>
        <w:pStyle w:val="871"/>
        <w:jc w:val="center"/>
      </w:pPr>
      <w:r>
        <w:t xml:space="preserve">№___________</w:t>
      </w:r>
    </w:p>
    <w:p>
      <w:pPr>
        <w:pStyle w:val="871"/>
        <w:tabs>
          <w:tab w:val="left" w:pos="2552" w:leader="none"/>
        </w:tabs>
        <w:ind w:left="2552" w:hanging="2552"/>
        <w:jc w:val="both"/>
      </w:pPr>
    </w:p>
    <w:p>
      <w:pPr>
        <w:pStyle w:val="871"/>
        <w:tabs>
          <w:tab w:val="left" w:pos="7512" w:leader="none"/>
          <w:tab w:val="left" w:pos="7937" w:leader="none"/>
        </w:tabs>
        <w:ind w:left="0" w:right="0" w:firstLine="0"/>
        <w:jc w:val="both"/>
      </w:pPr>
      <w:r>
        <w:t xml:space="preserve">г. Нижний Новгород</w:t>
        <w:tab/>
        <w:t xml:space="preserve">«___» ___________20</w:t>
      </w:r>
      <w:r>
        <w:t xml:space="preserve">__</w:t>
      </w:r>
      <w:r>
        <w:t xml:space="preserve">г.</w:t>
      </w:r>
    </w:p>
    <w:p>
      <w:pPr>
        <w:pStyle w:val="871"/>
        <w:tabs>
          <w:tab w:val="left" w:pos="2552" w:leader="none"/>
        </w:tabs>
        <w:ind w:left="2552" w:hanging="2552"/>
        <w:jc w:val="left"/>
      </w:pPr>
    </w:p>
    <w:p>
      <w:pPr>
        <w:pStyle w:val="871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</w:p>
    <w:p>
      <w:pPr>
        <w:pStyle w:val="871"/>
        <w:tabs>
          <w:tab w:val="left" w:pos="-142" w:leader="none"/>
        </w:tabs>
        <w:jc w:val="both"/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</w:p>
    <w:p>
      <w:pPr>
        <w:pStyle w:val="871"/>
        <w:ind w:hanging="32"/>
        <w:jc w:val="both"/>
      </w:pPr>
      <w:r>
        <w:t xml:space="preserve">____________________________________________________________________________________</w:t>
      </w:r>
    </w:p>
    <w:p>
      <w:pPr>
        <w:pStyle w:val="871"/>
        <w:tabs>
          <w:tab w:val="left" w:pos="-142" w:leader="none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tabs>
          <w:tab w:val="left" w:pos="-142" w:leader="none"/>
        </w:tabs>
        <w:jc w:val="both"/>
      </w:pPr>
      <w:r>
        <w:t xml:space="preserve">в лице ______________________________________________________________________________</w:t>
      </w:r>
    </w:p>
    <w:p>
      <w:pPr>
        <w:pStyle w:val="871"/>
        <w:tabs>
          <w:tab w:val="left" w:pos="-142" w:leader="none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tabs>
          <w:tab w:val="left" w:pos="-142" w:leader="none"/>
        </w:tabs>
        <w:jc w:val="both"/>
      </w:pPr>
      <w:r>
        <w:t xml:space="preserve">действующего на основании, ___________________________________________________________</w:t>
      </w:r>
    </w:p>
    <w:p>
      <w:pPr>
        <w:pStyle w:val="871"/>
        <w:tabs>
          <w:tab w:val="left" w:pos="-142" w:leader="none"/>
        </w:tabs>
        <w:jc w:val="both"/>
        <w:rPr>
          <w:sz w:val="20"/>
          <w:szCs w:val="20"/>
        </w:rPr>
      </w:pPr>
      <w:r>
        <w:t xml:space="preserve">                                                                 </w:t>
      </w:r>
      <w:r>
        <w:rPr>
          <w:sz w:val="20"/>
          <w:szCs w:val="20"/>
        </w:rPr>
        <w:t xml:space="preserve">(положения, распоряжения,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jc w:val="both"/>
        <w:rPr>
          <w:highlight w:val="none"/>
        </w:rPr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 Земельного кодекса Российской Федерации, постановлением администрации города Нижнего Новгорода от 19.01.2026 № 160 «</w:t>
      </w:r>
      <w:r>
        <w:rPr>
          <w:highlight w:val="none"/>
        </w:rPr>
        <w:t xml:space="preserve">О проведении аукциона в электронной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форме на право заключения договора аренды</w:t>
      </w:r>
      <w:r>
        <w:rPr>
          <w:highlight w:val="none"/>
        </w:rPr>
        <w:t xml:space="preserve"> </w:t>
      </w:r>
      <w:r>
        <w:rPr>
          <w:highlight w:val="none"/>
        </w:rPr>
        <w:t xml:space="preserve">земельного участка, расположенного по ад</w:t>
      </w:r>
      <w:r>
        <w:rPr>
          <w:highlight w:val="none"/>
        </w:rPr>
        <w:t xml:space="preserve">ресу: Российская Федерация, Нижегород</w:t>
      </w:r>
      <w:r>
        <w:rPr>
          <w:highlight w:val="none"/>
        </w:rPr>
        <w:t xml:space="preserve">ская область, г. Нижний Новгород, Автоза</w:t>
      </w:r>
      <w:r>
        <w:rPr>
          <w:highlight w:val="none"/>
        </w:rPr>
        <w:t xml:space="preserve">водский район, п. Новое Доскино, ул. 32-я ли</w:t>
      </w:r>
      <w:r>
        <w:rPr>
          <w:highlight w:val="none"/>
        </w:rPr>
        <w:t xml:space="preserve">ния, кадастровый номер 52:18:0040003:115, с</w:t>
      </w:r>
      <w:r>
        <w:rPr>
          <w:highlight w:val="none"/>
        </w:rPr>
        <w:t xml:space="preserve"> </w:t>
      </w:r>
      <w:r>
        <w:rPr>
          <w:highlight w:val="none"/>
        </w:rPr>
        <w:t xml:space="preserve">видом разрешенного использования: для ин</w:t>
      </w:r>
      <w:r>
        <w:rPr>
          <w:highlight w:val="none"/>
        </w:rPr>
        <w:t xml:space="preserve">дивидуального жилищного строительства</w:t>
      </w:r>
      <w:r>
        <w:rPr>
          <w:highlight w:val="none"/>
        </w:rPr>
        <w:t xml:space="preserve">»</w:t>
      </w:r>
      <w:r>
        <w:t xml:space="preserve"> </w:t>
      </w:r>
      <w:r>
        <w:t xml:space="preserve">заключили настоящий договор о нижеследующем:</w:t>
      </w:r>
      <w:r>
        <w:rPr>
          <w:highlight w:val="none"/>
        </w:rPr>
      </w:r>
      <w:r>
        <w:rPr>
          <w:highlight w:val="none"/>
        </w:rPr>
      </w:r>
    </w:p>
    <w:p>
      <w:pPr>
        <w:pStyle w:val="871"/>
        <w:tabs>
          <w:tab w:val="left" w:pos="-142" w:leader="none"/>
        </w:tabs>
        <w:jc w:val="both"/>
      </w:pPr>
    </w:p>
    <w:p>
      <w:pPr>
        <w:pStyle w:val="871"/>
        <w:tabs>
          <w:tab w:val="left" w:pos="-142" w:leader="none"/>
        </w:tabs>
        <w:ind w:left="0" w:right="0" w:firstLine="0"/>
        <w:jc w:val="center"/>
      </w:pPr>
      <w:r>
        <w:t xml:space="preserve">1. ПРЕДМЕТ ДОГОВОРА</w:t>
      </w:r>
    </w:p>
    <w:p>
      <w:pPr>
        <w:pStyle w:val="871"/>
        <w:tabs>
          <w:tab w:val="left" w:pos="-180" w:leader="none"/>
        </w:tabs>
        <w:ind w:firstLine="0"/>
        <w:jc w:val="both"/>
      </w:pPr>
    </w:p>
    <w:p>
      <w:pPr>
        <w:pStyle w:val="871"/>
        <w:tabs>
          <w:tab w:val="left" w:pos="-180" w:leader="none"/>
        </w:tabs>
        <w:ind w:left="0" w:right="0" w:firstLine="567"/>
        <w:jc w:val="both"/>
      </w:pPr>
      <w:r>
        <w:t xml:space="preserve">1.1. 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</w:p>
    <w:p>
      <w:pPr>
        <w:pStyle w:val="871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</w:p>
    <w:p>
      <w:pPr>
        <w:pStyle w:val="871"/>
        <w:tabs>
          <w:tab w:val="left" w:pos="142" w:leader="none"/>
        </w:tabs>
        <w:ind w:firstLine="567"/>
        <w:jc w:val="both"/>
      </w:pPr>
      <w:r>
        <w:t xml:space="preserve">площадь – 856</w:t>
      </w:r>
      <w:r>
        <w:t xml:space="preserve"> кв.м.,</w:t>
      </w:r>
    </w:p>
    <w:p>
      <w:pPr>
        <w:pStyle w:val="871"/>
        <w:tabs>
          <w:tab w:val="left" w:pos="142" w:leader="none"/>
        </w:tabs>
        <w:ind w:firstLine="567"/>
        <w:jc w:val="both"/>
      </w:pPr>
      <w:r>
        <w:t xml:space="preserve">категория земель – земли населенных пунктов,</w:t>
      </w:r>
    </w:p>
    <w:p>
      <w:pPr>
        <w:pStyle w:val="871"/>
        <w:tabs>
          <w:tab w:val="left" w:pos="142" w:leader="none"/>
        </w:tabs>
        <w:ind w:firstLine="567"/>
        <w:jc w:val="both"/>
      </w:pPr>
      <w:r>
        <w:t xml:space="preserve">местоположение земельного участка: </w:t>
      </w:r>
      <w:r>
        <w:t xml:space="preserve">Российская Федерация, Нижегородская область, г. Нижний Новгород, Автозаводский район, п. Новое Доскино, ул. 32-я линия</w:t>
      </w:r>
      <w:r>
        <w:rPr>
          <w:highlight w:val="none"/>
        </w:rPr>
        <w:t xml:space="preserve">,</w:t>
      </w:r>
    </w:p>
    <w:p>
      <w:pPr>
        <w:pStyle w:val="871"/>
        <w:tabs>
          <w:tab w:val="left" w:pos="142" w:leader="none"/>
        </w:tabs>
        <w:ind w:firstLine="567"/>
        <w:jc w:val="both"/>
      </w:pPr>
      <w:r>
        <w:t xml:space="preserve">кадастровый номер: 52:18:0040003:115</w:t>
      </w:r>
      <w:r>
        <w:t xml:space="preserve"> (далее - Участок).</w:t>
      </w:r>
    </w:p>
    <w:p>
      <w:pPr>
        <w:pStyle w:val="871"/>
        <w:tabs>
          <w:tab w:val="left" w:pos="-142" w:leader="none"/>
        </w:tabs>
        <w:ind w:firstLine="567"/>
        <w:jc w:val="both"/>
        <w:rPr>
          <w:highlight w:val="none"/>
        </w:rPr>
      </w:pPr>
      <w:r>
        <w:t xml:space="preserve">1.2. 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t xml:space="preserve">тоятельно изменены Арендатором </w:t>
      </w:r>
      <w:r>
        <w:t xml:space="preserve">(Приложение №</w:t>
      </w:r>
      <w:r>
        <w:t xml:space="preserve">1</w:t>
      </w:r>
      <w: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-142" w:leader="none"/>
        </w:tabs>
        <w:ind w:firstLine="567"/>
        <w:jc w:val="both"/>
      </w:pPr>
      <w:r>
        <w:rPr>
          <w:highlight w:val="none"/>
        </w:rPr>
        <w:t xml:space="preserve">1.3. Вид разрешенного использования Участка – для индивидуального жилищного строительства.</w:t>
      </w:r>
      <w:r>
        <w:rPr>
          <w:highlight w:val="none"/>
        </w:rPr>
      </w:r>
    </w:p>
    <w:p>
      <w:pPr>
        <w:pStyle w:val="871"/>
        <w:ind w:firstLine="540"/>
        <w:jc w:val="both"/>
      </w:pPr>
      <w:r>
        <w:t xml:space="preserve">1.4. Участок предоставлен в соответствии с установленным разрешенным использованием – для</w:t>
      </w:r>
      <w:r>
        <w:rPr>
          <w:color w:val="000000"/>
        </w:rPr>
        <w:t xml:space="preserve"> индивидуального</w:t>
      </w:r>
      <w:r>
        <w:rPr>
          <w:color w:val="000000"/>
        </w:rPr>
        <w:t xml:space="preserve"> жилищного</w:t>
      </w:r>
      <w:r>
        <w:rPr>
          <w:color w:val="000000"/>
        </w:rPr>
        <w:t xml:space="preserve"> строительства</w:t>
      </w:r>
      <w:r>
        <w:rPr>
          <w:color w:val="000000"/>
        </w:rPr>
        <w:t xml:space="preserve">. </w:t>
      </w:r>
    </w:p>
    <w:p>
      <w:pPr>
        <w:pStyle w:val="871"/>
        <w:tabs>
          <w:tab w:val="left" w:pos="-142" w:leader="none"/>
        </w:tabs>
      </w:pPr>
    </w:p>
    <w:p>
      <w:pPr>
        <w:pStyle w:val="871"/>
        <w:tabs>
          <w:tab w:val="left" w:pos="-142" w:leader="none"/>
        </w:tabs>
        <w:jc w:val="center"/>
      </w:pPr>
      <w:r>
        <w:t xml:space="preserve">2. СРОК ДОГОВОРА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2.1. </w:t>
      </w:r>
      <w:r>
        <w:t xml:space="preserve">Срок аренды установлен на 20 лет</w:t>
      </w:r>
      <w:r>
        <w:t xml:space="preserve"> со дня подписания Договора. </w:t>
      </w:r>
      <w:r>
        <w:t xml:space="preserve">Срок окончания аренды «___» _________ 20___г.</w:t>
      </w:r>
    </w:p>
    <w:p>
      <w:pPr>
        <w:pStyle w:val="871"/>
        <w:tabs>
          <w:tab w:val="left" w:pos="426" w:leader="none"/>
        </w:tabs>
        <w:ind w:firstLine="567"/>
        <w:jc w:val="both"/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</w:p>
    <w:p>
      <w:pPr>
        <w:pStyle w:val="871"/>
        <w:tabs>
          <w:tab w:val="left" w:pos="-142" w:leader="none"/>
        </w:tabs>
        <w:jc w:val="both"/>
      </w:pPr>
    </w:p>
    <w:p>
      <w:pPr>
        <w:pStyle w:val="871"/>
        <w:tabs>
          <w:tab w:val="left" w:pos="-142" w:leader="none"/>
        </w:tabs>
        <w:jc w:val="center"/>
      </w:pPr>
      <w:r>
        <w:t xml:space="preserve">3. ПРАВА И ОБЯЗАННОСТИ СТОРОН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3.1. Арендодатель имеет право: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3.1.1. Контролировать и требовать соблюдение Арендатором условий настоящего Договора.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</w:p>
    <w:p>
      <w:pPr>
        <w:pStyle w:val="871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</w:p>
    <w:p>
      <w:pPr>
        <w:pStyle w:val="871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</w:p>
    <w:p>
      <w:pPr>
        <w:pStyle w:val="871"/>
        <w:ind w:firstLine="540"/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3.2. Арендодатель обязан: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3.2.2. Выполнять в полном объеме все условия Договора.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3.2.4. Своевременно уведомлять Арендатора о внесении изменений в Договор в порядке, установленном п.3.1.4.</w:t>
      </w:r>
    </w:p>
    <w:p>
      <w:pPr>
        <w:pStyle w:val="871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</w:p>
    <w:p>
      <w:pPr>
        <w:pStyle w:val="871"/>
        <w:tabs>
          <w:tab w:val="left" w:pos="-142" w:leader="none"/>
        </w:tabs>
        <w:ind w:firstLine="567"/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3.3. Арендатор имеет право: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</w:p>
    <w:p>
      <w:pPr>
        <w:pStyle w:val="871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</w:p>
    <w:p>
      <w:pPr>
        <w:pStyle w:val="871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</w:p>
    <w:p>
      <w:pPr>
        <w:pStyle w:val="871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</w:p>
    <w:p>
      <w:pPr>
        <w:pStyle w:val="871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 Арендатор обязан: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3.4.1. Принять Участок по акту приема-передачи.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3.4.2. Выполнять в полном объеме все условия Договора.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3.4.3. Использовать Участок в соответствии с установленным в пункте 1.3 разрешенным использованием Участка.</w:t>
      </w:r>
    </w:p>
    <w:p>
      <w:pPr>
        <w:pStyle w:val="871"/>
        <w:widowControl w:val="off"/>
        <w:tabs>
          <w:tab w:val="left" w:pos="-142" w:leader="none"/>
          <w:tab w:val="left" w:pos="567" w:leader="none"/>
        </w:tabs>
        <w:ind w:firstLine="567"/>
        <w:jc w:val="both"/>
      </w:pPr>
      <w:r>
        <w:t xml:space="preserve">3.4.4. Своевременно вносить арендную плату, установленную Договором.</w:t>
      </w:r>
    </w:p>
    <w:p>
      <w:pPr>
        <w:pStyle w:val="871"/>
        <w:keepLines/>
        <w:ind w:firstLine="567"/>
        <w:jc w:val="both"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</w:p>
    <w:p>
      <w:pPr>
        <w:pStyle w:val="871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</w:p>
    <w:p>
      <w:pPr>
        <w:pStyle w:val="871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в) смены   руководителя  организации,  главы  фермерского хозяйства с подтверждением полномочий;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г</w:t>
      </w:r>
      <w:r>
        <w:t xml:space="preserve">) принятия решения о ликвидации Арендатора.</w:t>
      </w:r>
    </w:p>
    <w:p>
      <w:pPr>
        <w:pStyle w:val="871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3.4.11. Обеспечивать надлежащее санитарное содержание территории Участка.</w:t>
      </w:r>
    </w:p>
    <w:p>
      <w:pPr>
        <w:pStyle w:val="871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</w:t>
      </w:r>
      <w:r>
        <w:t xml:space="preserve">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</w:p>
    <w:p>
      <w:pPr>
        <w:pStyle w:val="871"/>
        <w:tabs>
          <w:tab w:val="left" w:pos="-142" w:leader="none"/>
        </w:tabs>
        <w:jc w:val="both"/>
      </w:pPr>
    </w:p>
    <w:p>
      <w:pPr>
        <w:pStyle w:val="871"/>
        <w:tabs>
          <w:tab w:val="left" w:pos="-142" w:leader="none"/>
        </w:tabs>
        <w:ind w:left="0" w:firstLine="0"/>
        <w:jc w:val="center"/>
      </w:pPr>
      <w:r>
        <w:t xml:space="preserve">4. ПОРЯДОК РАСЧЕТОВ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1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1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1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___________________(__________), вносится в течение 14 дней с момента заключения (подписания) договора аренды в соответствии с реквизитами, указанными в разделе 10 настоящего договора.</w:t>
      </w:r>
    </w:p>
    <w:p>
      <w:pPr>
        <w:pStyle w:val="871"/>
        <w:tabs>
          <w:tab w:val="num" w:pos="900" w:leader="none"/>
        </w:tabs>
        <w:ind w:firstLine="567"/>
        <w:jc w:val="both"/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71"/>
        <w:tabs>
          <w:tab w:val="num" w:pos="900" w:leader="none"/>
        </w:tabs>
        <w:ind w:firstLine="567"/>
        <w:jc w:val="both"/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71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</w:p>
    <w:p>
      <w:pPr>
        <w:pStyle w:val="871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</w:p>
    <w:p>
      <w:pPr>
        <w:pStyle w:val="871"/>
        <w:tabs>
          <w:tab w:val="num" w:pos="900" w:leader="none"/>
        </w:tabs>
        <w:ind w:firstLine="567"/>
        <w:jc w:val="both"/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4.7. Не использование Участка Арендатором не может служить основанием для невнесения им арендной платы.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tabs>
          <w:tab w:val="left" w:pos="-142" w:leader="none"/>
        </w:tabs>
        <w:ind w:left="0" w:firstLine="0"/>
        <w:jc w:val="center"/>
      </w:pPr>
      <w:r>
        <w:t xml:space="preserve">5. ОТВЕТСТВЕННОСТЬ СТОРОН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</w:p>
    <w:p>
      <w:pPr>
        <w:pStyle w:val="871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tabs>
          <w:tab w:val="left" w:pos="-142" w:leader="none"/>
          <w:tab w:val="left" w:pos="0" w:leader="none"/>
        </w:tabs>
        <w:ind w:left="0" w:firstLine="0"/>
        <w:jc w:val="center"/>
      </w:pPr>
      <w:r>
        <w:t xml:space="preserve">6. ИЗМЕНЕНИЕ И РАСТОРЖЕНИЕ ДОГОВОРА</w:t>
      </w:r>
    </w:p>
    <w:p>
      <w:pPr>
        <w:pStyle w:val="871"/>
        <w:ind w:firstLine="0"/>
        <w:jc w:val="both"/>
      </w:pPr>
    </w:p>
    <w:p>
      <w:pPr>
        <w:pStyle w:val="871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</w:p>
    <w:p>
      <w:pPr>
        <w:pStyle w:val="871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</w:p>
    <w:p>
      <w:pPr>
        <w:pStyle w:val="871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</w:t>
      </w:r>
    </w:p>
    <w:p>
      <w:pPr>
        <w:pStyle w:val="871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</w:t>
      </w:r>
    </w:p>
    <w:p>
      <w:pPr>
        <w:pStyle w:val="871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</w:t>
      </w:r>
    </w:p>
    <w:p>
      <w:pPr>
        <w:pStyle w:val="871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</w:p>
    <w:p>
      <w:pPr>
        <w:pStyle w:val="871"/>
        <w:ind w:firstLine="567"/>
        <w:jc w:val="both"/>
      </w:pPr>
      <w:r>
        <w:t xml:space="preserve">- задолженности по арендной плате за 2 месяца и более;</w:t>
      </w:r>
    </w:p>
    <w:p>
      <w:pPr>
        <w:pStyle w:val="871"/>
        <w:ind w:firstLine="567"/>
        <w:jc w:val="both"/>
      </w:pPr>
      <w:r>
        <w:t xml:space="preserve">- нарушения земельного законодательства;</w:t>
      </w:r>
    </w:p>
    <w:p>
      <w:pPr>
        <w:pStyle w:val="871"/>
        <w:ind w:firstLine="567"/>
        <w:jc w:val="both"/>
      </w:pPr>
      <w:r>
        <w:t xml:space="preserve">- нарушения  условий Договора;</w:t>
      </w:r>
    </w:p>
    <w:p>
      <w:pPr>
        <w:pStyle w:val="871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</w:p>
    <w:p>
      <w:pPr>
        <w:pStyle w:val="871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</w:p>
    <w:p>
      <w:pPr>
        <w:pStyle w:val="871"/>
        <w:ind w:firstLine="0"/>
        <w:jc w:val="both"/>
      </w:pPr>
    </w:p>
    <w:p>
      <w:pPr>
        <w:pStyle w:val="871"/>
        <w:tabs>
          <w:tab w:val="left" w:pos="-142" w:leader="none"/>
        </w:tabs>
        <w:ind w:left="0" w:right="0" w:firstLine="0"/>
        <w:jc w:val="center"/>
      </w:pPr>
      <w:r>
        <w:t xml:space="preserve">7. ОСОБЫЕ УСЛОВИЯ ДОГОВОРА</w:t>
      </w:r>
    </w:p>
    <w:p>
      <w:pPr>
        <w:pStyle w:val="871"/>
        <w:ind w:firstLine="0"/>
        <w:jc w:val="both"/>
      </w:pPr>
    </w:p>
    <w:p>
      <w:pPr>
        <w:pStyle w:val="871"/>
        <w:tabs>
          <w:tab w:val="left" w:pos="851" w:leader="none"/>
          <w:tab w:val="left" w:pos="993" w:leader="none"/>
        </w:tabs>
        <w:ind w:firstLine="567"/>
        <w:jc w:val="both"/>
      </w:pPr>
      <w:r>
        <w:t xml:space="preserve">7.1. </w:t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</w:t>
      </w:r>
    </w:p>
    <w:p>
      <w:pPr>
        <w:pStyle w:val="871"/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7.2. </w:t>
      </w:r>
      <w:r>
        <w:t xml:space="preserve"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0" w:leader="none"/>
          <w:tab w:val="left" w:pos="567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ab/>
        <w:t xml:space="preserve">7.2.1. Полностью п</w:t>
      </w:r>
      <w:r>
        <w:rPr>
          <w:highlight w:val="none"/>
        </w:rPr>
        <w:t xml:space="preserve">риаэродромная территория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гражданской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3 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52:00-6.1076)</w:t>
      </w:r>
      <w:r>
        <w:rPr>
          <w:highlight w:val="none"/>
        </w:rPr>
        <w:t xml:space="preserve"> </w:t>
      </w:r>
      <w:r>
        <w:rPr>
          <w:highlight w:val="none"/>
        </w:rPr>
        <w:t xml:space="preserve">(сектор 21)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0" w:leader="none"/>
          <w:tab w:val="left" w:pos="567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  <w:tab/>
        <w:t xml:space="preserve">7.2.2. Полностью п</w:t>
      </w:r>
      <w:r>
        <w:rPr>
          <w:highlight w:val="none"/>
        </w:rPr>
        <w:t xml:space="preserve">риаэродромная территория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гражданской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4 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52:00-6.1083)</w:t>
      </w:r>
      <w:r>
        <w:rPr>
          <w:highlight w:val="none"/>
        </w:rPr>
        <w:t xml:space="preserve"> </w:t>
      </w:r>
      <w:r>
        <w:rPr>
          <w:highlight w:val="none"/>
        </w:rPr>
        <w:t xml:space="preserve">(сектор 29)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0" w:leader="none"/>
          <w:tab w:val="left" w:pos="567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  <w:tab/>
        <w:t xml:space="preserve">7.2.3. Полностью п</w:t>
      </w:r>
      <w:r>
        <w:rPr>
          <w:highlight w:val="none"/>
        </w:rPr>
        <w:t xml:space="preserve">риаэродромная территория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гражданской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6 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52:00-6.1078)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0" w:leader="none"/>
          <w:tab w:val="left" w:pos="567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  <w:tab/>
        <w:t xml:space="preserve">7.2.4. Полностью п</w:t>
      </w:r>
      <w:r>
        <w:rPr>
          <w:highlight w:val="none"/>
        </w:rPr>
        <w:t xml:space="preserve">риаэродромная территория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</w:t>
      </w:r>
      <w:r>
        <w:rPr>
          <w:highlight w:val="none"/>
        </w:rPr>
        <w:t xml:space="preserve"> </w:t>
      </w:r>
      <w:r>
        <w:rPr>
          <w:highlight w:val="none"/>
        </w:rPr>
        <w:t xml:space="preserve">3,</w:t>
      </w:r>
      <w:r>
        <w:rPr>
          <w:highlight w:val="none"/>
        </w:rPr>
        <w:t xml:space="preserve"> </w:t>
      </w:r>
      <w:r>
        <w:rPr>
          <w:highlight w:val="none"/>
        </w:rPr>
        <w:t xml:space="preserve">коническая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поверхность 3 сектор)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0" w:leader="none"/>
          <w:tab w:val="left" w:pos="567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  <w:tab/>
        <w:t xml:space="preserve">7.2.5. Полностью п</w:t>
      </w:r>
      <w:r>
        <w:rPr>
          <w:highlight w:val="none"/>
        </w:rPr>
        <w:t xml:space="preserve">риаэродромная территория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3, сектор 38)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0" w:leader="none"/>
          <w:tab w:val="left" w:pos="567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  <w:tab/>
        <w:t xml:space="preserve">7.2.6. Частично п</w:t>
      </w:r>
      <w:r>
        <w:rPr>
          <w:highlight w:val="none"/>
        </w:rPr>
        <w:t xml:space="preserve">риаэродромная территория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4, сектор 12)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0" w:leader="none"/>
          <w:tab w:val="left" w:pos="567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  <w:tab/>
        <w:t xml:space="preserve">7.2.7. Частично п</w:t>
      </w:r>
      <w:r>
        <w:rPr>
          <w:highlight w:val="none"/>
        </w:rPr>
        <w:t xml:space="preserve">риаэродромная территория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4, сектор 13)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0" w:leader="none"/>
          <w:tab w:val="left" w:pos="567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  <w:tab/>
        <w:t xml:space="preserve">7.2.8. Полностью п</w:t>
      </w:r>
      <w:r>
        <w:rPr>
          <w:highlight w:val="none"/>
        </w:rPr>
        <w:t xml:space="preserve">риаэродромная территория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5)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0" w:leader="none"/>
          <w:tab w:val="left" w:pos="567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  <w:tab/>
        <w:t xml:space="preserve">7.2.9. Полностью п</w:t>
      </w:r>
      <w:r>
        <w:rPr>
          <w:highlight w:val="none"/>
        </w:rPr>
        <w:t xml:space="preserve">риаэродромная территория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6)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6, зона ограничений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10 км)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6, зона ограничений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7,5 км)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0" w:leader="none"/>
          <w:tab w:val="left" w:pos="567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  <w:tab/>
        <w:t xml:space="preserve">7.2.10. Полностью з</w:t>
      </w:r>
      <w:r>
        <w:rPr>
          <w:highlight w:val="none"/>
        </w:rPr>
        <w:t xml:space="preserve">она умеренного подтопления</w:t>
      </w:r>
      <w:r>
        <w:rPr>
          <w:highlight w:val="none"/>
        </w:rPr>
        <w:t xml:space="preserve">, установленная в отношении территорий г. Н.Новгород городского округа Нижни</w:t>
      </w:r>
      <w:r>
        <w:rPr>
          <w:highlight w:val="none"/>
        </w:rPr>
        <w:t xml:space="preserve">й Новгород Нижегородской области, прилегающих к р. Ока (Чебоксарское водохранилище),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номер: 52:00-6.1249).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0" w:leader="none"/>
          <w:tab w:val="left" w:pos="567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71"/>
        <w:tabs>
          <w:tab w:val="left" w:pos="-142" w:leader="none"/>
        </w:tabs>
        <w:jc w:val="center"/>
      </w:pPr>
      <w:r>
        <w:t xml:space="preserve">8. ПРОЧИЕ УСЛОВИЯ ДОГОВОРА</w:t>
      </w:r>
    </w:p>
    <w:p>
      <w:pPr>
        <w:pStyle w:val="871"/>
        <w:tabs>
          <w:tab w:val="left" w:pos="426" w:leader="none"/>
        </w:tabs>
        <w:ind w:firstLine="0"/>
        <w:jc w:val="both"/>
      </w:pPr>
    </w:p>
    <w:p>
      <w:pPr>
        <w:pStyle w:val="871"/>
        <w:tabs>
          <w:tab w:val="left" w:pos="426" w:leader="none"/>
        </w:tabs>
        <w:ind w:firstLine="567"/>
        <w:jc w:val="both"/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</w:p>
    <w:p>
      <w:pPr>
        <w:pStyle w:val="871"/>
        <w:tabs>
          <w:tab w:val="left" w:pos="426" w:leader="none"/>
        </w:tabs>
        <w:ind w:firstLine="567"/>
        <w:jc w:val="both"/>
      </w:pPr>
      <w:r>
        <w:t xml:space="preserve">8.2. Окончание срока аренды не влечет прекращения обязательств сторон по настоящему Договору.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8.4. Неотъемлемой частью Договора являются приложения №№ 1, 2. </w:t>
      </w:r>
    </w:p>
    <w:p>
      <w:pPr>
        <w:pStyle w:val="871"/>
        <w:tabs>
          <w:tab w:val="left" w:pos="-142" w:leader="none"/>
        </w:tabs>
        <w:jc w:val="both"/>
      </w:pPr>
    </w:p>
    <w:p>
      <w:pPr>
        <w:pStyle w:val="871"/>
        <w:tabs>
          <w:tab w:val="left" w:pos="-142" w:leader="none"/>
        </w:tabs>
        <w:jc w:val="center"/>
      </w:pPr>
      <w:r>
        <w:t xml:space="preserve">9. ПРИЛОЖЕНИЯ К НАСТОЯЩЕМУ ДОГОВОРУ: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ind w:firstLine="567"/>
        <w:jc w:val="both"/>
      </w:pPr>
      <w:r>
        <w:t xml:space="preserve">9.1. Приложение №1 – выписка из ЕГРН на Участок. </w:t>
      </w:r>
    </w:p>
    <w:p>
      <w:pPr>
        <w:pStyle w:val="871"/>
        <w:ind w:firstLine="567"/>
        <w:jc w:val="both"/>
      </w:pPr>
      <w:r>
        <w:t xml:space="preserve">9.2. Приложение №2  – акт приема-передачи Участка. </w:t>
      </w:r>
    </w:p>
    <w:p>
      <w:pPr>
        <w:pStyle w:val="871"/>
        <w:tabs>
          <w:tab w:val="left" w:pos="-142" w:leader="none"/>
        </w:tabs>
      </w:pPr>
    </w:p>
    <w:p>
      <w:pPr>
        <w:pStyle w:val="871"/>
        <w:tabs>
          <w:tab w:val="left" w:pos="-142" w:leader="none"/>
        </w:tabs>
        <w:jc w:val="center"/>
      </w:pPr>
      <w:r>
        <w:t xml:space="preserve">10. АДРЕСА, РЕКВИЗИТЫ И ПОДПИСИ СТОРОН</w:t>
      </w:r>
      <w:r>
        <w:t xml:space="preserve">:</w:t>
      </w:r>
    </w:p>
    <w:p>
      <w:pPr>
        <w:pStyle w:val="871"/>
        <w:ind w:firstLine="708"/>
        <w:jc w:val="both"/>
      </w:pPr>
    </w:p>
    <w:p>
      <w:pPr>
        <w:pStyle w:val="871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</w:p>
    <w:p>
      <w:pPr>
        <w:pStyle w:val="871"/>
        <w:jc w:val="both"/>
      </w:pPr>
      <w:r>
        <w:t xml:space="preserve">Администрация города Нижнего Новгорода</w:t>
      </w:r>
    </w:p>
    <w:p>
      <w:pPr>
        <w:pStyle w:val="871"/>
        <w:jc w:val="both"/>
      </w:pPr>
      <w:r>
        <w:t xml:space="preserve">Юридический адрес: 603082, г. Нижний Новгород, Кремль, корпус 5.</w:t>
      </w:r>
    </w:p>
    <w:p>
      <w:pPr>
        <w:pStyle w:val="871"/>
        <w:jc w:val="both"/>
      </w:pPr>
      <w:r>
        <w:t xml:space="preserve">Получатель арендной платы:</w:t>
      </w:r>
    </w:p>
    <w:p>
      <w:pPr>
        <w:pStyle w:val="871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widowControl w:val="off"/>
        <w:jc w:val="both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widowControl w:val="off"/>
        <w:jc w:val="both"/>
        <w:rPr>
          <w:color w:val="000000"/>
        </w:rPr>
      </w:pPr>
      <w:r>
        <w:rPr>
          <w:color w:val="000000"/>
        </w:rPr>
        <w:t xml:space="preserve">Банк: </w:t>
      </w:r>
      <w:r>
        <w:rPr>
          <w:color w:val="000000"/>
        </w:rPr>
        <w:t xml:space="preserve">ОКЦ № 1 ВВГУ Банка России// УФК по Нижегородской области г.Нижний Новгород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widowControl w:val="off"/>
        <w:jc w:val="both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widowControl w:val="off"/>
        <w:jc w:val="both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</w:pPr>
      <w:r>
        <w:rPr>
          <w:color w:val="000000"/>
        </w:rPr>
        <w:t xml:space="preserve">ОКТМО: </w:t>
      </w:r>
      <w:r>
        <w:t xml:space="preserve">22701000;</w:t>
      </w:r>
    </w:p>
    <w:p>
      <w:pPr>
        <w:pStyle w:val="871"/>
        <w:jc w:val="both"/>
      </w:pPr>
      <w:r>
        <w:t xml:space="preserve">код бюджетной классификации (КБК) - 366 111 05 012</w:t>
      </w:r>
      <w:r>
        <w:t xml:space="preserve"> 04 1000 120</w:t>
      </w:r>
    </w:p>
    <w:p>
      <w:pPr>
        <w:pStyle w:val="871"/>
        <w:tabs>
          <w:tab w:val="left" w:pos="-142" w:leader="none"/>
        </w:tabs>
        <w:jc w:val="both"/>
      </w:pPr>
    </w:p>
    <w:p>
      <w:pPr>
        <w:pStyle w:val="871"/>
        <w:tabs>
          <w:tab w:val="left" w:pos="-142" w:leader="none"/>
        </w:tabs>
        <w:jc w:val="both"/>
      </w:pPr>
      <w:r>
        <w:tab/>
        <w:t xml:space="preserve">Арендатор: </w:t>
      </w:r>
    </w:p>
    <w:p>
      <w:pPr>
        <w:pStyle w:val="871"/>
        <w:tabs>
          <w:tab w:val="left" w:pos="-142" w:leader="none"/>
        </w:tabs>
        <w:jc w:val="both"/>
      </w:pP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1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1"/>
        <w:tabs>
          <w:tab w:val="left" w:pos="-142" w:leader="none"/>
        </w:tabs>
        <w:ind w:firstLine="567"/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</w:p>
    <w:p>
      <w:pPr>
        <w:pStyle w:val="871"/>
        <w:tabs>
          <w:tab w:val="left" w:pos="-142" w:leader="none"/>
        </w:tabs>
        <w:jc w:val="center"/>
      </w:pPr>
      <w:r>
        <w:t xml:space="preserve">ПОДПИСИ СТОРОН:</w:t>
      </w:r>
    </w:p>
    <w:p>
      <w:pPr>
        <w:pStyle w:val="871"/>
        <w:tabs>
          <w:tab w:val="left" w:pos="-142" w:leader="none"/>
        </w:tabs>
        <w:jc w:val="center"/>
      </w:pP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rPr>
          <w:trHeight w:val="1947"/>
        </w:trPr>
        <w:tblPrEx/>
        <w:tc>
          <w:tcPr>
            <w:tcW w:w="516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Арендодатель</w:t>
            </w: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both"/>
            </w:pPr>
            <w:r>
              <w:t xml:space="preserve">________________________________</w:t>
            </w:r>
          </w:p>
          <w:p>
            <w:pPr>
              <w:pStyle w:val="871"/>
              <w:tabs>
                <w:tab w:val="left" w:pos="-142" w:leader="none"/>
              </w:tabs>
              <w:jc w:val="both"/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  <w:r>
              <w:t xml:space="preserve">             Арендатор</w:t>
            </w: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  <w:r>
              <w:t xml:space="preserve">         ________________________________</w:t>
            </w:r>
          </w:p>
          <w:p>
            <w:pPr>
              <w:pStyle w:val="871"/>
              <w:tabs>
                <w:tab w:val="left" w:pos="-142" w:leader="none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71"/>
              <w:tabs>
                <w:tab w:val="left" w:pos="-142" w:leader="none"/>
              </w:tabs>
              <w:jc w:val="center"/>
            </w:pPr>
            <w:r>
              <w:t xml:space="preserve">             м.п.</w:t>
            </w:r>
          </w:p>
        </w:tc>
      </w:tr>
    </w:tbl>
    <w:p>
      <w:pPr>
        <w:pStyle w:val="871"/>
        <w:tabs>
          <w:tab w:val="left" w:pos="-142" w:leader="none"/>
        </w:tabs>
        <w:ind w:firstLine="567"/>
        <w:jc w:val="right"/>
      </w:pPr>
      <w:r>
        <w:br w:type="page" w:clear="all"/>
      </w:r>
      <w:r>
        <w:t xml:space="preserve">Приложение №</w:t>
      </w:r>
      <w:r>
        <w:t xml:space="preserve">2</w:t>
      </w:r>
    </w:p>
    <w:p>
      <w:pPr>
        <w:pStyle w:val="871"/>
        <w:tabs>
          <w:tab w:val="left" w:pos="-142" w:leader="none"/>
        </w:tabs>
        <w:ind w:firstLine="567"/>
        <w:jc w:val="right"/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</w:p>
    <w:p>
      <w:pPr>
        <w:pStyle w:val="871"/>
        <w:tabs>
          <w:tab w:val="left" w:pos="-142" w:leader="none"/>
        </w:tabs>
        <w:ind w:firstLine="567"/>
        <w:jc w:val="right"/>
      </w:pPr>
      <w:r>
        <w:t xml:space="preserve">от</w:t>
      </w:r>
      <w:r>
        <w:t xml:space="preserve"> «_____»_________</w:t>
      </w:r>
      <w:r>
        <w:t xml:space="preserve">__20___г.</w:t>
      </w:r>
    </w:p>
    <w:p>
      <w:pPr>
        <w:pStyle w:val="871"/>
        <w:tabs>
          <w:tab w:val="left" w:pos="-142" w:leader="none"/>
        </w:tabs>
        <w:ind w:firstLine="567"/>
        <w:jc w:val="right"/>
      </w:pPr>
    </w:p>
    <w:p>
      <w:pPr>
        <w:pStyle w:val="871"/>
        <w:tabs>
          <w:tab w:val="left" w:pos="-142" w:leader="none"/>
        </w:tabs>
        <w:ind w:firstLine="567"/>
        <w:jc w:val="right"/>
      </w:pPr>
    </w:p>
    <w:p>
      <w:pPr>
        <w:pStyle w:val="871"/>
        <w:tabs>
          <w:tab w:val="left" w:pos="-142" w:leader="none"/>
        </w:tabs>
        <w:ind w:firstLine="567"/>
        <w:jc w:val="center"/>
      </w:pPr>
      <w:r>
        <w:t xml:space="preserve">А К Т</w:t>
      </w:r>
    </w:p>
    <w:p>
      <w:pPr>
        <w:pStyle w:val="871"/>
        <w:tabs>
          <w:tab w:val="left" w:pos="-142" w:leader="none"/>
        </w:tabs>
        <w:ind w:firstLine="567"/>
        <w:jc w:val="center"/>
      </w:pPr>
      <w:r>
        <w:t xml:space="preserve">ПРИЕМА-ПЕРЕДАЧИ ЗЕМЕЛЬНОГО УЧАСТКА</w:t>
      </w:r>
    </w:p>
    <w:p>
      <w:pPr>
        <w:pStyle w:val="871"/>
        <w:tabs>
          <w:tab w:val="left" w:pos="-142" w:leader="none"/>
        </w:tabs>
        <w:ind w:firstLine="567"/>
        <w:jc w:val="center"/>
      </w:pPr>
      <w:r>
        <w:t xml:space="preserve">«____» _____________20___ г. </w:t>
      </w:r>
    </w:p>
    <w:p>
      <w:pPr>
        <w:pStyle w:val="871"/>
        <w:tabs>
          <w:tab w:val="left" w:pos="-142" w:leader="none"/>
        </w:tabs>
        <w:ind w:firstLine="567"/>
        <w:jc w:val="right"/>
      </w:pPr>
    </w:p>
    <w:p>
      <w:pPr>
        <w:pStyle w:val="871"/>
        <w:tabs>
          <w:tab w:val="left" w:pos="-142" w:leader="none"/>
        </w:tabs>
        <w:ind w:firstLine="567"/>
        <w:jc w:val="right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</w:p>
    <w:p>
      <w:pPr>
        <w:pStyle w:val="871"/>
        <w:tabs>
          <w:tab w:val="left" w:pos="-142" w:leader="none"/>
        </w:tabs>
        <w:ind w:firstLine="567"/>
        <w:jc w:val="both"/>
      </w:pPr>
    </w:p>
    <w:p>
      <w:pPr>
        <w:pStyle w:val="918"/>
        <w:tabs>
          <w:tab w:val="left" w:pos="851" w:leader="none"/>
        </w:tabs>
        <w:ind w:left="567" w:right="0" w:firstLine="0"/>
        <w:jc w:val="both"/>
      </w:pPr>
      <w:r>
        <w:rPr>
          <w:color w:val="000000"/>
        </w:rPr>
        <w:t xml:space="preserve">1.  Местоположение: </w:t>
      </w:r>
      <w:r>
        <w:rPr>
          <w:color w:val="000000"/>
        </w:rPr>
        <w:t xml:space="preserve">Российская Фе</w:t>
      </w:r>
      <w:r>
        <w:rPr>
          <w:color w:val="000000"/>
        </w:rPr>
        <w:t xml:space="preserve">дерация, Нижегородская область, г. Нижний Новгород, Автозаводский район, п. Новое Доскино, ул. 32-я линия</w:t>
      </w:r>
      <w:r>
        <w:rPr>
          <w:color w:val="000000"/>
        </w:rPr>
        <w:t xml:space="preserve">;</w:t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52:18:0040003:115;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 856 кв.м.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rPr/>
        <w:tblPrEx/>
        <w:tc>
          <w:tcPr>
            <w:tcW w:w="921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86"/>
        </w:trPr>
        <w:tblPrEx/>
        <w:tc>
          <w:tcPr>
            <w:tcW w:w="921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71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871"/>
        <w:ind w:firstLine="567"/>
      </w:pPr>
      <w:r>
        <w:t xml:space="preserve">Прочие</w:t>
      </w:r>
    </w:p>
    <w:p>
      <w:pPr>
        <w:pStyle w:val="871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4"/>
        <w:gridCol w:w="2010"/>
        <w:gridCol w:w="3201"/>
        <w:gridCol w:w="1339"/>
      </w:tblGrid>
      <w:tr>
        <w:trPr/>
        <w:tblPrEx/>
        <w:tc>
          <w:tcPr>
            <w:tcW w:w="1504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Раздел</w:t>
            </w:r>
          </w:p>
        </w:tc>
        <w:tc>
          <w:tcPr>
            <w:tcW w:w="2010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Площадь (кв.м.)</w:t>
            </w:r>
          </w:p>
        </w:tc>
        <w:tc>
          <w:tcPr>
            <w:tcW w:w="3201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Содержание</w:t>
            </w:r>
          </w:p>
        </w:tc>
        <w:tc>
          <w:tcPr>
            <w:tcW w:w="1339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Основание</w:t>
            </w:r>
          </w:p>
        </w:tc>
      </w:tr>
      <w:tr>
        <w:trPr/>
        <w:tblPrEx/>
        <w:tc>
          <w:tcPr>
            <w:tcW w:w="1504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-</w:t>
            </w:r>
          </w:p>
        </w:tc>
        <w:tc>
          <w:tcPr>
            <w:tcW w:w="2010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-</w:t>
            </w:r>
          </w:p>
        </w:tc>
        <w:tc>
          <w:tcPr>
            <w:tcW w:w="3201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-</w:t>
            </w:r>
          </w:p>
        </w:tc>
        <w:tc>
          <w:tcPr>
            <w:tcW w:w="1339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-</w:t>
            </w:r>
          </w:p>
        </w:tc>
      </w:tr>
    </w:tbl>
    <w:p>
      <w:pPr>
        <w:pStyle w:val="871"/>
        <w:tabs>
          <w:tab w:val="left" w:pos="-142" w:leader="none"/>
        </w:tabs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</w:p>
    <w:p>
      <w:pPr>
        <w:pStyle w:val="871"/>
        <w:tabs>
          <w:tab w:val="left" w:pos="-142" w:leader="none"/>
        </w:tabs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Настоящий акт является неотъемлемой частью договора аренды.</w:t>
      </w:r>
    </w:p>
    <w:p>
      <w:pPr>
        <w:pStyle w:val="871"/>
        <w:tabs>
          <w:tab w:val="left" w:pos="-142" w:leader="none"/>
        </w:tabs>
        <w:ind w:firstLine="567"/>
        <w:jc w:val="both"/>
      </w:pP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rPr>
          <w:trHeight w:val="1947"/>
        </w:trPr>
        <w:tblPrEx/>
        <w:tc>
          <w:tcPr>
            <w:tcW w:w="516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Арендодатель</w:t>
            </w: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both"/>
            </w:pPr>
            <w:r>
              <w:t xml:space="preserve">________________________________</w:t>
            </w:r>
          </w:p>
          <w:p>
            <w:pPr>
              <w:pStyle w:val="871"/>
              <w:tabs>
                <w:tab w:val="left" w:pos="-142" w:leader="none"/>
              </w:tabs>
              <w:jc w:val="both"/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        (подпись)</w:t>
            </w:r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  <w:r>
              <w:t xml:space="preserve">             Арендатор</w:t>
            </w: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  <w:r>
              <w:t xml:space="preserve">         ________________________________</w:t>
            </w:r>
          </w:p>
          <w:p>
            <w:pPr>
              <w:pStyle w:val="871"/>
              <w:tabs>
                <w:tab w:val="left" w:pos="-142" w:leader="none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71"/>
              <w:tabs>
                <w:tab w:val="left" w:pos="-142" w:leader="none"/>
              </w:tabs>
              <w:jc w:val="center"/>
            </w:pPr>
            <w:r>
              <w:t xml:space="preserve">             м.п.</w:t>
            </w:r>
          </w:p>
        </w:tc>
      </w:tr>
    </w:tbl>
    <w:p/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1080" w:leader="none"/>
        </w:tabs>
        <w:ind w:left="108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800" w:leader="none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520" w:leader="none"/>
        </w:tabs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3240" w:leader="none"/>
        </w:tabs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960" w:leader="none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680" w:leader="none"/>
        </w:tabs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400" w:leader="none"/>
        </w:tabs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6120" w:leader="none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840" w:leader="none"/>
        </w:tabs>
        <w:ind w:left="684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897"/>
      <w:isLgl w:val="false"/>
      <w:suff w:val="tab"/>
      <w:lvlText w:val="%1."/>
      <w:lvlJc w:val="left"/>
      <w:pPr>
        <w:tabs>
          <w:tab w:val="num" w:pos="432" w:leader="none"/>
        </w:tabs>
        <w:ind w:left="432" w:hanging="432"/>
      </w:pPr>
      <w:rPr>
        <w:rFonts w:cs="Times New Roman"/>
      </w:rPr>
    </w:lvl>
    <w:lvl w:ilvl="1">
      <w:start w:val="1"/>
      <w:numFmt w:val="decimal"/>
      <w:pStyle w:val="898"/>
      <w:isLgl w:val="false"/>
      <w:suff w:val="tab"/>
      <w:lvlText w:val="%1.%2"/>
      <w:lvlJc w:val="left"/>
      <w:pPr>
        <w:tabs>
          <w:tab w:val="num" w:pos="1836" w:leader="none"/>
        </w:tabs>
        <w:ind w:left="1836" w:hanging="576"/>
      </w:pPr>
      <w:rPr>
        <w:rFonts w:cs="Times New Roman"/>
      </w:rPr>
    </w:lvl>
    <w:lvl w:ilvl="2">
      <w:start w:val="1"/>
      <w:numFmt w:val="decimal"/>
      <w:pStyle w:val="900"/>
      <w:isLgl w:val="false"/>
      <w:suff w:val="tab"/>
      <w:lvlText w:val="%1.%2.%3"/>
      <w:lvlJc w:val="left"/>
      <w:pPr>
        <w:tabs>
          <w:tab w:val="num" w:pos="1307" w:leader="none"/>
        </w:tabs>
        <w:ind w:left="108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tabs>
          <w:tab w:val="num" w:pos="864" w:leader="none"/>
        </w:tabs>
        <w:ind w:left="864" w:hanging="864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tabs>
          <w:tab w:val="num" w:pos="1008" w:leader="none"/>
        </w:tabs>
        <w:ind w:left="1008" w:hanging="1008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tabs>
          <w:tab w:val="num" w:pos="1152" w:leader="none"/>
        </w:tabs>
        <w:ind w:left="1152" w:hanging="1152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tabs>
          <w:tab w:val="num" w:pos="1296" w:leader="none"/>
        </w:tabs>
        <w:ind w:left="1296" w:hanging="1296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tabs>
          <w:tab w:val="num" w:pos="1440" w:leader="none"/>
        </w:tabs>
        <w:ind w:left="1440" w:hanging="144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tabs>
          <w:tab w:val="num" w:pos="1584" w:leader="none"/>
        </w:tabs>
        <w:ind w:left="1584" w:hanging="1584"/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3">
    <w:name w:val="Heading 1"/>
    <w:basedOn w:val="871"/>
    <w:next w:val="871"/>
    <w:link w:val="69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4">
    <w:name w:val="Heading 1 Char"/>
    <w:link w:val="693"/>
    <w:uiPriority w:val="9"/>
    <w:rPr>
      <w:rFonts w:ascii="Arial" w:hAnsi="Arial" w:eastAsia="Arial" w:cs="Arial"/>
      <w:sz w:val="40"/>
      <w:szCs w:val="40"/>
    </w:rPr>
  </w:style>
  <w:style w:type="paragraph" w:styleId="695">
    <w:name w:val="Heading 2"/>
    <w:basedOn w:val="871"/>
    <w:next w:val="871"/>
    <w:link w:val="69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6">
    <w:name w:val="Heading 2 Char"/>
    <w:link w:val="695"/>
    <w:uiPriority w:val="9"/>
    <w:rPr>
      <w:rFonts w:ascii="Arial" w:hAnsi="Arial" w:eastAsia="Arial" w:cs="Arial"/>
      <w:sz w:val="34"/>
    </w:rPr>
  </w:style>
  <w:style w:type="paragraph" w:styleId="697">
    <w:name w:val="Heading 3"/>
    <w:basedOn w:val="871"/>
    <w:next w:val="871"/>
    <w:link w:val="69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8">
    <w:name w:val="Heading 3 Char"/>
    <w:link w:val="697"/>
    <w:uiPriority w:val="9"/>
    <w:rPr>
      <w:rFonts w:ascii="Arial" w:hAnsi="Arial" w:eastAsia="Arial" w:cs="Arial"/>
      <w:sz w:val="30"/>
      <w:szCs w:val="30"/>
    </w:rPr>
  </w:style>
  <w:style w:type="paragraph" w:styleId="699">
    <w:name w:val="Heading 4"/>
    <w:basedOn w:val="871"/>
    <w:next w:val="871"/>
    <w:link w:val="70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0">
    <w:name w:val="Heading 4 Char"/>
    <w:link w:val="699"/>
    <w:uiPriority w:val="9"/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871"/>
    <w:next w:val="871"/>
    <w:link w:val="70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2">
    <w:name w:val="Heading 5 Char"/>
    <w:link w:val="701"/>
    <w:uiPriority w:val="9"/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871"/>
    <w:next w:val="871"/>
    <w:link w:val="70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4">
    <w:name w:val="Heading 6 Char"/>
    <w:link w:val="703"/>
    <w:uiPriority w:val="9"/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871"/>
    <w:next w:val="871"/>
    <w:link w:val="70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6">
    <w:name w:val="Heading 7 Char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871"/>
    <w:next w:val="871"/>
    <w:link w:val="70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8">
    <w:name w:val="Heading 8 Char"/>
    <w:link w:val="707"/>
    <w:uiPriority w:val="9"/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871"/>
    <w:next w:val="871"/>
    <w:link w:val="71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>
    <w:name w:val="Heading 9 Char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List Paragraph"/>
    <w:basedOn w:val="871"/>
    <w:uiPriority w:val="34"/>
    <w:qFormat/>
    <w:pPr>
      <w:ind w:left="720"/>
      <w:contextualSpacing/>
    </w:pPr>
  </w:style>
  <w:style w:type="paragraph" w:styleId="712">
    <w:name w:val="No Spacing"/>
    <w:uiPriority w:val="1"/>
    <w:qFormat/>
    <w:pPr>
      <w:spacing w:before="0" w:after="0" w:line="240" w:lineRule="auto"/>
    </w:pPr>
  </w:style>
  <w:style w:type="paragraph" w:styleId="713">
    <w:name w:val="Title"/>
    <w:basedOn w:val="871"/>
    <w:next w:val="871"/>
    <w:link w:val="714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14">
    <w:name w:val="Title Char"/>
    <w:link w:val="713"/>
    <w:uiPriority w:val="10"/>
    <w:rPr>
      <w:sz w:val="48"/>
      <w:szCs w:val="48"/>
    </w:rPr>
  </w:style>
  <w:style w:type="paragraph" w:styleId="715">
    <w:name w:val="Subtitle"/>
    <w:basedOn w:val="871"/>
    <w:next w:val="871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link w:val="715"/>
    <w:uiPriority w:val="11"/>
    <w:rPr>
      <w:sz w:val="24"/>
      <w:szCs w:val="24"/>
    </w:rPr>
  </w:style>
  <w:style w:type="paragraph" w:styleId="717">
    <w:name w:val="Quote"/>
    <w:basedOn w:val="871"/>
    <w:next w:val="871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71"/>
    <w:next w:val="871"/>
    <w:link w:val="72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paragraph" w:styleId="721">
    <w:name w:val="Header"/>
    <w:basedOn w:val="871"/>
    <w:link w:val="722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2">
    <w:name w:val="Header Char"/>
    <w:link w:val="721"/>
    <w:uiPriority w:val="99"/>
  </w:style>
  <w:style w:type="paragraph" w:styleId="723">
    <w:name w:val="Footer"/>
    <w:basedOn w:val="871"/>
    <w:link w:val="724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4">
    <w:name w:val="Footer Char"/>
    <w:link w:val="723"/>
    <w:uiPriority w:val="99"/>
  </w:style>
  <w:style w:type="paragraph" w:styleId="725">
    <w:name w:val="Caption"/>
    <w:basedOn w:val="871"/>
    <w:next w:val="871"/>
    <w:link w:val="7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link w:val="725"/>
    <w:uiPriority w:val="35"/>
    <w:rPr>
      <w:b/>
      <w:bCs/>
      <w:color w:val="4f81bd" w:themeColor="accent1"/>
      <w:sz w:val="18"/>
      <w:szCs w:val="18"/>
    </w:rPr>
  </w:style>
  <w:style w:type="table" w:styleId="72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6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6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6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6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6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6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spacing w:after="57"/>
      <w:ind w:left="0" w:right="0" w:firstLine="0"/>
    </w:pPr>
  </w:style>
  <w:style w:type="paragraph" w:styleId="861">
    <w:name w:val="toc 2"/>
    <w:basedOn w:val="871"/>
    <w:next w:val="871"/>
    <w:uiPriority w:val="39"/>
    <w:unhideWhenUsed/>
    <w:pPr>
      <w:spacing w:after="57"/>
      <w:ind w:left="283" w:right="0" w:firstLine="0"/>
    </w:pPr>
  </w:style>
  <w:style w:type="paragraph" w:styleId="862">
    <w:name w:val="toc 3"/>
    <w:basedOn w:val="871"/>
    <w:next w:val="871"/>
    <w:uiPriority w:val="39"/>
    <w:unhideWhenUsed/>
    <w:pPr>
      <w:spacing w:after="57"/>
      <w:ind w:left="567" w:right="0" w:firstLine="0"/>
    </w:pPr>
  </w:style>
  <w:style w:type="paragraph" w:styleId="863">
    <w:name w:val="toc 4"/>
    <w:basedOn w:val="871"/>
    <w:next w:val="871"/>
    <w:uiPriority w:val="39"/>
    <w:unhideWhenUsed/>
    <w:pPr>
      <w:spacing w:after="57"/>
      <w:ind w:left="850" w:right="0" w:firstLine="0"/>
    </w:pPr>
  </w:style>
  <w:style w:type="paragraph" w:styleId="864">
    <w:name w:val="toc 5"/>
    <w:basedOn w:val="871"/>
    <w:next w:val="871"/>
    <w:uiPriority w:val="39"/>
    <w:unhideWhenUsed/>
    <w:pPr>
      <w:spacing w:after="57"/>
      <w:ind w:left="1134" w:right="0" w:firstLine="0"/>
    </w:pPr>
  </w:style>
  <w:style w:type="paragraph" w:styleId="865">
    <w:name w:val="toc 6"/>
    <w:basedOn w:val="871"/>
    <w:next w:val="871"/>
    <w:uiPriority w:val="39"/>
    <w:unhideWhenUsed/>
    <w:pPr>
      <w:spacing w:after="57"/>
      <w:ind w:left="1417" w:right="0" w:firstLine="0"/>
    </w:pPr>
  </w:style>
  <w:style w:type="paragraph" w:styleId="866">
    <w:name w:val="toc 7"/>
    <w:basedOn w:val="871"/>
    <w:next w:val="871"/>
    <w:uiPriority w:val="39"/>
    <w:unhideWhenUsed/>
    <w:pPr>
      <w:spacing w:after="57"/>
      <w:ind w:left="1701" w:right="0" w:firstLine="0"/>
    </w:pPr>
  </w:style>
  <w:style w:type="paragraph" w:styleId="867">
    <w:name w:val="toc 8"/>
    <w:basedOn w:val="871"/>
    <w:next w:val="871"/>
    <w:uiPriority w:val="39"/>
    <w:unhideWhenUsed/>
    <w:pPr>
      <w:spacing w:after="57"/>
      <w:ind w:left="1984" w:right="0" w:firstLine="0"/>
    </w:pPr>
  </w:style>
  <w:style w:type="paragraph" w:styleId="868">
    <w:name w:val="toc 9"/>
    <w:basedOn w:val="871"/>
    <w:next w:val="871"/>
    <w:uiPriority w:val="39"/>
    <w:unhideWhenUsed/>
    <w:pPr>
      <w:spacing w:after="57"/>
      <w:ind w:left="2268" w:right="0" w:firstLine="0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next w:val="871"/>
    <w:link w:val="871"/>
    <w:qFormat/>
    <w:rPr>
      <w:sz w:val="24"/>
      <w:szCs w:val="24"/>
      <w:lang w:val="ru-RU" w:eastAsia="ru-RU" w:bidi="ar-SA"/>
    </w:rPr>
  </w:style>
  <w:style w:type="paragraph" w:styleId="872">
    <w:name w:val="Заголовок 1"/>
    <w:basedOn w:val="871"/>
    <w:next w:val="871"/>
    <w:link w:val="877"/>
    <w:uiPriority w:val="9"/>
    <w:qFormat/>
    <w:pPr>
      <w:keepNext/>
      <w:jc w:val="both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73">
    <w:name w:val="Заголовок 2"/>
    <w:basedOn w:val="871"/>
    <w:next w:val="871"/>
    <w:link w:val="878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74">
    <w:name w:val="Основной шрифт абзаца"/>
    <w:next w:val="874"/>
    <w:link w:val="871"/>
    <w:uiPriority w:val="1"/>
    <w:unhideWhenUsed/>
  </w:style>
  <w:style w:type="table" w:styleId="875">
    <w:name w:val="Обычная таблица"/>
    <w:next w:val="875"/>
    <w:link w:val="871"/>
    <w:uiPriority w:val="99"/>
    <w:semiHidden/>
    <w:unhideWhenUsed/>
    <w:tblPr/>
  </w:style>
  <w:style w:type="numbering" w:styleId="876">
    <w:name w:val="Нет списка"/>
    <w:next w:val="876"/>
    <w:link w:val="871"/>
    <w:uiPriority w:val="99"/>
    <w:semiHidden/>
    <w:unhideWhenUsed/>
  </w:style>
  <w:style w:type="character" w:styleId="877">
    <w:name w:val="Заголовок 1 Знак"/>
    <w:next w:val="877"/>
    <w:link w:val="872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8">
    <w:name w:val="Заголовок 2 Знак"/>
    <w:next w:val="878"/>
    <w:link w:val="873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9">
    <w:name w:val="Название"/>
    <w:basedOn w:val="871"/>
    <w:next w:val="879"/>
    <w:link w:val="880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80">
    <w:name w:val="Название Знак"/>
    <w:next w:val="880"/>
    <w:link w:val="879"/>
    <w:rPr>
      <w:rFonts w:ascii="Cambria" w:hAnsi="Cambria" w:eastAsia="Times New Roman" w:cs="Times New Roman"/>
      <w:b/>
      <w:bCs/>
      <w:sz w:val="32"/>
      <w:szCs w:val="32"/>
    </w:rPr>
  </w:style>
  <w:style w:type="paragraph" w:styleId="881">
    <w:name w:val="Основной текст с отступом"/>
    <w:basedOn w:val="871"/>
    <w:next w:val="881"/>
    <w:link w:val="882"/>
    <w:uiPriority w:val="99"/>
    <w:pPr>
      <w:ind w:left="360"/>
    </w:pPr>
    <w:rPr>
      <w:lang w:val="en-US" w:eastAsia="en-US"/>
    </w:rPr>
  </w:style>
  <w:style w:type="character" w:styleId="882">
    <w:name w:val="Основной текст с отступом Знак"/>
    <w:next w:val="882"/>
    <w:link w:val="881"/>
    <w:uiPriority w:val="99"/>
    <w:semiHidden/>
    <w:rPr>
      <w:rFonts w:cs="Times New Roman"/>
      <w:sz w:val="24"/>
      <w:szCs w:val="24"/>
    </w:rPr>
  </w:style>
  <w:style w:type="character" w:styleId="883">
    <w:name w:val="Цветовое выделение"/>
    <w:next w:val="883"/>
    <w:link w:val="871"/>
    <w:rPr>
      <w:b/>
      <w:color w:val="000080"/>
    </w:rPr>
  </w:style>
  <w:style w:type="paragraph" w:styleId="884">
    <w:name w:val="Заголовок статьи"/>
    <w:basedOn w:val="871"/>
    <w:next w:val="871"/>
    <w:link w:val="871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5">
    <w:name w:val="Основной текст"/>
    <w:basedOn w:val="871"/>
    <w:next w:val="885"/>
    <w:link w:val="886"/>
    <w:uiPriority w:val="99"/>
    <w:pPr>
      <w:jc w:val="both"/>
    </w:pPr>
    <w:rPr>
      <w:lang w:val="en-US" w:eastAsia="en-US"/>
    </w:rPr>
  </w:style>
  <w:style w:type="character" w:styleId="886">
    <w:name w:val="Основной текст Знак"/>
    <w:next w:val="886"/>
    <w:link w:val="885"/>
    <w:uiPriority w:val="99"/>
    <w:semiHidden/>
    <w:rPr>
      <w:rFonts w:cs="Times New Roman"/>
      <w:sz w:val="24"/>
      <w:szCs w:val="24"/>
    </w:rPr>
  </w:style>
  <w:style w:type="paragraph" w:styleId="887">
    <w:name w:val="Основной текст с отступом 2"/>
    <w:basedOn w:val="871"/>
    <w:next w:val="887"/>
    <w:link w:val="888"/>
    <w:uiPriority w:val="99"/>
    <w:pPr>
      <w:ind w:firstLine="708"/>
      <w:jc w:val="both"/>
    </w:pPr>
    <w:rPr>
      <w:lang w:val="en-US" w:eastAsia="en-US"/>
    </w:rPr>
  </w:style>
  <w:style w:type="character" w:styleId="888">
    <w:name w:val="Основной текст с отступом 2 Знак"/>
    <w:next w:val="888"/>
    <w:link w:val="887"/>
    <w:uiPriority w:val="99"/>
    <w:semiHidden/>
    <w:rPr>
      <w:rFonts w:cs="Times New Roman"/>
      <w:sz w:val="24"/>
      <w:szCs w:val="24"/>
    </w:rPr>
  </w:style>
  <w:style w:type="paragraph" w:styleId="889">
    <w:name w:val="Основной текст 2"/>
    <w:basedOn w:val="871"/>
    <w:next w:val="889"/>
    <w:link w:val="890"/>
    <w:uiPriority w:val="99"/>
    <w:rPr>
      <w:lang w:val="en-US" w:eastAsia="en-US"/>
    </w:rPr>
  </w:style>
  <w:style w:type="character" w:styleId="890">
    <w:name w:val="Основной текст 2 Знак"/>
    <w:next w:val="890"/>
    <w:link w:val="889"/>
    <w:uiPriority w:val="99"/>
    <w:rPr>
      <w:rFonts w:cs="Times New Roman"/>
      <w:sz w:val="24"/>
      <w:szCs w:val="24"/>
    </w:rPr>
  </w:style>
  <w:style w:type="paragraph" w:styleId="891">
    <w:name w:val="Таблицы (моноширинный)"/>
    <w:basedOn w:val="871"/>
    <w:next w:val="871"/>
    <w:link w:val="871"/>
    <w:pPr>
      <w:jc w:val="both"/>
    </w:pPr>
    <w:rPr>
      <w:rFonts w:ascii="Courier New" w:hAnsi="Courier New" w:cs="Courier New"/>
      <w:sz w:val="20"/>
      <w:szCs w:val="20"/>
    </w:rPr>
  </w:style>
  <w:style w:type="character" w:styleId="892">
    <w:name w:val="Номер страницы"/>
    <w:next w:val="892"/>
    <w:link w:val="871"/>
    <w:uiPriority w:val="99"/>
    <w:rPr>
      <w:rFonts w:cs="Times New Roman"/>
    </w:rPr>
  </w:style>
  <w:style w:type="paragraph" w:styleId="893">
    <w:name w:val="Нижний колонтитул"/>
    <w:basedOn w:val="871"/>
    <w:next w:val="893"/>
    <w:link w:val="894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4">
    <w:name w:val="Нижний колонтитул Знак"/>
    <w:next w:val="894"/>
    <w:link w:val="893"/>
    <w:uiPriority w:val="99"/>
    <w:semiHidden/>
    <w:rPr>
      <w:rFonts w:cs="Times New Roman"/>
      <w:sz w:val="24"/>
      <w:szCs w:val="24"/>
    </w:rPr>
  </w:style>
  <w:style w:type="paragraph" w:styleId="895">
    <w:name w:val="Основной текст с отступом 3"/>
    <w:basedOn w:val="871"/>
    <w:next w:val="895"/>
    <w:link w:val="896"/>
    <w:uiPriority w:val="99"/>
    <w:pPr>
      <w:keepLines/>
      <w:spacing w:after="120" w:line="320" w:lineRule="exact"/>
      <w:ind w:left="283" w:firstLine="567"/>
      <w:jc w:val="both"/>
    </w:pPr>
    <w:rPr>
      <w:sz w:val="16"/>
      <w:szCs w:val="16"/>
      <w:lang w:val="en-US" w:eastAsia="en-US"/>
    </w:rPr>
  </w:style>
  <w:style w:type="character" w:styleId="896">
    <w:name w:val="Основной текст с отступом 3 Знак"/>
    <w:next w:val="896"/>
    <w:link w:val="895"/>
    <w:uiPriority w:val="99"/>
    <w:semiHidden/>
    <w:rPr>
      <w:rFonts w:cs="Times New Roman"/>
      <w:sz w:val="16"/>
      <w:szCs w:val="16"/>
    </w:rPr>
  </w:style>
  <w:style w:type="paragraph" w:styleId="897">
    <w:name w:val="Стиль1"/>
    <w:basedOn w:val="871"/>
    <w:next w:val="897"/>
    <w:link w:val="871"/>
    <w:uiPriority w:val="99"/>
    <w:pPr>
      <w:keepNext/>
      <w:keepLines/>
      <w:widowControl w:val="off"/>
      <w:numPr>
        <w:numId w:val="1"/>
        <w:ilvl w:val="0"/>
      </w:numPr>
      <w:suppressLineNumbers/>
      <w:spacing w:after="60"/>
    </w:pPr>
    <w:rPr>
      <w:b/>
      <w:bCs/>
      <w:sz w:val="28"/>
      <w:szCs w:val="28"/>
    </w:rPr>
  </w:style>
  <w:style w:type="paragraph" w:styleId="898">
    <w:name w:val="Стиль2"/>
    <w:basedOn w:val="899"/>
    <w:next w:val="898"/>
    <w:link w:val="871"/>
    <w:uiPriority w:val="99"/>
    <w:pPr>
      <w:keepNext/>
      <w:keepLines/>
      <w:widowControl w:val="off"/>
      <w:numPr>
        <w:numId w:val="1"/>
        <w:ilvl w:val="1"/>
      </w:numPr>
      <w:suppressLineNumbers/>
      <w:tabs>
        <w:tab w:val="num" w:pos="643" w:leader="none"/>
      </w:tabs>
      <w:spacing w:after="60"/>
      <w:jc w:val="both"/>
    </w:pPr>
    <w:rPr>
      <w:b/>
      <w:bCs/>
    </w:rPr>
  </w:style>
  <w:style w:type="paragraph" w:styleId="899">
    <w:name w:val="Нумерованный список 2"/>
    <w:basedOn w:val="871"/>
    <w:next w:val="899"/>
    <w:link w:val="871"/>
    <w:uiPriority w:val="99"/>
    <w:pPr>
      <w:tabs>
        <w:tab w:val="num" w:pos="643" w:leader="none"/>
      </w:tabs>
      <w:ind w:left="643" w:hanging="360"/>
    </w:pPr>
  </w:style>
  <w:style w:type="paragraph" w:styleId="900">
    <w:name w:val="Стиль3"/>
    <w:basedOn w:val="887"/>
    <w:next w:val="900"/>
    <w:link w:val="871"/>
    <w:uiPriority w:val="99"/>
    <w:pPr>
      <w:widowControl w:val="off"/>
      <w:numPr>
        <w:numId w:val="1"/>
        <w:ilvl w:val="2"/>
      </w:numPr>
      <w:ind w:firstLine="0"/>
    </w:pPr>
    <w:rPr>
      <w:sz w:val="24"/>
      <w:szCs w:val="24"/>
    </w:rPr>
  </w:style>
  <w:style w:type="paragraph" w:styleId="901">
    <w:name w:val="Верхний колонтитул"/>
    <w:basedOn w:val="871"/>
    <w:next w:val="901"/>
    <w:link w:val="902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02">
    <w:name w:val="Верхний колонтитул Знак"/>
    <w:next w:val="902"/>
    <w:link w:val="901"/>
    <w:uiPriority w:val="99"/>
    <w:semiHidden/>
    <w:rPr>
      <w:rFonts w:cs="Times New Roman"/>
      <w:sz w:val="24"/>
      <w:szCs w:val="24"/>
    </w:rPr>
  </w:style>
  <w:style w:type="paragraph" w:styleId="903">
    <w:name w:val="Подзаголовок"/>
    <w:basedOn w:val="871"/>
    <w:next w:val="903"/>
    <w:link w:val="904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904">
    <w:name w:val="Подзаголовок Знак"/>
    <w:next w:val="904"/>
    <w:link w:val="903"/>
    <w:uiPriority w:val="11"/>
    <w:rPr>
      <w:rFonts w:ascii="Cambria" w:hAnsi="Cambria" w:eastAsia="Times New Roman" w:cs="Times New Roman"/>
      <w:sz w:val="24"/>
      <w:szCs w:val="24"/>
    </w:rPr>
  </w:style>
  <w:style w:type="paragraph" w:styleId="905">
    <w:name w:val="ConsPlusNormal"/>
    <w:next w:val="905"/>
    <w:link w:val="871"/>
    <w:pPr>
      <w:ind w:firstLine="720"/>
    </w:pPr>
    <w:rPr>
      <w:rFonts w:ascii="Arial" w:hAnsi="Arial" w:cs="Arial"/>
      <w:lang w:val="ru-RU" w:eastAsia="ru-RU" w:bidi="ar-SA"/>
    </w:rPr>
  </w:style>
  <w:style w:type="paragraph" w:styleId="906">
    <w:name w:val="Оглавление 1"/>
    <w:basedOn w:val="871"/>
    <w:next w:val="871"/>
    <w:link w:val="871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07">
    <w:name w:val="Гиперссылка"/>
    <w:next w:val="907"/>
    <w:link w:val="871"/>
    <w:uiPriority w:val="99"/>
    <w:rPr>
      <w:rFonts w:cs="Times New Roman"/>
      <w:color w:val="0000ff"/>
      <w:u w:val="single"/>
    </w:rPr>
  </w:style>
  <w:style w:type="character" w:styleId="908">
    <w:name w:val="Знак"/>
    <w:next w:val="908"/>
    <w:link w:val="871"/>
    <w:uiPriority w:val="99"/>
    <w:rPr>
      <w:rFonts w:cs="Times New Roman"/>
      <w:sz w:val="24"/>
      <w:szCs w:val="24"/>
      <w:lang w:val="ru-RU" w:eastAsia="ru-RU"/>
    </w:rPr>
  </w:style>
  <w:style w:type="paragraph" w:styleId="909">
    <w:name w:val="ConsNonformat"/>
    <w:next w:val="909"/>
    <w:link w:val="871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10">
    <w:name w:val="ConsNormal"/>
    <w:next w:val="910"/>
    <w:link w:val="871"/>
    <w:uiPriority w:val="99"/>
    <w:pPr>
      <w:widowControl w:val="off"/>
      <w:ind w:firstLine="720"/>
    </w:pPr>
    <w:rPr>
      <w:rFonts w:ascii="Arial" w:hAnsi="Arial" w:cs="Arial"/>
      <w:lang w:val="ru-RU" w:eastAsia="ru-RU" w:bidi="ar-SA"/>
    </w:rPr>
  </w:style>
  <w:style w:type="paragraph" w:styleId="911">
    <w:name w:val="Основной текст 3"/>
    <w:basedOn w:val="871"/>
    <w:next w:val="911"/>
    <w:link w:val="912"/>
    <w:uiPriority w:val="99"/>
    <w:pPr>
      <w:spacing w:after="120"/>
    </w:pPr>
    <w:rPr>
      <w:sz w:val="16"/>
      <w:szCs w:val="16"/>
      <w:lang w:val="en-US" w:eastAsia="en-US"/>
    </w:rPr>
  </w:style>
  <w:style w:type="character" w:styleId="912">
    <w:name w:val="Основной текст 3 Знак"/>
    <w:next w:val="912"/>
    <w:link w:val="911"/>
    <w:uiPriority w:val="99"/>
    <w:semiHidden/>
    <w:rPr>
      <w:rFonts w:cs="Times New Roman"/>
      <w:sz w:val="16"/>
      <w:szCs w:val="16"/>
    </w:rPr>
  </w:style>
  <w:style w:type="paragraph" w:styleId="913">
    <w:name w:val="Текст выноски"/>
    <w:basedOn w:val="871"/>
    <w:next w:val="913"/>
    <w:link w:val="914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14">
    <w:name w:val="Текст выноски Знак"/>
    <w:next w:val="914"/>
    <w:link w:val="913"/>
    <w:uiPriority w:val="99"/>
    <w:semiHidden/>
    <w:rPr>
      <w:rFonts w:ascii="Tahoma" w:hAnsi="Tahoma" w:cs="Tahoma"/>
      <w:sz w:val="16"/>
      <w:szCs w:val="16"/>
    </w:rPr>
  </w:style>
  <w:style w:type="character" w:styleId="915">
    <w:name w:val="Просмотренная гиперссылка"/>
    <w:next w:val="915"/>
    <w:link w:val="871"/>
    <w:uiPriority w:val="99"/>
    <w:rPr>
      <w:rFonts w:cs="Times New Roman"/>
      <w:color w:val="800080"/>
      <w:u w:val="single"/>
    </w:rPr>
  </w:style>
  <w:style w:type="character" w:styleId="916">
    <w:name w:val="Гипертекстовая ссылка"/>
    <w:next w:val="916"/>
    <w:link w:val="871"/>
    <w:uiPriority w:val="99"/>
    <w:rPr>
      <w:rFonts w:cs="Times New Roman"/>
      <w:b/>
      <w:bCs/>
      <w:color w:val="008000"/>
      <w:u w:val="single"/>
    </w:rPr>
  </w:style>
  <w:style w:type="character" w:styleId="917">
    <w:name w:val="apple-converted-space"/>
    <w:basedOn w:val="874"/>
    <w:next w:val="917"/>
    <w:link w:val="871"/>
  </w:style>
  <w:style w:type="paragraph" w:styleId="918">
    <w:name w:val="Абзац списка"/>
    <w:basedOn w:val="871"/>
    <w:next w:val="918"/>
    <w:link w:val="871"/>
    <w:uiPriority w:val="34"/>
    <w:qFormat/>
    <w:pPr>
      <w:ind w:left="720"/>
      <w:contextualSpacing/>
    </w:pPr>
  </w:style>
  <w:style w:type="character" w:styleId="919" w:default="1">
    <w:name w:val="Default Paragraph Font"/>
    <w:uiPriority w:val="1"/>
    <w:semiHidden/>
    <w:unhideWhenUsed/>
  </w:style>
  <w:style w:type="numbering" w:styleId="920" w:default="1">
    <w:name w:val="No List"/>
    <w:uiPriority w:val="99"/>
    <w:semiHidden/>
    <w:unhideWhenUsed/>
  </w:style>
  <w:style w:type="table" w:styleId="92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l.sozonova</cp:lastModifiedBy>
  <cp:revision>79</cp:revision>
  <dcterms:created xsi:type="dcterms:W3CDTF">2020-03-02T11:26:00Z</dcterms:created>
  <dcterms:modified xsi:type="dcterms:W3CDTF">2026-01-26T11:37:20Z</dcterms:modified>
  <cp:version>786432</cp:version>
</cp:coreProperties>
</file>