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03.04.2026 № 2525 «</w:t>
      </w:r>
      <w:r>
        <w:t xml:space="preserve">О проведении аукциона в электронно </w:t>
      </w:r>
      <w:r>
        <w:t xml:space="preserve">форме на право заключения договора </w:t>
      </w:r>
      <w:r>
        <w:t xml:space="preserve">аренды земельного участка, расположен</w:t>
      </w:r>
      <w:r>
        <w:t xml:space="preserve">ного по адресу: Нижегородская обл., г.Ниж</w:t>
      </w:r>
      <w:r>
        <w:t xml:space="preserve">ний Новгород, Нижегородский район, сло</w:t>
      </w:r>
      <w:r>
        <w:t xml:space="preserve">бода Подновье, за домом № 344, кадастро</w:t>
      </w:r>
      <w:r>
        <w:t xml:space="preserve">вый номер 52:18:0060230:144, с видом разре</w:t>
      </w:r>
      <w:r>
        <w:t xml:space="preserve">шенного использования: для индивидуаль</w:t>
      </w:r>
      <w:r/>
      <w:r>
        <w:t xml:space="preserve">ного жилищного строительства</w:t>
      </w:r>
      <w:r/>
      <w:r/>
      <w:r>
        <w:rPr>
          <w:highlight w:val="none"/>
        </w:rPr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/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644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rPr>
          <w:highlight w:val="none"/>
        </w:rPr>
      </w:r>
      <w:r>
        <w:t xml:space="preserve">Нижегородская обл., г.Ниж</w:t>
      </w:r>
      <w:r>
        <w:t xml:space="preserve">ний Новгород, Нижегородский район, сло</w:t>
      </w:r>
      <w:r>
        <w:t xml:space="preserve">бода Подновье, за домом № 344</w:t>
      </w:r>
      <w:r/>
      <w:r>
        <w:rPr>
          <w:highlight w:val="none"/>
        </w:rPr>
        <w:t xml:space="preserve">,</w:t>
      </w:r>
      <w:r/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</w:t>
      </w:r>
      <w:r>
        <w:t xml:space="preserve">52:18:0060230:144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под индивидуальное жилищное строительство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под</w:t>
      </w:r>
      <w:r>
        <w:rPr>
          <w:highlight w:val="none"/>
        </w:rPr>
        <w:t xml:space="preserve"> индивидуальное жилищное строительство</w:t>
      </w:r>
      <w:r>
        <w:rPr>
          <w:color w:val="000000"/>
        </w:rPr>
        <w:t xml:space="preserve">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7.2.1.Частично охранная зона газораспределительных сетей (газопровод).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охранная зона объектов электросетевого хозяйства: – вдоль воздушных линий электропередачи ВЛ до 1 кВ.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Частично: расстояние по горизонтали (в свету) от ближайших подземных инженерных сетей (самотечная канализация) до фундаментов зданий и сооружений.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зоне объектов искусственных сооружений и сооружений инженерной защиты города.</w:t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05 024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/>
      <w:r>
        <w:t xml:space="preserve">Нижегородская обл., г.Ниж</w:t>
      </w:r>
      <w:r>
        <w:t xml:space="preserve">ний Новгород, Нижегородский район, сло</w:t>
      </w:r>
      <w:r>
        <w:t xml:space="preserve">бода Подновье, за домом № 344</w:t>
      </w:r>
      <w:r/>
      <w:r>
        <w:rPr>
          <w:color w:val="000000"/>
        </w:rPr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52:18:0060230:144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644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Сооружение (газоснабжение) к.н. 52:18:0000000:13676</w:t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86</cp:revision>
  <dcterms:created xsi:type="dcterms:W3CDTF">2020-03-02T11:26:00Z</dcterms:created>
  <dcterms:modified xsi:type="dcterms:W3CDTF">2026-04-06T07:53:41Z</dcterms:modified>
  <cp:version>786432</cp:version>
</cp:coreProperties>
</file>