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rPr>
          <w:highlight w:val="none"/>
        </w:rPr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17.04.2026 № 3094 «</w:t>
      </w:r>
      <w:r>
        <w:rPr>
          <w:highlight w:val="none"/>
        </w:rPr>
        <w:t xml:space="preserve">О проведении аукциона в электрон</w:t>
      </w:r>
      <w:r>
        <w:rPr>
          <w:highlight w:val="none"/>
        </w:rPr>
        <w:t xml:space="preserve">ной форме на право заключения дого</w:t>
      </w:r>
      <w:r>
        <w:rPr>
          <w:highlight w:val="none"/>
        </w:rPr>
        <w:t xml:space="preserve">вора аренды земельного участка, рас</w:t>
      </w:r>
      <w:r>
        <w:rPr>
          <w:highlight w:val="none"/>
        </w:rPr>
        <w:t xml:space="preserve">положенного по адресу: Российская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Федерация, Нижегородская область,</w:t>
      </w:r>
      <w:r>
        <w:rPr>
          <w:highlight w:val="none"/>
        </w:rPr>
        <w:t xml:space="preserve"> </w:t>
      </w:r>
      <w:r>
        <w:rPr>
          <w:highlight w:val="none"/>
        </w:rPr>
        <w:t xml:space="preserve">г.о. город Нижний Новгород, д. Куса</w:t>
      </w:r>
      <w:r>
        <w:rPr>
          <w:highlight w:val="none"/>
        </w:rPr>
        <w:t xml:space="preserve">ковка, ул. Изосимлевская, кадастро</w:t>
      </w:r>
      <w:r>
        <w:rPr>
          <w:highlight w:val="none"/>
        </w:rPr>
        <w:t xml:space="preserve">вый номер 52:24:0040201:7087, с видом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разрешенного использования: для ве</w:t>
      </w:r>
      <w:r>
        <w:rPr>
          <w:highlight w:val="none"/>
        </w:rPr>
        <w:t xml:space="preserve">дения личного подсобного хозяйства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(приусадебный земельный участок)</w:t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1834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  <w:rPr>
          <w:highlight w:val="none"/>
        </w:rPr>
      </w:pPr>
      <w:r>
        <w:t xml:space="preserve">местоположение земельного участка: </w:t>
      </w:r>
      <w:r>
        <w:rPr>
          <w:highlight w:val="none"/>
        </w:rPr>
        <w:t xml:space="preserve">Российская Федерация, Нижегородская область, г.о. город Нижний Новгород, д Кусаковка, ул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Изосимлевская</w:t>
      </w:r>
      <w:r>
        <w:rPr>
          <w:highlight w:val="none"/>
        </w:rPr>
        <w:t xml:space="preserve">,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left="0" w:right="0" w:firstLine="567"/>
        <w:jc w:val="both"/>
        <w:tabs>
          <w:tab w:val="left" w:pos="142" w:leader="none"/>
        </w:tabs>
        <w:rPr>
          <w:highlight w:val="none"/>
        </w:rPr>
      </w:pPr>
      <w:r>
        <w:t xml:space="preserve">кадастровый номер: 52:24:0040201:7087</w:t>
      </w:r>
      <w:r>
        <w:t xml:space="preserve"> </w:t>
      </w:r>
      <w:r>
        <w:t xml:space="preserve">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</w:t>
      </w:r>
      <w:r>
        <w:rPr>
          <w:highlight w:val="none"/>
        </w:rPr>
        <w:t xml:space="preserve">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ведения личного подсобного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(приусадебный земельный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участок)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ведения личного подсобного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(приусадебный земельный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участок)</w:t>
      </w:r>
      <w:r>
        <w:rPr>
          <w:color w:val="000000"/>
        </w:rPr>
        <w:t xml:space="preserve">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 рублей,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</w:t>
      </w:r>
      <w:r>
        <w:rPr>
          <w:highlight w:val="none"/>
        </w:rPr>
        <w:t xml:space="preserve">Приаэродромная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.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</w:t>
      </w:r>
      <w:r>
        <w:rPr>
          <w:highlight w:val="none"/>
        </w:rPr>
        <w:t xml:space="preserve">Приаэродромная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83).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Приаэродромная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.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rPr>
          <w:highlight w:val="none"/>
        </w:rPr>
        <w:t xml:space="preserve">Российская Федерация, Нижегородская область, г.о. город Нижний Новгород, д Кусаковка, ул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Изосимлевская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52:24:0040201:7087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1834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86</cp:revision>
  <dcterms:created xsi:type="dcterms:W3CDTF">2020-03-02T11:26:00Z</dcterms:created>
  <dcterms:modified xsi:type="dcterms:W3CDTF">2026-04-21T13:57:03Z</dcterms:modified>
  <cp:version>786432</cp:version>
</cp:coreProperties>
</file>