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30.04.2026 № 3537 «</w:t>
      </w:r>
      <w:r>
        <w:t xml:space="preserve">О проведении аукциона в электронной</w:t>
      </w:r>
      <w:r>
        <w:t xml:space="preserve"> </w:t>
      </w:r>
      <w:r>
        <w:t xml:space="preserve">форме на право заключения договора</w:t>
      </w:r>
      <w:r>
        <w:t xml:space="preserve"> </w:t>
      </w:r>
      <w:r>
        <w:t xml:space="preserve">аренды земельного участка, расположен</w:t>
      </w:r>
      <w:r>
        <w:t xml:space="preserve">ного по адресу: Российская Федерация,</w:t>
      </w:r>
      <w:r>
        <w:t xml:space="preserve"> </w:t>
      </w:r>
      <w:r>
        <w:t xml:space="preserve">Нижегородская область, г Нижний Нов</w:t>
      </w:r>
      <w:r>
        <w:t xml:space="preserve">город, п Березовая Пойма, ул Черноречен</w:t>
      </w:r>
      <w:r>
        <w:t xml:space="preserve">ская, земельный участок 56Б, кадастро</w:t>
      </w:r>
      <w:r>
        <w:t xml:space="preserve">вый номер 52:18:0090018:175, с видом раз</w:t>
      </w:r>
      <w:r>
        <w:t xml:space="preserve">решенного использования: для индивиду</w:t>
      </w:r>
      <w:r>
        <w:t xml:space="preserve">ального жилищного строительства</w:t>
      </w:r>
      <w: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756</w:t>
      </w:r>
      <w:r>
        <w:t xml:space="preserve"> кв.м,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 Нижний Новгород, п Березовая Пойма, ул </w:t>
      </w:r>
      <w:r>
        <w:t xml:space="preserve">Чернореченская, земельный участок 56Б</w:t>
      </w:r>
      <w:r>
        <w:rPr>
          <w:highlight w:val="none"/>
        </w:rPr>
        <w:t xml:space="preserve">,</w:t>
      </w:r>
      <w:r>
        <w:rPr>
          <w:highlight w:val="none"/>
        </w:rPr>
      </w:r>
      <w:r/>
    </w:p>
    <w:p>
      <w:pPr>
        <w:pStyle w:val="871"/>
        <w:ind w:left="0" w:right="0" w:firstLine="567"/>
        <w:jc w:val="both"/>
        <w:tabs>
          <w:tab w:val="left" w:pos="142" w:leader="none"/>
        </w:tabs>
        <w:rPr>
          <w:highlight w:val="none"/>
        </w:rPr>
      </w:pPr>
      <w:r>
        <w:t xml:space="preserve">кадастровый номер: 52:18:0090018:175</w:t>
      </w:r>
      <w:r>
        <w:t xml:space="preserve"> </w:t>
      </w:r>
      <w:r>
        <w:t xml:space="preserve">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</w:t>
      </w:r>
      <w:r>
        <w:rPr>
          <w:highlight w:val="none"/>
        </w:rPr>
        <w:t xml:space="preserve">для индивидуаль</w:t>
      </w:r>
      <w:r>
        <w:rPr>
          <w:highlight w:val="none"/>
        </w:rPr>
        <w:t xml:space="preserve">ного жилищного строительства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 индивидуаль</w:t>
      </w:r>
      <w:r>
        <w:rPr>
          <w:highlight w:val="none"/>
        </w:rPr>
        <w:t xml:space="preserve">ного жилищного строительства</w:t>
      </w:r>
      <w:r>
        <w:rPr>
          <w:color w:val="000000"/>
        </w:rPr>
        <w:t xml:space="preserve">.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 рублей,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судебном порядке.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7.2.1. </w:t>
      </w:r>
      <w:r>
        <w:rPr>
          <w:highlight w:val="none"/>
        </w:rPr>
        <w:t xml:space="preserve">Приаэродромная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3,</w:t>
      </w:r>
      <w:r>
        <w:rPr>
          <w:highlight w:val="none"/>
        </w:rPr>
        <w:t xml:space="preserve"> </w:t>
      </w:r>
      <w:r>
        <w:rPr>
          <w:highlight w:val="none"/>
        </w:rPr>
        <w:t xml:space="preserve">внешняя горизонтальная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поверхность)</w:t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7.2.2. </w:t>
      </w:r>
      <w:r>
        <w:rPr>
          <w:highlight w:val="none"/>
        </w:rPr>
        <w:t xml:space="preserve">Приаэродромная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4)</w:t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7.2.3. </w:t>
      </w:r>
      <w:r>
        <w:rPr>
          <w:highlight w:val="none"/>
        </w:rPr>
        <w:t xml:space="preserve">Приаэродромная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5</w:t>
      </w:r>
      <w:r>
        <w:rPr>
          <w:highlight w:val="none"/>
        </w:rPr>
        <w:t xml:space="preserve">)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7.2.4. </w:t>
      </w:r>
      <w:r>
        <w:rPr>
          <w:highlight w:val="none"/>
        </w:rPr>
        <w:t xml:space="preserve">Приаэродромная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7.2.5. </w:t>
      </w:r>
      <w:r>
        <w:rPr>
          <w:highlight w:val="none"/>
        </w:rPr>
        <w:t xml:space="preserve">Зона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поверхностного 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хозяйственно-питьевого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водоснабжения (р. Волга)</w:t>
      </w:r>
      <w:r>
        <w:rPr>
          <w:highlight w:val="none"/>
        </w:rPr>
        <w:t xml:space="preserve"> </w:t>
      </w:r>
      <w:r>
        <w:rPr>
          <w:highlight w:val="none"/>
        </w:rPr>
        <w:t xml:space="preserve">(2, 3 пояс) для водозабора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АО «НЗ 70-летия Победы»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(реестровые номера: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52:00-6.1160, 52:00-6.1162)</w:t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7.2.6. </w:t>
      </w:r>
      <w:r>
        <w:rPr>
          <w:highlight w:val="none"/>
        </w:rPr>
        <w:t xml:space="preserve">Зона слабого 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отношении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г.Н.Новгород городского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прилегающих к р.Ока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предыдущие 100 лет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52:00-6.1248)</w:t>
      </w:r>
      <w:r>
        <w:rPr>
          <w:highlight w:val="none"/>
        </w:rPr>
        <w:t xml:space="preserve"> (Частично).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t xml:space="preserve">Российская Федерация, Нижегородская область, г Нижний Новгород, п Березовая Пойма, ул </w:t>
      </w:r>
      <w:r>
        <w:t xml:space="preserve">Чернореченская, земельный участок 56Б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52:18:0090018:175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756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90</cp:revision>
  <dcterms:created xsi:type="dcterms:W3CDTF">2020-03-02T11:26:00Z</dcterms:created>
  <dcterms:modified xsi:type="dcterms:W3CDTF">2026-05-07T13:19:41Z</dcterms:modified>
  <cp:version>786432</cp:version>
</cp:coreProperties>
</file>