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FE2A2E" w:rsidRPr="00FE2A2E">
        <w:rPr>
          <w:b/>
          <w:color w:val="000000"/>
          <w:sz w:val="26"/>
          <w:szCs w:val="26"/>
        </w:rPr>
        <w:t>3</w:t>
      </w:r>
      <w:r w:rsidR="00982A9A">
        <w:rPr>
          <w:b/>
          <w:color w:val="000000"/>
          <w:sz w:val="26"/>
          <w:szCs w:val="26"/>
        </w:rPr>
        <w:t>4</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982A9A">
        <w:rPr>
          <w:b/>
          <w:sz w:val="30"/>
          <w:szCs w:val="30"/>
          <w:u w:val="single"/>
        </w:rPr>
        <w:t>15</w:t>
      </w:r>
      <w:r w:rsidR="00406969" w:rsidRPr="00387CE9">
        <w:rPr>
          <w:b/>
          <w:sz w:val="30"/>
          <w:szCs w:val="30"/>
          <w:u w:val="single"/>
        </w:rPr>
        <w:t>»</w:t>
      </w:r>
      <w:r w:rsidR="000B2385" w:rsidRPr="00387CE9">
        <w:rPr>
          <w:b/>
          <w:sz w:val="30"/>
          <w:szCs w:val="30"/>
          <w:u w:val="single"/>
        </w:rPr>
        <w:t xml:space="preserve"> </w:t>
      </w:r>
      <w:r w:rsidR="00387CE9" w:rsidRPr="00387CE9">
        <w:rPr>
          <w:b/>
          <w:sz w:val="30"/>
          <w:szCs w:val="30"/>
          <w:u w:val="single"/>
        </w:rPr>
        <w:t>июл</w:t>
      </w:r>
      <w:r w:rsidR="005F4907" w:rsidRPr="00387CE9">
        <w:rPr>
          <w:b/>
          <w:sz w:val="30"/>
          <w:szCs w:val="30"/>
          <w:u w:val="single"/>
        </w:rPr>
        <w:t xml:space="preserve">я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41000F">
        <w:rPr>
          <w:b/>
          <w:color w:val="000000"/>
          <w:sz w:val="30"/>
          <w:szCs w:val="30"/>
          <w:u w:val="single"/>
        </w:rPr>
        <w:t xml:space="preserve">№ </w:t>
      </w:r>
      <w:r w:rsidR="0041000F" w:rsidRPr="0041000F">
        <w:rPr>
          <w:b/>
          <w:color w:val="000000"/>
          <w:sz w:val="30"/>
          <w:szCs w:val="30"/>
          <w:u w:val="single"/>
        </w:rPr>
        <w:t>10124</w:t>
      </w:r>
      <w:r w:rsidR="0041000F">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 439-02-85, 435-22-49,</w:t>
      </w:r>
      <w:r w:rsidR="000B2A30" w:rsidRPr="00FE2A2E">
        <w:rPr>
          <w:bCs/>
          <w:color w:val="000000"/>
          <w:sz w:val="26"/>
          <w:szCs w:val="26"/>
        </w:rPr>
        <w:t xml:space="preserve"> 467-11-29 (внутренний номер 6286),</w:t>
      </w:r>
      <w:r w:rsidRPr="00FE2A2E">
        <w:rPr>
          <w:bCs/>
          <w:color w:val="000000"/>
          <w:sz w:val="26"/>
          <w:szCs w:val="26"/>
        </w:rPr>
        <w:t xml:space="preserve">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4A04DA" w:rsidRPr="00FE2A2E" w:rsidRDefault="004A04DA" w:rsidP="003334DF">
      <w:pPr>
        <w:pStyle w:val="20"/>
        <w:ind w:firstLine="708"/>
        <w:contextualSpacing/>
        <w:jc w:val="both"/>
        <w:rPr>
          <w:b/>
          <w:bCs/>
          <w:color w:val="000000"/>
          <w:sz w:val="26"/>
          <w:szCs w:val="26"/>
          <w:u w:val="single"/>
        </w:rPr>
      </w:pPr>
    </w:p>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2237"/>
        <w:gridCol w:w="2726"/>
        <w:gridCol w:w="1233"/>
        <w:gridCol w:w="993"/>
        <w:gridCol w:w="890"/>
        <w:gridCol w:w="3088"/>
        <w:gridCol w:w="1302"/>
        <w:gridCol w:w="1448"/>
        <w:gridCol w:w="1433"/>
      </w:tblGrid>
      <w:tr w:rsidR="004D76F5" w:rsidRPr="00506DE7" w:rsidTr="005B32F4">
        <w:trPr>
          <w:trHeight w:hRule="exact" w:val="2006"/>
          <w:jc w:val="center"/>
        </w:trPr>
        <w:tc>
          <w:tcPr>
            <w:tcW w:w="474"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lang w:val="en-US" w:eastAsia="en-US" w:bidi="en-US"/>
              </w:rPr>
              <w:t>№</w:t>
            </w:r>
          </w:p>
          <w:p w:rsidR="004D76F5" w:rsidRPr="00506DE7" w:rsidRDefault="004D76F5" w:rsidP="004D76F5">
            <w:pPr>
              <w:ind w:left="57" w:right="57"/>
              <w:jc w:val="center"/>
              <w:rPr>
                <w:sz w:val="24"/>
                <w:szCs w:val="24"/>
              </w:rPr>
            </w:pPr>
            <w:r w:rsidRPr="00506DE7">
              <w:rPr>
                <w:rStyle w:val="Bodytext2"/>
                <w:sz w:val="24"/>
                <w:szCs w:val="24"/>
              </w:rPr>
              <w:t>лот</w:t>
            </w:r>
          </w:p>
          <w:p w:rsidR="004D76F5" w:rsidRPr="00506DE7" w:rsidRDefault="004D76F5" w:rsidP="004D76F5">
            <w:pPr>
              <w:ind w:left="57" w:right="57"/>
              <w:jc w:val="center"/>
              <w:rPr>
                <w:sz w:val="24"/>
                <w:szCs w:val="24"/>
              </w:rPr>
            </w:pPr>
            <w:r w:rsidRPr="00506DE7">
              <w:rPr>
                <w:rStyle w:val="Bodytext2"/>
                <w:sz w:val="24"/>
                <w:szCs w:val="24"/>
              </w:rPr>
              <w:t>а</w:t>
            </w:r>
          </w:p>
        </w:tc>
        <w:tc>
          <w:tcPr>
            <w:tcW w:w="2237"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Наименование</w:t>
            </w:r>
          </w:p>
          <w:p w:rsidR="004D76F5" w:rsidRPr="00506DE7" w:rsidRDefault="004D76F5" w:rsidP="004D76F5">
            <w:pPr>
              <w:ind w:left="57" w:right="57"/>
              <w:jc w:val="center"/>
              <w:rPr>
                <w:sz w:val="24"/>
                <w:szCs w:val="24"/>
              </w:rPr>
            </w:pPr>
            <w:r w:rsidRPr="00506DE7">
              <w:rPr>
                <w:rStyle w:val="Bodytext2"/>
                <w:sz w:val="24"/>
                <w:szCs w:val="24"/>
              </w:rPr>
              <w:t>объекта</w:t>
            </w:r>
          </w:p>
        </w:tc>
        <w:tc>
          <w:tcPr>
            <w:tcW w:w="2726"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Местонахождение</w:t>
            </w:r>
          </w:p>
          <w:p w:rsidR="004D76F5" w:rsidRPr="00506DE7" w:rsidRDefault="004D76F5" w:rsidP="004D76F5">
            <w:pPr>
              <w:ind w:left="57" w:right="57"/>
              <w:jc w:val="center"/>
              <w:rPr>
                <w:sz w:val="24"/>
                <w:szCs w:val="24"/>
              </w:rPr>
            </w:pPr>
            <w:r w:rsidRPr="00506DE7">
              <w:rPr>
                <w:rStyle w:val="Bodytext2"/>
                <w:sz w:val="24"/>
                <w:szCs w:val="24"/>
              </w:rPr>
              <w:t>объекта</w:t>
            </w:r>
          </w:p>
        </w:tc>
        <w:tc>
          <w:tcPr>
            <w:tcW w:w="1233"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Кадастровый номер</w:t>
            </w:r>
          </w:p>
        </w:tc>
        <w:tc>
          <w:tcPr>
            <w:tcW w:w="993"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Общая</w:t>
            </w:r>
          </w:p>
          <w:p w:rsidR="004D76F5" w:rsidRPr="00506DE7" w:rsidRDefault="004D76F5" w:rsidP="004D76F5">
            <w:pPr>
              <w:ind w:left="57" w:right="57"/>
              <w:jc w:val="center"/>
              <w:rPr>
                <w:sz w:val="24"/>
                <w:szCs w:val="24"/>
              </w:rPr>
            </w:pPr>
            <w:r w:rsidRPr="00506DE7">
              <w:rPr>
                <w:rStyle w:val="Bodytext2"/>
                <w:sz w:val="24"/>
                <w:szCs w:val="24"/>
              </w:rPr>
              <w:t>площадь</w:t>
            </w:r>
          </w:p>
          <w:p w:rsidR="004D76F5" w:rsidRPr="00506DE7" w:rsidRDefault="004D76F5" w:rsidP="004D76F5">
            <w:pPr>
              <w:ind w:left="57" w:right="57"/>
              <w:jc w:val="center"/>
              <w:rPr>
                <w:sz w:val="24"/>
                <w:szCs w:val="24"/>
              </w:rPr>
            </w:pPr>
            <w:r w:rsidRPr="00506DE7">
              <w:rPr>
                <w:rStyle w:val="Bodytext2"/>
                <w:sz w:val="24"/>
                <w:szCs w:val="24"/>
              </w:rPr>
              <w:t>объекта</w:t>
            </w:r>
          </w:p>
          <w:p w:rsidR="004D76F5" w:rsidRPr="00506DE7" w:rsidRDefault="004D76F5" w:rsidP="004D76F5">
            <w:pPr>
              <w:ind w:left="57" w:right="57"/>
              <w:jc w:val="center"/>
              <w:rPr>
                <w:sz w:val="24"/>
                <w:szCs w:val="24"/>
              </w:rPr>
            </w:pPr>
            <w:r w:rsidRPr="00506DE7">
              <w:rPr>
                <w:rStyle w:val="Bodytext2"/>
                <w:sz w:val="24"/>
                <w:szCs w:val="24"/>
              </w:rPr>
              <w:t>кв.м</w:t>
            </w:r>
          </w:p>
        </w:tc>
        <w:tc>
          <w:tcPr>
            <w:tcW w:w="890" w:type="dxa"/>
            <w:shd w:val="clear" w:color="auto" w:fill="FFFFFF"/>
            <w:vAlign w:val="center"/>
          </w:tcPr>
          <w:p w:rsidR="004D76F5" w:rsidRPr="00506DE7" w:rsidRDefault="004D76F5" w:rsidP="004D76F5">
            <w:pPr>
              <w:ind w:left="57" w:right="57"/>
              <w:jc w:val="center"/>
              <w:rPr>
                <w:sz w:val="24"/>
                <w:szCs w:val="24"/>
              </w:rPr>
            </w:pPr>
            <w:r>
              <w:rPr>
                <w:rStyle w:val="Bodytext2"/>
                <w:sz w:val="24"/>
                <w:szCs w:val="24"/>
              </w:rPr>
              <w:t>Год ввода дома в эксплуатаци</w:t>
            </w:r>
            <w:r w:rsidRPr="00506DE7">
              <w:rPr>
                <w:rStyle w:val="Bodytext2"/>
                <w:sz w:val="24"/>
                <w:szCs w:val="24"/>
              </w:rPr>
              <w:t>ю</w:t>
            </w:r>
          </w:p>
        </w:tc>
        <w:tc>
          <w:tcPr>
            <w:tcW w:w="3088"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Описание объекта</w:t>
            </w:r>
          </w:p>
        </w:tc>
        <w:tc>
          <w:tcPr>
            <w:tcW w:w="1302"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Начальная</w:t>
            </w:r>
          </w:p>
          <w:p w:rsidR="004D76F5" w:rsidRPr="00506DE7" w:rsidRDefault="004D76F5" w:rsidP="004D76F5">
            <w:pPr>
              <w:ind w:left="57" w:right="57"/>
              <w:jc w:val="center"/>
              <w:rPr>
                <w:sz w:val="24"/>
                <w:szCs w:val="24"/>
              </w:rPr>
            </w:pPr>
            <w:r w:rsidRPr="00506DE7">
              <w:rPr>
                <w:rStyle w:val="Bodytext2"/>
                <w:sz w:val="24"/>
                <w:szCs w:val="24"/>
              </w:rPr>
              <w:t>цена</w:t>
            </w:r>
          </w:p>
          <w:p w:rsidR="004D76F5" w:rsidRPr="00506DE7" w:rsidRDefault="004D76F5" w:rsidP="004D76F5">
            <w:pPr>
              <w:ind w:left="57" w:right="57"/>
              <w:jc w:val="center"/>
              <w:rPr>
                <w:sz w:val="24"/>
                <w:szCs w:val="24"/>
              </w:rPr>
            </w:pPr>
            <w:r w:rsidRPr="00506DE7">
              <w:rPr>
                <w:rStyle w:val="Bodytext2"/>
                <w:sz w:val="24"/>
                <w:szCs w:val="24"/>
              </w:rPr>
              <w:t>объекта</w:t>
            </w:r>
          </w:p>
          <w:p w:rsidR="004D76F5" w:rsidRPr="00506DE7" w:rsidRDefault="004D76F5" w:rsidP="004D76F5">
            <w:pPr>
              <w:ind w:left="57" w:right="57"/>
              <w:jc w:val="center"/>
              <w:rPr>
                <w:sz w:val="24"/>
                <w:szCs w:val="24"/>
              </w:rPr>
            </w:pPr>
            <w:r w:rsidRPr="00506DE7">
              <w:rPr>
                <w:rStyle w:val="Bodytext211pt"/>
                <w:szCs w:val="24"/>
              </w:rPr>
              <w:t>(руб.)</w:t>
            </w:r>
          </w:p>
          <w:p w:rsidR="004D76F5" w:rsidRPr="00506DE7" w:rsidRDefault="004D76F5" w:rsidP="004D76F5">
            <w:pPr>
              <w:ind w:left="57" w:right="57"/>
              <w:jc w:val="center"/>
              <w:rPr>
                <w:sz w:val="24"/>
                <w:szCs w:val="24"/>
              </w:rPr>
            </w:pPr>
            <w:r w:rsidRPr="00506DE7">
              <w:rPr>
                <w:rStyle w:val="Bodytext2"/>
                <w:sz w:val="24"/>
                <w:szCs w:val="24"/>
              </w:rPr>
              <w:t>(с учетом НДС)</w:t>
            </w:r>
          </w:p>
        </w:tc>
        <w:tc>
          <w:tcPr>
            <w:tcW w:w="1448"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Задаток</w:t>
            </w:r>
          </w:p>
          <w:p w:rsidR="004D76F5" w:rsidRPr="00506DE7" w:rsidRDefault="004D76F5" w:rsidP="004D76F5">
            <w:pPr>
              <w:ind w:left="57" w:right="57"/>
              <w:jc w:val="center"/>
              <w:rPr>
                <w:sz w:val="24"/>
                <w:szCs w:val="24"/>
              </w:rPr>
            </w:pPr>
            <w:r w:rsidRPr="00506DE7">
              <w:rPr>
                <w:rStyle w:val="Bodytext211pt"/>
                <w:szCs w:val="24"/>
              </w:rPr>
              <w:t>(руб.)</w:t>
            </w:r>
          </w:p>
          <w:p w:rsidR="004D76F5" w:rsidRPr="00506DE7" w:rsidRDefault="004D76F5" w:rsidP="004D76F5">
            <w:pPr>
              <w:ind w:left="57" w:right="57"/>
              <w:jc w:val="center"/>
              <w:rPr>
                <w:sz w:val="24"/>
                <w:szCs w:val="24"/>
              </w:rPr>
            </w:pPr>
            <w:r w:rsidRPr="00506DE7">
              <w:rPr>
                <w:rStyle w:val="Bodytext2"/>
                <w:sz w:val="24"/>
                <w:szCs w:val="24"/>
              </w:rPr>
              <w:t>(20% от начальной цены объекта)</w:t>
            </w:r>
          </w:p>
        </w:tc>
        <w:tc>
          <w:tcPr>
            <w:tcW w:w="1433" w:type="dxa"/>
            <w:shd w:val="clear" w:color="auto" w:fill="FFFFFF"/>
            <w:vAlign w:val="center"/>
          </w:tcPr>
          <w:p w:rsidR="004D76F5" w:rsidRPr="00506DE7" w:rsidRDefault="004D76F5" w:rsidP="004D76F5">
            <w:pPr>
              <w:ind w:left="57" w:right="57"/>
              <w:jc w:val="center"/>
              <w:rPr>
                <w:sz w:val="24"/>
                <w:szCs w:val="24"/>
              </w:rPr>
            </w:pPr>
            <w:r w:rsidRPr="00506DE7">
              <w:rPr>
                <w:rStyle w:val="Bodytext2"/>
                <w:sz w:val="24"/>
                <w:szCs w:val="24"/>
              </w:rPr>
              <w:t>Шаг</w:t>
            </w:r>
          </w:p>
          <w:p w:rsidR="004D76F5" w:rsidRPr="00506DE7" w:rsidRDefault="004D76F5" w:rsidP="004D76F5">
            <w:pPr>
              <w:ind w:left="57" w:right="57"/>
              <w:jc w:val="center"/>
              <w:rPr>
                <w:sz w:val="24"/>
                <w:szCs w:val="24"/>
              </w:rPr>
            </w:pPr>
            <w:r w:rsidRPr="00506DE7">
              <w:rPr>
                <w:rStyle w:val="Bodytext2"/>
                <w:sz w:val="24"/>
                <w:szCs w:val="24"/>
              </w:rPr>
              <w:t>аукциона</w:t>
            </w:r>
          </w:p>
          <w:p w:rsidR="004D76F5" w:rsidRPr="00506DE7" w:rsidRDefault="004D76F5" w:rsidP="004D76F5">
            <w:pPr>
              <w:ind w:left="57" w:right="57"/>
              <w:jc w:val="center"/>
              <w:rPr>
                <w:sz w:val="24"/>
                <w:szCs w:val="24"/>
              </w:rPr>
            </w:pPr>
            <w:r w:rsidRPr="00506DE7">
              <w:rPr>
                <w:rStyle w:val="Bodytext211pt"/>
                <w:szCs w:val="24"/>
              </w:rPr>
              <w:t>(руб.)</w:t>
            </w:r>
          </w:p>
        </w:tc>
      </w:tr>
      <w:tr w:rsidR="004D76F5" w:rsidRPr="009E267A" w:rsidTr="005B32F4">
        <w:trPr>
          <w:trHeight w:hRule="exact" w:val="1839"/>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t>1</w:t>
            </w:r>
          </w:p>
        </w:tc>
        <w:tc>
          <w:tcPr>
            <w:tcW w:w="2237" w:type="dxa"/>
            <w:shd w:val="clear" w:color="auto" w:fill="FFFFFF"/>
            <w:vAlign w:val="center"/>
          </w:tcPr>
          <w:p w:rsidR="004D76F5" w:rsidRPr="004333DC" w:rsidRDefault="004D76F5" w:rsidP="005B32F4">
            <w:pPr>
              <w:ind w:left="57" w:right="57"/>
              <w:jc w:val="center"/>
              <w:rPr>
                <w:sz w:val="24"/>
                <w:szCs w:val="24"/>
              </w:rPr>
            </w:pPr>
            <w:r w:rsidRPr="004333DC">
              <w:rPr>
                <w:sz w:val="24"/>
                <w:szCs w:val="24"/>
              </w:rPr>
              <w:t>Нежилое помещение</w:t>
            </w:r>
            <w:r w:rsidR="005B32F4">
              <w:rPr>
                <w:sz w:val="24"/>
                <w:szCs w:val="24"/>
              </w:rPr>
              <w:br/>
            </w:r>
            <w:r w:rsidRPr="004333DC">
              <w:rPr>
                <w:sz w:val="24"/>
                <w:szCs w:val="24"/>
              </w:rPr>
              <w:t xml:space="preserve"> (этаж №2)</w:t>
            </w:r>
          </w:p>
        </w:tc>
        <w:tc>
          <w:tcPr>
            <w:tcW w:w="2726"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 xml:space="preserve">г.Нижний Новгород, Автозаводский район, ул.Героя Васильева, д.55, </w:t>
            </w:r>
            <w:proofErr w:type="spellStart"/>
            <w:r w:rsidRPr="004333DC">
              <w:rPr>
                <w:sz w:val="24"/>
                <w:szCs w:val="24"/>
              </w:rPr>
              <w:t>пом</w:t>
            </w:r>
            <w:proofErr w:type="spellEnd"/>
            <w:r w:rsidRPr="004333DC">
              <w:rPr>
                <w:sz w:val="24"/>
                <w:szCs w:val="24"/>
              </w:rPr>
              <w:t xml:space="preserve"> П6</w:t>
            </w:r>
          </w:p>
        </w:tc>
        <w:tc>
          <w:tcPr>
            <w:tcW w:w="123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52:18:0040116:717</w:t>
            </w:r>
          </w:p>
        </w:tc>
        <w:tc>
          <w:tcPr>
            <w:tcW w:w="99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32,3</w:t>
            </w:r>
          </w:p>
        </w:tc>
        <w:tc>
          <w:tcPr>
            <w:tcW w:w="890"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1952</w:t>
            </w:r>
          </w:p>
        </w:tc>
        <w:tc>
          <w:tcPr>
            <w:tcW w:w="3088"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Нежилое помещение расположено на втором этаже двухэтажного нежилого здания. Вход совместный с другими пользователями.</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1 070 000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214</w:t>
            </w:r>
            <w:r>
              <w:rPr>
                <w:b/>
                <w:sz w:val="24"/>
                <w:szCs w:val="24"/>
              </w:rPr>
              <w:t xml:space="preserve"> </w:t>
            </w:r>
            <w:r w:rsidRPr="00764F8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53</w:t>
            </w:r>
            <w:r>
              <w:rPr>
                <w:b/>
                <w:sz w:val="24"/>
                <w:szCs w:val="24"/>
              </w:rPr>
              <w:t xml:space="preserve"> </w:t>
            </w:r>
            <w:r w:rsidRPr="00764F81">
              <w:rPr>
                <w:b/>
                <w:sz w:val="24"/>
                <w:szCs w:val="24"/>
              </w:rPr>
              <w:t>500</w:t>
            </w:r>
          </w:p>
        </w:tc>
      </w:tr>
      <w:tr w:rsidR="004D76F5" w:rsidRPr="009E267A" w:rsidTr="005B32F4">
        <w:trPr>
          <w:trHeight w:hRule="exact" w:val="1855"/>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lastRenderedPageBreak/>
              <w:t>2</w:t>
            </w:r>
          </w:p>
        </w:tc>
        <w:tc>
          <w:tcPr>
            <w:tcW w:w="2237" w:type="dxa"/>
            <w:shd w:val="clear" w:color="auto" w:fill="FFFFFF"/>
            <w:vAlign w:val="center"/>
          </w:tcPr>
          <w:p w:rsidR="004D76F5" w:rsidRPr="004333DC" w:rsidRDefault="004D76F5" w:rsidP="005B32F4">
            <w:pPr>
              <w:ind w:left="57" w:right="57"/>
              <w:jc w:val="center"/>
              <w:rPr>
                <w:sz w:val="24"/>
                <w:szCs w:val="24"/>
              </w:rPr>
            </w:pPr>
            <w:r w:rsidRPr="004333DC">
              <w:rPr>
                <w:sz w:val="24"/>
                <w:szCs w:val="24"/>
              </w:rPr>
              <w:t xml:space="preserve">Нежилое помещение </w:t>
            </w:r>
            <w:r w:rsidR="005B32F4">
              <w:rPr>
                <w:sz w:val="24"/>
                <w:szCs w:val="24"/>
              </w:rPr>
              <w:br/>
            </w:r>
            <w:r w:rsidRPr="004333DC">
              <w:rPr>
                <w:sz w:val="24"/>
                <w:szCs w:val="24"/>
              </w:rPr>
              <w:t>(этаж №2)</w:t>
            </w:r>
          </w:p>
        </w:tc>
        <w:tc>
          <w:tcPr>
            <w:tcW w:w="2726"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 xml:space="preserve">г.Нижний Новгород, Автозаводский район, ул.Героя Васильева, д.55, </w:t>
            </w:r>
            <w:proofErr w:type="spellStart"/>
            <w:r w:rsidRPr="004333DC">
              <w:rPr>
                <w:sz w:val="24"/>
                <w:szCs w:val="24"/>
              </w:rPr>
              <w:t>пом</w:t>
            </w:r>
            <w:proofErr w:type="spellEnd"/>
            <w:r w:rsidRPr="004333DC">
              <w:rPr>
                <w:sz w:val="24"/>
                <w:szCs w:val="24"/>
              </w:rPr>
              <w:t xml:space="preserve"> П7</w:t>
            </w:r>
          </w:p>
        </w:tc>
        <w:tc>
          <w:tcPr>
            <w:tcW w:w="123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52:18:0040116:716</w:t>
            </w:r>
          </w:p>
        </w:tc>
        <w:tc>
          <w:tcPr>
            <w:tcW w:w="99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16,2</w:t>
            </w:r>
          </w:p>
        </w:tc>
        <w:tc>
          <w:tcPr>
            <w:tcW w:w="890"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1952</w:t>
            </w:r>
          </w:p>
        </w:tc>
        <w:tc>
          <w:tcPr>
            <w:tcW w:w="3088"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Нежилое помещение расположено на втором этаже двухэтажного нежилого здания. Вход совместный с другими пользователями.</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540 000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108</w:t>
            </w:r>
            <w:r>
              <w:rPr>
                <w:b/>
                <w:sz w:val="24"/>
                <w:szCs w:val="24"/>
              </w:rPr>
              <w:t xml:space="preserve"> </w:t>
            </w:r>
            <w:r w:rsidRPr="00764F8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27</w:t>
            </w:r>
            <w:r>
              <w:rPr>
                <w:b/>
                <w:sz w:val="24"/>
                <w:szCs w:val="24"/>
              </w:rPr>
              <w:t xml:space="preserve"> </w:t>
            </w:r>
            <w:r w:rsidRPr="00764F81">
              <w:rPr>
                <w:b/>
                <w:sz w:val="24"/>
                <w:szCs w:val="24"/>
              </w:rPr>
              <w:t>000</w:t>
            </w:r>
          </w:p>
        </w:tc>
      </w:tr>
      <w:tr w:rsidR="004D76F5" w:rsidRPr="009E267A" w:rsidTr="005B32F4">
        <w:trPr>
          <w:trHeight w:hRule="exact" w:val="1820"/>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t>3</w:t>
            </w:r>
          </w:p>
        </w:tc>
        <w:tc>
          <w:tcPr>
            <w:tcW w:w="2237" w:type="dxa"/>
            <w:shd w:val="clear" w:color="auto" w:fill="FFFFFF"/>
            <w:vAlign w:val="center"/>
          </w:tcPr>
          <w:p w:rsidR="004D76F5" w:rsidRPr="004333DC" w:rsidRDefault="004D76F5" w:rsidP="005B32F4">
            <w:pPr>
              <w:ind w:left="57" w:right="57"/>
              <w:jc w:val="center"/>
              <w:rPr>
                <w:sz w:val="24"/>
                <w:szCs w:val="24"/>
              </w:rPr>
            </w:pPr>
            <w:r w:rsidRPr="004333DC">
              <w:rPr>
                <w:sz w:val="24"/>
                <w:szCs w:val="24"/>
              </w:rPr>
              <w:t xml:space="preserve">Нежилое помещение </w:t>
            </w:r>
            <w:r w:rsidR="005B32F4">
              <w:rPr>
                <w:sz w:val="24"/>
                <w:szCs w:val="24"/>
              </w:rPr>
              <w:br/>
            </w:r>
            <w:r w:rsidRPr="004333DC">
              <w:rPr>
                <w:sz w:val="24"/>
                <w:szCs w:val="24"/>
              </w:rPr>
              <w:t>(этаж №2)</w:t>
            </w:r>
          </w:p>
        </w:tc>
        <w:tc>
          <w:tcPr>
            <w:tcW w:w="2726"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 xml:space="preserve">г.Нижний Новгород, Автозаводский район, ул.Героя Васильева, д.55, </w:t>
            </w:r>
            <w:proofErr w:type="spellStart"/>
            <w:r w:rsidRPr="004333DC">
              <w:rPr>
                <w:sz w:val="24"/>
                <w:szCs w:val="24"/>
              </w:rPr>
              <w:t>пом</w:t>
            </w:r>
            <w:proofErr w:type="spellEnd"/>
            <w:r w:rsidRPr="004333DC">
              <w:rPr>
                <w:sz w:val="24"/>
                <w:szCs w:val="24"/>
              </w:rPr>
              <w:t xml:space="preserve"> П8</w:t>
            </w:r>
          </w:p>
        </w:tc>
        <w:tc>
          <w:tcPr>
            <w:tcW w:w="123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52:18:0040116:712</w:t>
            </w:r>
          </w:p>
        </w:tc>
        <w:tc>
          <w:tcPr>
            <w:tcW w:w="993"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83,2</w:t>
            </w:r>
          </w:p>
        </w:tc>
        <w:tc>
          <w:tcPr>
            <w:tcW w:w="890"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1952</w:t>
            </w:r>
          </w:p>
        </w:tc>
        <w:tc>
          <w:tcPr>
            <w:tcW w:w="3088" w:type="dxa"/>
            <w:shd w:val="clear" w:color="auto" w:fill="FFFFFF"/>
            <w:vAlign w:val="center"/>
          </w:tcPr>
          <w:p w:rsidR="004D76F5" w:rsidRPr="004333DC" w:rsidRDefault="004D76F5" w:rsidP="004D76F5">
            <w:pPr>
              <w:ind w:left="57" w:right="57"/>
              <w:jc w:val="center"/>
              <w:rPr>
                <w:sz w:val="24"/>
                <w:szCs w:val="24"/>
              </w:rPr>
            </w:pPr>
            <w:r w:rsidRPr="004333DC">
              <w:rPr>
                <w:sz w:val="24"/>
                <w:szCs w:val="24"/>
              </w:rPr>
              <w:t>Нежилое помещение расположено на втором этаже двухэтажного нежилого здания. Вход совместный с другими пользователями.</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2 410 000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482</w:t>
            </w:r>
            <w:r>
              <w:rPr>
                <w:b/>
                <w:sz w:val="24"/>
                <w:szCs w:val="24"/>
              </w:rPr>
              <w:t xml:space="preserve"> </w:t>
            </w:r>
            <w:r w:rsidRPr="00764F8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64F81">
              <w:rPr>
                <w:b/>
                <w:sz w:val="24"/>
                <w:szCs w:val="24"/>
              </w:rPr>
              <w:t>120</w:t>
            </w:r>
            <w:r>
              <w:rPr>
                <w:b/>
                <w:sz w:val="24"/>
                <w:szCs w:val="24"/>
              </w:rPr>
              <w:t xml:space="preserve"> </w:t>
            </w:r>
            <w:r w:rsidRPr="00764F81">
              <w:rPr>
                <w:b/>
                <w:sz w:val="24"/>
                <w:szCs w:val="24"/>
              </w:rPr>
              <w:t>500</w:t>
            </w:r>
          </w:p>
        </w:tc>
      </w:tr>
      <w:tr w:rsidR="004D76F5" w:rsidRPr="009E267A" w:rsidTr="005B32F4">
        <w:trPr>
          <w:trHeight w:hRule="exact" w:val="2103"/>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t>4</w:t>
            </w:r>
          </w:p>
        </w:tc>
        <w:tc>
          <w:tcPr>
            <w:tcW w:w="2237" w:type="dxa"/>
            <w:shd w:val="clear" w:color="auto" w:fill="FFFFFF"/>
            <w:vAlign w:val="center"/>
          </w:tcPr>
          <w:p w:rsidR="004D76F5" w:rsidRPr="00A84CF8" w:rsidRDefault="004D76F5" w:rsidP="005B32F4">
            <w:pPr>
              <w:ind w:left="57" w:right="57"/>
              <w:jc w:val="center"/>
              <w:rPr>
                <w:sz w:val="24"/>
                <w:szCs w:val="24"/>
              </w:rPr>
            </w:pPr>
            <w:r w:rsidRPr="00A84CF8">
              <w:rPr>
                <w:sz w:val="24"/>
                <w:szCs w:val="24"/>
              </w:rPr>
              <w:t>Нежилое помещение (цокольный этаж №1)</w:t>
            </w:r>
          </w:p>
        </w:tc>
        <w:tc>
          <w:tcPr>
            <w:tcW w:w="2726"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 xml:space="preserve">г.Нижний Новгород, </w:t>
            </w:r>
            <w:proofErr w:type="spellStart"/>
            <w:r w:rsidRPr="00A84CF8">
              <w:rPr>
                <w:sz w:val="24"/>
                <w:szCs w:val="24"/>
              </w:rPr>
              <w:t>Канавинский</w:t>
            </w:r>
            <w:proofErr w:type="spellEnd"/>
            <w:r w:rsidRPr="00A84CF8">
              <w:rPr>
                <w:sz w:val="24"/>
                <w:szCs w:val="24"/>
              </w:rPr>
              <w:t xml:space="preserve"> район, </w:t>
            </w:r>
            <w:proofErr w:type="spellStart"/>
            <w:r w:rsidRPr="00A84CF8">
              <w:rPr>
                <w:sz w:val="24"/>
                <w:szCs w:val="24"/>
              </w:rPr>
              <w:t>б-р</w:t>
            </w:r>
            <w:proofErr w:type="spellEnd"/>
            <w:r w:rsidRPr="00A84CF8">
              <w:rPr>
                <w:sz w:val="24"/>
                <w:szCs w:val="24"/>
              </w:rPr>
              <w:t xml:space="preserve"> Мира, д.10, </w:t>
            </w:r>
            <w:proofErr w:type="spellStart"/>
            <w:r w:rsidRPr="00A84CF8">
              <w:rPr>
                <w:sz w:val="24"/>
                <w:szCs w:val="24"/>
              </w:rPr>
              <w:t>пом</w:t>
            </w:r>
            <w:proofErr w:type="spellEnd"/>
            <w:r w:rsidRPr="00A84CF8">
              <w:rPr>
                <w:sz w:val="24"/>
                <w:szCs w:val="24"/>
              </w:rPr>
              <w:t xml:space="preserve"> П1</w:t>
            </w:r>
          </w:p>
        </w:tc>
        <w:tc>
          <w:tcPr>
            <w:tcW w:w="123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52:18:0030035:479</w:t>
            </w:r>
          </w:p>
        </w:tc>
        <w:tc>
          <w:tcPr>
            <w:tcW w:w="99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33,8</w:t>
            </w:r>
          </w:p>
        </w:tc>
        <w:tc>
          <w:tcPr>
            <w:tcW w:w="890"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1973</w:t>
            </w:r>
          </w:p>
        </w:tc>
        <w:tc>
          <w:tcPr>
            <w:tcW w:w="3088"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Нежилое помещение расположено на цокольном этаже десятиэтажного жилого дома. Вход совместный с пользователями других нежилых помещений.</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1 220 000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244</w:t>
            </w:r>
            <w:r>
              <w:rPr>
                <w:b/>
                <w:sz w:val="24"/>
                <w:szCs w:val="24"/>
              </w:rPr>
              <w:t xml:space="preserve"> </w:t>
            </w:r>
            <w:r w:rsidRPr="0075406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61</w:t>
            </w:r>
            <w:r>
              <w:rPr>
                <w:b/>
                <w:sz w:val="24"/>
                <w:szCs w:val="24"/>
              </w:rPr>
              <w:t xml:space="preserve"> </w:t>
            </w:r>
            <w:r w:rsidRPr="00754061">
              <w:rPr>
                <w:b/>
                <w:sz w:val="24"/>
                <w:szCs w:val="24"/>
              </w:rPr>
              <w:t>000</w:t>
            </w:r>
          </w:p>
        </w:tc>
      </w:tr>
      <w:tr w:rsidR="004D76F5" w:rsidRPr="009E267A" w:rsidTr="00656E6F">
        <w:trPr>
          <w:trHeight w:hRule="exact" w:val="2103"/>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t>5</w:t>
            </w:r>
          </w:p>
        </w:tc>
        <w:tc>
          <w:tcPr>
            <w:tcW w:w="2237" w:type="dxa"/>
            <w:shd w:val="clear" w:color="auto" w:fill="FFFFFF"/>
            <w:vAlign w:val="center"/>
          </w:tcPr>
          <w:p w:rsidR="004D76F5" w:rsidRPr="00A84CF8" w:rsidRDefault="004D76F5" w:rsidP="005B32F4">
            <w:pPr>
              <w:ind w:left="57" w:right="57"/>
              <w:jc w:val="center"/>
              <w:rPr>
                <w:sz w:val="24"/>
                <w:szCs w:val="24"/>
              </w:rPr>
            </w:pPr>
            <w:r w:rsidRPr="00A84CF8">
              <w:rPr>
                <w:sz w:val="24"/>
                <w:szCs w:val="24"/>
              </w:rPr>
              <w:t>Нежилое помещение (цокольный этаж №1)</w:t>
            </w:r>
          </w:p>
        </w:tc>
        <w:tc>
          <w:tcPr>
            <w:tcW w:w="2726"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 xml:space="preserve">г.Нижний Новгород, </w:t>
            </w:r>
            <w:proofErr w:type="spellStart"/>
            <w:r w:rsidRPr="00A84CF8">
              <w:rPr>
                <w:sz w:val="24"/>
                <w:szCs w:val="24"/>
              </w:rPr>
              <w:t>Канавинский</w:t>
            </w:r>
            <w:proofErr w:type="spellEnd"/>
            <w:r w:rsidRPr="00A84CF8">
              <w:rPr>
                <w:sz w:val="24"/>
                <w:szCs w:val="24"/>
              </w:rPr>
              <w:t xml:space="preserve"> район, </w:t>
            </w:r>
            <w:proofErr w:type="spellStart"/>
            <w:r w:rsidRPr="00A84CF8">
              <w:rPr>
                <w:sz w:val="24"/>
                <w:szCs w:val="24"/>
              </w:rPr>
              <w:t>б-р</w:t>
            </w:r>
            <w:proofErr w:type="spellEnd"/>
            <w:r w:rsidRPr="00A84CF8">
              <w:rPr>
                <w:sz w:val="24"/>
                <w:szCs w:val="24"/>
              </w:rPr>
              <w:t xml:space="preserve"> Мира, д.10, </w:t>
            </w:r>
            <w:proofErr w:type="spellStart"/>
            <w:r w:rsidRPr="00A84CF8">
              <w:rPr>
                <w:sz w:val="24"/>
                <w:szCs w:val="24"/>
              </w:rPr>
              <w:t>пом</w:t>
            </w:r>
            <w:proofErr w:type="spellEnd"/>
            <w:r w:rsidRPr="00A84CF8">
              <w:rPr>
                <w:sz w:val="24"/>
                <w:szCs w:val="24"/>
              </w:rPr>
              <w:t xml:space="preserve"> П10</w:t>
            </w:r>
          </w:p>
        </w:tc>
        <w:tc>
          <w:tcPr>
            <w:tcW w:w="123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52:18:0030035:70</w:t>
            </w:r>
          </w:p>
        </w:tc>
        <w:tc>
          <w:tcPr>
            <w:tcW w:w="99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18,4</w:t>
            </w:r>
          </w:p>
        </w:tc>
        <w:tc>
          <w:tcPr>
            <w:tcW w:w="890"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1973</w:t>
            </w:r>
          </w:p>
        </w:tc>
        <w:tc>
          <w:tcPr>
            <w:tcW w:w="3088"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Нежилое помещение расположено на цокольном этаже десятиэтажного жилого дома. Вход совместный с пользователями других нежилых помещений.</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540 000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108</w:t>
            </w:r>
            <w:r>
              <w:rPr>
                <w:b/>
                <w:sz w:val="24"/>
                <w:szCs w:val="24"/>
              </w:rPr>
              <w:t xml:space="preserve"> </w:t>
            </w:r>
            <w:r w:rsidRPr="0075406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27</w:t>
            </w:r>
            <w:r>
              <w:rPr>
                <w:b/>
                <w:sz w:val="24"/>
                <w:szCs w:val="24"/>
              </w:rPr>
              <w:t xml:space="preserve"> </w:t>
            </w:r>
            <w:r w:rsidRPr="00754061">
              <w:rPr>
                <w:b/>
                <w:sz w:val="24"/>
                <w:szCs w:val="24"/>
              </w:rPr>
              <w:t>000</w:t>
            </w:r>
          </w:p>
        </w:tc>
      </w:tr>
      <w:tr w:rsidR="004D76F5" w:rsidRPr="009E267A" w:rsidTr="00656E6F">
        <w:trPr>
          <w:trHeight w:hRule="exact" w:val="1977"/>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t>6</w:t>
            </w:r>
          </w:p>
        </w:tc>
        <w:tc>
          <w:tcPr>
            <w:tcW w:w="2237" w:type="dxa"/>
            <w:shd w:val="clear" w:color="auto" w:fill="FFFFFF"/>
            <w:vAlign w:val="center"/>
          </w:tcPr>
          <w:p w:rsidR="004D76F5" w:rsidRPr="00A84CF8" w:rsidRDefault="004D76F5" w:rsidP="005B32F4">
            <w:pPr>
              <w:ind w:left="57" w:right="57"/>
              <w:jc w:val="center"/>
              <w:rPr>
                <w:sz w:val="24"/>
                <w:szCs w:val="24"/>
              </w:rPr>
            </w:pPr>
            <w:r w:rsidRPr="00A84CF8">
              <w:rPr>
                <w:sz w:val="24"/>
                <w:szCs w:val="24"/>
              </w:rPr>
              <w:t>Нежилое помещение (цокольный этаж №1)</w:t>
            </w:r>
          </w:p>
        </w:tc>
        <w:tc>
          <w:tcPr>
            <w:tcW w:w="2726"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 xml:space="preserve">г.Нижний Новгород, </w:t>
            </w:r>
            <w:proofErr w:type="spellStart"/>
            <w:r w:rsidRPr="00A84CF8">
              <w:rPr>
                <w:sz w:val="24"/>
                <w:szCs w:val="24"/>
              </w:rPr>
              <w:t>Канавинский</w:t>
            </w:r>
            <w:proofErr w:type="spellEnd"/>
            <w:r w:rsidRPr="00A84CF8">
              <w:rPr>
                <w:sz w:val="24"/>
                <w:szCs w:val="24"/>
              </w:rPr>
              <w:t xml:space="preserve"> район, </w:t>
            </w:r>
            <w:proofErr w:type="spellStart"/>
            <w:r w:rsidRPr="00A84CF8">
              <w:rPr>
                <w:sz w:val="24"/>
                <w:szCs w:val="24"/>
              </w:rPr>
              <w:t>б-р</w:t>
            </w:r>
            <w:proofErr w:type="spellEnd"/>
            <w:r w:rsidRPr="00A84CF8">
              <w:rPr>
                <w:sz w:val="24"/>
                <w:szCs w:val="24"/>
              </w:rPr>
              <w:t xml:space="preserve"> Мира, д.10, </w:t>
            </w:r>
            <w:proofErr w:type="spellStart"/>
            <w:r w:rsidRPr="00A84CF8">
              <w:rPr>
                <w:sz w:val="24"/>
                <w:szCs w:val="24"/>
              </w:rPr>
              <w:t>пом</w:t>
            </w:r>
            <w:proofErr w:type="spellEnd"/>
            <w:r w:rsidRPr="00A84CF8">
              <w:rPr>
                <w:sz w:val="24"/>
                <w:szCs w:val="24"/>
              </w:rPr>
              <w:t xml:space="preserve"> П11</w:t>
            </w:r>
          </w:p>
        </w:tc>
        <w:tc>
          <w:tcPr>
            <w:tcW w:w="123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52:18:0030035:476</w:t>
            </w:r>
          </w:p>
        </w:tc>
        <w:tc>
          <w:tcPr>
            <w:tcW w:w="993"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10,2</w:t>
            </w:r>
          </w:p>
        </w:tc>
        <w:tc>
          <w:tcPr>
            <w:tcW w:w="890"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1973</w:t>
            </w:r>
          </w:p>
        </w:tc>
        <w:tc>
          <w:tcPr>
            <w:tcW w:w="3088" w:type="dxa"/>
            <w:shd w:val="clear" w:color="auto" w:fill="FFFFFF"/>
            <w:vAlign w:val="center"/>
          </w:tcPr>
          <w:p w:rsidR="004D76F5" w:rsidRPr="00A84CF8" w:rsidRDefault="004D76F5" w:rsidP="004D76F5">
            <w:pPr>
              <w:ind w:left="57" w:right="57"/>
              <w:jc w:val="center"/>
              <w:rPr>
                <w:sz w:val="24"/>
                <w:szCs w:val="24"/>
              </w:rPr>
            </w:pPr>
            <w:r w:rsidRPr="00A84CF8">
              <w:rPr>
                <w:sz w:val="24"/>
                <w:szCs w:val="24"/>
              </w:rPr>
              <w:t>Нежилое помещение расположено на цокольном этаже десятиэтажного жилого дома. Вход совместный с пользователями других нежилых помещений.</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370 000</w:t>
            </w:r>
          </w:p>
        </w:tc>
        <w:tc>
          <w:tcPr>
            <w:tcW w:w="1448"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74</w:t>
            </w:r>
            <w:r>
              <w:rPr>
                <w:b/>
                <w:sz w:val="24"/>
                <w:szCs w:val="24"/>
              </w:rPr>
              <w:t xml:space="preserve"> </w:t>
            </w:r>
            <w:r w:rsidRPr="00754061">
              <w:rPr>
                <w:b/>
                <w:sz w:val="24"/>
                <w:szCs w:val="24"/>
              </w:rPr>
              <w:t>000</w:t>
            </w:r>
          </w:p>
        </w:tc>
        <w:tc>
          <w:tcPr>
            <w:tcW w:w="1433"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18</w:t>
            </w:r>
            <w:r>
              <w:rPr>
                <w:b/>
                <w:sz w:val="24"/>
                <w:szCs w:val="24"/>
              </w:rPr>
              <w:t xml:space="preserve"> </w:t>
            </w:r>
            <w:r w:rsidRPr="00754061">
              <w:rPr>
                <w:b/>
                <w:sz w:val="24"/>
                <w:szCs w:val="24"/>
              </w:rPr>
              <w:t>500</w:t>
            </w:r>
          </w:p>
        </w:tc>
      </w:tr>
      <w:tr w:rsidR="004D76F5" w:rsidRPr="009E267A" w:rsidTr="00656E6F">
        <w:trPr>
          <w:trHeight w:hRule="exact" w:val="1423"/>
          <w:jc w:val="center"/>
        </w:trPr>
        <w:tc>
          <w:tcPr>
            <w:tcW w:w="474" w:type="dxa"/>
            <w:shd w:val="clear" w:color="auto" w:fill="FFFFFF"/>
            <w:vAlign w:val="center"/>
          </w:tcPr>
          <w:p w:rsidR="004D76F5" w:rsidRDefault="00656E6F" w:rsidP="004D76F5">
            <w:pPr>
              <w:ind w:left="57" w:right="57"/>
              <w:jc w:val="center"/>
              <w:rPr>
                <w:rStyle w:val="Bodytext2"/>
                <w:sz w:val="24"/>
                <w:szCs w:val="24"/>
                <w:lang w:eastAsia="en-US" w:bidi="en-US"/>
              </w:rPr>
            </w:pPr>
            <w:r>
              <w:rPr>
                <w:rStyle w:val="Bodytext2"/>
                <w:sz w:val="24"/>
                <w:szCs w:val="24"/>
                <w:lang w:eastAsia="en-US" w:bidi="en-US"/>
              </w:rPr>
              <w:lastRenderedPageBreak/>
              <w:t>7</w:t>
            </w:r>
          </w:p>
        </w:tc>
        <w:tc>
          <w:tcPr>
            <w:tcW w:w="2237" w:type="dxa"/>
            <w:shd w:val="clear" w:color="auto" w:fill="FFFFFF"/>
            <w:vAlign w:val="center"/>
          </w:tcPr>
          <w:p w:rsidR="004D76F5" w:rsidRPr="00754061" w:rsidRDefault="004D76F5" w:rsidP="005B32F4">
            <w:pPr>
              <w:ind w:left="57" w:right="57"/>
              <w:jc w:val="center"/>
              <w:rPr>
                <w:sz w:val="24"/>
                <w:szCs w:val="24"/>
              </w:rPr>
            </w:pPr>
            <w:r w:rsidRPr="00754061">
              <w:rPr>
                <w:sz w:val="24"/>
                <w:szCs w:val="24"/>
              </w:rPr>
              <w:t>Нежилое помещение (этаж №1)</w:t>
            </w:r>
          </w:p>
        </w:tc>
        <w:tc>
          <w:tcPr>
            <w:tcW w:w="2726" w:type="dxa"/>
            <w:shd w:val="clear" w:color="auto" w:fill="FFFFFF"/>
            <w:vAlign w:val="center"/>
          </w:tcPr>
          <w:p w:rsidR="004D76F5" w:rsidRPr="00754061" w:rsidRDefault="004D76F5" w:rsidP="004D76F5">
            <w:pPr>
              <w:ind w:left="57" w:right="57"/>
              <w:jc w:val="center"/>
              <w:rPr>
                <w:sz w:val="24"/>
                <w:szCs w:val="24"/>
              </w:rPr>
            </w:pPr>
            <w:r w:rsidRPr="00754061">
              <w:rPr>
                <w:sz w:val="24"/>
                <w:szCs w:val="24"/>
              </w:rPr>
              <w:t xml:space="preserve">г.Нижний Новгород, </w:t>
            </w:r>
            <w:proofErr w:type="spellStart"/>
            <w:r w:rsidRPr="00754061">
              <w:rPr>
                <w:sz w:val="24"/>
                <w:szCs w:val="24"/>
              </w:rPr>
              <w:t>Канавинский</w:t>
            </w:r>
            <w:proofErr w:type="spellEnd"/>
            <w:r w:rsidRPr="00754061">
              <w:rPr>
                <w:sz w:val="24"/>
                <w:szCs w:val="24"/>
              </w:rPr>
              <w:t xml:space="preserve"> район, ул.Артемовская, д.30, </w:t>
            </w:r>
            <w:proofErr w:type="spellStart"/>
            <w:r w:rsidRPr="00754061">
              <w:rPr>
                <w:sz w:val="24"/>
                <w:szCs w:val="24"/>
              </w:rPr>
              <w:t>пом</w:t>
            </w:r>
            <w:proofErr w:type="spellEnd"/>
            <w:r w:rsidRPr="00754061">
              <w:rPr>
                <w:sz w:val="24"/>
                <w:szCs w:val="24"/>
              </w:rPr>
              <w:t xml:space="preserve"> П2</w:t>
            </w:r>
          </w:p>
        </w:tc>
        <w:tc>
          <w:tcPr>
            <w:tcW w:w="1233" w:type="dxa"/>
            <w:shd w:val="clear" w:color="auto" w:fill="FFFFFF"/>
            <w:vAlign w:val="center"/>
          </w:tcPr>
          <w:p w:rsidR="004D76F5" w:rsidRPr="00754061" w:rsidRDefault="004D76F5" w:rsidP="004D76F5">
            <w:pPr>
              <w:ind w:left="57" w:right="57"/>
              <w:jc w:val="center"/>
              <w:rPr>
                <w:sz w:val="24"/>
                <w:szCs w:val="24"/>
              </w:rPr>
            </w:pPr>
            <w:r w:rsidRPr="00754061">
              <w:rPr>
                <w:sz w:val="24"/>
                <w:szCs w:val="24"/>
              </w:rPr>
              <w:t>52:18:0030166:71</w:t>
            </w:r>
          </w:p>
        </w:tc>
        <w:tc>
          <w:tcPr>
            <w:tcW w:w="993" w:type="dxa"/>
            <w:shd w:val="clear" w:color="auto" w:fill="FFFFFF"/>
            <w:vAlign w:val="center"/>
          </w:tcPr>
          <w:p w:rsidR="004D76F5" w:rsidRPr="00754061" w:rsidRDefault="004D76F5" w:rsidP="004D76F5">
            <w:pPr>
              <w:ind w:left="57" w:right="57"/>
              <w:jc w:val="center"/>
              <w:rPr>
                <w:sz w:val="24"/>
                <w:szCs w:val="24"/>
              </w:rPr>
            </w:pPr>
            <w:r w:rsidRPr="00754061">
              <w:rPr>
                <w:sz w:val="24"/>
                <w:szCs w:val="24"/>
              </w:rPr>
              <w:t>202,3</w:t>
            </w:r>
          </w:p>
        </w:tc>
        <w:tc>
          <w:tcPr>
            <w:tcW w:w="890" w:type="dxa"/>
            <w:shd w:val="clear" w:color="auto" w:fill="FFFFFF"/>
            <w:vAlign w:val="center"/>
          </w:tcPr>
          <w:p w:rsidR="004D76F5" w:rsidRPr="00754061" w:rsidRDefault="004D76F5" w:rsidP="004D76F5">
            <w:pPr>
              <w:ind w:left="57" w:right="57"/>
              <w:jc w:val="center"/>
              <w:rPr>
                <w:sz w:val="24"/>
                <w:szCs w:val="24"/>
              </w:rPr>
            </w:pPr>
            <w:r w:rsidRPr="00754061">
              <w:rPr>
                <w:sz w:val="24"/>
                <w:szCs w:val="24"/>
              </w:rPr>
              <w:t>1975</w:t>
            </w:r>
          </w:p>
        </w:tc>
        <w:tc>
          <w:tcPr>
            <w:tcW w:w="3088" w:type="dxa"/>
            <w:shd w:val="clear" w:color="auto" w:fill="FFFFFF"/>
            <w:vAlign w:val="center"/>
          </w:tcPr>
          <w:p w:rsidR="004D76F5" w:rsidRPr="00754061" w:rsidRDefault="004D76F5" w:rsidP="004D76F5">
            <w:pPr>
              <w:ind w:left="57" w:right="57"/>
              <w:jc w:val="center"/>
              <w:rPr>
                <w:sz w:val="24"/>
                <w:szCs w:val="24"/>
              </w:rPr>
            </w:pPr>
            <w:r w:rsidRPr="00754061">
              <w:rPr>
                <w:sz w:val="24"/>
                <w:szCs w:val="24"/>
              </w:rPr>
              <w:t>Нежилое помещение расположено на первом этаже пятиэтажного жилого дома. Имеется 1 отдельный вход.</w:t>
            </w:r>
          </w:p>
        </w:tc>
        <w:tc>
          <w:tcPr>
            <w:tcW w:w="1302" w:type="dxa"/>
            <w:shd w:val="clear" w:color="auto" w:fill="FFFFFF"/>
            <w:vAlign w:val="center"/>
          </w:tcPr>
          <w:p w:rsidR="004D76F5" w:rsidRPr="00C21DBF" w:rsidRDefault="004D76F5" w:rsidP="004D76F5">
            <w:pPr>
              <w:ind w:left="57" w:right="57"/>
              <w:jc w:val="center"/>
              <w:rPr>
                <w:b/>
                <w:sz w:val="24"/>
                <w:szCs w:val="24"/>
              </w:rPr>
            </w:pPr>
            <w:r>
              <w:rPr>
                <w:b/>
                <w:sz w:val="24"/>
                <w:szCs w:val="24"/>
              </w:rPr>
              <w:t>6 673 877</w:t>
            </w:r>
          </w:p>
        </w:tc>
        <w:tc>
          <w:tcPr>
            <w:tcW w:w="1448"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1</w:t>
            </w:r>
            <w:r>
              <w:rPr>
                <w:b/>
                <w:sz w:val="24"/>
                <w:szCs w:val="24"/>
              </w:rPr>
              <w:t xml:space="preserve"> </w:t>
            </w:r>
            <w:r w:rsidRPr="00754061">
              <w:rPr>
                <w:b/>
                <w:sz w:val="24"/>
                <w:szCs w:val="24"/>
              </w:rPr>
              <w:t>334</w:t>
            </w:r>
            <w:r>
              <w:rPr>
                <w:b/>
                <w:sz w:val="24"/>
                <w:szCs w:val="24"/>
              </w:rPr>
              <w:t xml:space="preserve"> </w:t>
            </w:r>
            <w:r w:rsidRPr="00754061">
              <w:rPr>
                <w:b/>
                <w:sz w:val="24"/>
                <w:szCs w:val="24"/>
              </w:rPr>
              <w:t>775,4</w:t>
            </w:r>
          </w:p>
        </w:tc>
        <w:tc>
          <w:tcPr>
            <w:tcW w:w="1433" w:type="dxa"/>
            <w:shd w:val="clear" w:color="auto" w:fill="FFFFFF"/>
            <w:vAlign w:val="center"/>
          </w:tcPr>
          <w:p w:rsidR="004D76F5" w:rsidRPr="00C21DBF" w:rsidRDefault="004D76F5" w:rsidP="004D76F5">
            <w:pPr>
              <w:ind w:left="57" w:right="57"/>
              <w:jc w:val="center"/>
              <w:rPr>
                <w:b/>
                <w:sz w:val="24"/>
                <w:szCs w:val="24"/>
              </w:rPr>
            </w:pPr>
            <w:r w:rsidRPr="00754061">
              <w:rPr>
                <w:b/>
                <w:sz w:val="24"/>
                <w:szCs w:val="24"/>
              </w:rPr>
              <w:t>333</w:t>
            </w:r>
            <w:r>
              <w:rPr>
                <w:b/>
                <w:sz w:val="24"/>
                <w:szCs w:val="24"/>
              </w:rPr>
              <w:t xml:space="preserve"> </w:t>
            </w:r>
            <w:r w:rsidRPr="00754061">
              <w:rPr>
                <w:b/>
                <w:sz w:val="24"/>
                <w:szCs w:val="24"/>
              </w:rPr>
              <w:t>693,85</w:t>
            </w:r>
          </w:p>
        </w:tc>
      </w:tr>
      <w:tr w:rsidR="00982A9A" w:rsidRPr="009E267A" w:rsidTr="00656E6F">
        <w:trPr>
          <w:trHeight w:hRule="exact" w:val="1841"/>
          <w:jc w:val="center"/>
        </w:trPr>
        <w:tc>
          <w:tcPr>
            <w:tcW w:w="474" w:type="dxa"/>
            <w:shd w:val="clear" w:color="auto" w:fill="FFFFFF"/>
            <w:vAlign w:val="center"/>
          </w:tcPr>
          <w:p w:rsidR="00982A9A" w:rsidRDefault="00656E6F" w:rsidP="004D76F5">
            <w:pPr>
              <w:ind w:left="57" w:right="57"/>
              <w:jc w:val="center"/>
              <w:rPr>
                <w:rStyle w:val="Bodytext2"/>
                <w:sz w:val="24"/>
                <w:szCs w:val="24"/>
                <w:lang w:eastAsia="en-US" w:bidi="en-US"/>
              </w:rPr>
            </w:pPr>
            <w:r>
              <w:rPr>
                <w:rStyle w:val="Bodytext2"/>
                <w:sz w:val="24"/>
                <w:szCs w:val="24"/>
                <w:lang w:eastAsia="en-US" w:bidi="en-US"/>
              </w:rPr>
              <w:t>8</w:t>
            </w:r>
          </w:p>
        </w:tc>
        <w:tc>
          <w:tcPr>
            <w:tcW w:w="2237"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 xml:space="preserve">Нежилое помещение </w:t>
            </w:r>
            <w:r w:rsidR="005B32F4">
              <w:rPr>
                <w:sz w:val="24"/>
                <w:szCs w:val="24"/>
              </w:rPr>
              <w:br/>
            </w:r>
            <w:r w:rsidRPr="003C5625">
              <w:rPr>
                <w:sz w:val="24"/>
                <w:szCs w:val="24"/>
              </w:rPr>
              <w:t xml:space="preserve">(этаж №1, этаж </w:t>
            </w:r>
            <w:r>
              <w:rPr>
                <w:sz w:val="24"/>
                <w:szCs w:val="24"/>
              </w:rPr>
              <w:t>№</w:t>
            </w:r>
            <w:r w:rsidRPr="003C5625">
              <w:rPr>
                <w:sz w:val="24"/>
                <w:szCs w:val="24"/>
              </w:rPr>
              <w:t>2)</w:t>
            </w:r>
          </w:p>
        </w:tc>
        <w:tc>
          <w:tcPr>
            <w:tcW w:w="2726"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 xml:space="preserve">г.Нижний Новгород, Автозаводский район, </w:t>
            </w:r>
            <w:proofErr w:type="spellStart"/>
            <w:r w:rsidRPr="003C5625">
              <w:rPr>
                <w:sz w:val="24"/>
                <w:szCs w:val="24"/>
              </w:rPr>
              <w:t>ул.Юлиуса</w:t>
            </w:r>
            <w:proofErr w:type="spellEnd"/>
            <w:r w:rsidRPr="003C5625">
              <w:rPr>
                <w:sz w:val="24"/>
                <w:szCs w:val="24"/>
              </w:rPr>
              <w:t xml:space="preserve"> Фучика, д.40, </w:t>
            </w:r>
            <w:proofErr w:type="spellStart"/>
            <w:r w:rsidRPr="003C5625">
              <w:rPr>
                <w:sz w:val="24"/>
                <w:szCs w:val="24"/>
              </w:rPr>
              <w:t>пом</w:t>
            </w:r>
            <w:proofErr w:type="spellEnd"/>
            <w:r w:rsidRPr="003C5625">
              <w:rPr>
                <w:sz w:val="24"/>
                <w:szCs w:val="24"/>
              </w:rPr>
              <w:t xml:space="preserve"> П1000</w:t>
            </w:r>
          </w:p>
        </w:tc>
        <w:tc>
          <w:tcPr>
            <w:tcW w:w="1233"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52:18:0040421:205</w:t>
            </w:r>
          </w:p>
        </w:tc>
        <w:tc>
          <w:tcPr>
            <w:tcW w:w="993"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407,5</w:t>
            </w:r>
          </w:p>
        </w:tc>
        <w:tc>
          <w:tcPr>
            <w:tcW w:w="890"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1991</w:t>
            </w:r>
          </w:p>
        </w:tc>
        <w:tc>
          <w:tcPr>
            <w:tcW w:w="3088" w:type="dxa"/>
            <w:shd w:val="clear" w:color="auto" w:fill="FFFFFF"/>
            <w:vAlign w:val="center"/>
          </w:tcPr>
          <w:p w:rsidR="00982A9A" w:rsidRPr="003C5625" w:rsidRDefault="00982A9A" w:rsidP="005B32F4">
            <w:pPr>
              <w:ind w:left="57" w:right="57"/>
              <w:jc w:val="center"/>
              <w:rPr>
                <w:sz w:val="24"/>
                <w:szCs w:val="24"/>
              </w:rPr>
            </w:pPr>
            <w:r w:rsidRPr="003C5625">
              <w:rPr>
                <w:sz w:val="24"/>
                <w:szCs w:val="24"/>
              </w:rPr>
              <w:t>Нежилое помещение расположено на первом и втором этажах двухэтажного нежилого здания. Имеется 3 отдельных входа.</w:t>
            </w:r>
          </w:p>
        </w:tc>
        <w:tc>
          <w:tcPr>
            <w:tcW w:w="1302" w:type="dxa"/>
            <w:shd w:val="clear" w:color="auto" w:fill="FFFFFF"/>
            <w:vAlign w:val="center"/>
          </w:tcPr>
          <w:p w:rsidR="00982A9A" w:rsidRPr="003C5625" w:rsidRDefault="00982A9A" w:rsidP="005B32F4">
            <w:pPr>
              <w:ind w:left="57" w:right="57"/>
              <w:jc w:val="center"/>
              <w:rPr>
                <w:b/>
                <w:sz w:val="24"/>
                <w:szCs w:val="24"/>
              </w:rPr>
            </w:pPr>
            <w:r w:rsidRPr="003C5625">
              <w:rPr>
                <w:b/>
                <w:sz w:val="24"/>
                <w:szCs w:val="24"/>
              </w:rPr>
              <w:t>6 100 600</w:t>
            </w:r>
          </w:p>
        </w:tc>
        <w:tc>
          <w:tcPr>
            <w:tcW w:w="1448" w:type="dxa"/>
            <w:shd w:val="clear" w:color="auto" w:fill="FFFFFF"/>
            <w:vAlign w:val="center"/>
          </w:tcPr>
          <w:p w:rsidR="00982A9A" w:rsidRPr="003C5625" w:rsidRDefault="00982A9A" w:rsidP="005B32F4">
            <w:pPr>
              <w:ind w:left="57" w:right="57"/>
              <w:jc w:val="center"/>
              <w:rPr>
                <w:b/>
                <w:sz w:val="24"/>
                <w:szCs w:val="24"/>
              </w:rPr>
            </w:pPr>
            <w:r w:rsidRPr="003C5625">
              <w:rPr>
                <w:b/>
                <w:sz w:val="24"/>
                <w:szCs w:val="24"/>
              </w:rPr>
              <w:t>1 220 120</w:t>
            </w:r>
          </w:p>
        </w:tc>
        <w:tc>
          <w:tcPr>
            <w:tcW w:w="1433" w:type="dxa"/>
            <w:shd w:val="clear" w:color="auto" w:fill="FFFFFF"/>
            <w:vAlign w:val="center"/>
          </w:tcPr>
          <w:p w:rsidR="00982A9A" w:rsidRPr="003C5625" w:rsidRDefault="00982A9A" w:rsidP="005B32F4">
            <w:pPr>
              <w:ind w:left="57" w:right="57"/>
              <w:jc w:val="center"/>
              <w:rPr>
                <w:b/>
                <w:sz w:val="24"/>
                <w:szCs w:val="24"/>
              </w:rPr>
            </w:pPr>
            <w:r w:rsidRPr="003C5625">
              <w:rPr>
                <w:b/>
                <w:sz w:val="24"/>
                <w:szCs w:val="24"/>
              </w:rPr>
              <w:t>305 030</w:t>
            </w:r>
          </w:p>
        </w:tc>
      </w:tr>
    </w:tbl>
    <w:p w:rsidR="00B50B3D" w:rsidRPr="00FE2A2E" w:rsidRDefault="00FF6BBE" w:rsidP="005B32F4">
      <w:pPr>
        <w:tabs>
          <w:tab w:val="left" w:pos="15593"/>
        </w:tabs>
        <w:ind w:firstLine="709"/>
        <w:jc w:val="both"/>
        <w:rPr>
          <w:b/>
          <w:sz w:val="26"/>
          <w:szCs w:val="26"/>
        </w:rPr>
      </w:pPr>
      <w:r w:rsidRPr="00FE2A2E">
        <w:rPr>
          <w:b/>
          <w:sz w:val="26"/>
          <w:szCs w:val="26"/>
        </w:rPr>
        <w:t xml:space="preserve">Примечание: </w:t>
      </w:r>
    </w:p>
    <w:p w:rsidR="003E02C2" w:rsidRDefault="003E02C2" w:rsidP="003E02C2">
      <w:pPr>
        <w:tabs>
          <w:tab w:val="num" w:pos="0"/>
        </w:tabs>
        <w:ind w:firstLine="567"/>
        <w:jc w:val="both"/>
        <w:rPr>
          <w:b/>
          <w:sz w:val="26"/>
          <w:szCs w:val="26"/>
        </w:rPr>
      </w:pPr>
    </w:p>
    <w:p w:rsidR="004D76F5" w:rsidRDefault="004D76F5" w:rsidP="004D76F5">
      <w:pPr>
        <w:tabs>
          <w:tab w:val="num" w:pos="0"/>
        </w:tabs>
        <w:ind w:firstLine="567"/>
        <w:jc w:val="both"/>
        <w:rPr>
          <w:b/>
          <w:sz w:val="26"/>
          <w:szCs w:val="26"/>
        </w:rPr>
      </w:pPr>
      <w:r w:rsidRPr="00C72307">
        <w:rPr>
          <w:b/>
          <w:sz w:val="26"/>
          <w:szCs w:val="26"/>
          <w:u w:val="single"/>
        </w:rPr>
        <w:t xml:space="preserve">По лотам №№ </w:t>
      </w:r>
      <w:r w:rsidR="00656E6F" w:rsidRPr="00C72307">
        <w:rPr>
          <w:b/>
          <w:sz w:val="26"/>
          <w:szCs w:val="26"/>
          <w:u w:val="single"/>
        </w:rPr>
        <w:t>4</w:t>
      </w:r>
      <w:r w:rsidRPr="00C72307">
        <w:rPr>
          <w:b/>
          <w:sz w:val="26"/>
          <w:szCs w:val="26"/>
          <w:u w:val="single"/>
        </w:rPr>
        <w:t xml:space="preserve">, </w:t>
      </w:r>
      <w:r w:rsidR="00656E6F" w:rsidRPr="00C72307">
        <w:rPr>
          <w:b/>
          <w:sz w:val="26"/>
          <w:szCs w:val="26"/>
          <w:u w:val="single"/>
        </w:rPr>
        <w:t>5</w:t>
      </w:r>
      <w:r w:rsidRPr="00C72307">
        <w:rPr>
          <w:b/>
          <w:sz w:val="26"/>
          <w:szCs w:val="26"/>
          <w:u w:val="single"/>
        </w:rPr>
        <w:t xml:space="preserve">, </w:t>
      </w:r>
      <w:r w:rsidR="00656E6F" w:rsidRPr="00C72307">
        <w:rPr>
          <w:b/>
          <w:sz w:val="26"/>
          <w:szCs w:val="26"/>
          <w:u w:val="single"/>
        </w:rPr>
        <w:t>6</w:t>
      </w:r>
      <w:r>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4D76F5" w:rsidRDefault="004D76F5" w:rsidP="004D76F5">
      <w:pPr>
        <w:pStyle w:val="a3"/>
        <w:rPr>
          <w:color w:val="000000"/>
          <w:sz w:val="26"/>
          <w:szCs w:val="26"/>
        </w:rPr>
      </w:pPr>
    </w:p>
    <w:p w:rsidR="004D76F5" w:rsidRPr="00AD0482" w:rsidRDefault="004D76F5" w:rsidP="004D76F5">
      <w:pPr>
        <w:pStyle w:val="a3"/>
        <w:rPr>
          <w:color w:val="000000"/>
          <w:sz w:val="26"/>
          <w:szCs w:val="26"/>
        </w:rPr>
      </w:pPr>
      <w:r w:rsidRPr="00C72307">
        <w:rPr>
          <w:color w:val="000000"/>
          <w:sz w:val="26"/>
          <w:szCs w:val="26"/>
          <w:u w:val="single"/>
        </w:rPr>
        <w:t xml:space="preserve">По лотам №№ </w:t>
      </w:r>
      <w:r w:rsidR="00656E6F" w:rsidRPr="00C72307">
        <w:rPr>
          <w:color w:val="000000"/>
          <w:sz w:val="26"/>
          <w:szCs w:val="26"/>
          <w:u w:val="single"/>
        </w:rPr>
        <w:t>1</w:t>
      </w:r>
      <w:r w:rsidRPr="00C72307">
        <w:rPr>
          <w:color w:val="000000"/>
          <w:sz w:val="26"/>
          <w:szCs w:val="26"/>
          <w:u w:val="single"/>
        </w:rPr>
        <w:t>-</w:t>
      </w:r>
      <w:r w:rsidR="00656E6F" w:rsidRPr="00C72307">
        <w:rPr>
          <w:color w:val="000000"/>
          <w:sz w:val="26"/>
          <w:szCs w:val="26"/>
          <w:u w:val="single"/>
        </w:rPr>
        <w:t>3</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приватизации принято решением городской Д</w:t>
      </w:r>
      <w:r>
        <w:rPr>
          <w:color w:val="000000"/>
          <w:sz w:val="26"/>
          <w:szCs w:val="26"/>
        </w:rPr>
        <w:t>умы города Нижнего Новгорода от 17.02.2021 № 21 и постановлением</w:t>
      </w:r>
      <w:r w:rsidRPr="00AD0482">
        <w:rPr>
          <w:color w:val="000000"/>
          <w:sz w:val="26"/>
          <w:szCs w:val="26"/>
        </w:rPr>
        <w:t xml:space="preserve"> администрации города Нижнего Новгорода от </w:t>
      </w:r>
      <w:r>
        <w:rPr>
          <w:color w:val="000000"/>
          <w:sz w:val="26"/>
          <w:szCs w:val="26"/>
        </w:rPr>
        <w:t>16.03.2021 № 997.</w:t>
      </w:r>
    </w:p>
    <w:p w:rsidR="004D76F5" w:rsidRPr="00764F81" w:rsidRDefault="004D76F5" w:rsidP="004D76F5">
      <w:pPr>
        <w:jc w:val="both"/>
        <w:rPr>
          <w:sz w:val="26"/>
          <w:szCs w:val="26"/>
        </w:rPr>
      </w:pPr>
      <w:r w:rsidRPr="00764F81">
        <w:rPr>
          <w:sz w:val="26"/>
          <w:szCs w:val="26"/>
        </w:rPr>
        <w:t>Продаж</w:t>
      </w:r>
      <w:r>
        <w:rPr>
          <w:sz w:val="26"/>
          <w:szCs w:val="26"/>
        </w:rPr>
        <w:t>а</w:t>
      </w:r>
      <w:r w:rsidRPr="00764F81">
        <w:rPr>
          <w:sz w:val="26"/>
          <w:szCs w:val="26"/>
        </w:rPr>
        <w:t xml:space="preserve"> посредством публичного предложения </w:t>
      </w:r>
      <w:r>
        <w:rPr>
          <w:color w:val="000000"/>
          <w:sz w:val="26"/>
          <w:szCs w:val="26"/>
        </w:rPr>
        <w:t>от 30.12.2020 № 9380</w:t>
      </w:r>
      <w:r>
        <w:rPr>
          <w:sz w:val="26"/>
          <w:szCs w:val="26"/>
        </w:rPr>
        <w:t xml:space="preserve"> не состоялась</w:t>
      </w:r>
      <w:r w:rsidRPr="00764F81">
        <w:rPr>
          <w:sz w:val="26"/>
          <w:szCs w:val="26"/>
        </w:rPr>
        <w:t xml:space="preserve"> в связи с отсутствием заявок.</w:t>
      </w:r>
    </w:p>
    <w:p w:rsidR="005B32F4" w:rsidRPr="00C72307" w:rsidRDefault="005B32F4" w:rsidP="005B32F4">
      <w:pPr>
        <w:ind w:left="426" w:hanging="426"/>
        <w:jc w:val="both"/>
        <w:rPr>
          <w:color w:val="000000"/>
          <w:sz w:val="26"/>
          <w:szCs w:val="26"/>
        </w:rPr>
      </w:pPr>
      <w:r w:rsidRPr="00AD0482">
        <w:rPr>
          <w:color w:val="000000"/>
          <w:sz w:val="26"/>
          <w:szCs w:val="26"/>
        </w:rPr>
        <w:t>Аукцион</w:t>
      </w:r>
      <w:r>
        <w:rPr>
          <w:color w:val="000000"/>
          <w:sz w:val="26"/>
          <w:szCs w:val="26"/>
        </w:rPr>
        <w:t>ы</w:t>
      </w:r>
      <w:r w:rsidRPr="00AD0482">
        <w:rPr>
          <w:color w:val="000000"/>
          <w:sz w:val="26"/>
          <w:szCs w:val="26"/>
        </w:rPr>
        <w:t xml:space="preserve"> от 15.09.2020 № 8871</w:t>
      </w:r>
      <w:r>
        <w:rPr>
          <w:color w:val="000000"/>
          <w:sz w:val="26"/>
          <w:szCs w:val="26"/>
        </w:rPr>
        <w:t xml:space="preserve">, от 03.11.2020 № 9155, от 18.05.2021 № 9811 </w:t>
      </w:r>
      <w:r w:rsidRPr="00AD0482">
        <w:rPr>
          <w:color w:val="000000"/>
          <w:sz w:val="26"/>
          <w:szCs w:val="26"/>
        </w:rPr>
        <w:t xml:space="preserve">по </w:t>
      </w:r>
      <w:r>
        <w:rPr>
          <w:color w:val="000000"/>
          <w:sz w:val="26"/>
          <w:szCs w:val="26"/>
        </w:rPr>
        <w:t>продаже не состоялись</w:t>
      </w:r>
      <w:r w:rsidRPr="00AD0482">
        <w:rPr>
          <w:color w:val="000000"/>
          <w:sz w:val="26"/>
          <w:szCs w:val="26"/>
        </w:rPr>
        <w:t xml:space="preserve"> в связи с отсутствием заявок.</w:t>
      </w:r>
    </w:p>
    <w:p w:rsidR="00C72307" w:rsidRPr="00C72307" w:rsidRDefault="00C72307" w:rsidP="005B32F4">
      <w:pPr>
        <w:ind w:left="426" w:hanging="426"/>
        <w:jc w:val="both"/>
        <w:rPr>
          <w:color w:val="000000"/>
          <w:sz w:val="26"/>
          <w:szCs w:val="26"/>
        </w:rPr>
      </w:pPr>
    </w:p>
    <w:p w:rsidR="004D76F5" w:rsidRDefault="004D76F5" w:rsidP="004D76F5">
      <w:pPr>
        <w:jc w:val="both"/>
        <w:rPr>
          <w:sz w:val="26"/>
          <w:szCs w:val="26"/>
        </w:rPr>
      </w:pPr>
      <w:r w:rsidRPr="00C72307">
        <w:rPr>
          <w:sz w:val="26"/>
          <w:szCs w:val="26"/>
          <w:u w:val="single"/>
        </w:rPr>
        <w:t xml:space="preserve">По лотам №№ </w:t>
      </w:r>
      <w:r w:rsidR="00656E6F" w:rsidRPr="00C72307">
        <w:rPr>
          <w:sz w:val="26"/>
          <w:szCs w:val="26"/>
          <w:u w:val="single"/>
        </w:rPr>
        <w:t>4</w:t>
      </w:r>
      <w:r w:rsidRPr="00C72307">
        <w:rPr>
          <w:sz w:val="26"/>
          <w:szCs w:val="26"/>
          <w:u w:val="single"/>
        </w:rPr>
        <w:t xml:space="preserve">, </w:t>
      </w:r>
      <w:r w:rsidR="00656E6F" w:rsidRPr="00C72307">
        <w:rPr>
          <w:sz w:val="26"/>
          <w:szCs w:val="26"/>
          <w:u w:val="single"/>
        </w:rPr>
        <w:t>5</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17.02.2021 № 21 </w:t>
      </w:r>
      <w:r w:rsidRPr="00214C0E">
        <w:rPr>
          <w:sz w:val="26"/>
          <w:szCs w:val="26"/>
        </w:rPr>
        <w:t xml:space="preserve">и постановлением администрации города Нижнего Новгорода от </w:t>
      </w:r>
      <w:r>
        <w:rPr>
          <w:sz w:val="26"/>
          <w:szCs w:val="26"/>
        </w:rPr>
        <w:t>16.03.2021 № 998</w:t>
      </w:r>
      <w:r w:rsidRPr="00214C0E">
        <w:rPr>
          <w:sz w:val="26"/>
          <w:szCs w:val="26"/>
        </w:rPr>
        <w:t>.</w:t>
      </w:r>
    </w:p>
    <w:p w:rsidR="004D76F5" w:rsidRDefault="004D76F5" w:rsidP="004D76F5">
      <w:pPr>
        <w:jc w:val="both"/>
        <w:rPr>
          <w:sz w:val="26"/>
          <w:szCs w:val="26"/>
        </w:rPr>
      </w:pPr>
      <w:r>
        <w:rPr>
          <w:sz w:val="26"/>
          <w:szCs w:val="26"/>
        </w:rPr>
        <w:t>Аукционы от 24.11.2020 № 9249 по продаже не состоялся в связи с отсутствием заявок, от 08.10.2020 № 9059, от 13.01.2021 № 9408</w:t>
      </w:r>
      <w:r w:rsidR="00982A9A">
        <w:rPr>
          <w:sz w:val="26"/>
          <w:szCs w:val="26"/>
        </w:rPr>
        <w:t>,</w:t>
      </w:r>
      <w:r w:rsidR="00982A9A" w:rsidRPr="00982A9A">
        <w:rPr>
          <w:color w:val="000000"/>
          <w:sz w:val="26"/>
          <w:szCs w:val="26"/>
        </w:rPr>
        <w:t xml:space="preserve"> </w:t>
      </w:r>
      <w:r w:rsidR="00982A9A">
        <w:rPr>
          <w:color w:val="000000"/>
          <w:sz w:val="26"/>
          <w:szCs w:val="26"/>
        </w:rPr>
        <w:t>от 18.05.2021 № 9811</w:t>
      </w:r>
      <w:r>
        <w:rPr>
          <w:sz w:val="26"/>
          <w:szCs w:val="26"/>
        </w:rPr>
        <w:t xml:space="preserve"> по продаже не состоялись в связи с тем, что только одна заявка признана соответствующей требованиям.</w:t>
      </w:r>
    </w:p>
    <w:p w:rsidR="004D76F5" w:rsidRDefault="004D76F5" w:rsidP="004D76F5">
      <w:pPr>
        <w:jc w:val="both"/>
        <w:rPr>
          <w:sz w:val="26"/>
          <w:szCs w:val="26"/>
        </w:rPr>
      </w:pPr>
    </w:p>
    <w:p w:rsidR="004D76F5" w:rsidRDefault="004D76F5" w:rsidP="004D76F5">
      <w:pPr>
        <w:jc w:val="both"/>
        <w:rPr>
          <w:sz w:val="26"/>
          <w:szCs w:val="26"/>
        </w:rPr>
      </w:pPr>
      <w:r w:rsidRPr="00C72307">
        <w:rPr>
          <w:sz w:val="26"/>
          <w:szCs w:val="26"/>
          <w:u w:val="single"/>
        </w:rPr>
        <w:t xml:space="preserve">По лоту № </w:t>
      </w:r>
      <w:r w:rsidR="00656E6F" w:rsidRPr="00C72307">
        <w:rPr>
          <w:sz w:val="26"/>
          <w:szCs w:val="26"/>
          <w:u w:val="single"/>
        </w:rPr>
        <w:t>6</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17.02.2021 № 21 </w:t>
      </w:r>
      <w:r w:rsidRPr="00214C0E">
        <w:rPr>
          <w:sz w:val="26"/>
          <w:szCs w:val="26"/>
        </w:rPr>
        <w:t xml:space="preserve">и постановлением администрации города Нижнего Новгорода от </w:t>
      </w:r>
      <w:r>
        <w:rPr>
          <w:sz w:val="26"/>
          <w:szCs w:val="26"/>
        </w:rPr>
        <w:t>16.03.2021 № 998</w:t>
      </w:r>
      <w:r w:rsidRPr="00214C0E">
        <w:rPr>
          <w:sz w:val="26"/>
          <w:szCs w:val="26"/>
        </w:rPr>
        <w:t>.</w:t>
      </w:r>
    </w:p>
    <w:p w:rsidR="004D76F5" w:rsidRDefault="004D76F5" w:rsidP="004D76F5">
      <w:pPr>
        <w:jc w:val="both"/>
        <w:rPr>
          <w:color w:val="000000"/>
          <w:sz w:val="26"/>
          <w:szCs w:val="26"/>
        </w:rPr>
      </w:pPr>
      <w:r>
        <w:rPr>
          <w:sz w:val="26"/>
          <w:szCs w:val="26"/>
        </w:rPr>
        <w:t>Аукционы от 08.10.2020 № 9059 по продаже не состоялся в связи с тем, что ни один из участников не сделал предложение о начальной цене, от 24.11.2020 № 9249 по продаже не состоялся в связи с отсутствием заявок, от 13.01.2021 № 9408</w:t>
      </w:r>
      <w:r w:rsidR="00982A9A">
        <w:rPr>
          <w:sz w:val="26"/>
          <w:szCs w:val="26"/>
        </w:rPr>
        <w:t>,</w:t>
      </w:r>
      <w:r w:rsidR="00982A9A" w:rsidRPr="00982A9A">
        <w:rPr>
          <w:color w:val="000000"/>
          <w:sz w:val="26"/>
          <w:szCs w:val="26"/>
        </w:rPr>
        <w:t xml:space="preserve"> </w:t>
      </w:r>
      <w:r w:rsidR="00982A9A">
        <w:rPr>
          <w:color w:val="000000"/>
          <w:sz w:val="26"/>
          <w:szCs w:val="26"/>
        </w:rPr>
        <w:t xml:space="preserve">от 18.05.2021 № 9811 </w:t>
      </w:r>
      <w:r>
        <w:rPr>
          <w:sz w:val="26"/>
          <w:szCs w:val="26"/>
        </w:rPr>
        <w:t xml:space="preserve"> по продаже не состоял</w:t>
      </w:r>
      <w:r w:rsidR="00656E6F">
        <w:rPr>
          <w:sz w:val="26"/>
          <w:szCs w:val="26"/>
        </w:rPr>
        <w:t>и</w:t>
      </w:r>
      <w:r>
        <w:rPr>
          <w:sz w:val="26"/>
          <w:szCs w:val="26"/>
        </w:rPr>
        <w:t>с</w:t>
      </w:r>
      <w:r w:rsidR="00656E6F">
        <w:rPr>
          <w:sz w:val="26"/>
          <w:szCs w:val="26"/>
        </w:rPr>
        <w:t>ь</w:t>
      </w:r>
      <w:r>
        <w:rPr>
          <w:sz w:val="26"/>
          <w:szCs w:val="26"/>
        </w:rPr>
        <w:t xml:space="preserve"> в связи с тем, что только одна заявка признана соответствующей требованиям.</w:t>
      </w:r>
      <w:r>
        <w:rPr>
          <w:color w:val="000000"/>
          <w:sz w:val="26"/>
          <w:szCs w:val="26"/>
        </w:rPr>
        <w:t xml:space="preserve"> </w:t>
      </w:r>
    </w:p>
    <w:p w:rsidR="004D76F5" w:rsidRDefault="004D76F5" w:rsidP="004D76F5">
      <w:pPr>
        <w:ind w:left="426" w:hanging="426"/>
        <w:jc w:val="both"/>
        <w:rPr>
          <w:rFonts w:eastAsia="Calibri"/>
          <w:b/>
          <w:sz w:val="26"/>
          <w:szCs w:val="26"/>
        </w:rPr>
      </w:pPr>
    </w:p>
    <w:p w:rsidR="004D76F5" w:rsidRPr="00764F81" w:rsidRDefault="004D76F5" w:rsidP="004D76F5">
      <w:pPr>
        <w:jc w:val="both"/>
        <w:rPr>
          <w:sz w:val="26"/>
          <w:szCs w:val="26"/>
        </w:rPr>
      </w:pPr>
      <w:r w:rsidRPr="00C72307">
        <w:rPr>
          <w:sz w:val="26"/>
          <w:szCs w:val="26"/>
          <w:u w:val="single"/>
        </w:rPr>
        <w:t>По лоту №</w:t>
      </w:r>
      <w:r w:rsidR="00656E6F" w:rsidRPr="00C72307">
        <w:rPr>
          <w:sz w:val="26"/>
          <w:szCs w:val="26"/>
          <w:u w:val="single"/>
        </w:rPr>
        <w:t xml:space="preserve"> 7</w:t>
      </w:r>
      <w:r w:rsidRPr="00764F81">
        <w:rPr>
          <w:sz w:val="26"/>
          <w:szCs w:val="26"/>
        </w:rPr>
        <w:t xml:space="preserve"> решение об условиях приватизации принято решением городской Думы города Нижнего Новгорода от 17.02.2021 № 21 и постановлени</w:t>
      </w:r>
      <w:r>
        <w:rPr>
          <w:sz w:val="26"/>
          <w:szCs w:val="26"/>
        </w:rPr>
        <w:t xml:space="preserve">ем </w:t>
      </w:r>
      <w:r w:rsidRPr="00764F81">
        <w:rPr>
          <w:sz w:val="26"/>
          <w:szCs w:val="26"/>
        </w:rPr>
        <w:t xml:space="preserve">администрации города Нижнего Новгорода от </w:t>
      </w:r>
      <w:r>
        <w:rPr>
          <w:sz w:val="26"/>
          <w:szCs w:val="26"/>
        </w:rPr>
        <w:t>16.03.2021 № 998</w:t>
      </w:r>
      <w:r w:rsidRPr="00214C0E">
        <w:rPr>
          <w:sz w:val="26"/>
          <w:szCs w:val="26"/>
        </w:rPr>
        <w:t>.</w:t>
      </w:r>
    </w:p>
    <w:p w:rsidR="004D76F5" w:rsidRPr="00764F81" w:rsidRDefault="004D76F5" w:rsidP="004D76F5">
      <w:pPr>
        <w:jc w:val="both"/>
        <w:rPr>
          <w:sz w:val="26"/>
          <w:szCs w:val="26"/>
        </w:rPr>
      </w:pPr>
      <w:r w:rsidRPr="00764F81">
        <w:rPr>
          <w:sz w:val="26"/>
          <w:szCs w:val="26"/>
        </w:rPr>
        <w:lastRenderedPageBreak/>
        <w:t>Продажи посредством публичного предложения от 20.07.2020 № 8477, от 22.12.2020 № 9349</w:t>
      </w:r>
      <w:r>
        <w:rPr>
          <w:sz w:val="26"/>
          <w:szCs w:val="26"/>
        </w:rPr>
        <w:t>, от 28.01.2021 № 9483</w:t>
      </w:r>
      <w:r w:rsidRPr="00764F81">
        <w:rPr>
          <w:sz w:val="26"/>
          <w:szCs w:val="26"/>
        </w:rPr>
        <w:t xml:space="preserve"> не состоялись в связи с отсутствием заявок.</w:t>
      </w:r>
    </w:p>
    <w:p w:rsidR="00982A9A" w:rsidRPr="00764F81" w:rsidRDefault="00982A9A" w:rsidP="00982A9A">
      <w:pPr>
        <w:jc w:val="both"/>
        <w:rPr>
          <w:sz w:val="26"/>
          <w:szCs w:val="26"/>
        </w:rPr>
      </w:pPr>
      <w:r>
        <w:rPr>
          <w:sz w:val="26"/>
          <w:szCs w:val="26"/>
        </w:rPr>
        <w:t>Аукционы</w:t>
      </w:r>
      <w:r w:rsidRPr="00764F81">
        <w:rPr>
          <w:sz w:val="26"/>
          <w:szCs w:val="26"/>
        </w:rPr>
        <w:t xml:space="preserve"> от 20.10.2020 № 9110</w:t>
      </w:r>
      <w:r>
        <w:rPr>
          <w:sz w:val="26"/>
          <w:szCs w:val="26"/>
        </w:rPr>
        <w:t xml:space="preserve">, </w:t>
      </w:r>
      <w:r>
        <w:rPr>
          <w:color w:val="000000"/>
          <w:sz w:val="26"/>
          <w:szCs w:val="26"/>
        </w:rPr>
        <w:t xml:space="preserve">от 18.05.2021 № 9811 </w:t>
      </w:r>
      <w:r w:rsidRPr="00764F81">
        <w:rPr>
          <w:sz w:val="26"/>
          <w:szCs w:val="26"/>
        </w:rPr>
        <w:t xml:space="preserve"> </w:t>
      </w:r>
      <w:r>
        <w:rPr>
          <w:sz w:val="26"/>
          <w:szCs w:val="26"/>
        </w:rPr>
        <w:t>по продаже не состоялся</w:t>
      </w:r>
      <w:r w:rsidRPr="00764F81">
        <w:rPr>
          <w:sz w:val="26"/>
          <w:szCs w:val="26"/>
        </w:rPr>
        <w:t xml:space="preserve"> в связи с отсутствием заявок.</w:t>
      </w:r>
    </w:p>
    <w:p w:rsidR="00982A9A" w:rsidRDefault="00982A9A" w:rsidP="00FF6BBE">
      <w:pPr>
        <w:ind w:left="426" w:hanging="426"/>
        <w:jc w:val="both"/>
        <w:rPr>
          <w:rFonts w:eastAsia="Calibri"/>
          <w:b/>
          <w:sz w:val="26"/>
          <w:szCs w:val="26"/>
        </w:rPr>
      </w:pPr>
    </w:p>
    <w:p w:rsidR="00982A9A" w:rsidRPr="00D336DA" w:rsidRDefault="00982A9A" w:rsidP="00982A9A">
      <w:pPr>
        <w:jc w:val="both"/>
        <w:rPr>
          <w:color w:val="000000"/>
          <w:sz w:val="26"/>
          <w:szCs w:val="26"/>
          <w:lang w:bidi="ru-RU"/>
        </w:rPr>
      </w:pPr>
      <w:r w:rsidRPr="00C72307">
        <w:rPr>
          <w:color w:val="000000"/>
          <w:sz w:val="26"/>
          <w:szCs w:val="26"/>
          <w:u w:val="single"/>
          <w:lang w:bidi="ru-RU"/>
        </w:rPr>
        <w:t xml:space="preserve">По лоту № </w:t>
      </w:r>
      <w:r w:rsidR="00656E6F" w:rsidRPr="00C72307">
        <w:rPr>
          <w:color w:val="000000"/>
          <w:sz w:val="26"/>
          <w:szCs w:val="26"/>
          <w:u w:val="single"/>
          <w:lang w:bidi="ru-RU"/>
        </w:rPr>
        <w:t>8</w:t>
      </w:r>
      <w:r w:rsidRPr="00D336D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постановлением</w:t>
      </w:r>
      <w:r w:rsidRPr="00D336DA">
        <w:rPr>
          <w:color w:val="000000"/>
          <w:sz w:val="26"/>
          <w:szCs w:val="26"/>
          <w:lang w:bidi="ru-RU"/>
        </w:rPr>
        <w:t xml:space="preserve"> администрации города Нижнего Новгорода от </w:t>
      </w:r>
      <w:r>
        <w:rPr>
          <w:color w:val="000000"/>
          <w:sz w:val="26"/>
          <w:szCs w:val="26"/>
          <w:lang w:bidi="ru-RU"/>
        </w:rPr>
        <w:t>16.03.2021 № 997</w:t>
      </w:r>
      <w:r w:rsidRPr="00D336DA">
        <w:rPr>
          <w:color w:val="000000"/>
          <w:sz w:val="26"/>
          <w:szCs w:val="26"/>
          <w:lang w:bidi="ru-RU"/>
        </w:rPr>
        <w:t>.</w:t>
      </w:r>
    </w:p>
    <w:p w:rsidR="00982A9A" w:rsidRPr="00D336DA" w:rsidRDefault="00982A9A" w:rsidP="00982A9A">
      <w:pPr>
        <w:jc w:val="both"/>
        <w:rPr>
          <w:color w:val="000000"/>
          <w:sz w:val="26"/>
          <w:szCs w:val="26"/>
          <w:lang w:bidi="ru-RU"/>
        </w:rPr>
      </w:pPr>
      <w:r>
        <w:rPr>
          <w:color w:val="000000"/>
          <w:sz w:val="26"/>
          <w:szCs w:val="26"/>
          <w:lang w:bidi="ru-RU"/>
        </w:rPr>
        <w:t>Продажа</w:t>
      </w:r>
      <w:r w:rsidRPr="00D336DA">
        <w:rPr>
          <w:color w:val="000000"/>
          <w:sz w:val="26"/>
          <w:szCs w:val="26"/>
          <w:lang w:bidi="ru-RU"/>
        </w:rPr>
        <w:t xml:space="preserve"> посредством публичного предложения </w:t>
      </w:r>
      <w:r>
        <w:rPr>
          <w:color w:val="000000"/>
          <w:sz w:val="26"/>
          <w:szCs w:val="26"/>
          <w:lang w:bidi="ru-RU"/>
        </w:rPr>
        <w:t>от 13.01.2021 № 9407 не состоялась</w:t>
      </w:r>
      <w:r w:rsidRPr="00D336DA">
        <w:rPr>
          <w:color w:val="000000"/>
          <w:sz w:val="26"/>
          <w:szCs w:val="26"/>
          <w:lang w:bidi="ru-RU"/>
        </w:rPr>
        <w:t xml:space="preserve"> в связи с отсутствием заявок. </w:t>
      </w:r>
    </w:p>
    <w:p w:rsidR="00982A9A" w:rsidRPr="00D336DA" w:rsidRDefault="00982A9A" w:rsidP="00982A9A">
      <w:pPr>
        <w:jc w:val="both"/>
        <w:rPr>
          <w:color w:val="000000"/>
          <w:sz w:val="26"/>
          <w:szCs w:val="26"/>
          <w:lang w:bidi="ru-RU"/>
        </w:rPr>
      </w:pPr>
      <w:r w:rsidRPr="00D336DA">
        <w:rPr>
          <w:color w:val="000000"/>
          <w:sz w:val="26"/>
          <w:szCs w:val="26"/>
          <w:lang w:bidi="ru-RU"/>
        </w:rPr>
        <w:t>Аукционы от 01.10.2020 № 8953, от 12.11.2020 (торговая процедура № 178fz07102000180)</w:t>
      </w:r>
      <w:r>
        <w:rPr>
          <w:color w:val="000000"/>
          <w:sz w:val="26"/>
          <w:szCs w:val="26"/>
          <w:lang w:bidi="ru-RU"/>
        </w:rPr>
        <w:t>, от 26.05.2021 № 9851</w:t>
      </w:r>
      <w:r w:rsidRPr="00D336DA">
        <w:rPr>
          <w:color w:val="000000"/>
          <w:sz w:val="26"/>
          <w:szCs w:val="26"/>
          <w:lang w:bidi="ru-RU"/>
        </w:rPr>
        <w:t xml:space="preserve"> по продаже не состоялись в связи с отсутствием заявок.</w:t>
      </w:r>
    </w:p>
    <w:p w:rsidR="00982A9A" w:rsidRDefault="00982A9A" w:rsidP="00FF6BBE">
      <w:pPr>
        <w:ind w:left="426" w:hanging="426"/>
        <w:jc w:val="both"/>
        <w:rPr>
          <w:rFonts w:eastAsia="Calibri"/>
          <w:b/>
          <w:sz w:val="26"/>
          <w:szCs w:val="26"/>
        </w:rPr>
      </w:pPr>
    </w:p>
    <w:p w:rsidR="00FF6BBE" w:rsidRPr="00C72307" w:rsidRDefault="00FF6BBE" w:rsidP="00FF6BBE">
      <w:pPr>
        <w:ind w:left="426" w:hanging="426"/>
        <w:jc w:val="both"/>
        <w:rPr>
          <w:rFonts w:eastAsia="Calibri"/>
          <w:sz w:val="28"/>
          <w:szCs w:val="28"/>
        </w:rPr>
      </w:pPr>
      <w:r w:rsidRPr="00C72307">
        <w:rPr>
          <w:rFonts w:eastAsia="Calibri"/>
          <w:b/>
          <w:sz w:val="28"/>
          <w:szCs w:val="28"/>
        </w:rPr>
        <w:t>Начало приема заявок</w:t>
      </w:r>
      <w:r w:rsidRPr="00C72307">
        <w:rPr>
          <w:rFonts w:eastAsia="Calibri"/>
          <w:sz w:val="28"/>
          <w:szCs w:val="28"/>
        </w:rPr>
        <w:t xml:space="preserve"> на участие в аукционе –</w:t>
      </w:r>
      <w:r w:rsidR="002930D1" w:rsidRPr="00C72307">
        <w:rPr>
          <w:rFonts w:eastAsia="Calibri"/>
          <w:sz w:val="28"/>
          <w:szCs w:val="28"/>
        </w:rPr>
        <w:t xml:space="preserve"> </w:t>
      </w:r>
      <w:r w:rsidR="00982A9A" w:rsidRPr="00C72307">
        <w:rPr>
          <w:rFonts w:eastAsia="Calibri"/>
          <w:sz w:val="28"/>
          <w:szCs w:val="28"/>
        </w:rPr>
        <w:t>11</w:t>
      </w:r>
      <w:r w:rsidR="00387CE9" w:rsidRPr="00C72307">
        <w:rPr>
          <w:rFonts w:eastAsia="Calibri"/>
          <w:sz w:val="28"/>
          <w:szCs w:val="28"/>
        </w:rPr>
        <w:t>.06</w:t>
      </w:r>
      <w:r w:rsidR="00520382" w:rsidRPr="00C72307">
        <w:rPr>
          <w:rFonts w:eastAsia="Calibri"/>
          <w:sz w:val="28"/>
          <w:szCs w:val="28"/>
        </w:rPr>
        <w:t>.2021</w:t>
      </w:r>
      <w:r w:rsidRPr="00C72307">
        <w:rPr>
          <w:rFonts w:eastAsia="Calibri"/>
          <w:sz w:val="28"/>
          <w:szCs w:val="28"/>
        </w:rPr>
        <w:t xml:space="preserve"> в 15:00.</w:t>
      </w:r>
    </w:p>
    <w:p w:rsidR="00FF6BBE" w:rsidRPr="00C72307" w:rsidRDefault="00FF6BBE" w:rsidP="00FF6BBE">
      <w:pPr>
        <w:ind w:left="426" w:hanging="426"/>
        <w:jc w:val="both"/>
        <w:rPr>
          <w:rFonts w:eastAsia="Calibri"/>
          <w:sz w:val="28"/>
          <w:szCs w:val="28"/>
        </w:rPr>
      </w:pPr>
      <w:r w:rsidRPr="00C72307">
        <w:rPr>
          <w:rFonts w:eastAsia="Calibri"/>
          <w:b/>
          <w:sz w:val="28"/>
          <w:szCs w:val="28"/>
        </w:rPr>
        <w:t>Окончание приема заявок</w:t>
      </w:r>
      <w:r w:rsidRPr="00C72307">
        <w:rPr>
          <w:rFonts w:eastAsia="Calibri"/>
          <w:sz w:val="28"/>
          <w:szCs w:val="28"/>
        </w:rPr>
        <w:t xml:space="preserve"> на участие в аукционе –</w:t>
      </w:r>
      <w:r w:rsidR="002930D1" w:rsidRPr="00C72307">
        <w:rPr>
          <w:rFonts w:eastAsia="Calibri"/>
          <w:sz w:val="28"/>
          <w:szCs w:val="28"/>
        </w:rPr>
        <w:t xml:space="preserve"> </w:t>
      </w:r>
      <w:r w:rsidR="00982A9A" w:rsidRPr="00C72307">
        <w:rPr>
          <w:rFonts w:eastAsia="Calibri"/>
          <w:sz w:val="28"/>
          <w:szCs w:val="28"/>
        </w:rPr>
        <w:t>08</w:t>
      </w:r>
      <w:r w:rsidR="00DA5861" w:rsidRPr="00C72307">
        <w:rPr>
          <w:rFonts w:eastAsia="Calibri"/>
          <w:sz w:val="28"/>
          <w:szCs w:val="28"/>
        </w:rPr>
        <w:t>.07</w:t>
      </w:r>
      <w:r w:rsidR="00520382" w:rsidRPr="00C72307">
        <w:rPr>
          <w:rFonts w:eastAsia="Calibri"/>
          <w:sz w:val="28"/>
          <w:szCs w:val="28"/>
        </w:rPr>
        <w:t>.2021</w:t>
      </w:r>
      <w:r w:rsidR="009A15D1" w:rsidRPr="00C72307">
        <w:rPr>
          <w:rFonts w:eastAsia="Calibri"/>
          <w:sz w:val="28"/>
          <w:szCs w:val="28"/>
        </w:rPr>
        <w:t xml:space="preserve"> </w:t>
      </w:r>
      <w:r w:rsidRPr="00C72307">
        <w:rPr>
          <w:rFonts w:eastAsia="Calibri"/>
          <w:sz w:val="28"/>
          <w:szCs w:val="28"/>
        </w:rPr>
        <w:t>в 15:00.</w:t>
      </w:r>
    </w:p>
    <w:p w:rsidR="00FF6BBE" w:rsidRPr="00C72307" w:rsidRDefault="00FF6BBE" w:rsidP="00FF6BBE">
      <w:pPr>
        <w:pStyle w:val="a5"/>
        <w:ind w:firstLine="0"/>
        <w:rPr>
          <w:bCs/>
          <w:sz w:val="28"/>
          <w:szCs w:val="28"/>
        </w:rPr>
      </w:pPr>
      <w:r w:rsidRPr="00C72307">
        <w:rPr>
          <w:b/>
          <w:sz w:val="28"/>
          <w:szCs w:val="28"/>
        </w:rPr>
        <w:t>Срок поступления задатка на счет организатора (дата и время блокирования задатка)</w:t>
      </w:r>
      <w:r w:rsidRPr="00C72307">
        <w:rPr>
          <w:sz w:val="28"/>
          <w:szCs w:val="28"/>
        </w:rPr>
        <w:t xml:space="preserve"> –</w:t>
      </w:r>
      <w:r w:rsidR="002930D1" w:rsidRPr="00C72307">
        <w:rPr>
          <w:sz w:val="28"/>
          <w:szCs w:val="28"/>
        </w:rPr>
        <w:t xml:space="preserve"> </w:t>
      </w:r>
      <w:r w:rsidR="00DA5861" w:rsidRPr="00C72307">
        <w:rPr>
          <w:sz w:val="28"/>
          <w:szCs w:val="28"/>
        </w:rPr>
        <w:t>0</w:t>
      </w:r>
      <w:r w:rsidR="00982A9A" w:rsidRPr="00C72307">
        <w:rPr>
          <w:sz w:val="28"/>
          <w:szCs w:val="28"/>
        </w:rPr>
        <w:t>8</w:t>
      </w:r>
      <w:r w:rsidR="00DA5861" w:rsidRPr="00C72307">
        <w:rPr>
          <w:sz w:val="28"/>
          <w:szCs w:val="28"/>
        </w:rPr>
        <w:t>.07</w:t>
      </w:r>
      <w:r w:rsidR="000F5278" w:rsidRPr="00C72307">
        <w:rPr>
          <w:sz w:val="28"/>
          <w:szCs w:val="28"/>
        </w:rPr>
        <w:t>.</w:t>
      </w:r>
      <w:r w:rsidR="00DD7BAD" w:rsidRPr="00C72307">
        <w:rPr>
          <w:rFonts w:eastAsia="Calibri"/>
          <w:sz w:val="28"/>
          <w:szCs w:val="28"/>
        </w:rPr>
        <w:t>202</w:t>
      </w:r>
      <w:r w:rsidR="005F1CEC" w:rsidRPr="00C72307">
        <w:rPr>
          <w:rFonts w:eastAsia="Calibri"/>
          <w:sz w:val="28"/>
          <w:szCs w:val="28"/>
        </w:rPr>
        <w:t>1</w:t>
      </w:r>
      <w:r w:rsidRPr="00C72307">
        <w:rPr>
          <w:rFonts w:eastAsia="Calibri"/>
          <w:sz w:val="28"/>
          <w:szCs w:val="28"/>
        </w:rPr>
        <w:t xml:space="preserve"> </w:t>
      </w:r>
      <w:r w:rsidRPr="00C72307">
        <w:rPr>
          <w:bCs/>
          <w:sz w:val="28"/>
          <w:szCs w:val="28"/>
        </w:rPr>
        <w:t>до 15:00.</w:t>
      </w:r>
    </w:p>
    <w:p w:rsidR="00FF6BBE" w:rsidRPr="00C72307" w:rsidRDefault="00FF6BBE" w:rsidP="00FF6BBE">
      <w:pPr>
        <w:ind w:left="426" w:hanging="426"/>
        <w:jc w:val="both"/>
        <w:rPr>
          <w:rFonts w:eastAsia="Calibri"/>
          <w:sz w:val="28"/>
          <w:szCs w:val="28"/>
        </w:rPr>
      </w:pPr>
      <w:r w:rsidRPr="00C72307">
        <w:rPr>
          <w:rFonts w:eastAsia="Calibri"/>
          <w:b/>
          <w:sz w:val="28"/>
          <w:szCs w:val="28"/>
        </w:rPr>
        <w:t>Определение участников аукциона</w:t>
      </w:r>
      <w:r w:rsidRPr="00C72307">
        <w:rPr>
          <w:rFonts w:eastAsia="Calibri"/>
          <w:sz w:val="28"/>
          <w:szCs w:val="28"/>
        </w:rPr>
        <w:t xml:space="preserve"> –</w:t>
      </w:r>
      <w:r w:rsidR="002930D1" w:rsidRPr="00C72307">
        <w:rPr>
          <w:rFonts w:eastAsia="Calibri"/>
          <w:sz w:val="28"/>
          <w:szCs w:val="28"/>
        </w:rPr>
        <w:t xml:space="preserve"> </w:t>
      </w:r>
      <w:r w:rsidR="00982A9A" w:rsidRPr="00C72307">
        <w:rPr>
          <w:rFonts w:eastAsia="Calibri"/>
          <w:sz w:val="28"/>
          <w:szCs w:val="28"/>
        </w:rPr>
        <w:t>14</w:t>
      </w:r>
      <w:r w:rsidR="00387CE9" w:rsidRPr="00C72307">
        <w:rPr>
          <w:rFonts w:eastAsia="Calibri"/>
          <w:sz w:val="28"/>
          <w:szCs w:val="28"/>
        </w:rPr>
        <w:t>.07</w:t>
      </w:r>
      <w:r w:rsidR="009A15D1" w:rsidRPr="00C72307">
        <w:rPr>
          <w:rFonts w:eastAsia="Calibri"/>
          <w:sz w:val="28"/>
          <w:szCs w:val="28"/>
        </w:rPr>
        <w:t>.2021</w:t>
      </w:r>
      <w:r w:rsidRPr="00C72307">
        <w:rPr>
          <w:sz w:val="28"/>
          <w:szCs w:val="28"/>
        </w:rPr>
        <w:t xml:space="preserve"> </w:t>
      </w:r>
      <w:r w:rsidRPr="00C72307">
        <w:rPr>
          <w:rFonts w:eastAsia="Calibri"/>
          <w:sz w:val="28"/>
          <w:szCs w:val="28"/>
        </w:rPr>
        <w:t>до 23:59.</w:t>
      </w:r>
    </w:p>
    <w:p w:rsidR="00FF6BBE" w:rsidRPr="00C72307" w:rsidRDefault="00FF6BBE" w:rsidP="00FF6BBE">
      <w:pPr>
        <w:jc w:val="both"/>
        <w:rPr>
          <w:rFonts w:eastAsia="Calibri"/>
          <w:b/>
          <w:sz w:val="28"/>
          <w:szCs w:val="28"/>
          <w:u w:val="single"/>
        </w:rPr>
      </w:pPr>
      <w:r w:rsidRPr="00C72307">
        <w:rPr>
          <w:rFonts w:eastAsia="Calibri"/>
          <w:b/>
          <w:sz w:val="28"/>
          <w:szCs w:val="28"/>
        </w:rPr>
        <w:t>Проведение аукциона</w:t>
      </w:r>
      <w:r w:rsidRPr="00C72307">
        <w:rPr>
          <w:rFonts w:eastAsia="Calibri"/>
          <w:sz w:val="28"/>
          <w:szCs w:val="28"/>
        </w:rPr>
        <w:t xml:space="preserve"> (дата и время начала приема предложений от участников аукциона) </w:t>
      </w:r>
      <w:r w:rsidRPr="00C72307">
        <w:rPr>
          <w:rFonts w:eastAsia="Calibri"/>
          <w:b/>
          <w:sz w:val="28"/>
          <w:szCs w:val="28"/>
        </w:rPr>
        <w:t>–</w:t>
      </w:r>
      <w:r w:rsidR="002930D1" w:rsidRPr="00C72307">
        <w:rPr>
          <w:rFonts w:eastAsia="Calibri"/>
          <w:b/>
          <w:sz w:val="28"/>
          <w:szCs w:val="28"/>
          <w:u w:val="single"/>
        </w:rPr>
        <w:t xml:space="preserve"> </w:t>
      </w:r>
      <w:r w:rsidR="00302E26" w:rsidRPr="00C72307">
        <w:rPr>
          <w:rFonts w:eastAsia="Calibri"/>
          <w:b/>
          <w:sz w:val="30"/>
          <w:szCs w:val="30"/>
          <w:u w:val="single"/>
        </w:rPr>
        <w:t>1</w:t>
      </w:r>
      <w:r w:rsidR="00982A9A" w:rsidRPr="00C72307">
        <w:rPr>
          <w:rFonts w:eastAsia="Calibri"/>
          <w:b/>
          <w:sz w:val="30"/>
          <w:szCs w:val="30"/>
          <w:u w:val="single"/>
        </w:rPr>
        <w:t>5</w:t>
      </w:r>
      <w:r w:rsidR="00387CE9" w:rsidRPr="00C72307">
        <w:rPr>
          <w:rFonts w:eastAsia="Calibri"/>
          <w:b/>
          <w:sz w:val="30"/>
          <w:szCs w:val="30"/>
          <w:u w:val="single"/>
        </w:rPr>
        <w:t>.07</w:t>
      </w:r>
      <w:r w:rsidR="00190B18" w:rsidRPr="00C72307">
        <w:rPr>
          <w:rFonts w:eastAsia="Calibri"/>
          <w:b/>
          <w:sz w:val="30"/>
          <w:szCs w:val="30"/>
          <w:u w:val="single"/>
        </w:rPr>
        <w:t>.</w:t>
      </w:r>
      <w:r w:rsidRPr="00C72307">
        <w:rPr>
          <w:rFonts w:eastAsia="Calibri"/>
          <w:b/>
          <w:sz w:val="30"/>
          <w:szCs w:val="30"/>
          <w:u w:val="single"/>
        </w:rPr>
        <w:t>2021</w:t>
      </w:r>
      <w:r w:rsidR="00935A97" w:rsidRPr="00C72307">
        <w:rPr>
          <w:rFonts w:eastAsia="Calibri"/>
          <w:b/>
          <w:sz w:val="30"/>
          <w:szCs w:val="30"/>
          <w:u w:val="single"/>
        </w:rPr>
        <w:t xml:space="preserve"> в </w:t>
      </w:r>
      <w:r w:rsidR="00913ADC" w:rsidRPr="00C72307">
        <w:rPr>
          <w:rFonts w:eastAsia="Calibri"/>
          <w:b/>
          <w:sz w:val="30"/>
          <w:szCs w:val="30"/>
          <w:u w:val="single"/>
        </w:rPr>
        <w:t>9</w:t>
      </w:r>
      <w:r w:rsidRPr="00C72307">
        <w:rPr>
          <w:rFonts w:eastAsia="Calibri"/>
          <w:b/>
          <w:sz w:val="30"/>
          <w:szCs w:val="30"/>
          <w:u w:val="single"/>
        </w:rPr>
        <w:t>:30.</w:t>
      </w:r>
    </w:p>
    <w:p w:rsidR="00A05F64" w:rsidRPr="00C72307"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28"/>
          <w:szCs w:val="28"/>
          <w:u w:val="single"/>
          <w:lang w:val="ru-RU"/>
        </w:rPr>
      </w:pPr>
      <w:r w:rsidRPr="00C72307">
        <w:rPr>
          <w:rFonts w:eastAsia="Calibri"/>
          <w:b w:val="0"/>
          <w:sz w:val="28"/>
          <w:szCs w:val="28"/>
          <w:lang w:val="ru-RU"/>
        </w:rPr>
        <w:t>Подведение итогов аукциона:</w:t>
      </w:r>
      <w:r w:rsidRPr="00C72307">
        <w:rPr>
          <w:rFonts w:eastAsia="Calibri"/>
          <w:sz w:val="28"/>
          <w:szCs w:val="28"/>
          <w:lang w:val="ru-RU"/>
        </w:rPr>
        <w:t xml:space="preserve"> процедура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w:t>
      </w:r>
      <w:r w:rsidR="000B2A30" w:rsidRPr="00FE2A2E">
        <w:rPr>
          <w:rFonts w:eastAsia="Calibri"/>
          <w:bCs/>
          <w:color w:val="000000"/>
          <w:sz w:val="30"/>
          <w:szCs w:val="30"/>
          <w:u w:val="single"/>
          <w:lang w:val="ru-RU"/>
        </w:rPr>
        <w:t>, 467-11-29 (внутренний номер 6286)</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lastRenderedPageBreak/>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lastRenderedPageBreak/>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lastRenderedPageBreak/>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Для обеспечения доступа к участию в электронном аукционе Претендентам необходимо пройти процедуру регистрации на электронной </w:t>
      </w:r>
      <w:r w:rsidRPr="00FE2A2E">
        <w:rPr>
          <w:rFonts w:eastAsia="Calibri"/>
          <w:b w:val="0"/>
          <w:bCs/>
          <w:color w:val="000000"/>
          <w:sz w:val="26"/>
          <w:szCs w:val="26"/>
          <w:lang w:val="ru-RU"/>
        </w:rPr>
        <w:lastRenderedPageBreak/>
        <w:t>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lastRenderedPageBreak/>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w:t>
      </w:r>
      <w:r w:rsidRPr="00FE2A2E">
        <w:rPr>
          <w:rFonts w:eastAsia="Calibri"/>
          <w:b w:val="0"/>
          <w:bCs/>
          <w:color w:val="000000"/>
          <w:sz w:val="26"/>
          <w:szCs w:val="26"/>
          <w:lang w:val="ru-RU"/>
        </w:rPr>
        <w:lastRenderedPageBreak/>
        <w:t>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DB0B9D" w:rsidRPr="00FE2A2E" w:rsidRDefault="00DB0B9D" w:rsidP="00DB0B9D">
      <w:pPr>
        <w:jc w:val="center"/>
        <w:rPr>
          <w:b/>
          <w:sz w:val="32"/>
          <w:szCs w:val="32"/>
        </w:rPr>
      </w:pPr>
      <w:r w:rsidRPr="00FE2A2E">
        <w:rPr>
          <w:b/>
          <w:sz w:val="32"/>
          <w:szCs w:val="32"/>
        </w:rPr>
        <w:t xml:space="preserve">на участие в аукционе в электронной форме с открытой формой подачи предложений о цене </w:t>
      </w:r>
    </w:p>
    <w:p w:rsidR="00DB0B9D" w:rsidRPr="00FE2A2E" w:rsidRDefault="00DB0B9D" w:rsidP="00DB0B9D">
      <w:pPr>
        <w:jc w:val="center"/>
        <w:rPr>
          <w:b/>
          <w:sz w:val="28"/>
          <w:szCs w:val="28"/>
        </w:rPr>
      </w:pPr>
      <w:r w:rsidRPr="00FE2A2E">
        <w:rPr>
          <w:b/>
          <w:sz w:val="28"/>
          <w:szCs w:val="28"/>
        </w:rPr>
        <w:t>от «____»______________2021 года</w:t>
      </w:r>
    </w:p>
    <w:p w:rsidR="00DB0B9D" w:rsidRPr="00FE2A2E" w:rsidRDefault="00DB0B9D" w:rsidP="00DB0B9D">
      <w:pPr>
        <w:jc w:val="center"/>
        <w:rPr>
          <w:sz w:val="26"/>
          <w:szCs w:val="26"/>
        </w:rPr>
      </w:pPr>
      <w:r w:rsidRPr="00FE2A2E">
        <w:rPr>
          <w:sz w:val="26"/>
          <w:szCs w:val="26"/>
        </w:rPr>
        <w:t>(</w:t>
      </w:r>
      <w:r w:rsidRPr="00FE2A2E">
        <w:rPr>
          <w:i/>
          <w:sz w:val="26"/>
          <w:szCs w:val="26"/>
        </w:rPr>
        <w:t>Дата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 ____________ Лот №_________ имущества, находящегося в собственности </w:t>
      </w:r>
    </w:p>
    <w:p w:rsidR="00DB0B9D" w:rsidRPr="00FE2A2E" w:rsidRDefault="00DB0B9D" w:rsidP="00DB0B9D">
      <w:pPr>
        <w:rPr>
          <w:sz w:val="26"/>
          <w:szCs w:val="26"/>
        </w:rPr>
      </w:pPr>
      <w:r w:rsidRPr="00FE2A2E">
        <w:rPr>
          <w:sz w:val="26"/>
          <w:szCs w:val="26"/>
        </w:rPr>
        <w:t xml:space="preserve">                                              (</w:t>
      </w:r>
      <w:r w:rsidRPr="00FE2A2E">
        <w:rPr>
          <w:i/>
          <w:sz w:val="26"/>
          <w:szCs w:val="26"/>
        </w:rPr>
        <w:t>Номер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муниципального образования городской округ город Нижний Новгород </w:t>
      </w:r>
    </w:p>
    <w:p w:rsidR="00DB0B9D" w:rsidRPr="00FE2A2E" w:rsidRDefault="00DB0B9D"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lastRenderedPageBreak/>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FE2A2E" w:rsidRDefault="00DB0B9D" w:rsidP="00DB0B9D">
      <w:pPr>
        <w:jc w:val="center"/>
        <w:rPr>
          <w:sz w:val="26"/>
          <w:szCs w:val="26"/>
        </w:rPr>
      </w:pPr>
      <w:r w:rsidRPr="00FE2A2E">
        <w:t>(наименование документа, серия, номер, дата, кем выдан)</w:t>
      </w:r>
    </w:p>
    <w:p w:rsidR="00DB0B9D" w:rsidRPr="00FE2A2E" w:rsidRDefault="00DB0B9D" w:rsidP="00DB0B9D">
      <w:pPr>
        <w:jc w:val="both"/>
        <w:rPr>
          <w:i/>
          <w:sz w:val="22"/>
        </w:rPr>
      </w:pPr>
      <w:r w:rsidRPr="00FE2A2E">
        <w:rPr>
          <w:b/>
          <w:sz w:val="26"/>
          <w:szCs w:val="26"/>
        </w:rPr>
        <w:t>Принимая решение о приобретении имущества</w:t>
      </w:r>
      <w:r w:rsidRPr="00FE2A2E">
        <w:rPr>
          <w:sz w:val="26"/>
          <w:szCs w:val="26"/>
        </w:rPr>
        <w:t>:</w:t>
      </w:r>
      <w:r w:rsidRPr="00FE2A2E">
        <w:rPr>
          <w:i/>
          <w:sz w:val="22"/>
        </w:rPr>
        <w:t xml:space="preserve"> ______________________________________________________________________________________</w:t>
      </w:r>
    </w:p>
    <w:p w:rsidR="00DB0B9D" w:rsidRPr="00FE2A2E" w:rsidRDefault="00DB0B9D" w:rsidP="00DB0B9D">
      <w:pPr>
        <w:jc w:val="both"/>
        <w:rPr>
          <w:i/>
          <w:sz w:val="22"/>
        </w:rPr>
      </w:pPr>
      <w:r w:rsidRPr="00FE2A2E">
        <w:rPr>
          <w:i/>
          <w:sz w:val="22"/>
        </w:rPr>
        <w:t>___________________________________________________________________________________________________________________________________________.</w:t>
      </w:r>
    </w:p>
    <w:p w:rsidR="00DB0B9D" w:rsidRPr="00FE2A2E" w:rsidRDefault="00DB0B9D" w:rsidP="00DB0B9D">
      <w:pPr>
        <w:jc w:val="both"/>
        <w:rPr>
          <w:i/>
          <w:sz w:val="24"/>
          <w:szCs w:val="24"/>
        </w:rPr>
      </w:pPr>
      <w:r w:rsidRPr="00FE2A2E">
        <w:rPr>
          <w:i/>
          <w:sz w:val="24"/>
          <w:szCs w:val="24"/>
        </w:rPr>
        <w:t>(</w:t>
      </w:r>
      <w:r w:rsidRPr="00FE2A2E">
        <w:rPr>
          <w:sz w:val="24"/>
          <w:szCs w:val="24"/>
        </w:rPr>
        <w:t>наименование и местонахождение имущества</w:t>
      </w:r>
      <w:r w:rsidRPr="00FE2A2E">
        <w:rPr>
          <w:i/>
          <w:sz w:val="24"/>
          <w:szCs w:val="24"/>
        </w:rPr>
        <w:t>)</w:t>
      </w:r>
    </w:p>
    <w:p w:rsidR="00DB0B9D" w:rsidRPr="00FE2A2E" w:rsidRDefault="00DB0B9D" w:rsidP="00DB0B9D">
      <w:pPr>
        <w:jc w:val="both"/>
        <w:rPr>
          <w:sz w:val="26"/>
          <w:szCs w:val="26"/>
        </w:rPr>
      </w:pPr>
      <w:r w:rsidRPr="00FE2A2E">
        <w:rPr>
          <w:b/>
          <w:sz w:val="26"/>
          <w:szCs w:val="26"/>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lastRenderedPageBreak/>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205F15" w:rsidRPr="00205F1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05F15">
        <w:rPr>
          <w:spacing w:val="-3"/>
          <w:sz w:val="26"/>
          <w:szCs w:val="26"/>
        </w:rPr>
      </w:r>
      <w:r w:rsidR="00205F15">
        <w:rPr>
          <w:spacing w:val="-3"/>
          <w:sz w:val="26"/>
          <w:szCs w:val="26"/>
        </w:rPr>
        <w:fldChar w:fldCharType="separate"/>
      </w:r>
      <w:r w:rsidR="00205F15"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lastRenderedPageBreak/>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lastRenderedPageBreak/>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5A5069">
      <w:headerReference w:type="default" r:id="rId13"/>
      <w:pgSz w:w="16840" w:h="11907" w:orient="landscape" w:code="9"/>
      <w:pgMar w:top="567" w:right="538" w:bottom="284"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6F" w:rsidRDefault="00656E6F" w:rsidP="00D42863">
      <w:r>
        <w:separator/>
      </w:r>
    </w:p>
  </w:endnote>
  <w:endnote w:type="continuationSeparator" w:id="0">
    <w:p w:rsidR="00656E6F" w:rsidRDefault="00656E6F"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6F" w:rsidRDefault="00656E6F" w:rsidP="00D42863">
      <w:r>
        <w:separator/>
      </w:r>
    </w:p>
  </w:footnote>
  <w:footnote w:type="continuationSeparator" w:id="0">
    <w:p w:rsidR="00656E6F" w:rsidRDefault="00656E6F"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6F" w:rsidRDefault="00205F15">
    <w:pPr>
      <w:pStyle w:val="ab"/>
      <w:jc w:val="center"/>
    </w:pPr>
    <w:fldSimple w:instr=" PAGE   \* MERGEFORMAT ">
      <w:r w:rsidR="00531B5B">
        <w:rPr>
          <w:noProof/>
        </w:rPr>
        <w:t>15</w:t>
      </w:r>
    </w:fldSimple>
  </w:p>
  <w:p w:rsidR="00656E6F" w:rsidRDefault="00656E6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5">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6">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9">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17">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0"/>
  </w:num>
  <w:num w:numId="5">
    <w:abstractNumId w:val="13"/>
  </w:num>
  <w:num w:numId="6">
    <w:abstractNumId w:val="12"/>
  </w:num>
  <w:num w:numId="7">
    <w:abstractNumId w:val="17"/>
  </w:num>
  <w:num w:numId="8">
    <w:abstractNumId w:val="6"/>
  </w:num>
  <w:num w:numId="9">
    <w:abstractNumId w:val="1"/>
  </w:num>
  <w:num w:numId="10">
    <w:abstractNumId w:val="14"/>
  </w:num>
  <w:num w:numId="11">
    <w:abstractNumId w:val="11"/>
  </w:num>
  <w:num w:numId="12">
    <w:abstractNumId w:val="10"/>
  </w:num>
  <w:num w:numId="13">
    <w:abstractNumId w:val="2"/>
  </w:num>
  <w:num w:numId="14">
    <w:abstractNumId w:val="15"/>
  </w:num>
  <w:num w:numId="15">
    <w:abstractNumId w:val="3"/>
  </w:num>
  <w:num w:numId="16">
    <w:abstractNumId w:val="16"/>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96289"/>
  </w:hdrShapeDefaults>
  <w:footnotePr>
    <w:footnote w:id="-1"/>
    <w:footnote w:id="0"/>
  </w:footnotePr>
  <w:endnotePr>
    <w:endnote w:id="-1"/>
    <w:endnote w:id="0"/>
  </w:endnotePr>
  <w:compat/>
  <w:rsids>
    <w:rsidRoot w:val="006E2534"/>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4AB9"/>
    <w:rsid w:val="00025A0B"/>
    <w:rsid w:val="00027389"/>
    <w:rsid w:val="00027439"/>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24ED"/>
    <w:rsid w:val="00062E75"/>
    <w:rsid w:val="00063D60"/>
    <w:rsid w:val="000646AA"/>
    <w:rsid w:val="000659A2"/>
    <w:rsid w:val="00067599"/>
    <w:rsid w:val="00067726"/>
    <w:rsid w:val="00067893"/>
    <w:rsid w:val="000678FA"/>
    <w:rsid w:val="00070EC5"/>
    <w:rsid w:val="0007111F"/>
    <w:rsid w:val="00071832"/>
    <w:rsid w:val="00071D33"/>
    <w:rsid w:val="00072DE5"/>
    <w:rsid w:val="00073843"/>
    <w:rsid w:val="0007427D"/>
    <w:rsid w:val="00075583"/>
    <w:rsid w:val="00075D22"/>
    <w:rsid w:val="00075EB2"/>
    <w:rsid w:val="00076BF2"/>
    <w:rsid w:val="00082659"/>
    <w:rsid w:val="000844CF"/>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4086"/>
    <w:rsid w:val="001049F8"/>
    <w:rsid w:val="001067BF"/>
    <w:rsid w:val="00106BF2"/>
    <w:rsid w:val="001109FB"/>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F2E"/>
    <w:rsid w:val="00156FB4"/>
    <w:rsid w:val="00157B1C"/>
    <w:rsid w:val="00157E55"/>
    <w:rsid w:val="0016013E"/>
    <w:rsid w:val="001601F3"/>
    <w:rsid w:val="001610F5"/>
    <w:rsid w:val="001630E1"/>
    <w:rsid w:val="0016325B"/>
    <w:rsid w:val="00164463"/>
    <w:rsid w:val="0016486D"/>
    <w:rsid w:val="00165CD1"/>
    <w:rsid w:val="00172F37"/>
    <w:rsid w:val="00173A15"/>
    <w:rsid w:val="00173A7F"/>
    <w:rsid w:val="00174377"/>
    <w:rsid w:val="001747CC"/>
    <w:rsid w:val="00174F8B"/>
    <w:rsid w:val="00175F7D"/>
    <w:rsid w:val="001770B2"/>
    <w:rsid w:val="00177C09"/>
    <w:rsid w:val="00180497"/>
    <w:rsid w:val="00182078"/>
    <w:rsid w:val="0018248D"/>
    <w:rsid w:val="00182499"/>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7B17"/>
    <w:rsid w:val="001C092B"/>
    <w:rsid w:val="001C0C48"/>
    <w:rsid w:val="001C128B"/>
    <w:rsid w:val="001C2274"/>
    <w:rsid w:val="001C2349"/>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1FFA"/>
    <w:rsid w:val="001E21DC"/>
    <w:rsid w:val="001E7D29"/>
    <w:rsid w:val="001F0111"/>
    <w:rsid w:val="001F1E83"/>
    <w:rsid w:val="001F287E"/>
    <w:rsid w:val="001F33D1"/>
    <w:rsid w:val="001F39D0"/>
    <w:rsid w:val="001F59B4"/>
    <w:rsid w:val="001F6AA9"/>
    <w:rsid w:val="001F7A67"/>
    <w:rsid w:val="002002BE"/>
    <w:rsid w:val="002009F3"/>
    <w:rsid w:val="00200C28"/>
    <w:rsid w:val="002010D2"/>
    <w:rsid w:val="00201253"/>
    <w:rsid w:val="00201477"/>
    <w:rsid w:val="00202884"/>
    <w:rsid w:val="002028CF"/>
    <w:rsid w:val="00202FB5"/>
    <w:rsid w:val="00204BC1"/>
    <w:rsid w:val="00205F15"/>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54E7"/>
    <w:rsid w:val="002657D7"/>
    <w:rsid w:val="00273603"/>
    <w:rsid w:val="00274729"/>
    <w:rsid w:val="00275010"/>
    <w:rsid w:val="00275D6A"/>
    <w:rsid w:val="00276FC5"/>
    <w:rsid w:val="00277729"/>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B30"/>
    <w:rsid w:val="002C18E1"/>
    <w:rsid w:val="002C1B5B"/>
    <w:rsid w:val="002C24E6"/>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D96"/>
    <w:rsid w:val="002F2319"/>
    <w:rsid w:val="002F3773"/>
    <w:rsid w:val="002F3F8C"/>
    <w:rsid w:val="002F4316"/>
    <w:rsid w:val="002F4456"/>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EA8"/>
    <w:rsid w:val="00345FCF"/>
    <w:rsid w:val="00346181"/>
    <w:rsid w:val="003464BD"/>
    <w:rsid w:val="00346653"/>
    <w:rsid w:val="0034711D"/>
    <w:rsid w:val="00350F43"/>
    <w:rsid w:val="00352A70"/>
    <w:rsid w:val="00355DE5"/>
    <w:rsid w:val="00356028"/>
    <w:rsid w:val="0035612B"/>
    <w:rsid w:val="00356543"/>
    <w:rsid w:val="003576DF"/>
    <w:rsid w:val="0036113D"/>
    <w:rsid w:val="003614F5"/>
    <w:rsid w:val="00364FBA"/>
    <w:rsid w:val="003664FF"/>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F1ACA"/>
    <w:rsid w:val="003F25BE"/>
    <w:rsid w:val="003F2E16"/>
    <w:rsid w:val="003F36A5"/>
    <w:rsid w:val="003F3DE9"/>
    <w:rsid w:val="003F49A6"/>
    <w:rsid w:val="003F54D3"/>
    <w:rsid w:val="003F7962"/>
    <w:rsid w:val="004004A3"/>
    <w:rsid w:val="00400B53"/>
    <w:rsid w:val="004016F4"/>
    <w:rsid w:val="00403351"/>
    <w:rsid w:val="0040349B"/>
    <w:rsid w:val="004035E5"/>
    <w:rsid w:val="00406969"/>
    <w:rsid w:val="00407601"/>
    <w:rsid w:val="0041000F"/>
    <w:rsid w:val="004104C7"/>
    <w:rsid w:val="00411EB4"/>
    <w:rsid w:val="00412072"/>
    <w:rsid w:val="00412400"/>
    <w:rsid w:val="004124C0"/>
    <w:rsid w:val="004129DE"/>
    <w:rsid w:val="004137C6"/>
    <w:rsid w:val="00413B75"/>
    <w:rsid w:val="00413B8F"/>
    <w:rsid w:val="00414178"/>
    <w:rsid w:val="0041436B"/>
    <w:rsid w:val="004201E9"/>
    <w:rsid w:val="004203CD"/>
    <w:rsid w:val="00421602"/>
    <w:rsid w:val="00421925"/>
    <w:rsid w:val="004220AA"/>
    <w:rsid w:val="00425903"/>
    <w:rsid w:val="00426FF7"/>
    <w:rsid w:val="00430C15"/>
    <w:rsid w:val="00430C54"/>
    <w:rsid w:val="004333DC"/>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438"/>
    <w:rsid w:val="004A5599"/>
    <w:rsid w:val="004A6F2A"/>
    <w:rsid w:val="004A7CF2"/>
    <w:rsid w:val="004B0238"/>
    <w:rsid w:val="004B0AB7"/>
    <w:rsid w:val="004B1792"/>
    <w:rsid w:val="004B2182"/>
    <w:rsid w:val="004B3243"/>
    <w:rsid w:val="004B3427"/>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746B"/>
    <w:rsid w:val="00500BC6"/>
    <w:rsid w:val="00502B03"/>
    <w:rsid w:val="00503BF7"/>
    <w:rsid w:val="005042F9"/>
    <w:rsid w:val="005045BA"/>
    <w:rsid w:val="005047F6"/>
    <w:rsid w:val="0051367C"/>
    <w:rsid w:val="00514F52"/>
    <w:rsid w:val="00515106"/>
    <w:rsid w:val="005151E8"/>
    <w:rsid w:val="0051529A"/>
    <w:rsid w:val="0051566C"/>
    <w:rsid w:val="00515756"/>
    <w:rsid w:val="005160A5"/>
    <w:rsid w:val="00516215"/>
    <w:rsid w:val="0051639A"/>
    <w:rsid w:val="00516FEE"/>
    <w:rsid w:val="005201FA"/>
    <w:rsid w:val="00520382"/>
    <w:rsid w:val="005212FF"/>
    <w:rsid w:val="0052164B"/>
    <w:rsid w:val="00522E8A"/>
    <w:rsid w:val="00522FF3"/>
    <w:rsid w:val="005251D6"/>
    <w:rsid w:val="005251EB"/>
    <w:rsid w:val="005254C4"/>
    <w:rsid w:val="0052679B"/>
    <w:rsid w:val="00526FE3"/>
    <w:rsid w:val="00531B5B"/>
    <w:rsid w:val="00531FD9"/>
    <w:rsid w:val="00532553"/>
    <w:rsid w:val="00533EC8"/>
    <w:rsid w:val="00534674"/>
    <w:rsid w:val="00535DCC"/>
    <w:rsid w:val="0053685F"/>
    <w:rsid w:val="0054081D"/>
    <w:rsid w:val="00541D91"/>
    <w:rsid w:val="00542384"/>
    <w:rsid w:val="00543ABD"/>
    <w:rsid w:val="00543EFE"/>
    <w:rsid w:val="00544454"/>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1A4D"/>
    <w:rsid w:val="005C33BB"/>
    <w:rsid w:val="005C6A5B"/>
    <w:rsid w:val="005C7275"/>
    <w:rsid w:val="005C7402"/>
    <w:rsid w:val="005D01D1"/>
    <w:rsid w:val="005D0BD3"/>
    <w:rsid w:val="005D75F2"/>
    <w:rsid w:val="005D7883"/>
    <w:rsid w:val="005D7F42"/>
    <w:rsid w:val="005E076A"/>
    <w:rsid w:val="005E18AA"/>
    <w:rsid w:val="005E3344"/>
    <w:rsid w:val="005E4A36"/>
    <w:rsid w:val="005E65A6"/>
    <w:rsid w:val="005F03A5"/>
    <w:rsid w:val="005F0A20"/>
    <w:rsid w:val="005F1CEC"/>
    <w:rsid w:val="005F26AB"/>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356C"/>
    <w:rsid w:val="00674394"/>
    <w:rsid w:val="00675D3B"/>
    <w:rsid w:val="006764C2"/>
    <w:rsid w:val="00676538"/>
    <w:rsid w:val="00676B7D"/>
    <w:rsid w:val="00680739"/>
    <w:rsid w:val="00681E1F"/>
    <w:rsid w:val="006833C2"/>
    <w:rsid w:val="0068415F"/>
    <w:rsid w:val="00684F3E"/>
    <w:rsid w:val="006852D4"/>
    <w:rsid w:val="00686442"/>
    <w:rsid w:val="00686EAD"/>
    <w:rsid w:val="00687318"/>
    <w:rsid w:val="00690788"/>
    <w:rsid w:val="006907B6"/>
    <w:rsid w:val="00690E4C"/>
    <w:rsid w:val="006921F2"/>
    <w:rsid w:val="00695AFE"/>
    <w:rsid w:val="00695BA1"/>
    <w:rsid w:val="00695F4D"/>
    <w:rsid w:val="006967D3"/>
    <w:rsid w:val="00697781"/>
    <w:rsid w:val="006A0627"/>
    <w:rsid w:val="006A0F30"/>
    <w:rsid w:val="006A19DC"/>
    <w:rsid w:val="006A313C"/>
    <w:rsid w:val="006A3C3C"/>
    <w:rsid w:val="006A3C72"/>
    <w:rsid w:val="006A3EBE"/>
    <w:rsid w:val="006A3EFD"/>
    <w:rsid w:val="006A4433"/>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514"/>
    <w:rsid w:val="006D54A2"/>
    <w:rsid w:val="006D568F"/>
    <w:rsid w:val="006D590A"/>
    <w:rsid w:val="006D5C36"/>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51FD"/>
    <w:rsid w:val="007061C3"/>
    <w:rsid w:val="007067C1"/>
    <w:rsid w:val="00706E69"/>
    <w:rsid w:val="00706F4A"/>
    <w:rsid w:val="00706F8C"/>
    <w:rsid w:val="0070770C"/>
    <w:rsid w:val="00711187"/>
    <w:rsid w:val="00711DD3"/>
    <w:rsid w:val="0071221A"/>
    <w:rsid w:val="00714425"/>
    <w:rsid w:val="00714C7A"/>
    <w:rsid w:val="007219FE"/>
    <w:rsid w:val="00723226"/>
    <w:rsid w:val="007236E3"/>
    <w:rsid w:val="00723D90"/>
    <w:rsid w:val="00723DE0"/>
    <w:rsid w:val="007243ED"/>
    <w:rsid w:val="007245D3"/>
    <w:rsid w:val="00724F60"/>
    <w:rsid w:val="00730DEB"/>
    <w:rsid w:val="0073146E"/>
    <w:rsid w:val="007315B6"/>
    <w:rsid w:val="00734BC6"/>
    <w:rsid w:val="007350B6"/>
    <w:rsid w:val="00735264"/>
    <w:rsid w:val="00736252"/>
    <w:rsid w:val="00736864"/>
    <w:rsid w:val="00742F9C"/>
    <w:rsid w:val="007437C6"/>
    <w:rsid w:val="007437F2"/>
    <w:rsid w:val="00744337"/>
    <w:rsid w:val="00745EDF"/>
    <w:rsid w:val="007462A4"/>
    <w:rsid w:val="00746A9D"/>
    <w:rsid w:val="00747069"/>
    <w:rsid w:val="00747224"/>
    <w:rsid w:val="00747A09"/>
    <w:rsid w:val="0075046C"/>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AA0"/>
    <w:rsid w:val="00795CBF"/>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4955"/>
    <w:rsid w:val="007E0F94"/>
    <w:rsid w:val="007E1205"/>
    <w:rsid w:val="007E1948"/>
    <w:rsid w:val="007E1D7A"/>
    <w:rsid w:val="007E2008"/>
    <w:rsid w:val="007E2683"/>
    <w:rsid w:val="007E3331"/>
    <w:rsid w:val="007E352D"/>
    <w:rsid w:val="007E36C3"/>
    <w:rsid w:val="007E479F"/>
    <w:rsid w:val="007E5354"/>
    <w:rsid w:val="007E6C9F"/>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8CA"/>
    <w:rsid w:val="00837D38"/>
    <w:rsid w:val="00841707"/>
    <w:rsid w:val="00842735"/>
    <w:rsid w:val="00845CCD"/>
    <w:rsid w:val="00847E42"/>
    <w:rsid w:val="00847E62"/>
    <w:rsid w:val="008509D9"/>
    <w:rsid w:val="00853503"/>
    <w:rsid w:val="00855D50"/>
    <w:rsid w:val="00856507"/>
    <w:rsid w:val="00856694"/>
    <w:rsid w:val="008576C3"/>
    <w:rsid w:val="00860850"/>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6ED5"/>
    <w:rsid w:val="008870F0"/>
    <w:rsid w:val="0088731C"/>
    <w:rsid w:val="00890174"/>
    <w:rsid w:val="008902FD"/>
    <w:rsid w:val="00890B1D"/>
    <w:rsid w:val="00890FD0"/>
    <w:rsid w:val="00891658"/>
    <w:rsid w:val="00894779"/>
    <w:rsid w:val="008947BF"/>
    <w:rsid w:val="00894B00"/>
    <w:rsid w:val="00895D5A"/>
    <w:rsid w:val="00896F84"/>
    <w:rsid w:val="008A1173"/>
    <w:rsid w:val="008A2382"/>
    <w:rsid w:val="008A2DEE"/>
    <w:rsid w:val="008A412F"/>
    <w:rsid w:val="008A464E"/>
    <w:rsid w:val="008A6D08"/>
    <w:rsid w:val="008A6E13"/>
    <w:rsid w:val="008A7D9D"/>
    <w:rsid w:val="008B1D90"/>
    <w:rsid w:val="008B2923"/>
    <w:rsid w:val="008B355D"/>
    <w:rsid w:val="008B3FCE"/>
    <w:rsid w:val="008B45B7"/>
    <w:rsid w:val="008B47EA"/>
    <w:rsid w:val="008C00CD"/>
    <w:rsid w:val="008C0E11"/>
    <w:rsid w:val="008C1A1C"/>
    <w:rsid w:val="008C1C68"/>
    <w:rsid w:val="008C1DCC"/>
    <w:rsid w:val="008C3555"/>
    <w:rsid w:val="008C4E62"/>
    <w:rsid w:val="008C4EF1"/>
    <w:rsid w:val="008C585D"/>
    <w:rsid w:val="008C704F"/>
    <w:rsid w:val="008C76BA"/>
    <w:rsid w:val="008C7B09"/>
    <w:rsid w:val="008D227A"/>
    <w:rsid w:val="008D2D59"/>
    <w:rsid w:val="008D2E1F"/>
    <w:rsid w:val="008D30BA"/>
    <w:rsid w:val="008D3FF1"/>
    <w:rsid w:val="008D40AC"/>
    <w:rsid w:val="008D4454"/>
    <w:rsid w:val="008D79B9"/>
    <w:rsid w:val="008D7FCF"/>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EF3"/>
    <w:rsid w:val="00950F00"/>
    <w:rsid w:val="00951877"/>
    <w:rsid w:val="00953611"/>
    <w:rsid w:val="00953FEC"/>
    <w:rsid w:val="0095478D"/>
    <w:rsid w:val="00954A32"/>
    <w:rsid w:val="00954F43"/>
    <w:rsid w:val="00956B8C"/>
    <w:rsid w:val="00960662"/>
    <w:rsid w:val="009647FA"/>
    <w:rsid w:val="00964E9A"/>
    <w:rsid w:val="00967923"/>
    <w:rsid w:val="009700CD"/>
    <w:rsid w:val="009705A2"/>
    <w:rsid w:val="00971456"/>
    <w:rsid w:val="00973362"/>
    <w:rsid w:val="00973509"/>
    <w:rsid w:val="0097397F"/>
    <w:rsid w:val="0097405F"/>
    <w:rsid w:val="00974E42"/>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B5E"/>
    <w:rsid w:val="009F7C64"/>
    <w:rsid w:val="00A0031F"/>
    <w:rsid w:val="00A00D38"/>
    <w:rsid w:val="00A04A4A"/>
    <w:rsid w:val="00A05B2B"/>
    <w:rsid w:val="00A05B64"/>
    <w:rsid w:val="00A05F64"/>
    <w:rsid w:val="00A0625F"/>
    <w:rsid w:val="00A06C9B"/>
    <w:rsid w:val="00A101DA"/>
    <w:rsid w:val="00A10EE1"/>
    <w:rsid w:val="00A10FDB"/>
    <w:rsid w:val="00A13C27"/>
    <w:rsid w:val="00A15A80"/>
    <w:rsid w:val="00A15CC4"/>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FEB"/>
    <w:rsid w:val="00A31827"/>
    <w:rsid w:val="00A3183F"/>
    <w:rsid w:val="00A32BB6"/>
    <w:rsid w:val="00A3337B"/>
    <w:rsid w:val="00A33387"/>
    <w:rsid w:val="00A33895"/>
    <w:rsid w:val="00A359BB"/>
    <w:rsid w:val="00A36428"/>
    <w:rsid w:val="00A3716A"/>
    <w:rsid w:val="00A416A0"/>
    <w:rsid w:val="00A41AFC"/>
    <w:rsid w:val="00A432BF"/>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B36"/>
    <w:rsid w:val="00B201E5"/>
    <w:rsid w:val="00B21664"/>
    <w:rsid w:val="00B21C65"/>
    <w:rsid w:val="00B226BC"/>
    <w:rsid w:val="00B23007"/>
    <w:rsid w:val="00B24C1C"/>
    <w:rsid w:val="00B24ED1"/>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8B8"/>
    <w:rsid w:val="00B47C2F"/>
    <w:rsid w:val="00B50B3D"/>
    <w:rsid w:val="00B50D0E"/>
    <w:rsid w:val="00B50F6E"/>
    <w:rsid w:val="00B55884"/>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30C1"/>
    <w:rsid w:val="00BC5448"/>
    <w:rsid w:val="00BC5643"/>
    <w:rsid w:val="00BC5BA2"/>
    <w:rsid w:val="00BC7350"/>
    <w:rsid w:val="00BC7C92"/>
    <w:rsid w:val="00BD0BC6"/>
    <w:rsid w:val="00BD119A"/>
    <w:rsid w:val="00BD14A0"/>
    <w:rsid w:val="00BD15EF"/>
    <w:rsid w:val="00BD226B"/>
    <w:rsid w:val="00BD269C"/>
    <w:rsid w:val="00BD47FE"/>
    <w:rsid w:val="00BD4A2E"/>
    <w:rsid w:val="00BD4ABE"/>
    <w:rsid w:val="00BD4F26"/>
    <w:rsid w:val="00BD5065"/>
    <w:rsid w:val="00BD5313"/>
    <w:rsid w:val="00BD6CE0"/>
    <w:rsid w:val="00BD6FF1"/>
    <w:rsid w:val="00BD71F0"/>
    <w:rsid w:val="00BD7263"/>
    <w:rsid w:val="00BE00F6"/>
    <w:rsid w:val="00BE127F"/>
    <w:rsid w:val="00BE2426"/>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21DBF"/>
    <w:rsid w:val="00C22E8B"/>
    <w:rsid w:val="00C23648"/>
    <w:rsid w:val="00C25519"/>
    <w:rsid w:val="00C25A4F"/>
    <w:rsid w:val="00C26186"/>
    <w:rsid w:val="00C269BD"/>
    <w:rsid w:val="00C2756B"/>
    <w:rsid w:val="00C306B9"/>
    <w:rsid w:val="00C31AF5"/>
    <w:rsid w:val="00C32527"/>
    <w:rsid w:val="00C331B2"/>
    <w:rsid w:val="00C33BB2"/>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307"/>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134E"/>
    <w:rsid w:val="00C917C8"/>
    <w:rsid w:val="00C92F24"/>
    <w:rsid w:val="00C94BB5"/>
    <w:rsid w:val="00C952A6"/>
    <w:rsid w:val="00C958F4"/>
    <w:rsid w:val="00C96AE8"/>
    <w:rsid w:val="00C96BF5"/>
    <w:rsid w:val="00C97096"/>
    <w:rsid w:val="00CA19D5"/>
    <w:rsid w:val="00CA241C"/>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67EC"/>
    <w:rsid w:val="00CD0980"/>
    <w:rsid w:val="00CD1E1B"/>
    <w:rsid w:val="00CD23C7"/>
    <w:rsid w:val="00CD318A"/>
    <w:rsid w:val="00CD4320"/>
    <w:rsid w:val="00CD48D4"/>
    <w:rsid w:val="00CD4D2F"/>
    <w:rsid w:val="00CD5840"/>
    <w:rsid w:val="00CE0860"/>
    <w:rsid w:val="00CE0A1B"/>
    <w:rsid w:val="00CE1551"/>
    <w:rsid w:val="00CE1C1F"/>
    <w:rsid w:val="00CE3651"/>
    <w:rsid w:val="00CE6A85"/>
    <w:rsid w:val="00CE6FD2"/>
    <w:rsid w:val="00CE70FE"/>
    <w:rsid w:val="00CE7615"/>
    <w:rsid w:val="00CE7AFD"/>
    <w:rsid w:val="00CF1AD0"/>
    <w:rsid w:val="00CF1C84"/>
    <w:rsid w:val="00CF2811"/>
    <w:rsid w:val="00CF4283"/>
    <w:rsid w:val="00CF5556"/>
    <w:rsid w:val="00CF630A"/>
    <w:rsid w:val="00CF6832"/>
    <w:rsid w:val="00D0214E"/>
    <w:rsid w:val="00D0302A"/>
    <w:rsid w:val="00D03A01"/>
    <w:rsid w:val="00D03BD4"/>
    <w:rsid w:val="00D03F5D"/>
    <w:rsid w:val="00D04CD8"/>
    <w:rsid w:val="00D06154"/>
    <w:rsid w:val="00D06A20"/>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67D"/>
    <w:rsid w:val="00DF041C"/>
    <w:rsid w:val="00DF1A36"/>
    <w:rsid w:val="00DF3E10"/>
    <w:rsid w:val="00DF436E"/>
    <w:rsid w:val="00DF5848"/>
    <w:rsid w:val="00DF5D94"/>
    <w:rsid w:val="00DF6720"/>
    <w:rsid w:val="00DF68B8"/>
    <w:rsid w:val="00DF7472"/>
    <w:rsid w:val="00E017B2"/>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CF9"/>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33D2"/>
    <w:rsid w:val="00E73B81"/>
    <w:rsid w:val="00E741FB"/>
    <w:rsid w:val="00E747A3"/>
    <w:rsid w:val="00E757BD"/>
    <w:rsid w:val="00E77A1E"/>
    <w:rsid w:val="00E804FA"/>
    <w:rsid w:val="00E80AB1"/>
    <w:rsid w:val="00E819A4"/>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2388"/>
    <w:rsid w:val="00EB2B30"/>
    <w:rsid w:val="00EB2D62"/>
    <w:rsid w:val="00EB5355"/>
    <w:rsid w:val="00EB724C"/>
    <w:rsid w:val="00EC0F54"/>
    <w:rsid w:val="00EC19A3"/>
    <w:rsid w:val="00EC19FD"/>
    <w:rsid w:val="00EC2C2A"/>
    <w:rsid w:val="00EC348F"/>
    <w:rsid w:val="00EC3E12"/>
    <w:rsid w:val="00EC3FFA"/>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537B"/>
    <w:rsid w:val="00ED56AE"/>
    <w:rsid w:val="00ED6DBB"/>
    <w:rsid w:val="00EE0421"/>
    <w:rsid w:val="00EE0F4A"/>
    <w:rsid w:val="00EE24C9"/>
    <w:rsid w:val="00EE2FE7"/>
    <w:rsid w:val="00EE3350"/>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5785"/>
    <w:rsid w:val="00F25D79"/>
    <w:rsid w:val="00F27901"/>
    <w:rsid w:val="00F27C26"/>
    <w:rsid w:val="00F27C56"/>
    <w:rsid w:val="00F30FDF"/>
    <w:rsid w:val="00F32431"/>
    <w:rsid w:val="00F342C1"/>
    <w:rsid w:val="00F342DB"/>
    <w:rsid w:val="00F35069"/>
    <w:rsid w:val="00F35D55"/>
    <w:rsid w:val="00F362A6"/>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731A"/>
    <w:rsid w:val="00FA19C1"/>
    <w:rsid w:val="00FA2CA3"/>
    <w:rsid w:val="00FA2CBC"/>
    <w:rsid w:val="00FA75F9"/>
    <w:rsid w:val="00FB131C"/>
    <w:rsid w:val="00FB2BD3"/>
    <w:rsid w:val="00FB38A6"/>
    <w:rsid w:val="00FB587E"/>
    <w:rsid w:val="00FB73D1"/>
    <w:rsid w:val="00FC253A"/>
    <w:rsid w:val="00FC35A1"/>
    <w:rsid w:val="00FC442B"/>
    <w:rsid w:val="00FC7516"/>
    <w:rsid w:val="00FD0288"/>
    <w:rsid w:val="00FD1171"/>
    <w:rsid w:val="00FD194B"/>
    <w:rsid w:val="00FD2579"/>
    <w:rsid w:val="00FD4A70"/>
    <w:rsid w:val="00FE16E8"/>
    <w:rsid w:val="00FE2A2E"/>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6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79952-A046-4D1D-8995-842790AE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5846</Words>
  <Characters>43015</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48764</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2021-06-10T07:34:00Z</cp:lastPrinted>
  <dcterms:created xsi:type="dcterms:W3CDTF">2021-06-11T08:24:00Z</dcterms:created>
  <dcterms:modified xsi:type="dcterms:W3CDTF">2021-06-11T08:24:00Z</dcterms:modified>
</cp:coreProperties>
</file>