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52492" w14:textId="77777777" w:rsidR="00276648" w:rsidRPr="00623AA9" w:rsidRDefault="00276648" w:rsidP="00623AA9">
      <w:pPr>
        <w:pStyle w:val="ConsPlusNormal"/>
        <w:jc w:val="center"/>
        <w:rPr>
          <w:rFonts w:asciiTheme="minorHAnsi" w:hAnsiTheme="minorHAnsi" w:cstheme="minorHAnsi"/>
          <w:sz w:val="28"/>
          <w:szCs w:val="28"/>
        </w:rPr>
      </w:pPr>
      <w:r w:rsidRPr="00623AA9">
        <w:rPr>
          <w:rFonts w:asciiTheme="minorHAnsi" w:hAnsiTheme="minorHAnsi" w:cstheme="minorHAnsi"/>
          <w:sz w:val="28"/>
          <w:szCs w:val="28"/>
        </w:rPr>
        <w:t>ИЗВЕЩЕНИЕ</w:t>
      </w:r>
    </w:p>
    <w:p w14:paraId="1BB8BC86" w14:textId="77777777" w:rsidR="00276648" w:rsidRDefault="00276648" w:rsidP="00623AA9">
      <w:pPr>
        <w:pStyle w:val="ConsPlusNormal"/>
        <w:jc w:val="center"/>
        <w:rPr>
          <w:rFonts w:asciiTheme="minorHAnsi" w:hAnsiTheme="minorHAnsi" w:cstheme="minorHAnsi"/>
          <w:bCs/>
          <w:sz w:val="28"/>
          <w:szCs w:val="28"/>
        </w:rPr>
      </w:pPr>
      <w:r w:rsidRPr="00623AA9">
        <w:rPr>
          <w:rFonts w:asciiTheme="minorHAnsi" w:hAnsiTheme="minorHAnsi" w:cstheme="minorHAnsi"/>
          <w:sz w:val="28"/>
          <w:szCs w:val="28"/>
        </w:rPr>
        <w:t xml:space="preserve">о проведении </w:t>
      </w:r>
      <w:r w:rsidR="00623AA9" w:rsidRPr="00623AA9">
        <w:rPr>
          <w:rFonts w:asciiTheme="minorHAnsi" w:hAnsiTheme="minorHAnsi" w:cstheme="minorHAnsi"/>
          <w:spacing w:val="2"/>
          <w:sz w:val="28"/>
          <w:szCs w:val="28"/>
        </w:rPr>
        <w:t xml:space="preserve">открытого аукциона в электронной форме на право размещения нестационарного торгового объекта на </w:t>
      </w:r>
      <w:r w:rsidR="00623AA9" w:rsidRPr="00623AA9">
        <w:rPr>
          <w:rFonts w:asciiTheme="minorHAnsi" w:hAnsiTheme="minorHAnsi" w:cstheme="minorHAnsi"/>
          <w:bCs/>
          <w:sz w:val="28"/>
          <w:szCs w:val="28"/>
        </w:rPr>
        <w:t>земельных участках, зданиях, строениях или сооружениях, переданных муниципальному автономному учреждению «Дирекция парков и скверов города Нижнего Новгорода» на праве постоянного (бессрочного) пользования</w:t>
      </w:r>
    </w:p>
    <w:p w14:paraId="19251F19" w14:textId="77777777" w:rsidR="00623AA9" w:rsidRPr="00623AA9" w:rsidRDefault="00623AA9" w:rsidP="00623AA9">
      <w:pPr>
        <w:pStyle w:val="ConsPlusNormal"/>
        <w:jc w:val="center"/>
        <w:rPr>
          <w:rFonts w:asciiTheme="minorHAnsi" w:hAnsiTheme="minorHAnsi" w:cstheme="minorHAnsi"/>
          <w:sz w:val="28"/>
          <w:szCs w:val="28"/>
        </w:rPr>
      </w:pPr>
    </w:p>
    <w:p w14:paraId="4026C152" w14:textId="77777777" w:rsidR="00276648" w:rsidRPr="00623AA9" w:rsidRDefault="00276648" w:rsidP="00623AA9">
      <w:pPr>
        <w:pStyle w:val="ConsPlusNormal"/>
        <w:jc w:val="center"/>
        <w:outlineLvl w:val="2"/>
        <w:rPr>
          <w:rFonts w:asciiTheme="minorHAnsi" w:hAnsiTheme="minorHAnsi" w:cstheme="minorHAnsi"/>
          <w:sz w:val="28"/>
          <w:szCs w:val="28"/>
        </w:rPr>
      </w:pPr>
      <w:r w:rsidRPr="00623AA9">
        <w:rPr>
          <w:rFonts w:asciiTheme="minorHAnsi" w:hAnsiTheme="minorHAnsi" w:cstheme="minorHAnsi"/>
          <w:sz w:val="28"/>
          <w:szCs w:val="28"/>
        </w:rPr>
        <w:t>1. Общие положения</w:t>
      </w:r>
    </w:p>
    <w:tbl>
      <w:tblPr>
        <w:tblW w:w="9923" w:type="dxa"/>
        <w:jc w:val="center"/>
        <w:tblCellMar>
          <w:left w:w="0" w:type="dxa"/>
          <w:right w:w="0" w:type="dxa"/>
        </w:tblCellMar>
        <w:tblLook w:val="04A0" w:firstRow="1" w:lastRow="0" w:firstColumn="1" w:lastColumn="0" w:noHBand="0" w:noVBand="1"/>
      </w:tblPr>
      <w:tblGrid>
        <w:gridCol w:w="698"/>
        <w:gridCol w:w="3330"/>
        <w:gridCol w:w="5895"/>
      </w:tblGrid>
      <w:tr w:rsidR="00623AA9" w:rsidRPr="00120B46" w14:paraId="04FF2661"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D34C52" w14:textId="77777777" w:rsidR="00623AA9" w:rsidRPr="00120B46" w:rsidRDefault="00623AA9" w:rsidP="00623AA9">
            <w:pPr>
              <w:spacing w:after="0" w:line="240" w:lineRule="auto"/>
              <w:jc w:val="center"/>
              <w:textAlignment w:val="baseline"/>
              <w:rPr>
                <w:rFonts w:cstheme="minorHAnsi"/>
                <w:sz w:val="28"/>
                <w:szCs w:val="28"/>
              </w:rPr>
            </w:pPr>
            <w:r w:rsidRPr="00120B46">
              <w:rPr>
                <w:rFonts w:cstheme="minorHAnsi"/>
                <w:sz w:val="28"/>
                <w:szCs w:val="28"/>
              </w:rPr>
              <w:t>N п/п</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239DFD"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Вид информации</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0AF3B"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Содержание информации</w:t>
            </w:r>
          </w:p>
        </w:tc>
      </w:tr>
      <w:tr w:rsidR="00623AA9" w:rsidRPr="00120B46" w14:paraId="5043899E"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7016B4" w14:textId="77777777" w:rsidR="00623AA9" w:rsidRPr="00762286" w:rsidRDefault="00623AA9" w:rsidP="00623AA9">
            <w:pPr>
              <w:spacing w:after="0" w:line="240" w:lineRule="auto"/>
              <w:jc w:val="center"/>
              <w:textAlignment w:val="baseline"/>
              <w:rPr>
                <w:rFonts w:cstheme="minorHAnsi"/>
                <w:sz w:val="28"/>
                <w:szCs w:val="28"/>
                <w:lang w:val="en-US"/>
              </w:rPr>
            </w:pPr>
            <w:r>
              <w:rPr>
                <w:rFonts w:cstheme="minorHAnsi"/>
                <w:sz w:val="28"/>
                <w:szCs w:val="28"/>
                <w:lang w:val="en-US"/>
              </w:rPr>
              <w:t xml:space="preserve">I </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23CB76" w14:textId="77777777" w:rsidR="00623AA9" w:rsidRPr="00762286" w:rsidRDefault="00623AA9" w:rsidP="00623AA9">
            <w:pPr>
              <w:spacing w:after="0" w:line="240" w:lineRule="auto"/>
              <w:jc w:val="center"/>
              <w:textAlignment w:val="baseline"/>
              <w:rPr>
                <w:rFonts w:cstheme="minorHAnsi"/>
                <w:sz w:val="28"/>
                <w:szCs w:val="28"/>
                <w:lang w:val="en-US"/>
              </w:rPr>
            </w:pPr>
            <w:r>
              <w:rPr>
                <w:rFonts w:cstheme="minorHAnsi"/>
                <w:sz w:val="28"/>
                <w:szCs w:val="28"/>
                <w:lang w:val="en-US"/>
              </w:rPr>
              <w:t>II</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414010" w14:textId="77777777" w:rsidR="00623AA9" w:rsidRPr="00762286" w:rsidRDefault="00623AA9" w:rsidP="00623AA9">
            <w:pPr>
              <w:spacing w:after="0" w:line="240" w:lineRule="auto"/>
              <w:jc w:val="center"/>
              <w:textAlignment w:val="baseline"/>
              <w:rPr>
                <w:rFonts w:cstheme="minorHAnsi"/>
                <w:sz w:val="28"/>
                <w:szCs w:val="28"/>
                <w:lang w:val="en-US"/>
              </w:rPr>
            </w:pPr>
            <w:r>
              <w:rPr>
                <w:rFonts w:cstheme="minorHAnsi"/>
                <w:sz w:val="28"/>
                <w:szCs w:val="28"/>
                <w:lang w:val="en-US"/>
              </w:rPr>
              <w:t>III</w:t>
            </w:r>
          </w:p>
        </w:tc>
      </w:tr>
      <w:tr w:rsidR="00623AA9" w:rsidRPr="00120B46" w14:paraId="31BB9B31"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34A24" w14:textId="77777777" w:rsidR="00623AA9" w:rsidRPr="00120B46" w:rsidRDefault="00623AA9" w:rsidP="00623AA9">
            <w:pPr>
              <w:spacing w:after="0" w:line="240" w:lineRule="auto"/>
              <w:jc w:val="center"/>
              <w:textAlignment w:val="baseline"/>
              <w:rPr>
                <w:rFonts w:cstheme="minorHAnsi"/>
                <w:sz w:val="28"/>
                <w:szCs w:val="28"/>
              </w:rPr>
            </w:pPr>
            <w:r w:rsidRPr="00120B46">
              <w:rPr>
                <w:rFonts w:cstheme="minorHAnsi"/>
                <w:sz w:val="28"/>
                <w:szCs w:val="28"/>
              </w:rPr>
              <w:t>1.</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401573"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Форма торгов</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83DCD4"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Открытый аукцион в электронной форме на право размещения нестационарного торгового объекта</w:t>
            </w:r>
          </w:p>
        </w:tc>
      </w:tr>
      <w:tr w:rsidR="00623AA9" w:rsidRPr="00120B46" w14:paraId="25262EEF"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3D690B" w14:textId="77777777" w:rsidR="00623AA9" w:rsidRPr="00120B46" w:rsidRDefault="00623AA9" w:rsidP="00623AA9">
            <w:pPr>
              <w:spacing w:after="0" w:line="240" w:lineRule="auto"/>
              <w:jc w:val="center"/>
              <w:textAlignment w:val="baseline"/>
              <w:rPr>
                <w:rFonts w:cstheme="minorHAnsi"/>
                <w:sz w:val="28"/>
                <w:szCs w:val="28"/>
              </w:rPr>
            </w:pPr>
            <w:r w:rsidRPr="00120B46">
              <w:rPr>
                <w:rFonts w:cstheme="minorHAnsi"/>
                <w:sz w:val="28"/>
                <w:szCs w:val="28"/>
              </w:rPr>
              <w:t>2.</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36DFD"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Предмет электронного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CF5614"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 xml:space="preserve">Право на размещение нестационарного торгового объекта </w:t>
            </w:r>
            <w:r w:rsidRPr="006A034B">
              <w:rPr>
                <w:rFonts w:cstheme="minorHAnsi"/>
                <w:spacing w:val="2"/>
                <w:sz w:val="28"/>
                <w:szCs w:val="28"/>
              </w:rPr>
              <w:t>на</w:t>
            </w:r>
            <w:r w:rsidRPr="006A034B">
              <w:rPr>
                <w:rFonts w:ascii="Arial" w:hAnsi="Arial" w:cs="Arial"/>
                <w:spacing w:val="2"/>
                <w:sz w:val="21"/>
                <w:szCs w:val="21"/>
              </w:rPr>
              <w:t xml:space="preserve"> </w:t>
            </w:r>
            <w:r w:rsidRPr="003D4336">
              <w:rPr>
                <w:bCs/>
                <w:sz w:val="28"/>
                <w:szCs w:val="28"/>
              </w:rPr>
              <w:t xml:space="preserve">земельных участках, зданиях, строениях или сооружениях, переданных </w:t>
            </w:r>
            <w:r>
              <w:rPr>
                <w:bCs/>
                <w:sz w:val="28"/>
                <w:szCs w:val="28"/>
              </w:rPr>
              <w:t>МАУ «Дирекция парков и скверов города Нижнего Новгорода»</w:t>
            </w:r>
            <w:r w:rsidRPr="003D4336">
              <w:rPr>
                <w:bCs/>
                <w:sz w:val="28"/>
                <w:szCs w:val="28"/>
              </w:rPr>
              <w:t>, на постоянного (бессрочного) пользования</w:t>
            </w:r>
          </w:p>
        </w:tc>
      </w:tr>
      <w:tr w:rsidR="00623AA9" w:rsidRPr="00120B46" w14:paraId="7C649014"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E34F5B" w14:textId="77777777" w:rsidR="00623AA9" w:rsidRPr="00120B46" w:rsidRDefault="00623AA9" w:rsidP="00623AA9">
            <w:pPr>
              <w:spacing w:after="0" w:line="240" w:lineRule="auto"/>
              <w:jc w:val="center"/>
              <w:textAlignment w:val="baseline"/>
              <w:rPr>
                <w:rFonts w:cstheme="minorHAnsi"/>
                <w:sz w:val="28"/>
                <w:szCs w:val="28"/>
              </w:rPr>
            </w:pPr>
            <w:r w:rsidRPr="00120B46">
              <w:rPr>
                <w:rFonts w:cstheme="minorHAnsi"/>
                <w:sz w:val="28"/>
                <w:szCs w:val="28"/>
              </w:rPr>
              <w:t>3.</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68294D"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Основание для проведения электронного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05679C" w14:textId="1F97B3DA" w:rsidR="00623AA9" w:rsidRPr="00E407E5" w:rsidRDefault="00C34C3F" w:rsidP="00623AA9">
            <w:pPr>
              <w:spacing w:after="0" w:line="240" w:lineRule="auto"/>
              <w:jc w:val="both"/>
              <w:textAlignment w:val="baseline"/>
              <w:rPr>
                <w:rFonts w:cstheme="minorHAnsi"/>
                <w:sz w:val="28"/>
                <w:szCs w:val="28"/>
              </w:rPr>
            </w:pPr>
            <w:r w:rsidRPr="00E407E5">
              <w:rPr>
                <w:rFonts w:cstheme="minorHAnsi"/>
                <w:sz w:val="28"/>
                <w:szCs w:val="28"/>
              </w:rPr>
              <w:t>Приказ директора МАУ «</w:t>
            </w:r>
            <w:r w:rsidRPr="00E407E5">
              <w:rPr>
                <w:bCs/>
                <w:sz w:val="28"/>
                <w:szCs w:val="28"/>
              </w:rPr>
              <w:t>Дирекция парков и скверов города Нижнего Новгорода</w:t>
            </w:r>
            <w:r w:rsidRPr="00E407E5">
              <w:rPr>
                <w:rFonts w:cstheme="minorHAnsi"/>
                <w:sz w:val="28"/>
                <w:szCs w:val="28"/>
              </w:rPr>
              <w:t xml:space="preserve">» от </w:t>
            </w:r>
            <w:r w:rsidR="003D1E19" w:rsidRPr="00E407E5">
              <w:rPr>
                <w:rFonts w:cstheme="minorHAnsi"/>
                <w:sz w:val="28"/>
                <w:szCs w:val="28"/>
              </w:rPr>
              <w:t>30</w:t>
            </w:r>
            <w:r w:rsidRPr="00E407E5">
              <w:rPr>
                <w:rFonts w:cstheme="minorHAnsi"/>
                <w:sz w:val="28"/>
                <w:szCs w:val="28"/>
              </w:rPr>
              <w:t>.</w:t>
            </w:r>
            <w:r w:rsidR="003D1E19" w:rsidRPr="00E407E5">
              <w:rPr>
                <w:rFonts w:cstheme="minorHAnsi"/>
                <w:sz w:val="28"/>
                <w:szCs w:val="28"/>
              </w:rPr>
              <w:t>06</w:t>
            </w:r>
            <w:r w:rsidRPr="00E407E5">
              <w:rPr>
                <w:rFonts w:cstheme="minorHAnsi"/>
                <w:sz w:val="28"/>
                <w:szCs w:val="28"/>
              </w:rPr>
              <w:t>.2021 года №</w:t>
            </w:r>
            <w:r w:rsidR="00E407E5" w:rsidRPr="00E407E5">
              <w:rPr>
                <w:rFonts w:cstheme="minorHAnsi"/>
                <w:sz w:val="28"/>
                <w:szCs w:val="28"/>
              </w:rPr>
              <w:t>182</w:t>
            </w:r>
          </w:p>
        </w:tc>
      </w:tr>
      <w:tr w:rsidR="00623AA9" w:rsidRPr="00120B46" w14:paraId="7F46881C"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F84940" w14:textId="77777777" w:rsidR="00623AA9" w:rsidRPr="00120B46" w:rsidRDefault="00623AA9" w:rsidP="00623AA9">
            <w:pPr>
              <w:spacing w:after="0" w:line="240" w:lineRule="auto"/>
              <w:jc w:val="center"/>
              <w:textAlignment w:val="baseline"/>
              <w:rPr>
                <w:rFonts w:cstheme="minorHAnsi"/>
                <w:sz w:val="28"/>
                <w:szCs w:val="28"/>
              </w:rPr>
            </w:pPr>
            <w:r w:rsidRPr="00120B46">
              <w:rPr>
                <w:rFonts w:cstheme="minorHAnsi"/>
                <w:sz w:val="28"/>
                <w:szCs w:val="28"/>
              </w:rPr>
              <w:t>4.</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EEB00"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Наименование организатора электронного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2A352B" w14:textId="77777777" w:rsidR="00623AA9" w:rsidRPr="00E407E5" w:rsidRDefault="00C34C3F" w:rsidP="00623AA9">
            <w:pPr>
              <w:spacing w:after="0" w:line="240" w:lineRule="auto"/>
              <w:jc w:val="both"/>
              <w:textAlignment w:val="baseline"/>
              <w:rPr>
                <w:rFonts w:cstheme="minorHAnsi"/>
                <w:sz w:val="28"/>
                <w:szCs w:val="28"/>
              </w:rPr>
            </w:pPr>
            <w:r w:rsidRPr="00E407E5">
              <w:rPr>
                <w:bCs/>
                <w:sz w:val="28"/>
                <w:szCs w:val="28"/>
              </w:rPr>
              <w:t>МАУ «Дирекция парков и скверов города Нижнего Новгорода»</w:t>
            </w:r>
          </w:p>
        </w:tc>
      </w:tr>
      <w:tr w:rsidR="00623AA9" w:rsidRPr="00120B46" w14:paraId="44BFA9C8"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E0A40A" w14:textId="77777777" w:rsidR="00623AA9" w:rsidRPr="00120B46" w:rsidRDefault="00623AA9" w:rsidP="00623AA9">
            <w:pPr>
              <w:spacing w:after="0" w:line="240" w:lineRule="auto"/>
              <w:jc w:val="center"/>
              <w:rPr>
                <w:rFonts w:cstheme="minorHAnsi"/>
                <w:sz w:val="28"/>
                <w:szCs w:val="28"/>
              </w:rPr>
            </w:pPr>
            <w:r>
              <w:rPr>
                <w:rFonts w:cstheme="minorHAnsi"/>
                <w:sz w:val="28"/>
                <w:szCs w:val="28"/>
              </w:rPr>
              <w:t>5.</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01F5DC"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Местонахождение</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41FE24" w14:textId="77777777" w:rsidR="00623AA9" w:rsidRPr="00E407E5" w:rsidRDefault="00C34C3F" w:rsidP="00623AA9">
            <w:pPr>
              <w:spacing w:after="0" w:line="240" w:lineRule="auto"/>
              <w:jc w:val="both"/>
              <w:textAlignment w:val="baseline"/>
              <w:rPr>
                <w:rFonts w:cstheme="minorHAnsi"/>
                <w:sz w:val="28"/>
                <w:szCs w:val="28"/>
              </w:rPr>
            </w:pPr>
            <w:r w:rsidRPr="00E407E5">
              <w:rPr>
                <w:rFonts w:cstheme="minorHAnsi"/>
                <w:sz w:val="28"/>
                <w:szCs w:val="28"/>
              </w:rPr>
              <w:t>603032, Нижегородская область, г. Нижний Новгород, ул. Памирская, д.8, пом. ВП1</w:t>
            </w:r>
          </w:p>
        </w:tc>
      </w:tr>
      <w:tr w:rsidR="00623AA9" w:rsidRPr="00120B46" w14:paraId="2A74994E"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E13D7E" w14:textId="77777777" w:rsidR="00623AA9" w:rsidRPr="00120B46" w:rsidRDefault="00623AA9" w:rsidP="00623AA9">
            <w:pPr>
              <w:spacing w:after="0" w:line="240" w:lineRule="auto"/>
              <w:jc w:val="center"/>
              <w:rPr>
                <w:rFonts w:cstheme="minorHAnsi"/>
                <w:sz w:val="28"/>
                <w:szCs w:val="28"/>
              </w:rPr>
            </w:pPr>
            <w:r>
              <w:rPr>
                <w:rFonts w:cstheme="minorHAnsi"/>
                <w:sz w:val="28"/>
                <w:szCs w:val="28"/>
              </w:rPr>
              <w:t>6.</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00CA76"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Номер контактного телефона организатора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63F9D8" w14:textId="77777777" w:rsidR="00623AA9" w:rsidRPr="00E407E5" w:rsidRDefault="00C34C3F" w:rsidP="00623AA9">
            <w:pPr>
              <w:spacing w:after="0" w:line="240" w:lineRule="auto"/>
              <w:jc w:val="both"/>
              <w:textAlignment w:val="baseline"/>
              <w:rPr>
                <w:rFonts w:cstheme="minorHAnsi"/>
                <w:sz w:val="28"/>
                <w:szCs w:val="28"/>
              </w:rPr>
            </w:pPr>
            <w:r w:rsidRPr="00E407E5">
              <w:rPr>
                <w:rFonts w:cstheme="minorHAnsi"/>
                <w:sz w:val="28"/>
                <w:szCs w:val="28"/>
              </w:rPr>
              <w:t>+7 (831) 281-34-24</w:t>
            </w:r>
          </w:p>
        </w:tc>
      </w:tr>
      <w:tr w:rsidR="00623AA9" w:rsidRPr="00120B46" w14:paraId="0AEFF5AD"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2A03E6" w14:textId="77777777" w:rsidR="00623AA9" w:rsidRPr="00120B46" w:rsidRDefault="00623AA9" w:rsidP="00623AA9">
            <w:pPr>
              <w:spacing w:after="0" w:line="240" w:lineRule="auto"/>
              <w:jc w:val="center"/>
              <w:rPr>
                <w:rFonts w:cstheme="minorHAnsi"/>
                <w:sz w:val="28"/>
                <w:szCs w:val="28"/>
              </w:rPr>
            </w:pPr>
            <w:r>
              <w:rPr>
                <w:rFonts w:cstheme="minorHAnsi"/>
                <w:sz w:val="28"/>
                <w:szCs w:val="28"/>
              </w:rPr>
              <w:t>7.</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E48219"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Адрес электронной почты</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5FB001" w14:textId="33585788" w:rsidR="00623AA9" w:rsidRPr="00E407E5" w:rsidRDefault="00E407E5" w:rsidP="00623AA9">
            <w:pPr>
              <w:spacing w:after="0" w:line="240" w:lineRule="auto"/>
              <w:jc w:val="both"/>
              <w:textAlignment w:val="baseline"/>
              <w:rPr>
                <w:rFonts w:cstheme="minorHAnsi"/>
                <w:sz w:val="28"/>
                <w:szCs w:val="28"/>
                <w:lang w:val="en-US"/>
              </w:rPr>
            </w:pPr>
            <w:r>
              <w:rPr>
                <w:rFonts w:cstheme="minorHAnsi"/>
                <w:sz w:val="28"/>
                <w:szCs w:val="28"/>
                <w:lang w:val="en-US"/>
              </w:rPr>
              <w:t>info</w:t>
            </w:r>
            <w:r w:rsidR="00C34C3F" w:rsidRPr="00E407E5">
              <w:rPr>
                <w:rFonts w:cstheme="minorHAnsi"/>
                <w:sz w:val="28"/>
                <w:szCs w:val="28"/>
                <w:lang w:val="en-US"/>
              </w:rPr>
              <w:t>@parkinnov.ru</w:t>
            </w:r>
          </w:p>
        </w:tc>
      </w:tr>
      <w:tr w:rsidR="00623AA9" w:rsidRPr="00120B46" w14:paraId="7C39BF16"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B0A31F" w14:textId="77777777" w:rsidR="00623AA9" w:rsidRPr="00120B46" w:rsidRDefault="00623AA9" w:rsidP="00623AA9">
            <w:pPr>
              <w:spacing w:after="0" w:line="240" w:lineRule="auto"/>
              <w:jc w:val="center"/>
              <w:rPr>
                <w:rFonts w:cstheme="minorHAnsi"/>
                <w:sz w:val="28"/>
                <w:szCs w:val="28"/>
              </w:rPr>
            </w:pPr>
            <w:r>
              <w:rPr>
                <w:rFonts w:cstheme="minorHAnsi"/>
                <w:sz w:val="28"/>
                <w:szCs w:val="28"/>
              </w:rPr>
              <w:t>8.</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6EBBB9"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Адрес официального сайта в информационно-телекоммуникационной сети Интернет</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246B6B" w14:textId="77777777" w:rsidR="00623AA9" w:rsidRPr="00E407E5" w:rsidRDefault="00C34C3F" w:rsidP="00623AA9">
            <w:pPr>
              <w:spacing w:after="0" w:line="240" w:lineRule="auto"/>
              <w:jc w:val="both"/>
              <w:textAlignment w:val="baseline"/>
              <w:rPr>
                <w:rFonts w:cstheme="minorHAnsi"/>
                <w:sz w:val="28"/>
                <w:szCs w:val="28"/>
                <w:lang w:val="en-US"/>
              </w:rPr>
            </w:pPr>
            <w:r w:rsidRPr="00E407E5">
              <w:rPr>
                <w:rFonts w:cstheme="minorHAnsi"/>
                <w:sz w:val="28"/>
                <w:szCs w:val="28"/>
                <w:lang w:val="en-US"/>
              </w:rPr>
              <w:t>www.parkinnov.ru</w:t>
            </w:r>
          </w:p>
        </w:tc>
      </w:tr>
      <w:tr w:rsidR="00623AA9" w:rsidRPr="00120B46" w14:paraId="7074A642"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649951" w14:textId="77777777" w:rsidR="00623AA9" w:rsidRPr="00120B46" w:rsidRDefault="00623AA9" w:rsidP="00623AA9">
            <w:pPr>
              <w:spacing w:after="0" w:line="240" w:lineRule="auto"/>
              <w:jc w:val="center"/>
              <w:rPr>
                <w:rFonts w:cstheme="minorHAnsi"/>
                <w:sz w:val="28"/>
                <w:szCs w:val="28"/>
              </w:rPr>
            </w:pPr>
            <w:r>
              <w:rPr>
                <w:rFonts w:cstheme="minorHAnsi"/>
                <w:sz w:val="28"/>
                <w:szCs w:val="28"/>
              </w:rPr>
              <w:t>9.</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5A88AE" w14:textId="77777777" w:rsidR="00623AA9" w:rsidRPr="00120B46" w:rsidRDefault="00C34C3F" w:rsidP="00623AA9">
            <w:pPr>
              <w:spacing w:after="0" w:line="240" w:lineRule="auto"/>
              <w:jc w:val="both"/>
              <w:textAlignment w:val="baseline"/>
              <w:rPr>
                <w:rFonts w:cstheme="minorHAnsi"/>
                <w:sz w:val="28"/>
                <w:szCs w:val="28"/>
              </w:rPr>
            </w:pPr>
            <w:r>
              <w:rPr>
                <w:rFonts w:cstheme="minorHAnsi"/>
                <w:sz w:val="28"/>
                <w:szCs w:val="28"/>
              </w:rPr>
              <w:t>Сведения о Комиссии</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3A1CEE" w14:textId="0F1454A2" w:rsidR="00623AA9" w:rsidRPr="00E407E5" w:rsidRDefault="001D5F91" w:rsidP="00623AA9">
            <w:pPr>
              <w:spacing w:after="0" w:line="240" w:lineRule="auto"/>
              <w:jc w:val="both"/>
              <w:textAlignment w:val="baseline"/>
              <w:rPr>
                <w:rFonts w:cstheme="minorHAnsi"/>
                <w:sz w:val="28"/>
                <w:szCs w:val="28"/>
              </w:rPr>
            </w:pPr>
            <w:r>
              <w:rPr>
                <w:rFonts w:cstheme="minorHAnsi"/>
                <w:sz w:val="28"/>
                <w:szCs w:val="28"/>
              </w:rPr>
              <w:t>Единая комиссия</w:t>
            </w:r>
            <w:r w:rsidR="00C34C3F" w:rsidRPr="00E407E5">
              <w:rPr>
                <w:rFonts w:cstheme="minorHAnsi"/>
                <w:sz w:val="28"/>
                <w:szCs w:val="28"/>
              </w:rPr>
              <w:t xml:space="preserve"> МАУ «</w:t>
            </w:r>
            <w:r w:rsidR="00C34C3F" w:rsidRPr="00E407E5">
              <w:rPr>
                <w:bCs/>
                <w:sz w:val="28"/>
                <w:szCs w:val="28"/>
              </w:rPr>
              <w:t>Дирекция парков и скверов города Нижнего Новгорода</w:t>
            </w:r>
            <w:r w:rsidR="00C34C3F" w:rsidRPr="00E407E5">
              <w:rPr>
                <w:rFonts w:cstheme="minorHAnsi"/>
                <w:sz w:val="28"/>
                <w:szCs w:val="28"/>
              </w:rPr>
              <w:t>»</w:t>
            </w:r>
          </w:p>
        </w:tc>
      </w:tr>
      <w:tr w:rsidR="00623AA9" w:rsidRPr="00120B46" w14:paraId="52767D1D"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1B1CF9"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10.</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3364FC"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Адрес электронной площадки в информационно-</w:t>
            </w:r>
            <w:r w:rsidRPr="00120B46">
              <w:rPr>
                <w:rFonts w:cstheme="minorHAnsi"/>
                <w:sz w:val="28"/>
                <w:szCs w:val="28"/>
              </w:rPr>
              <w:lastRenderedPageBreak/>
              <w:t>телекоммуникационной сети Интернет</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B5D9EE" w14:textId="77777777" w:rsidR="00623AA9" w:rsidRPr="00C34C3F" w:rsidRDefault="00C34C3F" w:rsidP="00623AA9">
            <w:pPr>
              <w:spacing w:after="0" w:line="240" w:lineRule="auto"/>
              <w:jc w:val="both"/>
              <w:textAlignment w:val="baseline"/>
              <w:rPr>
                <w:rFonts w:cstheme="minorHAnsi"/>
                <w:sz w:val="28"/>
                <w:szCs w:val="28"/>
                <w:lang w:val="en-US"/>
              </w:rPr>
            </w:pPr>
            <w:r>
              <w:rPr>
                <w:rFonts w:cstheme="minorHAnsi"/>
                <w:sz w:val="28"/>
                <w:szCs w:val="28"/>
                <w:lang w:val="en-US"/>
              </w:rPr>
              <w:lastRenderedPageBreak/>
              <w:t>www.rts-tender.ru</w:t>
            </w:r>
          </w:p>
        </w:tc>
      </w:tr>
      <w:tr w:rsidR="00623AA9" w:rsidRPr="00120B46" w14:paraId="79535416"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AAB2D4"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11.</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9B3B10"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35E307" w14:textId="2094522C" w:rsidR="00623AA9" w:rsidRPr="00C950BD" w:rsidRDefault="00623AA9" w:rsidP="00623AA9">
            <w:pPr>
              <w:spacing w:after="0" w:line="240" w:lineRule="auto"/>
              <w:jc w:val="both"/>
              <w:textAlignment w:val="baseline"/>
              <w:rPr>
                <w:rFonts w:cstheme="minorHAnsi"/>
                <w:sz w:val="28"/>
                <w:szCs w:val="28"/>
              </w:rPr>
            </w:pPr>
            <w:r w:rsidRPr="00C950BD">
              <w:rPr>
                <w:rFonts w:cstheme="minorHAnsi"/>
                <w:sz w:val="28"/>
                <w:szCs w:val="28"/>
              </w:rPr>
              <w:t>Место размещения нестационарного торгового объекта согласно схеме размещения нестационарных торговых объектов, утвержденной постановлением</w:t>
            </w:r>
            <w:r w:rsidR="00D96275">
              <w:rPr>
                <w:rFonts w:cstheme="minorHAnsi"/>
                <w:sz w:val="28"/>
                <w:szCs w:val="28"/>
              </w:rPr>
              <w:t xml:space="preserve"> </w:t>
            </w:r>
            <w:r w:rsidRPr="00C950BD">
              <w:rPr>
                <w:rFonts w:cstheme="minorHAnsi"/>
                <w:sz w:val="28"/>
                <w:szCs w:val="28"/>
              </w:rPr>
              <w:t xml:space="preserve">администрации города Нижнего Новгорода от 01.09.2017 года № 4123, </w:t>
            </w:r>
            <w:r>
              <w:rPr>
                <w:rFonts w:cstheme="minorHAnsi"/>
                <w:sz w:val="28"/>
                <w:szCs w:val="28"/>
              </w:rPr>
              <w:t xml:space="preserve">и </w:t>
            </w:r>
            <w:r w:rsidRPr="00C950BD">
              <w:rPr>
                <w:rFonts w:cstheme="minorHAnsi"/>
                <w:sz w:val="28"/>
                <w:szCs w:val="28"/>
              </w:rPr>
              <w:t>размещенной на официальном сайте администрации города Нижнего Новгорода</w:t>
            </w:r>
            <w:r>
              <w:rPr>
                <w:rFonts w:cstheme="minorHAnsi"/>
                <w:sz w:val="28"/>
                <w:szCs w:val="28"/>
              </w:rPr>
              <w:t xml:space="preserve">. </w:t>
            </w:r>
          </w:p>
        </w:tc>
      </w:tr>
      <w:tr w:rsidR="00623AA9" w:rsidRPr="00120B46" w14:paraId="37C998BD"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CDDA50"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12.</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3CEE87"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Требования к участникам электронного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97851D" w14:textId="77777777" w:rsidR="00623AA9" w:rsidRDefault="00623AA9" w:rsidP="00623AA9">
            <w:pPr>
              <w:spacing w:after="0" w:line="240" w:lineRule="auto"/>
              <w:jc w:val="both"/>
              <w:textAlignment w:val="baseline"/>
              <w:rPr>
                <w:rFonts w:cstheme="minorHAnsi"/>
                <w:sz w:val="28"/>
                <w:szCs w:val="28"/>
              </w:rPr>
            </w:pPr>
            <w:r w:rsidRPr="00120B46">
              <w:rPr>
                <w:rFonts w:cstheme="minorHAnsi"/>
                <w:sz w:val="28"/>
                <w:szCs w:val="28"/>
              </w:rPr>
              <w:t>1)</w:t>
            </w:r>
            <w:r>
              <w:rPr>
                <w:rFonts w:cstheme="minorHAnsi"/>
                <w:sz w:val="28"/>
                <w:szCs w:val="28"/>
              </w:rPr>
              <w:t xml:space="preserve"> быть правомочным на участие в электронном аукционе и на заключение договора;</w:t>
            </w:r>
            <w:r w:rsidRPr="00120B46">
              <w:rPr>
                <w:rFonts w:cstheme="minorHAnsi"/>
                <w:sz w:val="28"/>
                <w:szCs w:val="28"/>
              </w:rPr>
              <w:t xml:space="preserve"> </w:t>
            </w:r>
          </w:p>
          <w:p w14:paraId="6BDA7BBB" w14:textId="15ADAE96" w:rsidR="00623AA9" w:rsidRPr="00120B46" w:rsidRDefault="00623AA9" w:rsidP="00623AA9">
            <w:pPr>
              <w:spacing w:after="0" w:line="240" w:lineRule="auto"/>
              <w:jc w:val="both"/>
              <w:textAlignment w:val="baseline"/>
              <w:rPr>
                <w:rFonts w:cstheme="minorHAnsi"/>
                <w:sz w:val="28"/>
                <w:szCs w:val="28"/>
              </w:rPr>
            </w:pPr>
            <w:r>
              <w:rPr>
                <w:rFonts w:cstheme="minorHAnsi"/>
                <w:sz w:val="28"/>
                <w:szCs w:val="28"/>
              </w:rPr>
              <w:t xml:space="preserve">2) </w:t>
            </w:r>
            <w:r w:rsidRPr="00120B46">
              <w:rPr>
                <w:rFonts w:cstheme="minorHAnsi"/>
                <w:sz w:val="28"/>
                <w:szCs w:val="28"/>
              </w:rPr>
              <w:t xml:space="preserve">отсутствие факта ликвидации юридического лица, отсутствие решений арбитражного суда о признании юридического лица, индивидуального предпринимателя </w:t>
            </w:r>
            <w:r>
              <w:rPr>
                <w:rFonts w:cstheme="minorHAnsi"/>
                <w:sz w:val="28"/>
                <w:szCs w:val="28"/>
              </w:rPr>
              <w:t xml:space="preserve">или самозанятого гражданина </w:t>
            </w:r>
            <w:r w:rsidRPr="00120B46">
              <w:rPr>
                <w:rFonts w:cstheme="minorHAnsi"/>
                <w:sz w:val="28"/>
                <w:szCs w:val="28"/>
              </w:rPr>
              <w:t>банкротом, об открытии конкурсного производства;</w:t>
            </w:r>
            <w:r w:rsidRPr="00120B46">
              <w:rPr>
                <w:rFonts w:cstheme="minorHAnsi"/>
                <w:sz w:val="28"/>
                <w:szCs w:val="28"/>
              </w:rPr>
              <w:br/>
            </w:r>
            <w:r>
              <w:rPr>
                <w:rFonts w:cstheme="minorHAnsi"/>
                <w:sz w:val="28"/>
                <w:szCs w:val="28"/>
              </w:rPr>
              <w:t>3</w:t>
            </w:r>
            <w:r w:rsidRPr="00120B46">
              <w:rPr>
                <w:rFonts w:cstheme="minorHAnsi"/>
                <w:sz w:val="28"/>
                <w:szCs w:val="28"/>
              </w:rPr>
              <w:t>) отсутствие факта приостановления деятельности в порядке, предусмотренном </w:t>
            </w:r>
            <w:r w:rsidRPr="00D96275">
              <w:rPr>
                <w:rFonts w:cstheme="minorHAnsi"/>
                <w:sz w:val="28"/>
                <w:szCs w:val="28"/>
              </w:rPr>
              <w:t>Кодексом об административных правонарушениях</w:t>
            </w:r>
            <w:r>
              <w:rPr>
                <w:rFonts w:cstheme="minorHAnsi"/>
                <w:sz w:val="28"/>
                <w:szCs w:val="28"/>
                <w:u w:val="single"/>
              </w:rPr>
              <w:t xml:space="preserve"> </w:t>
            </w:r>
            <w:r w:rsidRPr="00120B46">
              <w:rPr>
                <w:rFonts w:cstheme="minorHAnsi"/>
                <w:sz w:val="28"/>
                <w:szCs w:val="28"/>
              </w:rPr>
              <w:t>Российской Федерации, на день подачи заявки</w:t>
            </w:r>
          </w:p>
        </w:tc>
      </w:tr>
      <w:tr w:rsidR="00623AA9" w:rsidRPr="00120B46" w14:paraId="51D2D5FD"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F56267"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13.</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CCD7CC"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Требования к содержанию и составу заявки</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90F67C" w14:textId="77777777" w:rsidR="00D96275" w:rsidRDefault="00623AA9" w:rsidP="00623AA9">
            <w:pPr>
              <w:spacing w:after="0" w:line="240" w:lineRule="auto"/>
              <w:jc w:val="both"/>
              <w:textAlignment w:val="baseline"/>
              <w:rPr>
                <w:rFonts w:cstheme="minorHAnsi"/>
                <w:sz w:val="28"/>
                <w:szCs w:val="28"/>
              </w:rPr>
            </w:pPr>
            <w:r w:rsidRPr="00120B46">
              <w:rPr>
                <w:rFonts w:cstheme="minorHAnsi"/>
                <w:sz w:val="28"/>
                <w:szCs w:val="28"/>
              </w:rPr>
              <w:t>Заявка состоит из двух частей. Обе части заявки подаются заявителем одновременно. Первая часть заявки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 Первая часть заявки оформляется по форме, содержащейся в извещении (приложение</w:t>
            </w:r>
            <w:r>
              <w:rPr>
                <w:rFonts w:cstheme="minorHAnsi"/>
                <w:sz w:val="28"/>
                <w:szCs w:val="28"/>
              </w:rPr>
              <w:t xml:space="preserve"> № </w:t>
            </w:r>
            <w:r w:rsidRPr="00120B46">
              <w:rPr>
                <w:rFonts w:cstheme="minorHAnsi"/>
                <w:sz w:val="28"/>
                <w:szCs w:val="28"/>
              </w:rPr>
              <w:t>1 к извещению).</w:t>
            </w:r>
          </w:p>
          <w:p w14:paraId="27CDC249" w14:textId="77777777" w:rsidR="006D2E10" w:rsidRDefault="00623AA9" w:rsidP="00623AA9">
            <w:pPr>
              <w:spacing w:after="0" w:line="240" w:lineRule="auto"/>
              <w:jc w:val="both"/>
              <w:textAlignment w:val="baseline"/>
              <w:rPr>
                <w:rFonts w:cstheme="minorHAnsi"/>
                <w:sz w:val="28"/>
                <w:szCs w:val="28"/>
              </w:rPr>
            </w:pPr>
            <w:r w:rsidRPr="00120B46">
              <w:rPr>
                <w:rFonts w:cstheme="minorHAnsi"/>
                <w:sz w:val="28"/>
                <w:szCs w:val="28"/>
              </w:rPr>
              <w:t>Вторая часть заявки должна содержать:</w:t>
            </w:r>
            <w:r w:rsidRPr="00120B46">
              <w:rPr>
                <w:rFonts w:cstheme="minorHAnsi"/>
                <w:sz w:val="28"/>
                <w:szCs w:val="28"/>
              </w:rPr>
              <w:br/>
              <w:t xml:space="preserve">1) сведения о заявителе, включая наименование, фирменное наименование (при наличии), место нахождения, почтовый </w:t>
            </w:r>
            <w:r w:rsidRPr="00120B46">
              <w:rPr>
                <w:rFonts w:cstheme="minorHAnsi"/>
                <w:sz w:val="28"/>
                <w:szCs w:val="28"/>
              </w:rPr>
              <w:lastRenderedPageBreak/>
              <w:t>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w:t>
            </w:r>
            <w:r>
              <w:rPr>
                <w:rFonts w:cstheme="minorHAnsi"/>
                <w:sz w:val="28"/>
                <w:szCs w:val="28"/>
              </w:rPr>
              <w:t xml:space="preserve"> </w:t>
            </w:r>
            <w:r w:rsidRPr="00120B46">
              <w:rPr>
                <w:rFonts w:cstheme="minorHAnsi"/>
                <w:sz w:val="28"/>
                <w:szCs w:val="28"/>
              </w:rPr>
              <w:t>налогоплательщика -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r w:rsidRPr="00120B46">
              <w:rPr>
                <w:rFonts w:cstheme="minorHAnsi"/>
                <w:sz w:val="28"/>
                <w:szCs w:val="28"/>
              </w:rPr>
              <w:br/>
              <w:t xml:space="preserve">2) обязательство заявителя </w:t>
            </w:r>
            <w:bookmarkStart w:id="0" w:name="_Hlk76110750"/>
            <w:r w:rsidRPr="00120B46">
              <w:rPr>
                <w:rFonts w:cstheme="minorHAnsi"/>
                <w:sz w:val="28"/>
                <w:szCs w:val="28"/>
              </w:rPr>
              <w:t>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bookmarkEnd w:id="0"/>
            <w:r w:rsidRPr="00120B46">
              <w:rPr>
                <w:rFonts w:cstheme="minorHAnsi"/>
                <w:sz w:val="28"/>
                <w:szCs w:val="28"/>
              </w:rPr>
              <w:t>;</w:t>
            </w:r>
            <w:r w:rsidRPr="00120B46">
              <w:rPr>
                <w:rFonts w:cstheme="minorHAnsi"/>
                <w:sz w:val="28"/>
                <w:szCs w:val="28"/>
              </w:rPr>
              <w:br/>
              <w:t>3) документы, подтверждающие соответствие участника электронного аукциона требованиям, установленным извещением, в том числе:</w:t>
            </w:r>
          </w:p>
          <w:p w14:paraId="107F6070" w14:textId="5F3C945E" w:rsidR="00623AA9" w:rsidRDefault="00623AA9" w:rsidP="00623AA9">
            <w:pPr>
              <w:spacing w:after="0" w:line="240" w:lineRule="auto"/>
              <w:jc w:val="both"/>
              <w:textAlignment w:val="baseline"/>
              <w:rPr>
                <w:rFonts w:cstheme="minorHAnsi"/>
                <w:sz w:val="28"/>
                <w:szCs w:val="28"/>
              </w:rPr>
            </w:pPr>
            <w:r w:rsidRPr="00120B46">
              <w:rPr>
                <w:rFonts w:cstheme="minorHAnsi"/>
                <w:sz w:val="28"/>
                <w:szCs w:val="28"/>
              </w:rPr>
              <w:t>Для юридических лиц:</w:t>
            </w:r>
            <w:r w:rsidRPr="00120B46">
              <w:rPr>
                <w:rFonts w:cstheme="minorHAnsi"/>
                <w:sz w:val="28"/>
                <w:szCs w:val="28"/>
              </w:rPr>
              <w:br/>
              <w:t>- документ, подтверждающий право лица действовать от имени заявителя;</w:t>
            </w:r>
            <w:r w:rsidRPr="00120B46">
              <w:rPr>
                <w:rFonts w:cstheme="minorHAnsi"/>
                <w:sz w:val="28"/>
                <w:szCs w:val="28"/>
              </w:rPr>
              <w:b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w:t>
            </w:r>
            <w:r w:rsidRPr="00120B46">
              <w:rPr>
                <w:rFonts w:cstheme="minorHAnsi"/>
                <w:sz w:val="28"/>
                <w:szCs w:val="28"/>
              </w:rPr>
              <w:br/>
              <w:t>- выписка из Единого государственного реестра юридических лиц, полученная не ранее чем за шесть месяцев до дня размещения извещения;</w:t>
            </w:r>
            <w:r w:rsidRPr="00120B46">
              <w:rPr>
                <w:rFonts w:cstheme="minorHAnsi"/>
                <w:sz w:val="28"/>
                <w:szCs w:val="28"/>
              </w:rPr>
              <w:br/>
              <w:t>- заявление об отсутствии решения о ликвидации заявителя;</w:t>
            </w:r>
            <w:r w:rsidRPr="00120B46">
              <w:rPr>
                <w:rFonts w:cstheme="minorHAnsi"/>
                <w:sz w:val="28"/>
                <w:szCs w:val="28"/>
              </w:rPr>
              <w:br/>
              <w:t xml:space="preserve">- заявление об отсутствии решения арбитражного суда о признании заявителя </w:t>
            </w:r>
            <w:r w:rsidRPr="00120B46">
              <w:rPr>
                <w:rFonts w:cstheme="minorHAnsi"/>
                <w:sz w:val="28"/>
                <w:szCs w:val="28"/>
              </w:rPr>
              <w:lastRenderedPageBreak/>
              <w:t>банкротом и об открытии конкурсного производства;</w:t>
            </w:r>
            <w:r w:rsidRPr="00120B46">
              <w:rPr>
                <w:rFonts w:cstheme="minorHAnsi"/>
                <w:sz w:val="28"/>
                <w:szCs w:val="28"/>
              </w:rPr>
              <w:br/>
              <w:t>- заявление об отсутствии решений о приостановлении деятельности заявителя в порядке, предусмотренном </w:t>
            </w:r>
            <w:r w:rsidRPr="00D96275">
              <w:rPr>
                <w:rFonts w:cstheme="minorHAnsi"/>
                <w:sz w:val="28"/>
                <w:szCs w:val="28"/>
              </w:rPr>
              <w:t>Кодексом Российской Федерации об административных правонарушениях</w:t>
            </w:r>
            <w:r w:rsidRPr="00120B46">
              <w:rPr>
                <w:rFonts w:cstheme="minorHAnsi"/>
                <w:sz w:val="28"/>
                <w:szCs w:val="28"/>
              </w:rPr>
              <w:t>.</w:t>
            </w:r>
            <w:r w:rsidRPr="00120B46">
              <w:rPr>
                <w:rFonts w:cstheme="minorHAnsi"/>
                <w:sz w:val="28"/>
                <w:szCs w:val="28"/>
              </w:rPr>
              <w:br/>
              <w:t>Для индивидуальных предпринимателей:</w:t>
            </w:r>
            <w:r w:rsidRPr="00120B46">
              <w:rPr>
                <w:rFonts w:cstheme="minorHAnsi"/>
                <w:sz w:val="28"/>
                <w:szCs w:val="28"/>
              </w:rPr>
              <w:br/>
              <w:t>- документ, подтверждающий право лица действовать от имени заявителя (в случае, если заявку подает представитель заявителя);</w:t>
            </w:r>
            <w:r w:rsidRPr="00120B46">
              <w:rPr>
                <w:rFonts w:cstheme="minorHAnsi"/>
                <w:sz w:val="28"/>
                <w:szCs w:val="28"/>
              </w:rPr>
              <w:br/>
              <w:t>- выписка из Единого государственного реестра индивидуальных предпринимателей, полученная не ранее чем за шесть месяцев до дня размещения извещения;</w:t>
            </w:r>
            <w:r w:rsidRPr="00120B46">
              <w:rPr>
                <w:rFonts w:cstheme="minorHAnsi"/>
                <w:sz w:val="28"/>
                <w:szCs w:val="28"/>
              </w:rPr>
              <w:br/>
              <w:t>- об отсутствии решений о приостановлении деятельности заявителя в порядке, предусмотренном </w:t>
            </w:r>
            <w:r w:rsidRPr="00D96275">
              <w:rPr>
                <w:rFonts w:cstheme="minorHAnsi"/>
                <w:sz w:val="28"/>
                <w:szCs w:val="28"/>
              </w:rPr>
              <w:t>Кодексом Российской Федерации об административных правонарушениях</w:t>
            </w:r>
            <w:r w:rsidRPr="00120B46">
              <w:rPr>
                <w:rFonts w:cstheme="minorHAnsi"/>
                <w:sz w:val="28"/>
                <w:szCs w:val="28"/>
              </w:rPr>
              <w:t>;</w:t>
            </w:r>
            <w:r w:rsidRPr="00120B46">
              <w:rPr>
                <w:rFonts w:cstheme="minorHAnsi"/>
                <w:sz w:val="28"/>
                <w:szCs w:val="28"/>
              </w:rPr>
              <w:br/>
              <w:t>- заявление об отсутствии решения арбитражного суда о признании банкротом и об открытии конкурсного производства</w:t>
            </w:r>
            <w:r>
              <w:rPr>
                <w:rFonts w:cstheme="minorHAnsi"/>
                <w:sz w:val="28"/>
                <w:szCs w:val="28"/>
              </w:rPr>
              <w:t>;</w:t>
            </w:r>
          </w:p>
          <w:p w14:paraId="01A36C6D" w14:textId="77777777" w:rsidR="00623AA9" w:rsidRDefault="00623AA9" w:rsidP="00623AA9">
            <w:pPr>
              <w:shd w:val="clear" w:color="auto" w:fill="FFFFFF"/>
              <w:spacing w:after="0" w:line="240" w:lineRule="auto"/>
              <w:jc w:val="both"/>
              <w:textAlignment w:val="baseline"/>
              <w:outlineLvl w:val="1"/>
              <w:rPr>
                <w:rFonts w:cstheme="minorHAnsi"/>
                <w:spacing w:val="2"/>
                <w:sz w:val="28"/>
                <w:szCs w:val="28"/>
              </w:rPr>
            </w:pPr>
            <w:r w:rsidRPr="00120B46">
              <w:rPr>
                <w:rFonts w:cstheme="minorHAnsi"/>
                <w:spacing w:val="2"/>
                <w:sz w:val="28"/>
                <w:szCs w:val="28"/>
              </w:rPr>
              <w:t xml:space="preserve">для </w:t>
            </w:r>
            <w:r>
              <w:rPr>
                <w:rFonts w:cstheme="minorHAnsi"/>
                <w:spacing w:val="2"/>
                <w:sz w:val="28"/>
                <w:szCs w:val="28"/>
              </w:rPr>
              <w:t>самозанятых граждан:</w:t>
            </w:r>
          </w:p>
          <w:p w14:paraId="75834CDD" w14:textId="77777777" w:rsidR="00623AA9" w:rsidRDefault="00623AA9" w:rsidP="00623AA9">
            <w:pPr>
              <w:shd w:val="clear" w:color="auto" w:fill="FFFFFF"/>
              <w:spacing w:after="0" w:line="240" w:lineRule="auto"/>
              <w:jc w:val="both"/>
              <w:textAlignment w:val="baseline"/>
              <w:outlineLvl w:val="1"/>
              <w:rPr>
                <w:rFonts w:cstheme="minorHAnsi"/>
                <w:spacing w:val="2"/>
                <w:sz w:val="28"/>
                <w:szCs w:val="28"/>
              </w:rPr>
            </w:pPr>
            <w:r>
              <w:rPr>
                <w:rFonts w:cstheme="minorHAnsi"/>
                <w:spacing w:val="2"/>
                <w:sz w:val="28"/>
                <w:szCs w:val="28"/>
              </w:rPr>
              <w:t xml:space="preserve">- надлежащим образом оформленный и заверенный </w:t>
            </w:r>
            <w:r w:rsidRPr="00120B46">
              <w:rPr>
                <w:rFonts w:cstheme="minorHAnsi"/>
                <w:spacing w:val="2"/>
                <w:sz w:val="28"/>
                <w:szCs w:val="28"/>
              </w:rPr>
              <w:t>документ, подтверждающий право лица действовать от имени заявителя (в случае, если заявку подает представитель заявителя);</w:t>
            </w:r>
          </w:p>
          <w:p w14:paraId="4928AE20" w14:textId="77777777" w:rsidR="00623AA9" w:rsidRDefault="00623AA9" w:rsidP="00623AA9">
            <w:pPr>
              <w:shd w:val="clear" w:color="auto" w:fill="FFFFFF"/>
              <w:spacing w:after="0" w:line="240" w:lineRule="auto"/>
              <w:jc w:val="both"/>
              <w:textAlignment w:val="baseline"/>
              <w:outlineLvl w:val="1"/>
              <w:rPr>
                <w:rFonts w:cstheme="minorHAnsi"/>
                <w:spacing w:val="2"/>
                <w:sz w:val="28"/>
                <w:szCs w:val="28"/>
              </w:rPr>
            </w:pPr>
            <w:r>
              <w:rPr>
                <w:rFonts w:cstheme="minorHAnsi"/>
                <w:spacing w:val="2"/>
                <w:sz w:val="28"/>
                <w:szCs w:val="28"/>
              </w:rPr>
              <w:t>- сведения с портала проверки статуса налогоплательщика налога на профессиональный доход</w:t>
            </w:r>
            <w:r w:rsidRPr="00120B46">
              <w:rPr>
                <w:rFonts w:cstheme="minorHAnsi"/>
                <w:spacing w:val="2"/>
                <w:sz w:val="28"/>
                <w:szCs w:val="28"/>
              </w:rPr>
              <w:t>;</w:t>
            </w:r>
          </w:p>
          <w:p w14:paraId="38ACDFF6" w14:textId="52667DCA" w:rsidR="00623AA9" w:rsidRDefault="00623AA9" w:rsidP="00623AA9">
            <w:pPr>
              <w:shd w:val="clear" w:color="auto" w:fill="FFFFFF"/>
              <w:spacing w:after="0" w:line="240" w:lineRule="auto"/>
              <w:jc w:val="both"/>
              <w:textAlignment w:val="baseline"/>
              <w:outlineLvl w:val="1"/>
              <w:rPr>
                <w:rFonts w:cstheme="minorHAnsi"/>
                <w:spacing w:val="2"/>
                <w:sz w:val="28"/>
                <w:szCs w:val="28"/>
              </w:rPr>
            </w:pPr>
            <w:r>
              <w:rPr>
                <w:rFonts w:cstheme="minorHAnsi"/>
                <w:spacing w:val="2"/>
                <w:sz w:val="28"/>
                <w:szCs w:val="28"/>
              </w:rPr>
              <w:t xml:space="preserve">- </w:t>
            </w:r>
            <w:r w:rsidRPr="00120B46">
              <w:rPr>
                <w:rFonts w:cstheme="minorHAnsi"/>
                <w:spacing w:val="2"/>
                <w:sz w:val="28"/>
                <w:szCs w:val="28"/>
              </w:rPr>
              <w:t>заявление об отсутствии решений о приостановлении деятельности заявителя в порядке, предусмотренном </w:t>
            </w:r>
            <w:r w:rsidRPr="00D96275">
              <w:rPr>
                <w:rFonts w:cstheme="minorHAnsi"/>
                <w:spacing w:val="2"/>
                <w:sz w:val="28"/>
                <w:szCs w:val="28"/>
              </w:rPr>
              <w:t>Кодексом Российской Федерации об административных правонарушениях</w:t>
            </w:r>
            <w:r w:rsidRPr="00120B46">
              <w:rPr>
                <w:rFonts w:cstheme="minorHAnsi"/>
                <w:spacing w:val="2"/>
                <w:sz w:val="28"/>
                <w:szCs w:val="28"/>
              </w:rPr>
              <w:t>;</w:t>
            </w:r>
          </w:p>
          <w:p w14:paraId="5B18AE24" w14:textId="77777777" w:rsidR="00623AA9" w:rsidRDefault="00623AA9" w:rsidP="00623AA9">
            <w:pPr>
              <w:shd w:val="clear" w:color="auto" w:fill="FFFFFF"/>
              <w:spacing w:after="0" w:line="240" w:lineRule="auto"/>
              <w:jc w:val="both"/>
              <w:textAlignment w:val="baseline"/>
              <w:outlineLvl w:val="1"/>
              <w:rPr>
                <w:rFonts w:cstheme="minorHAnsi"/>
                <w:spacing w:val="2"/>
                <w:sz w:val="28"/>
                <w:szCs w:val="28"/>
              </w:rPr>
            </w:pPr>
            <w:r>
              <w:rPr>
                <w:rFonts w:cstheme="minorHAnsi"/>
                <w:spacing w:val="2"/>
                <w:sz w:val="28"/>
                <w:szCs w:val="28"/>
              </w:rPr>
              <w:t xml:space="preserve">- </w:t>
            </w:r>
            <w:r w:rsidRPr="00120B46">
              <w:rPr>
                <w:rFonts w:cstheme="minorHAnsi"/>
                <w:spacing w:val="2"/>
                <w:sz w:val="28"/>
                <w:szCs w:val="28"/>
              </w:rPr>
              <w:t>заявление об отсутствии решения арбитражного суда о признании банкротом и об открытии конкурсного производства.</w:t>
            </w:r>
          </w:p>
          <w:p w14:paraId="5CDD89BF" w14:textId="77777777" w:rsidR="00623AA9" w:rsidRDefault="00623AA9" w:rsidP="00623AA9">
            <w:pPr>
              <w:spacing w:after="0" w:line="240" w:lineRule="auto"/>
              <w:jc w:val="both"/>
              <w:textAlignment w:val="baseline"/>
              <w:rPr>
                <w:rFonts w:cstheme="minorHAnsi"/>
                <w:sz w:val="28"/>
                <w:szCs w:val="28"/>
              </w:rPr>
            </w:pPr>
            <w:r w:rsidRPr="00120B46">
              <w:rPr>
                <w:rFonts w:cstheme="minorHAnsi"/>
                <w:sz w:val="28"/>
                <w:szCs w:val="28"/>
              </w:rPr>
              <w:t xml:space="preserve">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w:t>
            </w:r>
            <w:r w:rsidRPr="00120B46">
              <w:rPr>
                <w:rFonts w:cstheme="minorHAnsi"/>
                <w:sz w:val="28"/>
                <w:szCs w:val="28"/>
              </w:rPr>
              <w:lastRenderedPageBreak/>
              <w:t>электронного аукциона к указанным субъектам.</w:t>
            </w:r>
            <w:r w:rsidRPr="00120B46">
              <w:rPr>
                <w:rFonts w:cstheme="minorHAnsi"/>
                <w:sz w:val="28"/>
                <w:szCs w:val="28"/>
              </w:rPr>
              <w:br/>
              <w:t>Вторая часть заявки оформляется по форме, содержащейся в извещении (приложение</w:t>
            </w:r>
            <w:r>
              <w:rPr>
                <w:rFonts w:cstheme="minorHAnsi"/>
                <w:sz w:val="28"/>
                <w:szCs w:val="28"/>
              </w:rPr>
              <w:t xml:space="preserve"> № </w:t>
            </w:r>
            <w:r w:rsidRPr="00120B46">
              <w:rPr>
                <w:rFonts w:cstheme="minorHAnsi"/>
                <w:sz w:val="28"/>
                <w:szCs w:val="28"/>
              </w:rPr>
              <w:t>2 к извещению).</w:t>
            </w:r>
          </w:p>
          <w:p w14:paraId="39FA4917" w14:textId="77777777" w:rsidR="00623AA9" w:rsidRPr="00120B46" w:rsidRDefault="00623AA9" w:rsidP="00623AA9">
            <w:pPr>
              <w:spacing w:after="0" w:line="240" w:lineRule="auto"/>
              <w:jc w:val="both"/>
              <w:textAlignment w:val="baseline"/>
              <w:rPr>
                <w:rFonts w:cstheme="minorHAnsi"/>
                <w:sz w:val="28"/>
                <w:szCs w:val="28"/>
              </w:rPr>
            </w:pPr>
            <w:r>
              <w:rPr>
                <w:rFonts w:cstheme="minorHAnsi"/>
                <w:sz w:val="28"/>
                <w:szCs w:val="28"/>
              </w:rPr>
              <w:t>В</w:t>
            </w:r>
            <w:r w:rsidRPr="00120B46">
              <w:rPr>
                <w:rFonts w:cstheme="minorHAnsi"/>
                <w:sz w:val="28"/>
                <w:szCs w:val="28"/>
              </w:rPr>
              <w:t>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tc>
      </w:tr>
      <w:tr w:rsidR="00623AA9" w:rsidRPr="00120B46" w14:paraId="57120E22"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683490"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lastRenderedPageBreak/>
              <w:t>14.</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53022"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Срок, в течение которого организатор электронного аукциона вправе отказаться от проведения электронного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046E8E" w14:textId="0D371142" w:rsidR="00623AA9" w:rsidRPr="00E407E5" w:rsidRDefault="00623AA9" w:rsidP="00623AA9">
            <w:pPr>
              <w:spacing w:after="0" w:line="240" w:lineRule="auto"/>
              <w:jc w:val="both"/>
              <w:textAlignment w:val="baseline"/>
              <w:rPr>
                <w:rFonts w:cstheme="minorHAnsi"/>
                <w:sz w:val="28"/>
                <w:szCs w:val="28"/>
              </w:rPr>
            </w:pPr>
            <w:r w:rsidRPr="00E407E5">
              <w:rPr>
                <w:rFonts w:cstheme="minorHAnsi"/>
                <w:sz w:val="28"/>
                <w:szCs w:val="28"/>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аукционе, а именно не позднее "</w:t>
            </w:r>
            <w:r w:rsidR="009C4283">
              <w:rPr>
                <w:rFonts w:cstheme="minorHAnsi"/>
                <w:sz w:val="28"/>
                <w:szCs w:val="28"/>
              </w:rPr>
              <w:t>05</w:t>
            </w:r>
            <w:r w:rsidRPr="00E407E5">
              <w:rPr>
                <w:rFonts w:cstheme="minorHAnsi"/>
                <w:sz w:val="28"/>
                <w:szCs w:val="28"/>
              </w:rPr>
              <w:t xml:space="preserve">" </w:t>
            </w:r>
            <w:r w:rsidR="009C4283">
              <w:rPr>
                <w:rFonts w:cstheme="minorHAnsi"/>
                <w:sz w:val="28"/>
                <w:szCs w:val="28"/>
              </w:rPr>
              <w:t>августа</w:t>
            </w:r>
            <w:r w:rsidRPr="00E407E5">
              <w:rPr>
                <w:rFonts w:cstheme="minorHAnsi"/>
                <w:sz w:val="28"/>
                <w:szCs w:val="28"/>
              </w:rPr>
              <w:t xml:space="preserve"> 20</w:t>
            </w:r>
            <w:r w:rsidR="003D1E19" w:rsidRPr="00E407E5">
              <w:rPr>
                <w:rFonts w:cstheme="minorHAnsi"/>
                <w:sz w:val="28"/>
                <w:szCs w:val="28"/>
              </w:rPr>
              <w:t>21</w:t>
            </w:r>
            <w:r w:rsidRPr="00E407E5">
              <w:rPr>
                <w:rFonts w:cstheme="minorHAnsi"/>
                <w:sz w:val="28"/>
                <w:szCs w:val="28"/>
              </w:rPr>
              <w:t xml:space="preserve"> г.</w:t>
            </w:r>
          </w:p>
        </w:tc>
      </w:tr>
      <w:tr w:rsidR="00623AA9" w:rsidRPr="00120B46" w14:paraId="23BDF7EF"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B5124E"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15.</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8C2004"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Срок, порядок направления запроса и предоставления разъяснений положений извещения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4FF95" w14:textId="77777777" w:rsidR="00623AA9" w:rsidRPr="00E407E5" w:rsidRDefault="00623AA9" w:rsidP="00623AA9">
            <w:pPr>
              <w:spacing w:after="0" w:line="240" w:lineRule="auto"/>
              <w:jc w:val="both"/>
              <w:textAlignment w:val="baseline"/>
              <w:rPr>
                <w:rFonts w:cstheme="minorHAnsi"/>
                <w:sz w:val="28"/>
                <w:szCs w:val="28"/>
              </w:rPr>
            </w:pPr>
            <w:r w:rsidRPr="00E407E5">
              <w:rPr>
                <w:rFonts w:cstheme="minorHAnsi"/>
                <w:sz w:val="28"/>
                <w:szCs w:val="28"/>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r w:rsidRPr="00E407E5">
              <w:rPr>
                <w:rFonts w:cstheme="minorHAnsi"/>
                <w:sz w:val="28"/>
                <w:szCs w:val="28"/>
              </w:rPr>
              <w:br/>
              <w:t xml:space="preserve">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разъяснение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w:t>
            </w:r>
            <w:r w:rsidRPr="00E407E5">
              <w:rPr>
                <w:rFonts w:cstheme="minorHAnsi"/>
                <w:sz w:val="28"/>
                <w:szCs w:val="28"/>
              </w:rPr>
              <w:lastRenderedPageBreak/>
              <w:t>Разъяснение положений извещения не должно изменять его суть</w:t>
            </w:r>
          </w:p>
        </w:tc>
      </w:tr>
      <w:tr w:rsidR="00623AA9" w:rsidRPr="00120B46" w14:paraId="02EAF100"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DD4897"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lastRenderedPageBreak/>
              <w:t>16.</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36AE9C"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Дата начала и окончания срока предоставления участникам электронного аукциона разъяснений положений извещения</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D563C6" w14:textId="77777777" w:rsidR="00C34C3F" w:rsidRPr="00E407E5" w:rsidRDefault="00623AA9" w:rsidP="00C34C3F">
            <w:pPr>
              <w:spacing w:after="0" w:line="240" w:lineRule="auto"/>
              <w:jc w:val="both"/>
              <w:textAlignment w:val="baseline"/>
              <w:rPr>
                <w:rFonts w:cstheme="minorHAnsi"/>
                <w:sz w:val="28"/>
                <w:szCs w:val="28"/>
              </w:rPr>
            </w:pPr>
            <w:r w:rsidRPr="00E407E5">
              <w:rPr>
                <w:rFonts w:cstheme="minorHAnsi"/>
                <w:sz w:val="28"/>
                <w:szCs w:val="28"/>
              </w:rPr>
              <w:t>Дата начала предоставления разъяснений положений извещения:</w:t>
            </w:r>
          </w:p>
          <w:p w14:paraId="02617940" w14:textId="01672042" w:rsidR="00C34C3F" w:rsidRPr="00E407E5" w:rsidRDefault="00CF0456" w:rsidP="00C34C3F">
            <w:pPr>
              <w:spacing w:after="0" w:line="240" w:lineRule="auto"/>
              <w:jc w:val="both"/>
              <w:textAlignment w:val="baseline"/>
              <w:rPr>
                <w:rFonts w:cstheme="minorHAnsi"/>
                <w:sz w:val="28"/>
                <w:szCs w:val="28"/>
              </w:rPr>
            </w:pPr>
            <w:r w:rsidRPr="00E407E5">
              <w:rPr>
                <w:rFonts w:cstheme="minorHAnsi"/>
                <w:sz w:val="28"/>
                <w:szCs w:val="28"/>
              </w:rPr>
              <w:t>"</w:t>
            </w:r>
            <w:r w:rsidR="00C84E67">
              <w:rPr>
                <w:rFonts w:cstheme="minorHAnsi"/>
                <w:sz w:val="28"/>
                <w:szCs w:val="28"/>
              </w:rPr>
              <w:t>0</w:t>
            </w:r>
            <w:r w:rsidR="009C4283">
              <w:rPr>
                <w:rFonts w:cstheme="minorHAnsi"/>
                <w:sz w:val="28"/>
                <w:szCs w:val="28"/>
              </w:rPr>
              <w:t>8</w:t>
            </w:r>
            <w:r w:rsidRPr="00E407E5">
              <w:rPr>
                <w:rFonts w:cstheme="minorHAnsi"/>
                <w:sz w:val="28"/>
                <w:szCs w:val="28"/>
              </w:rPr>
              <w:t xml:space="preserve">" </w:t>
            </w:r>
            <w:r w:rsidR="003D1E19" w:rsidRPr="00E407E5">
              <w:rPr>
                <w:rFonts w:cstheme="minorHAnsi"/>
                <w:sz w:val="28"/>
                <w:szCs w:val="28"/>
              </w:rPr>
              <w:t>ию</w:t>
            </w:r>
            <w:r w:rsidR="00E407E5" w:rsidRPr="00E407E5">
              <w:rPr>
                <w:rFonts w:cstheme="minorHAnsi"/>
                <w:sz w:val="28"/>
                <w:szCs w:val="28"/>
              </w:rPr>
              <w:t>л</w:t>
            </w:r>
            <w:r w:rsidR="003D1E19" w:rsidRPr="00E407E5">
              <w:rPr>
                <w:rFonts w:cstheme="minorHAnsi"/>
                <w:sz w:val="28"/>
                <w:szCs w:val="28"/>
              </w:rPr>
              <w:t>я</w:t>
            </w:r>
            <w:r w:rsidRPr="00E407E5">
              <w:rPr>
                <w:rFonts w:cstheme="minorHAnsi"/>
                <w:sz w:val="28"/>
                <w:szCs w:val="28"/>
              </w:rPr>
              <w:t xml:space="preserve"> 20</w:t>
            </w:r>
            <w:r w:rsidR="003D1E19" w:rsidRPr="00E407E5">
              <w:rPr>
                <w:rFonts w:cstheme="minorHAnsi"/>
                <w:sz w:val="28"/>
                <w:szCs w:val="28"/>
              </w:rPr>
              <w:t>21</w:t>
            </w:r>
            <w:r w:rsidRPr="00E407E5">
              <w:rPr>
                <w:rFonts w:cstheme="minorHAnsi"/>
                <w:sz w:val="28"/>
                <w:szCs w:val="28"/>
              </w:rPr>
              <w:t xml:space="preserve"> г.</w:t>
            </w:r>
          </w:p>
          <w:p w14:paraId="70754950" w14:textId="77777777" w:rsidR="00C34C3F" w:rsidRPr="00E407E5" w:rsidRDefault="00623AA9" w:rsidP="00C34C3F">
            <w:pPr>
              <w:spacing w:after="0" w:line="240" w:lineRule="auto"/>
              <w:jc w:val="both"/>
              <w:textAlignment w:val="baseline"/>
              <w:rPr>
                <w:rFonts w:cstheme="minorHAnsi"/>
                <w:sz w:val="28"/>
                <w:szCs w:val="28"/>
              </w:rPr>
            </w:pPr>
            <w:r w:rsidRPr="00E407E5">
              <w:rPr>
                <w:rFonts w:cstheme="minorHAnsi"/>
                <w:sz w:val="28"/>
                <w:szCs w:val="28"/>
              </w:rPr>
              <w:t>Дата окончания предоставления разъяснений положений извещения:</w:t>
            </w:r>
          </w:p>
          <w:p w14:paraId="5E8A83B0" w14:textId="4903C2EB" w:rsidR="00623AA9" w:rsidRPr="00E407E5" w:rsidRDefault="00CF0456" w:rsidP="00C34C3F">
            <w:pPr>
              <w:spacing w:after="0" w:line="240" w:lineRule="auto"/>
              <w:jc w:val="both"/>
              <w:textAlignment w:val="baseline"/>
              <w:rPr>
                <w:rFonts w:cstheme="minorHAnsi"/>
                <w:sz w:val="28"/>
                <w:szCs w:val="28"/>
              </w:rPr>
            </w:pPr>
            <w:r w:rsidRPr="00E407E5">
              <w:rPr>
                <w:rFonts w:cstheme="minorHAnsi"/>
                <w:sz w:val="28"/>
                <w:szCs w:val="28"/>
              </w:rPr>
              <w:t>"</w:t>
            </w:r>
            <w:r w:rsidR="009C4283">
              <w:rPr>
                <w:rFonts w:cstheme="minorHAnsi"/>
                <w:sz w:val="28"/>
                <w:szCs w:val="28"/>
              </w:rPr>
              <w:t>05</w:t>
            </w:r>
            <w:r w:rsidRPr="00E407E5">
              <w:rPr>
                <w:rFonts w:cstheme="minorHAnsi"/>
                <w:sz w:val="28"/>
                <w:szCs w:val="28"/>
              </w:rPr>
              <w:t xml:space="preserve">" </w:t>
            </w:r>
            <w:r w:rsidR="009C4283">
              <w:rPr>
                <w:rFonts w:cstheme="minorHAnsi"/>
                <w:sz w:val="28"/>
                <w:szCs w:val="28"/>
              </w:rPr>
              <w:t>августа</w:t>
            </w:r>
            <w:r w:rsidRPr="00E407E5">
              <w:rPr>
                <w:rFonts w:cstheme="minorHAnsi"/>
                <w:sz w:val="28"/>
                <w:szCs w:val="28"/>
              </w:rPr>
              <w:t xml:space="preserve"> 20</w:t>
            </w:r>
            <w:r w:rsidR="003D1E19" w:rsidRPr="00E407E5">
              <w:rPr>
                <w:rFonts w:cstheme="minorHAnsi"/>
                <w:sz w:val="28"/>
                <w:szCs w:val="28"/>
              </w:rPr>
              <w:t xml:space="preserve">21 </w:t>
            </w:r>
            <w:r w:rsidRPr="00E407E5">
              <w:rPr>
                <w:rFonts w:cstheme="minorHAnsi"/>
                <w:sz w:val="28"/>
                <w:szCs w:val="28"/>
              </w:rPr>
              <w:t>г.</w:t>
            </w:r>
          </w:p>
        </w:tc>
      </w:tr>
      <w:tr w:rsidR="00623AA9" w:rsidRPr="00120B46" w14:paraId="4604AF1E"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A2C3C5C"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17.</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14411B"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Начальная (минимальная) цена договора (лота)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1295AB" w14:textId="162902C3" w:rsidR="00623AA9" w:rsidRPr="00E407E5" w:rsidRDefault="00CF0456" w:rsidP="00623AA9">
            <w:pPr>
              <w:spacing w:after="0" w:line="240" w:lineRule="auto"/>
              <w:jc w:val="both"/>
              <w:textAlignment w:val="baseline"/>
              <w:rPr>
                <w:rFonts w:cstheme="minorHAnsi"/>
                <w:sz w:val="28"/>
                <w:szCs w:val="28"/>
              </w:rPr>
            </w:pPr>
            <w:r w:rsidRPr="00E407E5">
              <w:rPr>
                <w:rFonts w:cstheme="minorHAnsi"/>
                <w:sz w:val="28"/>
                <w:szCs w:val="28"/>
              </w:rPr>
              <w:t xml:space="preserve">Начальная (минимальная) цена договора (лота) устанавливается в соответствии Методикой </w:t>
            </w:r>
            <w:r w:rsidRPr="00E407E5">
              <w:rPr>
                <w:bCs/>
                <w:sz w:val="28"/>
                <w:szCs w:val="28"/>
              </w:rPr>
              <w:t>определения начальной цены предмета аукциона на право заключения договора на размещение нестационарного торгового объекта</w:t>
            </w:r>
            <w:r w:rsidRPr="00E407E5">
              <w:rPr>
                <w:rFonts w:cstheme="minorHAnsi"/>
                <w:sz w:val="28"/>
                <w:szCs w:val="28"/>
              </w:rPr>
              <w:t xml:space="preserve">, утвержденной постановлением администрации города Нижнего Новгорода от </w:t>
            </w:r>
            <w:r w:rsidR="003D1E19" w:rsidRPr="00E407E5">
              <w:rPr>
                <w:rFonts w:cstheme="minorHAnsi"/>
                <w:sz w:val="28"/>
                <w:szCs w:val="28"/>
              </w:rPr>
              <w:t>26</w:t>
            </w:r>
            <w:r w:rsidRPr="00E407E5">
              <w:rPr>
                <w:rFonts w:cstheme="minorHAnsi"/>
                <w:sz w:val="28"/>
                <w:szCs w:val="28"/>
              </w:rPr>
              <w:t>.</w:t>
            </w:r>
            <w:r w:rsidR="003D1E19" w:rsidRPr="00E407E5">
              <w:rPr>
                <w:rFonts w:cstheme="minorHAnsi"/>
                <w:sz w:val="28"/>
                <w:szCs w:val="28"/>
              </w:rPr>
              <w:t>09</w:t>
            </w:r>
            <w:r w:rsidRPr="00E407E5">
              <w:rPr>
                <w:rFonts w:cstheme="minorHAnsi"/>
                <w:sz w:val="28"/>
                <w:szCs w:val="28"/>
              </w:rPr>
              <w:t>.2021 года №</w:t>
            </w:r>
            <w:r w:rsidR="003D1E19" w:rsidRPr="00E407E5">
              <w:rPr>
                <w:rFonts w:cstheme="minorHAnsi"/>
                <w:sz w:val="28"/>
                <w:szCs w:val="28"/>
              </w:rPr>
              <w:t>3763</w:t>
            </w:r>
          </w:p>
        </w:tc>
      </w:tr>
      <w:tr w:rsidR="00623AA9" w:rsidRPr="00120B46" w14:paraId="053219CC"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CBEDE40"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18.</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611A9D"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"Шаг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46B8F4" w14:textId="34CAD5A4" w:rsidR="00623AA9" w:rsidRPr="00E407E5" w:rsidRDefault="00623AA9" w:rsidP="00623AA9">
            <w:pPr>
              <w:spacing w:after="0" w:line="240" w:lineRule="auto"/>
              <w:jc w:val="both"/>
              <w:textAlignment w:val="baseline"/>
              <w:rPr>
                <w:rFonts w:cstheme="minorHAnsi"/>
                <w:sz w:val="28"/>
                <w:szCs w:val="28"/>
              </w:rPr>
            </w:pPr>
            <w:r w:rsidRPr="00E407E5">
              <w:rPr>
                <w:rFonts w:cstheme="minorHAnsi"/>
                <w:sz w:val="28"/>
                <w:szCs w:val="28"/>
              </w:rPr>
              <w:t xml:space="preserve">"Шаг аукциона" составляет </w:t>
            </w:r>
            <w:r w:rsidR="00CF0456" w:rsidRPr="00E407E5">
              <w:rPr>
                <w:rFonts w:cstheme="minorHAnsi"/>
                <w:sz w:val="28"/>
                <w:szCs w:val="28"/>
              </w:rPr>
              <w:t>1</w:t>
            </w:r>
            <w:r w:rsidR="006D2E10">
              <w:rPr>
                <w:rFonts w:cstheme="minorHAnsi"/>
                <w:sz w:val="28"/>
                <w:szCs w:val="28"/>
              </w:rPr>
              <w:t>0</w:t>
            </w:r>
            <w:r w:rsidR="00CF0456" w:rsidRPr="00E407E5">
              <w:rPr>
                <w:rFonts w:cstheme="minorHAnsi"/>
                <w:sz w:val="28"/>
                <w:szCs w:val="28"/>
              </w:rPr>
              <w:t xml:space="preserve">0 </w:t>
            </w:r>
            <w:r w:rsidRPr="00E407E5">
              <w:rPr>
                <w:rFonts w:cstheme="minorHAnsi"/>
                <w:sz w:val="28"/>
                <w:szCs w:val="28"/>
              </w:rPr>
              <w:t>% (</w:t>
            </w:r>
            <w:r w:rsidR="006D2E10">
              <w:rPr>
                <w:rFonts w:cstheme="minorHAnsi"/>
                <w:sz w:val="28"/>
                <w:szCs w:val="28"/>
              </w:rPr>
              <w:t>сто</w:t>
            </w:r>
            <w:r w:rsidRPr="00E407E5">
              <w:rPr>
                <w:rFonts w:cstheme="minorHAnsi"/>
                <w:sz w:val="28"/>
                <w:szCs w:val="28"/>
              </w:rPr>
              <w:t xml:space="preserve"> процентов) от начальной (минимальной) цены договора (лота)</w:t>
            </w:r>
          </w:p>
        </w:tc>
      </w:tr>
      <w:tr w:rsidR="00623AA9" w:rsidRPr="00120B46" w14:paraId="60217DA6"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146C13"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19.</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8301FA"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Требования об обеспечении заявки, размер обеспечения заявки и порядок его внесения, срок и порядок возврата обеспечения заявки</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E3A0B9" w14:textId="40481F1F" w:rsidR="00CF0456" w:rsidRDefault="00623AA9" w:rsidP="00623AA9">
            <w:pPr>
              <w:spacing w:after="0" w:line="240" w:lineRule="auto"/>
              <w:jc w:val="both"/>
              <w:textAlignment w:val="baseline"/>
              <w:rPr>
                <w:rFonts w:cstheme="minorHAnsi"/>
                <w:sz w:val="28"/>
                <w:szCs w:val="28"/>
              </w:rPr>
            </w:pPr>
            <w:r w:rsidRPr="00120B46">
              <w:rPr>
                <w:rFonts w:cstheme="minorHAnsi"/>
                <w:sz w:val="28"/>
                <w:szCs w:val="28"/>
              </w:rPr>
              <w:t xml:space="preserve">Размер обеспечения заявки составляет </w:t>
            </w:r>
            <w:r w:rsidR="006D2E10">
              <w:rPr>
                <w:rFonts w:cstheme="minorHAnsi"/>
                <w:sz w:val="28"/>
                <w:szCs w:val="28"/>
              </w:rPr>
              <w:t>10</w:t>
            </w:r>
            <w:r w:rsidR="00174B76" w:rsidRPr="00E407E5">
              <w:rPr>
                <w:rFonts w:cstheme="minorHAnsi"/>
                <w:sz w:val="28"/>
                <w:szCs w:val="28"/>
              </w:rPr>
              <w:t>0</w:t>
            </w:r>
            <w:r w:rsidR="00CF0456" w:rsidRPr="00E407E5">
              <w:rPr>
                <w:rFonts w:cstheme="minorHAnsi"/>
                <w:sz w:val="28"/>
                <w:szCs w:val="28"/>
              </w:rPr>
              <w:t xml:space="preserve"> </w:t>
            </w:r>
            <w:r w:rsidRPr="00E407E5">
              <w:rPr>
                <w:rFonts w:cstheme="minorHAnsi"/>
                <w:sz w:val="28"/>
                <w:szCs w:val="28"/>
              </w:rPr>
              <w:t>%</w:t>
            </w:r>
            <w:r w:rsidR="00CF0456">
              <w:rPr>
                <w:rFonts w:cstheme="minorHAnsi"/>
                <w:sz w:val="28"/>
                <w:szCs w:val="28"/>
              </w:rPr>
              <w:t xml:space="preserve"> (</w:t>
            </w:r>
            <w:r w:rsidR="006D2E10">
              <w:rPr>
                <w:rFonts w:cstheme="minorHAnsi"/>
                <w:sz w:val="28"/>
                <w:szCs w:val="28"/>
              </w:rPr>
              <w:t>сто</w:t>
            </w:r>
            <w:r w:rsidR="00CF0456">
              <w:rPr>
                <w:rFonts w:cstheme="minorHAnsi"/>
                <w:sz w:val="28"/>
                <w:szCs w:val="28"/>
              </w:rPr>
              <w:t xml:space="preserve"> процентов)</w:t>
            </w:r>
            <w:r w:rsidRPr="00120B46">
              <w:rPr>
                <w:rFonts w:cstheme="minorHAnsi"/>
                <w:sz w:val="28"/>
                <w:szCs w:val="28"/>
              </w:rPr>
              <w:t xml:space="preserve"> от начальной (минимальной) цены договора (лота).</w:t>
            </w:r>
          </w:p>
          <w:p w14:paraId="2D99D0DE" w14:textId="77777777" w:rsidR="00CF0456" w:rsidRDefault="00623AA9" w:rsidP="00623AA9">
            <w:pPr>
              <w:spacing w:after="0" w:line="240" w:lineRule="auto"/>
              <w:jc w:val="both"/>
              <w:textAlignment w:val="baseline"/>
              <w:rPr>
                <w:rFonts w:cstheme="minorHAnsi"/>
                <w:sz w:val="28"/>
                <w:szCs w:val="28"/>
              </w:rPr>
            </w:pPr>
            <w:r w:rsidRPr="00120B46">
              <w:rPr>
                <w:rFonts w:cstheme="minorHAnsi"/>
                <w:sz w:val="28"/>
                <w:szCs w:val="28"/>
              </w:rPr>
              <w:t>Порядок внесения.</w:t>
            </w:r>
          </w:p>
          <w:p w14:paraId="00EEB1A3"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r w:rsidRPr="00120B46">
              <w:rPr>
                <w:rFonts w:cstheme="minorHAnsi"/>
                <w:sz w:val="28"/>
                <w:szCs w:val="28"/>
              </w:rPr>
              <w:br/>
              <w:t xml:space="preserve">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w:t>
            </w:r>
            <w:r w:rsidRPr="00120B46">
              <w:rPr>
                <w:rFonts w:cstheme="minorHAnsi"/>
                <w:sz w:val="28"/>
                <w:szCs w:val="28"/>
              </w:rPr>
              <w:lastRenderedPageBreak/>
              <w:t>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об обеспечении заявки.</w:t>
            </w:r>
            <w:r w:rsidRPr="00120B46">
              <w:rPr>
                <w:rFonts w:cstheme="minorHAnsi"/>
                <w:sz w:val="28"/>
                <w:szCs w:val="28"/>
              </w:rPr>
              <w:b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обеспечения указанной заявки.</w:t>
            </w:r>
            <w:r w:rsidRPr="00120B46">
              <w:rPr>
                <w:rFonts w:cstheme="minorHAnsi"/>
                <w:sz w:val="28"/>
                <w:szCs w:val="28"/>
              </w:rPr>
              <w:b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обеспечения заявки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tc>
      </w:tr>
      <w:tr w:rsidR="00623AA9" w:rsidRPr="00120B46" w14:paraId="214C6DF1"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DE356C" w14:textId="77777777" w:rsidR="00623AA9" w:rsidRPr="00120B46" w:rsidRDefault="00623AA9" w:rsidP="00623AA9">
            <w:pPr>
              <w:spacing w:after="0" w:line="240" w:lineRule="auto"/>
              <w:jc w:val="center"/>
              <w:textAlignment w:val="baseline"/>
              <w:rPr>
                <w:rFonts w:cstheme="minorHAnsi"/>
                <w:sz w:val="28"/>
                <w:szCs w:val="28"/>
              </w:rPr>
            </w:pPr>
            <w:r w:rsidRPr="00120B46">
              <w:rPr>
                <w:rFonts w:cstheme="minorHAnsi"/>
                <w:sz w:val="28"/>
                <w:szCs w:val="28"/>
              </w:rPr>
              <w:lastRenderedPageBreak/>
              <w:t>16.</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B48006"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Ограничение в отношении участников электронного аукциона, являющихся субъектами малого и среднего предпринимательства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A02F89" w14:textId="69571728" w:rsidR="00623AA9" w:rsidRPr="00120B46" w:rsidRDefault="00C84E67" w:rsidP="00623AA9">
            <w:pPr>
              <w:spacing w:after="0" w:line="240" w:lineRule="auto"/>
              <w:jc w:val="both"/>
              <w:textAlignment w:val="baseline"/>
              <w:rPr>
                <w:rFonts w:cstheme="minorHAnsi"/>
                <w:sz w:val="28"/>
                <w:szCs w:val="28"/>
              </w:rPr>
            </w:pPr>
            <w:r>
              <w:rPr>
                <w:rFonts w:cstheme="minorHAnsi"/>
                <w:sz w:val="28"/>
                <w:szCs w:val="28"/>
              </w:rPr>
              <w:t>Н</w:t>
            </w:r>
            <w:r w:rsidR="00623AA9" w:rsidRPr="00120B46">
              <w:rPr>
                <w:rFonts w:cstheme="minorHAnsi"/>
                <w:sz w:val="28"/>
                <w:szCs w:val="28"/>
              </w:rPr>
              <w:t>е установлено</w:t>
            </w:r>
          </w:p>
        </w:tc>
      </w:tr>
      <w:tr w:rsidR="00623AA9" w:rsidRPr="00120B46" w14:paraId="463F6637"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281DB" w14:textId="77777777" w:rsidR="00623AA9" w:rsidRPr="00120B46" w:rsidRDefault="00623AA9" w:rsidP="00623AA9">
            <w:pPr>
              <w:spacing w:after="0" w:line="240" w:lineRule="auto"/>
              <w:jc w:val="center"/>
              <w:textAlignment w:val="baseline"/>
              <w:rPr>
                <w:rFonts w:cstheme="minorHAnsi"/>
                <w:sz w:val="28"/>
                <w:szCs w:val="28"/>
              </w:rPr>
            </w:pPr>
            <w:r w:rsidRPr="00120B46">
              <w:rPr>
                <w:rFonts w:cstheme="minorHAnsi"/>
                <w:sz w:val="28"/>
                <w:szCs w:val="28"/>
              </w:rPr>
              <w:t>17.</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DC7717"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Порядок подачи заявки</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D18099"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r w:rsidRPr="00120B46">
              <w:rPr>
                <w:rFonts w:cstheme="minorHAnsi"/>
                <w:sz w:val="28"/>
                <w:szCs w:val="28"/>
              </w:rPr>
              <w:br/>
              <w:t xml:space="preserve">Заявка на участие в электронном аукционе направляется участником электронного </w:t>
            </w:r>
            <w:r w:rsidRPr="00120B46">
              <w:rPr>
                <w:rFonts w:cstheme="minorHAnsi"/>
                <w:sz w:val="28"/>
                <w:szCs w:val="28"/>
              </w:rPr>
              <w:lastRenderedPageBreak/>
              <w:t>аукциона оператору электронной площадки в форме электронного документа.</w:t>
            </w:r>
            <w:r w:rsidRPr="00120B46">
              <w:rPr>
                <w:rFonts w:cstheme="minorHAnsi"/>
                <w:sz w:val="28"/>
                <w:szCs w:val="28"/>
              </w:rPr>
              <w:b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Заявитель вправе подать только одну заявку на участие в электронном аукционе в отношении каждого лота.</w:t>
            </w:r>
            <w:r w:rsidRPr="00120B46">
              <w:rPr>
                <w:rFonts w:cstheme="minorHAnsi"/>
                <w:sz w:val="28"/>
                <w:szCs w:val="28"/>
              </w:rPr>
              <w:br/>
              <w:t>В случае подачи одним заявителем заявок по нескольким лотам на каждый лот оформляется отдельная заявка</w:t>
            </w:r>
          </w:p>
        </w:tc>
      </w:tr>
      <w:tr w:rsidR="00623AA9" w:rsidRPr="00120B46" w14:paraId="5E0C76EE"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4136E8"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lastRenderedPageBreak/>
              <w:t>18.</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41D7A"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Порядок отзыва заявки</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4B97D4"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r w:rsidRPr="00120B46">
              <w:rPr>
                <w:rFonts w:cstheme="minorHAnsi"/>
                <w:sz w:val="28"/>
                <w:szCs w:val="28"/>
              </w:rPr>
              <w:b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обеспечения заявки</w:t>
            </w:r>
          </w:p>
        </w:tc>
      </w:tr>
      <w:tr w:rsidR="00623AA9" w:rsidRPr="00120B46" w14:paraId="1BEA181A"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3B7D47"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19.</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41C716"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Дата, время начала и окончания срока подачи заявок</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7F7CF9" w14:textId="7584E9A9" w:rsidR="00623AA9" w:rsidRPr="00E407E5" w:rsidRDefault="00623AA9" w:rsidP="00623AA9">
            <w:pPr>
              <w:spacing w:after="0" w:line="240" w:lineRule="auto"/>
              <w:jc w:val="both"/>
              <w:textAlignment w:val="baseline"/>
              <w:rPr>
                <w:rFonts w:cstheme="minorHAnsi"/>
                <w:sz w:val="28"/>
                <w:szCs w:val="28"/>
              </w:rPr>
            </w:pPr>
            <w:r w:rsidRPr="00E407E5">
              <w:rPr>
                <w:rFonts w:cstheme="minorHAnsi"/>
                <w:sz w:val="28"/>
                <w:szCs w:val="28"/>
              </w:rPr>
              <w:t xml:space="preserve">С </w:t>
            </w:r>
            <w:r w:rsidR="003D1E19" w:rsidRPr="00E407E5">
              <w:rPr>
                <w:rFonts w:cstheme="minorHAnsi"/>
                <w:sz w:val="28"/>
                <w:szCs w:val="28"/>
              </w:rPr>
              <w:t>даты публикации документации</w:t>
            </w:r>
            <w:r w:rsidRPr="00E407E5">
              <w:rPr>
                <w:rFonts w:cstheme="minorHAnsi"/>
                <w:sz w:val="28"/>
                <w:szCs w:val="28"/>
              </w:rPr>
              <w:br/>
              <w:t xml:space="preserve">до </w:t>
            </w:r>
            <w:r w:rsidR="00F5583E">
              <w:rPr>
                <w:rFonts w:cstheme="minorHAnsi"/>
                <w:sz w:val="28"/>
                <w:szCs w:val="28"/>
              </w:rPr>
              <w:t>09</w:t>
            </w:r>
            <w:r w:rsidRPr="00E407E5">
              <w:rPr>
                <w:rFonts w:cstheme="minorHAnsi"/>
                <w:sz w:val="28"/>
                <w:szCs w:val="28"/>
              </w:rPr>
              <w:t xml:space="preserve"> час. </w:t>
            </w:r>
            <w:r w:rsidR="00F5583E">
              <w:rPr>
                <w:rFonts w:cstheme="minorHAnsi"/>
                <w:sz w:val="28"/>
                <w:szCs w:val="28"/>
              </w:rPr>
              <w:t>00</w:t>
            </w:r>
            <w:r w:rsidRPr="00E407E5">
              <w:rPr>
                <w:rFonts w:cstheme="minorHAnsi"/>
                <w:sz w:val="28"/>
                <w:szCs w:val="28"/>
              </w:rPr>
              <w:t xml:space="preserve"> мин. по московскому времени</w:t>
            </w:r>
            <w:r w:rsidR="00BA16FB" w:rsidRPr="00E407E5">
              <w:rPr>
                <w:rFonts w:cstheme="minorHAnsi"/>
                <w:sz w:val="28"/>
                <w:szCs w:val="28"/>
              </w:rPr>
              <w:t xml:space="preserve"> </w:t>
            </w:r>
            <w:r w:rsidRPr="00E407E5">
              <w:rPr>
                <w:rFonts w:cstheme="minorHAnsi"/>
                <w:sz w:val="28"/>
                <w:szCs w:val="28"/>
              </w:rPr>
              <w:t>"</w:t>
            </w:r>
            <w:r w:rsidR="00E85524">
              <w:rPr>
                <w:rFonts w:cstheme="minorHAnsi"/>
                <w:sz w:val="28"/>
                <w:szCs w:val="28"/>
              </w:rPr>
              <w:t>0</w:t>
            </w:r>
            <w:r w:rsidR="009C4283">
              <w:rPr>
                <w:rFonts w:cstheme="minorHAnsi"/>
                <w:sz w:val="28"/>
                <w:szCs w:val="28"/>
              </w:rPr>
              <w:t>9</w:t>
            </w:r>
            <w:r w:rsidRPr="00E407E5">
              <w:rPr>
                <w:rFonts w:cstheme="minorHAnsi"/>
                <w:sz w:val="28"/>
                <w:szCs w:val="28"/>
              </w:rPr>
              <w:t xml:space="preserve">" </w:t>
            </w:r>
            <w:r w:rsidR="00E85524">
              <w:rPr>
                <w:rFonts w:cstheme="minorHAnsi"/>
                <w:sz w:val="28"/>
                <w:szCs w:val="28"/>
              </w:rPr>
              <w:t>августа</w:t>
            </w:r>
            <w:r w:rsidRPr="00E407E5">
              <w:rPr>
                <w:rFonts w:cstheme="minorHAnsi"/>
                <w:sz w:val="28"/>
                <w:szCs w:val="28"/>
              </w:rPr>
              <w:t xml:space="preserve"> 20</w:t>
            </w:r>
            <w:r w:rsidR="003D1E19" w:rsidRPr="00E407E5">
              <w:rPr>
                <w:rFonts w:cstheme="minorHAnsi"/>
                <w:sz w:val="28"/>
                <w:szCs w:val="28"/>
              </w:rPr>
              <w:t>21</w:t>
            </w:r>
            <w:r w:rsidRPr="00E407E5">
              <w:rPr>
                <w:rFonts w:cstheme="minorHAnsi"/>
                <w:sz w:val="28"/>
                <w:szCs w:val="28"/>
              </w:rPr>
              <w:t xml:space="preserve"> г.</w:t>
            </w:r>
          </w:p>
        </w:tc>
      </w:tr>
      <w:tr w:rsidR="00BA16FB" w:rsidRPr="00120B46" w14:paraId="46B5ECC8"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AB6765" w14:textId="77777777" w:rsidR="00BA16FB" w:rsidRPr="00120B46" w:rsidRDefault="00BA16FB" w:rsidP="00BA16FB">
            <w:pPr>
              <w:spacing w:after="0" w:line="240" w:lineRule="auto"/>
              <w:jc w:val="center"/>
              <w:textAlignment w:val="baseline"/>
              <w:rPr>
                <w:rFonts w:cstheme="minorHAnsi"/>
                <w:sz w:val="28"/>
                <w:szCs w:val="28"/>
              </w:rPr>
            </w:pPr>
            <w:r>
              <w:rPr>
                <w:rFonts w:cstheme="minorHAnsi"/>
                <w:sz w:val="28"/>
                <w:szCs w:val="28"/>
              </w:rPr>
              <w:t>20.</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AA989D" w14:textId="3D12A23A" w:rsidR="00BA16FB" w:rsidRPr="00120B46" w:rsidRDefault="00BA16FB" w:rsidP="00BA16FB">
            <w:pPr>
              <w:spacing w:after="0" w:line="240" w:lineRule="auto"/>
              <w:jc w:val="both"/>
              <w:textAlignment w:val="baseline"/>
              <w:rPr>
                <w:rFonts w:cstheme="minorHAnsi"/>
                <w:sz w:val="28"/>
                <w:szCs w:val="28"/>
              </w:rPr>
            </w:pPr>
            <w:r w:rsidRPr="00120B46">
              <w:rPr>
                <w:rFonts w:cstheme="minorHAnsi"/>
                <w:sz w:val="28"/>
                <w:szCs w:val="28"/>
              </w:rPr>
              <w:t>Дата окончания срока рассмотрения заявок</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AD6984" w14:textId="53CD6656" w:rsidR="00BA16FB" w:rsidRPr="00E407E5" w:rsidRDefault="00BA16FB" w:rsidP="00BA16FB">
            <w:pPr>
              <w:spacing w:after="0" w:line="240" w:lineRule="auto"/>
              <w:jc w:val="both"/>
              <w:textAlignment w:val="baseline"/>
              <w:rPr>
                <w:rFonts w:cstheme="minorHAnsi"/>
                <w:sz w:val="28"/>
                <w:szCs w:val="28"/>
              </w:rPr>
            </w:pPr>
            <w:r w:rsidRPr="00E407E5">
              <w:rPr>
                <w:rFonts w:cstheme="minorHAnsi"/>
                <w:sz w:val="28"/>
                <w:szCs w:val="28"/>
              </w:rPr>
              <w:t>"</w:t>
            </w:r>
            <w:r w:rsidR="009C4283">
              <w:rPr>
                <w:rFonts w:cstheme="minorHAnsi"/>
                <w:sz w:val="28"/>
                <w:szCs w:val="28"/>
              </w:rPr>
              <w:t>11</w:t>
            </w:r>
            <w:r w:rsidRPr="00E407E5">
              <w:rPr>
                <w:rFonts w:cstheme="minorHAnsi"/>
                <w:sz w:val="28"/>
                <w:szCs w:val="28"/>
              </w:rPr>
              <w:t xml:space="preserve">" </w:t>
            </w:r>
            <w:r w:rsidR="00E407E5" w:rsidRPr="00E407E5">
              <w:rPr>
                <w:rFonts w:cstheme="minorHAnsi"/>
                <w:sz w:val="28"/>
                <w:szCs w:val="28"/>
              </w:rPr>
              <w:t>августа</w:t>
            </w:r>
            <w:r w:rsidRPr="00E407E5">
              <w:rPr>
                <w:rFonts w:cstheme="minorHAnsi"/>
                <w:sz w:val="28"/>
                <w:szCs w:val="28"/>
              </w:rPr>
              <w:t xml:space="preserve"> 20</w:t>
            </w:r>
            <w:r w:rsidR="003D1E19" w:rsidRPr="00E407E5">
              <w:rPr>
                <w:rFonts w:cstheme="minorHAnsi"/>
                <w:sz w:val="28"/>
                <w:szCs w:val="28"/>
              </w:rPr>
              <w:t>21</w:t>
            </w:r>
            <w:r w:rsidRPr="00E407E5">
              <w:rPr>
                <w:rFonts w:cstheme="minorHAnsi"/>
                <w:sz w:val="28"/>
                <w:szCs w:val="28"/>
              </w:rPr>
              <w:t xml:space="preserve"> г.</w:t>
            </w:r>
            <w:r w:rsidR="00E407E5" w:rsidRPr="00E407E5">
              <w:rPr>
                <w:rFonts w:cstheme="minorHAnsi"/>
                <w:sz w:val="28"/>
                <w:szCs w:val="28"/>
              </w:rPr>
              <w:t xml:space="preserve"> по московскому времени</w:t>
            </w:r>
          </w:p>
        </w:tc>
      </w:tr>
      <w:tr w:rsidR="00623AA9" w:rsidRPr="00120B46" w14:paraId="6A64433D"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498A00" w14:textId="77777777" w:rsidR="00623AA9" w:rsidRPr="00120B46" w:rsidRDefault="00623AA9" w:rsidP="00623AA9">
            <w:pPr>
              <w:spacing w:after="0" w:line="240" w:lineRule="auto"/>
              <w:jc w:val="center"/>
              <w:textAlignment w:val="baseline"/>
              <w:rPr>
                <w:rFonts w:cstheme="minorHAnsi"/>
                <w:sz w:val="28"/>
                <w:szCs w:val="28"/>
              </w:rPr>
            </w:pPr>
            <w:r>
              <w:rPr>
                <w:rFonts w:cstheme="minorHAnsi"/>
                <w:sz w:val="28"/>
                <w:szCs w:val="28"/>
              </w:rPr>
              <w:t>21.</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3FF792" w14:textId="77777777" w:rsidR="00623AA9" w:rsidRPr="00120B46" w:rsidRDefault="00623AA9" w:rsidP="00623AA9">
            <w:pPr>
              <w:spacing w:after="0" w:line="240" w:lineRule="auto"/>
              <w:jc w:val="both"/>
              <w:textAlignment w:val="baseline"/>
              <w:rPr>
                <w:rFonts w:cstheme="minorHAnsi"/>
                <w:sz w:val="28"/>
                <w:szCs w:val="28"/>
              </w:rPr>
            </w:pPr>
            <w:r w:rsidRPr="00120B46">
              <w:rPr>
                <w:rFonts w:cstheme="minorHAnsi"/>
                <w:sz w:val="28"/>
                <w:szCs w:val="28"/>
              </w:rPr>
              <w:t>Дата проведения электронного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096025" w14:textId="4F91FBBB" w:rsidR="00BA16FB" w:rsidRPr="00E407E5" w:rsidRDefault="00623AA9" w:rsidP="00623AA9">
            <w:pPr>
              <w:spacing w:after="0" w:line="240" w:lineRule="auto"/>
              <w:jc w:val="both"/>
              <w:textAlignment w:val="baseline"/>
              <w:rPr>
                <w:rFonts w:cstheme="minorHAnsi"/>
                <w:sz w:val="28"/>
                <w:szCs w:val="28"/>
              </w:rPr>
            </w:pPr>
            <w:r w:rsidRPr="00E407E5">
              <w:rPr>
                <w:rFonts w:cstheme="minorHAnsi"/>
                <w:sz w:val="28"/>
                <w:szCs w:val="28"/>
              </w:rPr>
              <w:t>"</w:t>
            </w:r>
            <w:r w:rsidR="00E407E5" w:rsidRPr="00E407E5">
              <w:rPr>
                <w:rFonts w:cstheme="minorHAnsi"/>
                <w:sz w:val="28"/>
                <w:szCs w:val="28"/>
              </w:rPr>
              <w:t>1</w:t>
            </w:r>
            <w:r w:rsidR="009C4283">
              <w:rPr>
                <w:rFonts w:cstheme="minorHAnsi"/>
                <w:sz w:val="28"/>
                <w:szCs w:val="28"/>
              </w:rPr>
              <w:t>6</w:t>
            </w:r>
            <w:r w:rsidRPr="00E407E5">
              <w:rPr>
                <w:rFonts w:cstheme="minorHAnsi"/>
                <w:sz w:val="28"/>
                <w:szCs w:val="28"/>
              </w:rPr>
              <w:t xml:space="preserve">" </w:t>
            </w:r>
            <w:r w:rsidR="003D1E19" w:rsidRPr="00E407E5">
              <w:rPr>
                <w:rFonts w:cstheme="minorHAnsi"/>
                <w:sz w:val="28"/>
                <w:szCs w:val="28"/>
              </w:rPr>
              <w:t>августа</w:t>
            </w:r>
            <w:r w:rsidRPr="00E407E5">
              <w:rPr>
                <w:rFonts w:cstheme="minorHAnsi"/>
                <w:sz w:val="28"/>
                <w:szCs w:val="28"/>
              </w:rPr>
              <w:t xml:space="preserve"> 20</w:t>
            </w:r>
            <w:r w:rsidR="003D1E19" w:rsidRPr="00E407E5">
              <w:rPr>
                <w:rFonts w:cstheme="minorHAnsi"/>
                <w:sz w:val="28"/>
                <w:szCs w:val="28"/>
              </w:rPr>
              <w:t>21</w:t>
            </w:r>
            <w:r w:rsidRPr="00E407E5">
              <w:rPr>
                <w:rFonts w:cstheme="minorHAnsi"/>
                <w:sz w:val="28"/>
                <w:szCs w:val="28"/>
              </w:rPr>
              <w:t xml:space="preserve"> г.</w:t>
            </w:r>
          </w:p>
          <w:p w14:paraId="6BBA6FEA" w14:textId="77777777" w:rsidR="00623AA9" w:rsidRPr="00E407E5" w:rsidRDefault="00623AA9" w:rsidP="00623AA9">
            <w:pPr>
              <w:spacing w:after="0" w:line="240" w:lineRule="auto"/>
              <w:jc w:val="both"/>
              <w:textAlignment w:val="baseline"/>
              <w:rPr>
                <w:rFonts w:cstheme="minorHAnsi"/>
                <w:sz w:val="28"/>
                <w:szCs w:val="28"/>
              </w:rPr>
            </w:pPr>
            <w:r w:rsidRPr="00E407E5">
              <w:rPr>
                <w:rFonts w:cstheme="minorHAnsi"/>
                <w:sz w:val="28"/>
                <w:szCs w:val="28"/>
              </w:rPr>
              <w:t>Время начала проведения электронного аукциона устанавливается организатором электронного аукциона</w:t>
            </w:r>
          </w:p>
        </w:tc>
      </w:tr>
      <w:tr w:rsidR="00710A28" w:rsidRPr="00120B46" w14:paraId="28A58211"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A47A38" w14:textId="38AA5CB7" w:rsidR="00710A28" w:rsidRDefault="00710A28" w:rsidP="00710A28">
            <w:pPr>
              <w:spacing w:after="0" w:line="240" w:lineRule="auto"/>
              <w:jc w:val="center"/>
              <w:textAlignment w:val="baseline"/>
              <w:rPr>
                <w:rFonts w:cstheme="minorHAnsi"/>
                <w:sz w:val="28"/>
                <w:szCs w:val="28"/>
              </w:rPr>
            </w:pPr>
            <w:r>
              <w:rPr>
                <w:rFonts w:cstheme="minorHAnsi"/>
                <w:sz w:val="28"/>
                <w:szCs w:val="28"/>
              </w:rPr>
              <w:t>22.</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F181CC" w14:textId="6DF80E37" w:rsidR="00710A28" w:rsidRPr="00120B46" w:rsidRDefault="00710A28" w:rsidP="00710A28">
            <w:pPr>
              <w:spacing w:after="0" w:line="240" w:lineRule="auto"/>
              <w:jc w:val="both"/>
              <w:textAlignment w:val="baseline"/>
              <w:rPr>
                <w:rFonts w:cstheme="minorHAnsi"/>
                <w:sz w:val="28"/>
                <w:szCs w:val="28"/>
              </w:rPr>
            </w:pPr>
            <w:r>
              <w:rPr>
                <w:rFonts w:cstheme="minorHAnsi"/>
                <w:sz w:val="28"/>
                <w:szCs w:val="28"/>
              </w:rPr>
              <w:t>Дата подведения итогов электронного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0D5C94" w14:textId="11EA727F" w:rsidR="00710A28" w:rsidRPr="00E407E5" w:rsidRDefault="00710A28" w:rsidP="00710A28">
            <w:pPr>
              <w:spacing w:after="0" w:line="240" w:lineRule="auto"/>
              <w:jc w:val="both"/>
              <w:textAlignment w:val="baseline"/>
              <w:rPr>
                <w:rFonts w:cstheme="minorHAnsi"/>
                <w:sz w:val="28"/>
                <w:szCs w:val="28"/>
              </w:rPr>
            </w:pPr>
            <w:r w:rsidRPr="00E407E5">
              <w:rPr>
                <w:rFonts w:cstheme="minorHAnsi"/>
                <w:sz w:val="28"/>
                <w:szCs w:val="28"/>
              </w:rPr>
              <w:t>"</w:t>
            </w:r>
            <w:r w:rsidR="00E407E5" w:rsidRPr="00E407E5">
              <w:rPr>
                <w:rFonts w:cstheme="minorHAnsi"/>
                <w:sz w:val="28"/>
                <w:szCs w:val="28"/>
              </w:rPr>
              <w:t>1</w:t>
            </w:r>
            <w:r w:rsidR="009C4283">
              <w:rPr>
                <w:rFonts w:cstheme="minorHAnsi"/>
                <w:sz w:val="28"/>
                <w:szCs w:val="28"/>
              </w:rPr>
              <w:t>8</w:t>
            </w:r>
            <w:r w:rsidRPr="00E407E5">
              <w:rPr>
                <w:rFonts w:cstheme="minorHAnsi"/>
                <w:sz w:val="28"/>
                <w:szCs w:val="28"/>
              </w:rPr>
              <w:t>" августа 2021 г.</w:t>
            </w:r>
          </w:p>
        </w:tc>
      </w:tr>
      <w:tr w:rsidR="00710A28" w:rsidRPr="00120B46" w14:paraId="3135FEA1"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747645" w14:textId="7AB3B34A" w:rsidR="00710A28" w:rsidRPr="00120B46" w:rsidRDefault="00710A28" w:rsidP="00710A28">
            <w:pPr>
              <w:spacing w:after="0" w:line="240" w:lineRule="auto"/>
              <w:jc w:val="center"/>
              <w:textAlignment w:val="baseline"/>
              <w:rPr>
                <w:rFonts w:cstheme="minorHAnsi"/>
                <w:sz w:val="28"/>
                <w:szCs w:val="28"/>
              </w:rPr>
            </w:pPr>
            <w:r>
              <w:rPr>
                <w:rFonts w:cstheme="minorHAnsi"/>
                <w:sz w:val="28"/>
                <w:szCs w:val="28"/>
              </w:rPr>
              <w:t>23.</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E9F940" w14:textId="77777777" w:rsidR="00710A28" w:rsidRPr="00120B46" w:rsidRDefault="00710A28" w:rsidP="00710A28">
            <w:pPr>
              <w:spacing w:after="0" w:line="240" w:lineRule="auto"/>
              <w:jc w:val="both"/>
              <w:textAlignment w:val="baseline"/>
              <w:rPr>
                <w:rFonts w:cstheme="minorHAnsi"/>
                <w:sz w:val="28"/>
                <w:szCs w:val="28"/>
              </w:rPr>
            </w:pPr>
            <w:r w:rsidRPr="00120B46">
              <w:rPr>
                <w:rFonts w:cstheme="minorHAnsi"/>
                <w:sz w:val="28"/>
                <w:szCs w:val="28"/>
              </w:rPr>
              <w:t>Условия признания участника электронного аукциона победителем электронного аукциона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0BF154" w14:textId="77777777" w:rsidR="00710A28" w:rsidRPr="00120B46" w:rsidRDefault="00710A28" w:rsidP="00710A28">
            <w:pPr>
              <w:spacing w:after="0" w:line="240" w:lineRule="auto"/>
              <w:jc w:val="both"/>
              <w:textAlignment w:val="baseline"/>
              <w:rPr>
                <w:rFonts w:cstheme="minorHAnsi"/>
                <w:sz w:val="28"/>
                <w:szCs w:val="28"/>
              </w:rPr>
            </w:pPr>
            <w:r w:rsidRPr="00120B46">
              <w:rPr>
                <w:rFonts w:cstheme="minorHAnsi"/>
                <w:sz w:val="28"/>
                <w:szCs w:val="28"/>
              </w:rPr>
              <w:t xml:space="preserve">Победителем электронного аукциона признается его участник, соответствующий требованиям извещения, предложивший наиболее высокую цену договора (лота) и </w:t>
            </w:r>
            <w:r w:rsidRPr="00120B46">
              <w:rPr>
                <w:rFonts w:cstheme="minorHAnsi"/>
                <w:sz w:val="28"/>
                <w:szCs w:val="28"/>
              </w:rPr>
              <w:lastRenderedPageBreak/>
              <w:t>заявка которого соответствует требованиям, установленным в извещении</w:t>
            </w:r>
          </w:p>
        </w:tc>
      </w:tr>
      <w:tr w:rsidR="00710A28" w:rsidRPr="00120B46" w14:paraId="57EBD014"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763B87" w14:textId="5AF223C7" w:rsidR="00710A28" w:rsidRPr="00120B46" w:rsidRDefault="00710A28" w:rsidP="00710A28">
            <w:pPr>
              <w:spacing w:after="0" w:line="240" w:lineRule="auto"/>
              <w:jc w:val="center"/>
              <w:textAlignment w:val="baseline"/>
              <w:rPr>
                <w:rFonts w:cstheme="minorHAnsi"/>
                <w:sz w:val="28"/>
                <w:szCs w:val="28"/>
              </w:rPr>
            </w:pPr>
            <w:r>
              <w:rPr>
                <w:rFonts w:cstheme="minorHAnsi"/>
                <w:sz w:val="28"/>
                <w:szCs w:val="28"/>
              </w:rPr>
              <w:lastRenderedPageBreak/>
              <w:t>24.</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D6B076" w14:textId="77777777" w:rsidR="00710A28" w:rsidRPr="00120B46" w:rsidRDefault="00710A28" w:rsidP="00710A28">
            <w:pPr>
              <w:spacing w:after="0" w:line="240" w:lineRule="auto"/>
              <w:jc w:val="both"/>
              <w:textAlignment w:val="baseline"/>
              <w:rPr>
                <w:rFonts w:cstheme="minorHAnsi"/>
                <w:sz w:val="28"/>
                <w:szCs w:val="28"/>
              </w:rPr>
            </w:pPr>
            <w:r w:rsidRPr="00120B46">
              <w:rPr>
                <w:rFonts w:cstheme="minorHAnsi"/>
                <w:sz w:val="28"/>
                <w:szCs w:val="28"/>
              </w:rPr>
              <w:t>Условия признания победителя либо единственного участника электронного аукциона уклонившимся от заключения договора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3C99F9" w14:textId="43CC66CF" w:rsidR="00710A28" w:rsidRPr="00E407E5" w:rsidRDefault="00710A28" w:rsidP="00710A28">
            <w:pPr>
              <w:spacing w:after="0" w:line="240" w:lineRule="auto"/>
              <w:jc w:val="both"/>
              <w:textAlignment w:val="baseline"/>
              <w:rPr>
                <w:rFonts w:cstheme="minorHAnsi"/>
                <w:sz w:val="28"/>
                <w:szCs w:val="28"/>
              </w:rPr>
            </w:pPr>
            <w:r w:rsidRPr="00E407E5">
              <w:rPr>
                <w:rFonts w:cstheme="minorHAnsi"/>
                <w:sz w:val="28"/>
                <w:szCs w:val="28"/>
              </w:rPr>
              <w:t>Победитель электронного аукциона либо единственный участник электронного аукциона признается уклонившимся от заключения договора в случае, если до "</w:t>
            </w:r>
            <w:r w:rsidR="009C4283">
              <w:rPr>
                <w:rFonts w:cstheme="minorHAnsi"/>
                <w:sz w:val="28"/>
                <w:szCs w:val="28"/>
              </w:rPr>
              <w:t>28</w:t>
            </w:r>
            <w:bookmarkStart w:id="1" w:name="_GoBack"/>
            <w:bookmarkEnd w:id="1"/>
            <w:r w:rsidRPr="00E407E5">
              <w:rPr>
                <w:rFonts w:cstheme="minorHAnsi"/>
                <w:sz w:val="28"/>
                <w:szCs w:val="28"/>
              </w:rPr>
              <w:t>" августа 2021 г.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710A28" w:rsidRPr="00120B46" w14:paraId="0E3A6969"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9A7B51" w14:textId="6B8AABA1" w:rsidR="00710A28" w:rsidRPr="00120B46" w:rsidRDefault="00710A28" w:rsidP="00710A28">
            <w:pPr>
              <w:spacing w:after="0" w:line="240" w:lineRule="auto"/>
              <w:jc w:val="center"/>
              <w:textAlignment w:val="baseline"/>
              <w:rPr>
                <w:rFonts w:cstheme="minorHAnsi"/>
                <w:sz w:val="28"/>
                <w:szCs w:val="28"/>
              </w:rPr>
            </w:pPr>
            <w:r>
              <w:rPr>
                <w:rFonts w:cstheme="minorHAnsi"/>
                <w:sz w:val="28"/>
                <w:szCs w:val="28"/>
              </w:rPr>
              <w:t>25.</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79830F" w14:textId="77777777" w:rsidR="00710A28" w:rsidRPr="00120B46" w:rsidRDefault="00710A28" w:rsidP="00710A28">
            <w:pPr>
              <w:spacing w:after="0" w:line="240" w:lineRule="auto"/>
              <w:jc w:val="both"/>
              <w:textAlignment w:val="baseline"/>
              <w:rPr>
                <w:rFonts w:cstheme="minorHAnsi"/>
                <w:sz w:val="28"/>
                <w:szCs w:val="28"/>
              </w:rPr>
            </w:pPr>
            <w:r w:rsidRPr="00120B46">
              <w:rPr>
                <w:rFonts w:cstheme="minorHAnsi"/>
                <w:sz w:val="28"/>
                <w:szCs w:val="28"/>
              </w:rPr>
              <w:t>Срок и порядок заключения договора</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A58581" w14:textId="77777777" w:rsidR="00710A28" w:rsidRDefault="00710A28" w:rsidP="00710A28">
            <w:pPr>
              <w:spacing w:after="0" w:line="240" w:lineRule="auto"/>
              <w:jc w:val="both"/>
              <w:textAlignment w:val="baseline"/>
              <w:rPr>
                <w:rFonts w:cstheme="minorHAnsi"/>
                <w:sz w:val="28"/>
                <w:szCs w:val="28"/>
              </w:rPr>
            </w:pPr>
            <w:r>
              <w:rPr>
                <w:rFonts w:cstheme="minorHAnsi"/>
                <w:spacing w:val="2"/>
                <w:sz w:val="28"/>
                <w:szCs w:val="28"/>
              </w:rPr>
              <w:t>В случае отсутствия доступности функционала ЭТП для подписания договора в электронной форме с помощью ЭЦП, с</w:t>
            </w:r>
            <w:r w:rsidRPr="00120B46">
              <w:rPr>
                <w:rFonts w:cstheme="minorHAnsi"/>
                <w:spacing w:val="2"/>
                <w:sz w:val="28"/>
                <w:szCs w:val="28"/>
              </w:rPr>
              <w:t>тороны подписывают договор</w:t>
            </w:r>
            <w:r>
              <w:rPr>
                <w:rFonts w:cstheme="minorHAnsi"/>
                <w:spacing w:val="2"/>
                <w:sz w:val="28"/>
                <w:szCs w:val="28"/>
              </w:rPr>
              <w:t xml:space="preserve"> </w:t>
            </w:r>
            <w:r w:rsidRPr="00120B46">
              <w:rPr>
                <w:rFonts w:cstheme="minorHAnsi"/>
                <w:spacing w:val="2"/>
                <w:sz w:val="28"/>
                <w:szCs w:val="28"/>
              </w:rPr>
              <w:t>на бумажных носителях</w:t>
            </w:r>
            <w:r>
              <w:rPr>
                <w:rFonts w:cstheme="minorHAnsi"/>
                <w:spacing w:val="2"/>
                <w:sz w:val="28"/>
                <w:szCs w:val="28"/>
              </w:rPr>
              <w:t>.</w:t>
            </w:r>
          </w:p>
          <w:p w14:paraId="3DFF8266" w14:textId="7E522E9C" w:rsidR="00710A28" w:rsidRPr="00120B46" w:rsidRDefault="00710A28" w:rsidP="00710A28">
            <w:pPr>
              <w:spacing w:after="0" w:line="240" w:lineRule="auto"/>
              <w:jc w:val="both"/>
              <w:textAlignment w:val="baseline"/>
              <w:rPr>
                <w:rFonts w:cstheme="minorHAnsi"/>
                <w:sz w:val="28"/>
                <w:szCs w:val="28"/>
              </w:rPr>
            </w:pPr>
            <w:r w:rsidRPr="00120B46">
              <w:rPr>
                <w:rFonts w:cstheme="minorHAnsi"/>
                <w:sz w:val="28"/>
                <w:szCs w:val="28"/>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r w:rsidRPr="00120B46">
              <w:rPr>
                <w:rFonts w:cstheme="minorHAnsi"/>
                <w:sz w:val="28"/>
                <w:szCs w:val="28"/>
              </w:rPr>
              <w:br/>
              <w:t xml:space="preserve">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w:t>
            </w:r>
            <w:r>
              <w:rPr>
                <w:rFonts w:cstheme="minorHAnsi"/>
                <w:sz w:val="28"/>
                <w:szCs w:val="28"/>
              </w:rPr>
              <w:t xml:space="preserve">на ЭТП </w:t>
            </w:r>
            <w:r w:rsidRPr="00120B46">
              <w:rPr>
                <w:rFonts w:cstheme="minorHAnsi"/>
                <w:sz w:val="28"/>
                <w:szCs w:val="28"/>
              </w:rPr>
              <w:t>и передать его организатору электронного аукциона</w:t>
            </w:r>
            <w:r>
              <w:rPr>
                <w:rFonts w:cstheme="minorHAnsi"/>
                <w:sz w:val="28"/>
                <w:szCs w:val="28"/>
              </w:rPr>
              <w:t xml:space="preserve"> на бумажном носителе</w:t>
            </w:r>
            <w:r w:rsidRPr="00120B46">
              <w:rPr>
                <w:rFonts w:cstheme="minorHAnsi"/>
                <w:sz w:val="28"/>
                <w:szCs w:val="28"/>
              </w:rPr>
              <w:t>. Договор заключается организатором электронного аукциона либо уполномоченным им лицом.</w:t>
            </w:r>
            <w:r w:rsidRPr="00120B46">
              <w:rPr>
                <w:rFonts w:cstheme="minorHAnsi"/>
                <w:sz w:val="28"/>
                <w:szCs w:val="28"/>
              </w:rPr>
              <w:br/>
              <w:t xml:space="preserve">Победитель электронного аукциона, с которым заключается договор, в случае </w:t>
            </w:r>
            <w:r w:rsidRPr="00120B46">
              <w:rPr>
                <w:rFonts w:cstheme="minorHAnsi"/>
                <w:sz w:val="28"/>
                <w:szCs w:val="28"/>
              </w:rPr>
              <w:lastRenderedPageBreak/>
              <w:t xml:space="preserve">наличия разногласий по проекту договора, размещенному на электронной площадке, представляет организатору электронного аукциона протокол разногласий </w:t>
            </w:r>
            <w:r>
              <w:rPr>
                <w:rFonts w:cstheme="minorHAnsi"/>
                <w:sz w:val="28"/>
                <w:szCs w:val="28"/>
              </w:rPr>
              <w:t xml:space="preserve">на ЭТП и </w:t>
            </w:r>
            <w:r w:rsidRPr="00120B46">
              <w:rPr>
                <w:rFonts w:cstheme="minorHAnsi"/>
                <w:sz w:val="28"/>
                <w:szCs w:val="28"/>
              </w:rPr>
              <w:t>на бумажном носителе, подписанный лицом, имеющим право действовать от имени победителя такого аукциона.</w:t>
            </w:r>
            <w:r w:rsidRPr="00120B46">
              <w:rPr>
                <w:rFonts w:cstheme="minorHAnsi"/>
                <w:sz w:val="28"/>
                <w:szCs w:val="28"/>
              </w:rPr>
              <w:b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соответствующим извещению и своей заявке, с указанием соответствующих положений данных документов.</w:t>
            </w:r>
            <w:r w:rsidRPr="00120B46">
              <w:rPr>
                <w:rFonts w:cstheme="minorHAnsi"/>
                <w:sz w:val="28"/>
                <w:szCs w:val="28"/>
              </w:rPr>
              <w:b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r w:rsidRPr="00120B46">
              <w:rPr>
                <w:rFonts w:cstheme="minorHAnsi"/>
                <w:sz w:val="28"/>
                <w:szCs w:val="28"/>
              </w:rPr>
              <w:br/>
              <w:t>В случае отказа учесть полностью или частично содержащиеся в протоколе разногласий замечания победителя электронного аукциона организатор электронного аукциона повторно размещает на электронной площадке проект договора с указанием в отдельном документе причин такого отказа при условии, что от победителя электронного аукциона поступил протокол разногласий не позднее чем в течение тринадцати дней с даты размещения на электронной площадке протокола подведения итогов электронного аукциона.</w:t>
            </w:r>
            <w:r w:rsidRPr="00120B46">
              <w:rPr>
                <w:rFonts w:cstheme="minorHAnsi"/>
                <w:sz w:val="28"/>
                <w:szCs w:val="28"/>
              </w:rPr>
              <w:br/>
              <w:t xml:space="preserve">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 В случае отказа от заключения договора с победителем электронного аукциона Аукционная комиссия в срок не позднее дня, следующего после дня </w:t>
            </w:r>
            <w:r w:rsidRPr="00120B46">
              <w:rPr>
                <w:rFonts w:cstheme="minorHAnsi"/>
                <w:sz w:val="28"/>
                <w:szCs w:val="28"/>
              </w:rPr>
              <w:lastRenderedPageBreak/>
              <w:t>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r w:rsidRPr="00120B46">
              <w:rPr>
                <w:rFonts w:cstheme="minorHAnsi"/>
                <w:sz w:val="28"/>
                <w:szCs w:val="28"/>
              </w:rPr>
              <w:b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а также обеспечивает размещение на </w:t>
            </w:r>
            <w:r>
              <w:rPr>
                <w:rFonts w:cstheme="minorHAnsi"/>
                <w:sz w:val="28"/>
                <w:szCs w:val="28"/>
              </w:rPr>
              <w:t>ЭТП</w:t>
            </w:r>
            <w:r w:rsidRPr="00120B46">
              <w:rPr>
                <w:rFonts w:cstheme="minorHAnsi"/>
                <w:sz w:val="28"/>
                <w:szCs w:val="28"/>
              </w:rPr>
              <w:t xml:space="preserve">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электронного аукциона. Договор с единственным участником электронного аукциона заключается в порядке, установленном разделом 2</w:t>
            </w:r>
            <w:r w:rsidR="00C84E67">
              <w:rPr>
                <w:rFonts w:cstheme="minorHAnsi"/>
                <w:sz w:val="28"/>
                <w:szCs w:val="28"/>
              </w:rPr>
              <w:t>5</w:t>
            </w:r>
            <w:r w:rsidRPr="00120B46">
              <w:rPr>
                <w:rFonts w:cstheme="minorHAnsi"/>
                <w:sz w:val="28"/>
                <w:szCs w:val="28"/>
              </w:rPr>
              <w:t xml:space="preserve"> </w:t>
            </w:r>
            <w:r w:rsidR="00C84E67">
              <w:rPr>
                <w:rFonts w:cstheme="minorHAnsi"/>
                <w:sz w:val="28"/>
                <w:szCs w:val="28"/>
              </w:rPr>
              <w:t>Извещения</w:t>
            </w:r>
          </w:p>
        </w:tc>
      </w:tr>
      <w:tr w:rsidR="00710A28" w:rsidRPr="00120B46" w14:paraId="1366C748" w14:textId="77777777" w:rsidTr="00623AA9">
        <w:trPr>
          <w:jc w:val="center"/>
        </w:trPr>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EA9943" w14:textId="1B78B9B6" w:rsidR="00710A28" w:rsidRPr="00120B46" w:rsidRDefault="00710A28" w:rsidP="00710A28">
            <w:pPr>
              <w:spacing w:after="0" w:line="240" w:lineRule="auto"/>
              <w:jc w:val="center"/>
              <w:textAlignment w:val="baseline"/>
              <w:rPr>
                <w:rFonts w:cstheme="minorHAnsi"/>
                <w:sz w:val="28"/>
                <w:szCs w:val="28"/>
              </w:rPr>
            </w:pPr>
            <w:r>
              <w:rPr>
                <w:rFonts w:cstheme="minorHAnsi"/>
                <w:sz w:val="28"/>
                <w:szCs w:val="28"/>
              </w:rPr>
              <w:lastRenderedPageBreak/>
              <w:t>26.</w:t>
            </w:r>
          </w:p>
        </w:tc>
        <w:tc>
          <w:tcPr>
            <w:tcW w:w="33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06A16A" w14:textId="77777777" w:rsidR="00710A28" w:rsidRPr="00120B46" w:rsidRDefault="00710A28" w:rsidP="00710A28">
            <w:pPr>
              <w:spacing w:after="0" w:line="240" w:lineRule="auto"/>
              <w:jc w:val="both"/>
              <w:textAlignment w:val="baseline"/>
              <w:rPr>
                <w:rFonts w:cstheme="minorHAnsi"/>
                <w:sz w:val="28"/>
                <w:szCs w:val="28"/>
              </w:rPr>
            </w:pPr>
            <w:r w:rsidRPr="00120B46">
              <w:rPr>
                <w:rFonts w:cstheme="minorHAnsi"/>
                <w:sz w:val="28"/>
                <w:szCs w:val="28"/>
              </w:rPr>
              <w:t>Форма, сроки и порядок оплаты по договору</w:t>
            </w:r>
          </w:p>
        </w:tc>
        <w:tc>
          <w:tcPr>
            <w:tcW w:w="58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B45F0" w14:textId="77777777" w:rsidR="00710A28" w:rsidRPr="00120B46" w:rsidRDefault="00710A28" w:rsidP="00710A28">
            <w:pPr>
              <w:spacing w:after="0" w:line="240" w:lineRule="auto"/>
              <w:jc w:val="both"/>
              <w:textAlignment w:val="baseline"/>
              <w:rPr>
                <w:rFonts w:cstheme="minorHAnsi"/>
                <w:sz w:val="28"/>
                <w:szCs w:val="28"/>
              </w:rPr>
            </w:pPr>
            <w:r w:rsidRPr="00120B46">
              <w:rPr>
                <w:rFonts w:cstheme="minorHAnsi"/>
                <w:sz w:val="28"/>
                <w:szCs w:val="28"/>
              </w:rPr>
              <w:t>Форма, сроки и порядок оплаты определены проектом договора</w:t>
            </w:r>
          </w:p>
        </w:tc>
      </w:tr>
    </w:tbl>
    <w:p w14:paraId="68F7C662" w14:textId="77777777" w:rsidR="00F835F8" w:rsidRPr="00623AA9" w:rsidRDefault="00F835F8" w:rsidP="00623AA9">
      <w:pPr>
        <w:pStyle w:val="ConsPlusNormal"/>
        <w:jc w:val="center"/>
        <w:outlineLvl w:val="2"/>
        <w:rPr>
          <w:rFonts w:asciiTheme="minorHAnsi" w:hAnsiTheme="minorHAnsi" w:cstheme="minorHAnsi"/>
          <w:sz w:val="28"/>
          <w:szCs w:val="28"/>
        </w:rPr>
      </w:pPr>
    </w:p>
    <w:p w14:paraId="52BF0BE3" w14:textId="77777777" w:rsidR="00A16AC2" w:rsidRPr="00623AA9" w:rsidRDefault="00A16AC2" w:rsidP="00623AA9">
      <w:pPr>
        <w:pStyle w:val="ConsPlusNormal"/>
        <w:jc w:val="center"/>
        <w:rPr>
          <w:rFonts w:asciiTheme="minorHAnsi" w:hAnsiTheme="minorHAnsi" w:cstheme="minorHAnsi"/>
          <w:sz w:val="28"/>
          <w:szCs w:val="28"/>
        </w:rPr>
      </w:pPr>
    </w:p>
    <w:p w14:paraId="58DFF50A" w14:textId="77777777" w:rsidR="00710A28" w:rsidRDefault="00710A28" w:rsidP="00623AA9">
      <w:pPr>
        <w:pStyle w:val="ConsPlusNormal"/>
        <w:ind w:firstLine="540"/>
        <w:jc w:val="both"/>
        <w:rPr>
          <w:rFonts w:asciiTheme="minorHAnsi" w:hAnsiTheme="minorHAnsi" w:cstheme="minorHAnsi"/>
          <w:sz w:val="28"/>
          <w:szCs w:val="28"/>
        </w:rPr>
        <w:sectPr w:rsidR="00710A28" w:rsidSect="00623AA9">
          <w:pgSz w:w="11906" w:h="16838"/>
          <w:pgMar w:top="851" w:right="851" w:bottom="851" w:left="1418" w:header="709" w:footer="709" w:gutter="0"/>
          <w:cols w:space="708"/>
          <w:docGrid w:linePitch="360"/>
        </w:sectPr>
      </w:pPr>
    </w:p>
    <w:p w14:paraId="3F1E37BF" w14:textId="77777777" w:rsidR="00D96275" w:rsidRPr="00623AA9" w:rsidRDefault="00D96275" w:rsidP="00D96275">
      <w:pPr>
        <w:pStyle w:val="ConsPlusNormal"/>
        <w:jc w:val="center"/>
        <w:outlineLvl w:val="2"/>
        <w:rPr>
          <w:rFonts w:asciiTheme="minorHAnsi" w:hAnsiTheme="minorHAnsi" w:cstheme="minorHAnsi"/>
          <w:sz w:val="28"/>
          <w:szCs w:val="28"/>
        </w:rPr>
      </w:pPr>
      <w:r w:rsidRPr="00623AA9">
        <w:rPr>
          <w:rFonts w:asciiTheme="minorHAnsi" w:hAnsiTheme="minorHAnsi" w:cstheme="minorHAnsi"/>
          <w:sz w:val="28"/>
          <w:szCs w:val="28"/>
        </w:rPr>
        <w:lastRenderedPageBreak/>
        <w:t>2. Перечень лотов, начальная (минимальная) цена договора</w:t>
      </w:r>
    </w:p>
    <w:p w14:paraId="054D5E5A" w14:textId="42A1C303" w:rsidR="00D96275" w:rsidRPr="00623AA9" w:rsidRDefault="00D96275" w:rsidP="00D96275">
      <w:pPr>
        <w:pStyle w:val="ConsPlusNormal"/>
        <w:jc w:val="center"/>
        <w:rPr>
          <w:rFonts w:asciiTheme="minorHAnsi" w:hAnsiTheme="minorHAnsi" w:cstheme="minorHAnsi"/>
          <w:sz w:val="28"/>
          <w:szCs w:val="28"/>
        </w:rPr>
      </w:pPr>
      <w:r w:rsidRPr="00623AA9">
        <w:rPr>
          <w:rFonts w:asciiTheme="minorHAnsi" w:hAnsiTheme="minorHAnsi" w:cstheme="minorHAnsi"/>
          <w:sz w:val="28"/>
          <w:szCs w:val="28"/>
        </w:rPr>
        <w:t>(лота) по каждому лоту, срок действия договоров</w:t>
      </w:r>
      <w:r>
        <w:rPr>
          <w:rFonts w:asciiTheme="minorHAnsi" w:hAnsiTheme="minorHAnsi" w:cstheme="minorHAnsi"/>
          <w:sz w:val="28"/>
          <w:szCs w:val="28"/>
        </w:rPr>
        <w:t>, размер обеспечения</w:t>
      </w:r>
    </w:p>
    <w:p w14:paraId="32ADE1A7" w14:textId="77777777" w:rsidR="00D96275" w:rsidRDefault="00D96275" w:rsidP="00623AA9">
      <w:pPr>
        <w:pStyle w:val="ConsPlusNormal"/>
        <w:ind w:firstLine="540"/>
        <w:jc w:val="both"/>
        <w:rPr>
          <w:rFonts w:asciiTheme="minorHAnsi" w:hAnsiTheme="minorHAnsi" w:cstheme="minorHAnsi"/>
          <w:sz w:val="28"/>
          <w:szCs w:val="2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404"/>
        <w:gridCol w:w="1134"/>
        <w:gridCol w:w="1560"/>
        <w:gridCol w:w="2693"/>
        <w:gridCol w:w="1418"/>
        <w:gridCol w:w="1843"/>
        <w:gridCol w:w="2125"/>
        <w:gridCol w:w="1849"/>
      </w:tblGrid>
      <w:tr w:rsidR="00D96275" w:rsidRPr="00623AA9" w14:paraId="5028172B" w14:textId="6F8A3E54" w:rsidTr="00D96275">
        <w:trPr>
          <w:trHeight w:val="1425"/>
          <w:jc w:val="center"/>
        </w:trPr>
        <w:tc>
          <w:tcPr>
            <w:tcW w:w="704" w:type="dxa"/>
          </w:tcPr>
          <w:p w14:paraId="26C4BB6F" w14:textId="771AC7B3" w:rsidR="00D96275" w:rsidRPr="00D96275" w:rsidRDefault="00D96275" w:rsidP="00D96275">
            <w:pPr>
              <w:jc w:val="center"/>
              <w:rPr>
                <w:sz w:val="28"/>
                <w:szCs w:val="28"/>
              </w:rPr>
            </w:pPr>
            <w:r w:rsidRPr="00D96275">
              <w:rPr>
                <w:sz w:val="28"/>
                <w:szCs w:val="28"/>
              </w:rPr>
              <w:t>№ лота</w:t>
            </w:r>
          </w:p>
        </w:tc>
        <w:tc>
          <w:tcPr>
            <w:tcW w:w="2404" w:type="dxa"/>
          </w:tcPr>
          <w:p w14:paraId="64575D00" w14:textId="77777777" w:rsidR="00D96275" w:rsidRPr="00623AA9" w:rsidRDefault="00D96275" w:rsidP="00623AA9">
            <w:pPr>
              <w:pStyle w:val="ConsPlusNormal"/>
              <w:jc w:val="center"/>
              <w:rPr>
                <w:rFonts w:asciiTheme="minorHAnsi" w:hAnsiTheme="minorHAnsi" w:cstheme="minorHAnsi"/>
                <w:sz w:val="28"/>
                <w:szCs w:val="28"/>
              </w:rPr>
            </w:pPr>
            <w:r w:rsidRPr="00623AA9">
              <w:rPr>
                <w:rFonts w:asciiTheme="minorHAnsi" w:hAnsiTheme="minorHAnsi" w:cstheme="minorHAnsi"/>
                <w:sz w:val="28"/>
                <w:szCs w:val="28"/>
              </w:rPr>
              <w:t>Адресные ориентиры объекта</w:t>
            </w:r>
            <w:r>
              <w:rPr>
                <w:rFonts w:asciiTheme="minorHAnsi" w:hAnsiTheme="minorHAnsi" w:cstheme="minorHAnsi"/>
                <w:sz w:val="28"/>
                <w:szCs w:val="28"/>
              </w:rPr>
              <w:t xml:space="preserve"> НТО</w:t>
            </w:r>
          </w:p>
        </w:tc>
        <w:tc>
          <w:tcPr>
            <w:tcW w:w="1134" w:type="dxa"/>
          </w:tcPr>
          <w:p w14:paraId="53712D75" w14:textId="0C55D607" w:rsidR="00D96275" w:rsidRPr="00623AA9" w:rsidRDefault="00D96275" w:rsidP="00623AA9">
            <w:pPr>
              <w:pStyle w:val="ConsPlusNormal"/>
              <w:jc w:val="center"/>
              <w:rPr>
                <w:rFonts w:asciiTheme="minorHAnsi" w:hAnsiTheme="minorHAnsi" w:cstheme="minorHAnsi"/>
                <w:sz w:val="28"/>
                <w:szCs w:val="28"/>
              </w:rPr>
            </w:pPr>
            <w:r>
              <w:rPr>
                <w:rFonts w:asciiTheme="minorHAnsi" w:hAnsiTheme="minorHAnsi" w:cstheme="minorHAnsi"/>
                <w:sz w:val="28"/>
                <w:szCs w:val="28"/>
              </w:rPr>
              <w:t>Номер места в Схеме</w:t>
            </w:r>
          </w:p>
        </w:tc>
        <w:tc>
          <w:tcPr>
            <w:tcW w:w="1560" w:type="dxa"/>
          </w:tcPr>
          <w:p w14:paraId="0697B460" w14:textId="207F6C79" w:rsidR="00D96275" w:rsidRPr="00623AA9" w:rsidRDefault="00D96275" w:rsidP="00623AA9">
            <w:pPr>
              <w:pStyle w:val="ConsPlusNormal"/>
              <w:jc w:val="center"/>
              <w:rPr>
                <w:rFonts w:asciiTheme="minorHAnsi" w:hAnsiTheme="minorHAnsi" w:cstheme="minorHAnsi"/>
                <w:sz w:val="28"/>
                <w:szCs w:val="28"/>
              </w:rPr>
            </w:pPr>
            <w:r w:rsidRPr="00623AA9">
              <w:rPr>
                <w:rFonts w:asciiTheme="minorHAnsi" w:hAnsiTheme="minorHAnsi" w:cstheme="minorHAnsi"/>
                <w:sz w:val="28"/>
                <w:szCs w:val="28"/>
              </w:rPr>
              <w:t>Тип объекта</w:t>
            </w:r>
            <w:r>
              <w:rPr>
                <w:rFonts w:asciiTheme="minorHAnsi" w:hAnsiTheme="minorHAnsi" w:cstheme="minorHAnsi"/>
                <w:sz w:val="28"/>
                <w:szCs w:val="28"/>
              </w:rPr>
              <w:t xml:space="preserve"> НТО</w:t>
            </w:r>
          </w:p>
        </w:tc>
        <w:tc>
          <w:tcPr>
            <w:tcW w:w="2693" w:type="dxa"/>
          </w:tcPr>
          <w:p w14:paraId="04EF8585" w14:textId="77777777" w:rsidR="00D96275" w:rsidRPr="00623AA9" w:rsidRDefault="00D96275" w:rsidP="00623AA9">
            <w:pPr>
              <w:pStyle w:val="ConsPlusNormal"/>
              <w:jc w:val="center"/>
              <w:rPr>
                <w:rFonts w:asciiTheme="minorHAnsi" w:hAnsiTheme="minorHAnsi" w:cstheme="minorHAnsi"/>
                <w:sz w:val="28"/>
                <w:szCs w:val="28"/>
              </w:rPr>
            </w:pPr>
            <w:r w:rsidRPr="00623AA9">
              <w:rPr>
                <w:rFonts w:asciiTheme="minorHAnsi" w:hAnsiTheme="minorHAnsi" w:cstheme="minorHAnsi"/>
                <w:sz w:val="28"/>
                <w:szCs w:val="28"/>
              </w:rPr>
              <w:t>Специализация объекта</w:t>
            </w:r>
            <w:r>
              <w:rPr>
                <w:rFonts w:asciiTheme="minorHAnsi" w:hAnsiTheme="minorHAnsi" w:cstheme="minorHAnsi"/>
                <w:sz w:val="28"/>
                <w:szCs w:val="28"/>
              </w:rPr>
              <w:t xml:space="preserve"> НТО</w:t>
            </w:r>
          </w:p>
        </w:tc>
        <w:tc>
          <w:tcPr>
            <w:tcW w:w="1418" w:type="dxa"/>
          </w:tcPr>
          <w:p w14:paraId="73E1ED18" w14:textId="77777777" w:rsidR="00D96275" w:rsidRPr="00623AA9" w:rsidRDefault="00D96275" w:rsidP="00623AA9">
            <w:pPr>
              <w:pStyle w:val="ConsPlusNormal"/>
              <w:jc w:val="center"/>
              <w:rPr>
                <w:rFonts w:asciiTheme="minorHAnsi" w:hAnsiTheme="minorHAnsi" w:cstheme="minorHAnsi"/>
                <w:sz w:val="28"/>
                <w:szCs w:val="28"/>
              </w:rPr>
            </w:pPr>
            <w:r>
              <w:rPr>
                <w:rFonts w:asciiTheme="minorHAnsi" w:hAnsiTheme="minorHAnsi" w:cstheme="minorHAnsi"/>
                <w:sz w:val="28"/>
                <w:szCs w:val="28"/>
              </w:rPr>
              <w:t>П</w:t>
            </w:r>
            <w:r w:rsidRPr="00623AA9">
              <w:rPr>
                <w:rFonts w:asciiTheme="minorHAnsi" w:hAnsiTheme="minorHAnsi" w:cstheme="minorHAnsi"/>
                <w:sz w:val="28"/>
                <w:szCs w:val="28"/>
              </w:rPr>
              <w:t>лощадь объекта</w:t>
            </w:r>
            <w:r>
              <w:rPr>
                <w:rFonts w:asciiTheme="minorHAnsi" w:hAnsiTheme="minorHAnsi" w:cstheme="minorHAnsi"/>
                <w:sz w:val="28"/>
                <w:szCs w:val="28"/>
              </w:rPr>
              <w:t xml:space="preserve"> НТО</w:t>
            </w:r>
            <w:r w:rsidRPr="00623AA9">
              <w:rPr>
                <w:rFonts w:asciiTheme="minorHAnsi" w:hAnsiTheme="minorHAnsi" w:cstheme="minorHAnsi"/>
                <w:sz w:val="28"/>
                <w:szCs w:val="28"/>
              </w:rPr>
              <w:t>, кв. м</w:t>
            </w:r>
          </w:p>
        </w:tc>
        <w:tc>
          <w:tcPr>
            <w:tcW w:w="1843" w:type="dxa"/>
          </w:tcPr>
          <w:p w14:paraId="3D51B13F" w14:textId="77777777" w:rsidR="00D96275" w:rsidRPr="00623AA9" w:rsidRDefault="00D96275" w:rsidP="00623AA9">
            <w:pPr>
              <w:pStyle w:val="ConsPlusNormal"/>
              <w:jc w:val="center"/>
              <w:rPr>
                <w:rFonts w:asciiTheme="minorHAnsi" w:hAnsiTheme="minorHAnsi" w:cstheme="minorHAnsi"/>
                <w:sz w:val="28"/>
                <w:szCs w:val="28"/>
              </w:rPr>
            </w:pPr>
            <w:r w:rsidRPr="00623AA9">
              <w:rPr>
                <w:rFonts w:asciiTheme="minorHAnsi" w:hAnsiTheme="minorHAnsi" w:cstheme="minorHAnsi"/>
                <w:sz w:val="28"/>
                <w:szCs w:val="28"/>
              </w:rPr>
              <w:t>Срок действия договора</w:t>
            </w:r>
          </w:p>
          <w:p w14:paraId="02099DB9" w14:textId="77777777" w:rsidR="00D96275" w:rsidRPr="00623AA9" w:rsidRDefault="00D96275" w:rsidP="00623AA9">
            <w:pPr>
              <w:pStyle w:val="ConsPlusNormal"/>
              <w:jc w:val="center"/>
              <w:rPr>
                <w:rFonts w:asciiTheme="minorHAnsi" w:hAnsiTheme="minorHAnsi" w:cstheme="minorHAnsi"/>
                <w:sz w:val="28"/>
                <w:szCs w:val="28"/>
              </w:rPr>
            </w:pPr>
          </w:p>
        </w:tc>
        <w:tc>
          <w:tcPr>
            <w:tcW w:w="2125" w:type="dxa"/>
          </w:tcPr>
          <w:p w14:paraId="45F481E5" w14:textId="7BCDA2CE" w:rsidR="00D96275" w:rsidRPr="00623AA9" w:rsidRDefault="00D96275" w:rsidP="00623AA9">
            <w:pPr>
              <w:pStyle w:val="ConsPlusNormal"/>
              <w:jc w:val="center"/>
              <w:rPr>
                <w:rFonts w:asciiTheme="minorHAnsi" w:hAnsiTheme="minorHAnsi" w:cstheme="minorHAnsi"/>
                <w:sz w:val="28"/>
                <w:szCs w:val="28"/>
              </w:rPr>
            </w:pPr>
            <w:r w:rsidRPr="00623AA9">
              <w:rPr>
                <w:rFonts w:asciiTheme="minorHAnsi" w:hAnsiTheme="minorHAnsi" w:cstheme="minorHAnsi"/>
                <w:sz w:val="28"/>
                <w:szCs w:val="28"/>
              </w:rPr>
              <w:t xml:space="preserve">Начальная (минимальная) цена договора (лота) </w:t>
            </w:r>
            <w:r>
              <w:rPr>
                <w:rFonts w:asciiTheme="minorHAnsi" w:hAnsiTheme="minorHAnsi" w:cstheme="minorHAnsi"/>
                <w:sz w:val="28"/>
                <w:szCs w:val="28"/>
              </w:rPr>
              <w:t>на период размещения</w:t>
            </w:r>
            <w:r w:rsidRPr="00623AA9">
              <w:rPr>
                <w:rFonts w:asciiTheme="minorHAnsi" w:hAnsiTheme="minorHAnsi" w:cstheme="minorHAnsi"/>
                <w:sz w:val="28"/>
                <w:szCs w:val="28"/>
              </w:rPr>
              <w:t xml:space="preserve">, руб. </w:t>
            </w:r>
          </w:p>
        </w:tc>
        <w:tc>
          <w:tcPr>
            <w:tcW w:w="1849" w:type="dxa"/>
          </w:tcPr>
          <w:p w14:paraId="1A61023C" w14:textId="50C0994A" w:rsidR="00D96275" w:rsidRPr="00623AA9" w:rsidRDefault="00D96275" w:rsidP="00623AA9">
            <w:pPr>
              <w:pStyle w:val="ConsPlusNormal"/>
              <w:jc w:val="center"/>
              <w:rPr>
                <w:rFonts w:asciiTheme="minorHAnsi" w:hAnsiTheme="minorHAnsi" w:cstheme="minorHAnsi"/>
                <w:sz w:val="28"/>
                <w:szCs w:val="28"/>
              </w:rPr>
            </w:pPr>
            <w:r>
              <w:rPr>
                <w:rFonts w:asciiTheme="minorHAnsi" w:hAnsiTheme="minorHAnsi" w:cstheme="minorHAnsi"/>
                <w:sz w:val="28"/>
                <w:szCs w:val="28"/>
              </w:rPr>
              <w:t>Размер обеспечения, руб.</w:t>
            </w:r>
          </w:p>
        </w:tc>
      </w:tr>
      <w:tr w:rsidR="00D96275" w:rsidRPr="00D96275" w14:paraId="154DD3E0" w14:textId="24DA92A9" w:rsidTr="00D96275">
        <w:trPr>
          <w:trHeight w:val="11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ECC8600" w14:textId="77777777" w:rsidR="00D96275" w:rsidRPr="00D96275" w:rsidRDefault="00D96275" w:rsidP="00D96275">
            <w:pPr>
              <w:jc w:val="center"/>
              <w:rPr>
                <w:sz w:val="24"/>
                <w:szCs w:val="24"/>
              </w:rPr>
            </w:pPr>
            <w:r w:rsidRPr="00D96275">
              <w:rPr>
                <w:sz w:val="24"/>
                <w:szCs w:val="24"/>
              </w:rPr>
              <w:t>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7ADE54D0" w14:textId="77777777" w:rsidR="00D96275" w:rsidRPr="00D96275" w:rsidRDefault="00D96275" w:rsidP="00710A28">
            <w:pPr>
              <w:spacing w:after="0" w:line="240" w:lineRule="auto"/>
              <w:jc w:val="center"/>
              <w:rPr>
                <w:rFonts w:cstheme="minorHAnsi"/>
                <w:color w:val="000000"/>
                <w:sz w:val="24"/>
                <w:szCs w:val="24"/>
              </w:rPr>
            </w:pPr>
            <w:r w:rsidRPr="00D96275">
              <w:rPr>
                <w:rFonts w:cstheme="minorHAnsi"/>
                <w:color w:val="000000"/>
                <w:sz w:val="24"/>
                <w:szCs w:val="24"/>
              </w:rPr>
              <w:t>г. Нижний Новгород,</w:t>
            </w:r>
          </w:p>
          <w:p w14:paraId="032D4D1F" w14:textId="6E25B2AD" w:rsidR="00D96275" w:rsidRPr="00D96275" w:rsidRDefault="00D96275" w:rsidP="00710A28">
            <w:pPr>
              <w:spacing w:after="0" w:line="240" w:lineRule="auto"/>
              <w:jc w:val="center"/>
              <w:rPr>
                <w:rFonts w:cstheme="minorHAnsi"/>
                <w:color w:val="000000"/>
                <w:sz w:val="24"/>
                <w:szCs w:val="24"/>
              </w:rPr>
            </w:pPr>
            <w:r w:rsidRPr="00D96275">
              <w:rPr>
                <w:rFonts w:cstheme="minorHAnsi"/>
                <w:color w:val="000000"/>
                <w:sz w:val="24"/>
                <w:szCs w:val="24"/>
              </w:rPr>
              <w:t>ул. Адмирала Нахимова, д.1а</w:t>
            </w:r>
          </w:p>
          <w:p w14:paraId="473D934E" w14:textId="0CBD64D6" w:rsidR="00D96275" w:rsidRPr="00D96275" w:rsidRDefault="00D96275" w:rsidP="00710A28">
            <w:pPr>
              <w:spacing w:after="0" w:line="240" w:lineRule="auto"/>
              <w:jc w:val="center"/>
              <w:rPr>
                <w:rFonts w:cstheme="minorHAnsi"/>
                <w:color w:val="000000"/>
                <w:sz w:val="24"/>
                <w:szCs w:val="24"/>
              </w:rPr>
            </w:pPr>
            <w:r w:rsidRPr="00D96275">
              <w:rPr>
                <w:rFonts w:cstheme="minorHAnsi"/>
                <w:color w:val="000000"/>
                <w:sz w:val="24"/>
                <w:szCs w:val="24"/>
              </w:rPr>
              <w:t>(территория парка Дубки)</w:t>
            </w:r>
          </w:p>
        </w:tc>
        <w:tc>
          <w:tcPr>
            <w:tcW w:w="1134" w:type="dxa"/>
            <w:tcBorders>
              <w:top w:val="single" w:sz="4" w:space="0" w:color="auto"/>
              <w:left w:val="nil"/>
              <w:bottom w:val="single" w:sz="4" w:space="0" w:color="auto"/>
              <w:right w:val="single" w:sz="4" w:space="0" w:color="auto"/>
            </w:tcBorders>
            <w:vAlign w:val="center"/>
          </w:tcPr>
          <w:p w14:paraId="3A01D753" w14:textId="4AEE9CCB" w:rsidR="00D96275" w:rsidRPr="00D96275" w:rsidRDefault="00D96275" w:rsidP="00710A28">
            <w:pPr>
              <w:spacing w:after="0" w:line="240" w:lineRule="auto"/>
              <w:jc w:val="center"/>
              <w:rPr>
                <w:rFonts w:cstheme="minorHAnsi"/>
                <w:color w:val="000000"/>
                <w:sz w:val="24"/>
                <w:szCs w:val="24"/>
              </w:rPr>
            </w:pPr>
            <w:r w:rsidRPr="00D96275">
              <w:rPr>
                <w:rFonts w:cstheme="minorHAnsi"/>
                <w:color w:val="000000"/>
                <w:sz w:val="24"/>
                <w:szCs w:val="24"/>
              </w:rPr>
              <w:t>13.003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48E0FE" w14:textId="2141BDC3" w:rsidR="00D96275" w:rsidRPr="00D96275" w:rsidRDefault="00D96275" w:rsidP="00710A28">
            <w:pPr>
              <w:spacing w:after="0" w:line="240" w:lineRule="auto"/>
              <w:jc w:val="center"/>
              <w:rPr>
                <w:rFonts w:cstheme="minorHAnsi"/>
                <w:color w:val="000000"/>
                <w:sz w:val="24"/>
                <w:szCs w:val="24"/>
              </w:rPr>
            </w:pPr>
            <w:r w:rsidRPr="00D96275">
              <w:rPr>
                <w:rFonts w:cstheme="minorHAnsi"/>
                <w:color w:val="000000"/>
                <w:sz w:val="24"/>
                <w:szCs w:val="24"/>
              </w:rPr>
              <w:t>Киоск</w:t>
            </w:r>
          </w:p>
        </w:tc>
        <w:tc>
          <w:tcPr>
            <w:tcW w:w="2693" w:type="dxa"/>
            <w:tcBorders>
              <w:top w:val="single" w:sz="4" w:space="0" w:color="auto"/>
              <w:left w:val="nil"/>
              <w:bottom w:val="single" w:sz="4" w:space="0" w:color="auto"/>
              <w:right w:val="single" w:sz="4" w:space="0" w:color="auto"/>
            </w:tcBorders>
            <w:shd w:val="clear" w:color="auto" w:fill="auto"/>
            <w:vAlign w:val="center"/>
          </w:tcPr>
          <w:p w14:paraId="26EC38F5" w14:textId="416DEB41" w:rsidR="00D96275" w:rsidRPr="00D96275" w:rsidRDefault="00D96275" w:rsidP="00710A28">
            <w:pPr>
              <w:spacing w:after="0" w:line="240" w:lineRule="auto"/>
              <w:jc w:val="center"/>
              <w:rPr>
                <w:rFonts w:cstheme="minorHAnsi"/>
                <w:color w:val="000000"/>
                <w:sz w:val="24"/>
                <w:szCs w:val="24"/>
              </w:rPr>
            </w:pPr>
            <w:r w:rsidRPr="00D96275">
              <w:rPr>
                <w:rFonts w:cstheme="minorHAnsi"/>
                <w:color w:val="000000"/>
                <w:sz w:val="24"/>
                <w:szCs w:val="24"/>
              </w:rPr>
              <w:t>Игрушки, сувенирная продукция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4F51C9D2" w14:textId="30E6EC0A" w:rsidR="00D96275" w:rsidRPr="00D96275" w:rsidRDefault="00D96275" w:rsidP="00710A28">
            <w:pPr>
              <w:spacing w:after="0" w:line="240" w:lineRule="auto"/>
              <w:jc w:val="center"/>
              <w:rPr>
                <w:rFonts w:cstheme="minorHAnsi"/>
                <w:color w:val="000000"/>
                <w:sz w:val="24"/>
                <w:szCs w:val="24"/>
              </w:rPr>
            </w:pPr>
            <w:r w:rsidRPr="00D96275">
              <w:rPr>
                <w:rFonts w:cstheme="minorHAnsi"/>
                <w:color w:val="000000"/>
                <w:sz w:val="24"/>
                <w:szCs w:val="24"/>
              </w:rPr>
              <w:t>9</w:t>
            </w:r>
          </w:p>
        </w:tc>
        <w:tc>
          <w:tcPr>
            <w:tcW w:w="1843" w:type="dxa"/>
            <w:vAlign w:val="center"/>
          </w:tcPr>
          <w:p w14:paraId="53A750B9" w14:textId="77777777" w:rsidR="00D96275" w:rsidRPr="00D96275" w:rsidRDefault="00D96275" w:rsidP="00710A28">
            <w:pPr>
              <w:pStyle w:val="ConsPlusNormal"/>
              <w:jc w:val="center"/>
              <w:rPr>
                <w:rFonts w:asciiTheme="minorHAnsi" w:hAnsiTheme="minorHAnsi" w:cstheme="minorHAnsi"/>
                <w:sz w:val="24"/>
                <w:szCs w:val="24"/>
              </w:rPr>
            </w:pPr>
            <w:r w:rsidRPr="00D96275">
              <w:rPr>
                <w:rFonts w:asciiTheme="minorHAnsi" w:hAnsiTheme="minorHAnsi" w:cstheme="minorHAnsi"/>
                <w:sz w:val="24"/>
                <w:szCs w:val="24"/>
              </w:rPr>
              <w:t>С 01.09.2021</w:t>
            </w:r>
          </w:p>
          <w:p w14:paraId="0FB86DAF" w14:textId="441ACFEB" w:rsidR="00D96275" w:rsidRPr="00D96275" w:rsidRDefault="00D96275" w:rsidP="00710A28">
            <w:pPr>
              <w:pStyle w:val="ConsPlusNormal"/>
              <w:jc w:val="center"/>
              <w:rPr>
                <w:rFonts w:asciiTheme="minorHAnsi" w:hAnsiTheme="minorHAnsi" w:cstheme="minorHAnsi"/>
                <w:sz w:val="24"/>
                <w:szCs w:val="24"/>
              </w:rPr>
            </w:pPr>
            <w:r w:rsidRPr="00D96275">
              <w:rPr>
                <w:rFonts w:asciiTheme="minorHAnsi" w:hAnsiTheme="minorHAnsi" w:cstheme="minorHAnsi"/>
                <w:sz w:val="24"/>
                <w:szCs w:val="24"/>
              </w:rPr>
              <w:t>До 31.12.2022</w:t>
            </w:r>
          </w:p>
        </w:tc>
        <w:tc>
          <w:tcPr>
            <w:tcW w:w="2125" w:type="dxa"/>
            <w:vAlign w:val="center"/>
          </w:tcPr>
          <w:p w14:paraId="315497BC" w14:textId="4AC99B3E" w:rsidR="00D96275" w:rsidRPr="00D96275" w:rsidRDefault="00D96275" w:rsidP="00710A28">
            <w:pPr>
              <w:spacing w:after="0" w:line="240" w:lineRule="auto"/>
              <w:jc w:val="center"/>
              <w:rPr>
                <w:rFonts w:cstheme="minorHAnsi"/>
                <w:sz w:val="24"/>
                <w:szCs w:val="24"/>
              </w:rPr>
            </w:pPr>
            <w:r w:rsidRPr="00D96275">
              <w:rPr>
                <w:rFonts w:cstheme="minorHAnsi"/>
                <w:sz w:val="24"/>
                <w:szCs w:val="24"/>
              </w:rPr>
              <w:t>9 271,33</w:t>
            </w:r>
          </w:p>
        </w:tc>
        <w:tc>
          <w:tcPr>
            <w:tcW w:w="1849" w:type="dxa"/>
            <w:vAlign w:val="center"/>
          </w:tcPr>
          <w:p w14:paraId="7DC36403" w14:textId="22549528" w:rsidR="00D96275" w:rsidRPr="00D96275" w:rsidRDefault="00D96275" w:rsidP="00710A28">
            <w:pPr>
              <w:spacing w:after="0" w:line="240" w:lineRule="auto"/>
              <w:jc w:val="center"/>
              <w:rPr>
                <w:rFonts w:cstheme="minorHAnsi"/>
                <w:sz w:val="24"/>
                <w:szCs w:val="24"/>
              </w:rPr>
            </w:pPr>
            <w:r>
              <w:rPr>
                <w:rFonts w:cstheme="minorHAnsi"/>
                <w:sz w:val="24"/>
                <w:szCs w:val="24"/>
              </w:rPr>
              <w:t>9 271,33</w:t>
            </w:r>
          </w:p>
        </w:tc>
      </w:tr>
      <w:tr w:rsidR="00D96275" w:rsidRPr="00D96275" w14:paraId="6869A048" w14:textId="77777777" w:rsidTr="00D96275">
        <w:trPr>
          <w:trHeight w:val="11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0DF8B2A" w14:textId="3736D71A" w:rsidR="00D96275" w:rsidRPr="00D96275" w:rsidRDefault="00D96275" w:rsidP="00D96275">
            <w:pPr>
              <w:jc w:val="center"/>
              <w:rPr>
                <w:sz w:val="24"/>
                <w:szCs w:val="24"/>
              </w:rPr>
            </w:pPr>
            <w:r>
              <w:rPr>
                <w:sz w:val="24"/>
                <w:szCs w:val="24"/>
              </w:rPr>
              <w:t>2</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E890652"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г. Нижний Новгород,</w:t>
            </w:r>
          </w:p>
          <w:p w14:paraId="29C45D9E"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ул. Адмирала Нахимова, д.1а</w:t>
            </w:r>
          </w:p>
          <w:p w14:paraId="2AEAA286" w14:textId="6D484A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(территория парка Дубки)</w:t>
            </w:r>
          </w:p>
        </w:tc>
        <w:tc>
          <w:tcPr>
            <w:tcW w:w="1134" w:type="dxa"/>
            <w:tcBorders>
              <w:top w:val="single" w:sz="4" w:space="0" w:color="auto"/>
              <w:left w:val="nil"/>
              <w:bottom w:val="single" w:sz="4" w:space="0" w:color="auto"/>
              <w:right w:val="single" w:sz="4" w:space="0" w:color="auto"/>
            </w:tcBorders>
            <w:vAlign w:val="center"/>
          </w:tcPr>
          <w:p w14:paraId="0669C779" w14:textId="737619A4"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13.005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1629CD" w14:textId="14C28CE9"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Палатка</w:t>
            </w:r>
          </w:p>
        </w:tc>
        <w:tc>
          <w:tcPr>
            <w:tcW w:w="2693" w:type="dxa"/>
            <w:tcBorders>
              <w:top w:val="single" w:sz="4" w:space="0" w:color="auto"/>
              <w:left w:val="nil"/>
              <w:bottom w:val="single" w:sz="4" w:space="0" w:color="auto"/>
              <w:right w:val="single" w:sz="4" w:space="0" w:color="auto"/>
            </w:tcBorders>
            <w:shd w:val="clear" w:color="auto" w:fill="auto"/>
            <w:vAlign w:val="center"/>
          </w:tcPr>
          <w:p w14:paraId="244E63D5" w14:textId="06A48284"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Аквагрим</w:t>
            </w:r>
          </w:p>
        </w:tc>
        <w:tc>
          <w:tcPr>
            <w:tcW w:w="1418" w:type="dxa"/>
            <w:tcBorders>
              <w:top w:val="single" w:sz="4" w:space="0" w:color="auto"/>
              <w:left w:val="nil"/>
              <w:bottom w:val="single" w:sz="4" w:space="0" w:color="auto"/>
              <w:right w:val="single" w:sz="4" w:space="0" w:color="auto"/>
            </w:tcBorders>
            <w:shd w:val="clear" w:color="auto" w:fill="auto"/>
            <w:vAlign w:val="center"/>
          </w:tcPr>
          <w:p w14:paraId="6E58AB5B" w14:textId="702FBA72"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4</w:t>
            </w:r>
          </w:p>
        </w:tc>
        <w:tc>
          <w:tcPr>
            <w:tcW w:w="1843" w:type="dxa"/>
            <w:vAlign w:val="center"/>
          </w:tcPr>
          <w:p w14:paraId="7210A5F7" w14:textId="77777777" w:rsid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С 01.09.2021</w:t>
            </w:r>
          </w:p>
          <w:p w14:paraId="5AB2BF1D" w14:textId="03BBECFF" w:rsidR="00D96275" w:rsidRP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До 31.12.2022</w:t>
            </w:r>
          </w:p>
        </w:tc>
        <w:tc>
          <w:tcPr>
            <w:tcW w:w="2125" w:type="dxa"/>
            <w:vAlign w:val="center"/>
          </w:tcPr>
          <w:p w14:paraId="165A9B85" w14:textId="5B7F9447" w:rsidR="00D96275" w:rsidRPr="00D96275" w:rsidRDefault="00D96275" w:rsidP="00D96275">
            <w:pPr>
              <w:spacing w:after="0" w:line="240" w:lineRule="auto"/>
              <w:jc w:val="center"/>
              <w:rPr>
                <w:rFonts w:cstheme="minorHAnsi"/>
                <w:sz w:val="24"/>
                <w:szCs w:val="24"/>
              </w:rPr>
            </w:pPr>
            <w:r>
              <w:rPr>
                <w:rFonts w:cstheme="minorHAnsi"/>
                <w:sz w:val="24"/>
                <w:szCs w:val="24"/>
              </w:rPr>
              <w:t>11 589,16</w:t>
            </w:r>
          </w:p>
        </w:tc>
        <w:tc>
          <w:tcPr>
            <w:tcW w:w="1849" w:type="dxa"/>
            <w:vAlign w:val="center"/>
          </w:tcPr>
          <w:p w14:paraId="2D0D0AF2" w14:textId="0DC5762E" w:rsidR="00D96275" w:rsidRDefault="00D96275" w:rsidP="00D96275">
            <w:pPr>
              <w:spacing w:after="0" w:line="240" w:lineRule="auto"/>
              <w:jc w:val="center"/>
              <w:rPr>
                <w:rFonts w:cstheme="minorHAnsi"/>
                <w:sz w:val="24"/>
                <w:szCs w:val="24"/>
              </w:rPr>
            </w:pPr>
            <w:r>
              <w:rPr>
                <w:rFonts w:cstheme="minorHAnsi"/>
                <w:sz w:val="24"/>
                <w:szCs w:val="24"/>
              </w:rPr>
              <w:t>11 589,16</w:t>
            </w:r>
          </w:p>
        </w:tc>
      </w:tr>
      <w:tr w:rsidR="00D96275" w:rsidRPr="00D96275" w14:paraId="26D9DDFF" w14:textId="77777777" w:rsidTr="00D96275">
        <w:trPr>
          <w:trHeight w:val="11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A538A33" w14:textId="4DE6DE54" w:rsidR="00D96275" w:rsidRPr="00D96275" w:rsidRDefault="00D96275" w:rsidP="00D96275">
            <w:pPr>
              <w:jc w:val="center"/>
              <w:rPr>
                <w:sz w:val="24"/>
                <w:szCs w:val="24"/>
              </w:rPr>
            </w:pPr>
            <w:r>
              <w:rPr>
                <w:sz w:val="24"/>
                <w:szCs w:val="24"/>
              </w:rPr>
              <w:t>3</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095DAFCB"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г. Нижний Новгород,</w:t>
            </w:r>
          </w:p>
          <w:p w14:paraId="6A2DBC43"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ул. Адмирала Нахимова, д.1а</w:t>
            </w:r>
          </w:p>
          <w:p w14:paraId="41E97642" w14:textId="779C350C"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(территория парка Дубки)</w:t>
            </w:r>
          </w:p>
        </w:tc>
        <w:tc>
          <w:tcPr>
            <w:tcW w:w="1134" w:type="dxa"/>
            <w:tcBorders>
              <w:top w:val="single" w:sz="4" w:space="0" w:color="auto"/>
              <w:left w:val="nil"/>
              <w:bottom w:val="single" w:sz="4" w:space="0" w:color="auto"/>
              <w:right w:val="single" w:sz="4" w:space="0" w:color="auto"/>
            </w:tcBorders>
            <w:vAlign w:val="center"/>
          </w:tcPr>
          <w:p w14:paraId="346A9081" w14:textId="791DA906"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13.006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36661F" w14:textId="01EA4159"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 xml:space="preserve">Павильон </w:t>
            </w:r>
          </w:p>
        </w:tc>
        <w:tc>
          <w:tcPr>
            <w:tcW w:w="2693" w:type="dxa"/>
            <w:tcBorders>
              <w:top w:val="single" w:sz="4" w:space="0" w:color="auto"/>
              <w:left w:val="nil"/>
              <w:bottom w:val="single" w:sz="4" w:space="0" w:color="auto"/>
              <w:right w:val="single" w:sz="4" w:space="0" w:color="auto"/>
            </w:tcBorders>
            <w:shd w:val="clear" w:color="auto" w:fill="auto"/>
            <w:vAlign w:val="center"/>
          </w:tcPr>
          <w:p w14:paraId="7CF8BB7A" w14:textId="12D991AE"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Прокат велосипедов, самокатов, гироскутеров и иных подвижных средств</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3D4036" w14:textId="3FB68958"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9</w:t>
            </w:r>
          </w:p>
        </w:tc>
        <w:tc>
          <w:tcPr>
            <w:tcW w:w="1843" w:type="dxa"/>
            <w:vAlign w:val="center"/>
          </w:tcPr>
          <w:p w14:paraId="58BFCA3C" w14:textId="77777777" w:rsid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С 01.09.2021</w:t>
            </w:r>
          </w:p>
          <w:p w14:paraId="61D5526C" w14:textId="50BE54C2" w:rsidR="00D96275" w:rsidRP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До 31.12.2022</w:t>
            </w:r>
          </w:p>
        </w:tc>
        <w:tc>
          <w:tcPr>
            <w:tcW w:w="2125" w:type="dxa"/>
            <w:vAlign w:val="center"/>
          </w:tcPr>
          <w:p w14:paraId="4FC7EE59" w14:textId="30C68512" w:rsidR="00D96275" w:rsidRPr="00D96275" w:rsidRDefault="00D96275" w:rsidP="00D96275">
            <w:pPr>
              <w:spacing w:after="0" w:line="240" w:lineRule="auto"/>
              <w:jc w:val="center"/>
              <w:rPr>
                <w:rFonts w:cstheme="minorHAnsi"/>
                <w:sz w:val="24"/>
                <w:szCs w:val="24"/>
              </w:rPr>
            </w:pPr>
            <w:r>
              <w:rPr>
                <w:rFonts w:cstheme="minorHAnsi"/>
                <w:sz w:val="24"/>
                <w:szCs w:val="24"/>
              </w:rPr>
              <w:t>11 589,16</w:t>
            </w:r>
          </w:p>
        </w:tc>
        <w:tc>
          <w:tcPr>
            <w:tcW w:w="1849" w:type="dxa"/>
            <w:vAlign w:val="center"/>
          </w:tcPr>
          <w:p w14:paraId="440FA280" w14:textId="372BF8C0" w:rsidR="00D96275" w:rsidRDefault="00D96275" w:rsidP="00D96275">
            <w:pPr>
              <w:spacing w:after="0" w:line="240" w:lineRule="auto"/>
              <w:jc w:val="center"/>
              <w:rPr>
                <w:rFonts w:cstheme="minorHAnsi"/>
                <w:sz w:val="24"/>
                <w:szCs w:val="24"/>
              </w:rPr>
            </w:pPr>
            <w:r>
              <w:rPr>
                <w:rFonts w:cstheme="minorHAnsi"/>
                <w:sz w:val="24"/>
                <w:szCs w:val="24"/>
              </w:rPr>
              <w:t>11 589,16</w:t>
            </w:r>
          </w:p>
        </w:tc>
      </w:tr>
      <w:tr w:rsidR="00D96275" w:rsidRPr="00D96275" w14:paraId="495651C5" w14:textId="77777777" w:rsidTr="00D96275">
        <w:trPr>
          <w:trHeight w:val="11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AE46569" w14:textId="2CEC2D36" w:rsidR="00D96275" w:rsidRPr="00D96275" w:rsidRDefault="00D96275" w:rsidP="00D96275">
            <w:pPr>
              <w:jc w:val="center"/>
              <w:rPr>
                <w:sz w:val="24"/>
                <w:szCs w:val="24"/>
              </w:rPr>
            </w:pPr>
            <w:r>
              <w:rPr>
                <w:sz w:val="24"/>
                <w:szCs w:val="24"/>
              </w:rPr>
              <w:lastRenderedPageBreak/>
              <w:t>4</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EABFDFA"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г. Нижний Новгород,</w:t>
            </w:r>
          </w:p>
          <w:p w14:paraId="673B39F5"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ул. Адмирала Нахимова, д.1а</w:t>
            </w:r>
          </w:p>
          <w:p w14:paraId="77132710" w14:textId="662B598C"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(территория парка Дубки)</w:t>
            </w:r>
          </w:p>
        </w:tc>
        <w:tc>
          <w:tcPr>
            <w:tcW w:w="1134" w:type="dxa"/>
            <w:tcBorders>
              <w:top w:val="single" w:sz="4" w:space="0" w:color="auto"/>
              <w:left w:val="nil"/>
              <w:bottom w:val="single" w:sz="4" w:space="0" w:color="auto"/>
              <w:right w:val="single" w:sz="4" w:space="0" w:color="auto"/>
            </w:tcBorders>
            <w:vAlign w:val="center"/>
          </w:tcPr>
          <w:p w14:paraId="34CE7A50" w14:textId="7FA9432F"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13.007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371F4F" w14:textId="45EA5233"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 xml:space="preserve">Автолавка (фудтрак) </w:t>
            </w:r>
          </w:p>
        </w:tc>
        <w:tc>
          <w:tcPr>
            <w:tcW w:w="2693" w:type="dxa"/>
            <w:tcBorders>
              <w:top w:val="single" w:sz="4" w:space="0" w:color="auto"/>
              <w:left w:val="nil"/>
              <w:bottom w:val="single" w:sz="4" w:space="0" w:color="auto"/>
              <w:right w:val="single" w:sz="4" w:space="0" w:color="auto"/>
            </w:tcBorders>
            <w:shd w:val="clear" w:color="auto" w:fill="auto"/>
            <w:vAlign w:val="center"/>
          </w:tcPr>
          <w:p w14:paraId="0DB90826" w14:textId="1A2A51DF"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Продукция общественного питания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7A4365" w14:textId="64938F75"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8</w:t>
            </w:r>
          </w:p>
        </w:tc>
        <w:tc>
          <w:tcPr>
            <w:tcW w:w="1843" w:type="dxa"/>
            <w:vAlign w:val="center"/>
          </w:tcPr>
          <w:p w14:paraId="0BF3653B" w14:textId="77777777" w:rsid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С 01.09.2021</w:t>
            </w:r>
          </w:p>
          <w:p w14:paraId="037825E7" w14:textId="137F473A" w:rsidR="00D96275" w:rsidRP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До 31.12.2022</w:t>
            </w:r>
          </w:p>
        </w:tc>
        <w:tc>
          <w:tcPr>
            <w:tcW w:w="2125" w:type="dxa"/>
            <w:vAlign w:val="center"/>
          </w:tcPr>
          <w:p w14:paraId="3352C8D7" w14:textId="14DC37CB" w:rsidR="00D96275" w:rsidRPr="00D96275" w:rsidRDefault="00D96275" w:rsidP="00D96275">
            <w:pPr>
              <w:spacing w:after="0" w:line="240" w:lineRule="auto"/>
              <w:jc w:val="center"/>
              <w:rPr>
                <w:rFonts w:cstheme="minorHAnsi"/>
                <w:sz w:val="24"/>
                <w:szCs w:val="24"/>
              </w:rPr>
            </w:pPr>
            <w:r>
              <w:rPr>
                <w:rFonts w:cstheme="minorHAnsi"/>
                <w:sz w:val="24"/>
                <w:szCs w:val="24"/>
              </w:rPr>
              <w:t>11 589,16</w:t>
            </w:r>
          </w:p>
        </w:tc>
        <w:tc>
          <w:tcPr>
            <w:tcW w:w="1849" w:type="dxa"/>
            <w:vAlign w:val="center"/>
          </w:tcPr>
          <w:p w14:paraId="09EFA33F" w14:textId="4F678B06" w:rsidR="00D96275" w:rsidRDefault="00D96275" w:rsidP="00D96275">
            <w:pPr>
              <w:spacing w:after="0" w:line="240" w:lineRule="auto"/>
              <w:jc w:val="center"/>
              <w:rPr>
                <w:rFonts w:cstheme="minorHAnsi"/>
                <w:sz w:val="24"/>
                <w:szCs w:val="24"/>
              </w:rPr>
            </w:pPr>
            <w:r>
              <w:rPr>
                <w:rFonts w:cstheme="minorHAnsi"/>
                <w:sz w:val="24"/>
                <w:szCs w:val="24"/>
              </w:rPr>
              <w:t>11 589,16</w:t>
            </w:r>
          </w:p>
        </w:tc>
      </w:tr>
      <w:tr w:rsidR="00D96275" w:rsidRPr="00D96275" w14:paraId="4FAD5EEA" w14:textId="77777777" w:rsidTr="00D96275">
        <w:trPr>
          <w:trHeight w:val="11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D2C129E" w14:textId="7B8F2B48" w:rsidR="00D96275" w:rsidRPr="00D96275" w:rsidRDefault="00D96275" w:rsidP="00D96275">
            <w:pPr>
              <w:jc w:val="center"/>
              <w:rPr>
                <w:sz w:val="24"/>
                <w:szCs w:val="24"/>
              </w:rPr>
            </w:pPr>
            <w:r>
              <w:rPr>
                <w:sz w:val="24"/>
                <w:szCs w:val="24"/>
              </w:rPr>
              <w:t>5</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28173F21"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г. Нижний Новгород,</w:t>
            </w:r>
          </w:p>
          <w:p w14:paraId="1EDDA4B7"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ул. Адмирала Нахимова, д.1а</w:t>
            </w:r>
          </w:p>
          <w:p w14:paraId="0ED2FF2F" w14:textId="3804BE26"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(территория парка Дубки)</w:t>
            </w:r>
          </w:p>
        </w:tc>
        <w:tc>
          <w:tcPr>
            <w:tcW w:w="1134" w:type="dxa"/>
            <w:tcBorders>
              <w:top w:val="single" w:sz="4" w:space="0" w:color="auto"/>
              <w:left w:val="nil"/>
              <w:bottom w:val="single" w:sz="4" w:space="0" w:color="auto"/>
              <w:right w:val="single" w:sz="4" w:space="0" w:color="auto"/>
            </w:tcBorders>
            <w:vAlign w:val="center"/>
          </w:tcPr>
          <w:p w14:paraId="4F946200" w14:textId="30905728"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13.008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BBFA71A" w14:textId="77777777" w:rsidR="00D96275" w:rsidRDefault="00D96275" w:rsidP="00D96275">
            <w:pPr>
              <w:spacing w:after="0" w:line="240" w:lineRule="auto"/>
              <w:jc w:val="center"/>
              <w:rPr>
                <w:rFonts w:cstheme="minorHAnsi"/>
                <w:color w:val="000000"/>
                <w:sz w:val="24"/>
                <w:szCs w:val="24"/>
              </w:rPr>
            </w:pPr>
            <w:r>
              <w:rPr>
                <w:rFonts w:cstheme="minorHAnsi"/>
                <w:color w:val="000000"/>
                <w:sz w:val="24"/>
                <w:szCs w:val="24"/>
              </w:rPr>
              <w:t xml:space="preserve">Автолавка </w:t>
            </w:r>
          </w:p>
          <w:p w14:paraId="0A806F1F" w14:textId="73879E48"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(фудтрак)</w:t>
            </w:r>
          </w:p>
        </w:tc>
        <w:tc>
          <w:tcPr>
            <w:tcW w:w="2693" w:type="dxa"/>
            <w:tcBorders>
              <w:top w:val="single" w:sz="4" w:space="0" w:color="auto"/>
              <w:left w:val="nil"/>
              <w:bottom w:val="single" w:sz="4" w:space="0" w:color="auto"/>
              <w:right w:val="single" w:sz="4" w:space="0" w:color="auto"/>
            </w:tcBorders>
            <w:shd w:val="clear" w:color="auto" w:fill="auto"/>
            <w:vAlign w:val="center"/>
          </w:tcPr>
          <w:p w14:paraId="7C33B8EC" w14:textId="577EB616"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Горячие напитки и сопутствующие товары</w:t>
            </w:r>
          </w:p>
        </w:tc>
        <w:tc>
          <w:tcPr>
            <w:tcW w:w="1418" w:type="dxa"/>
            <w:tcBorders>
              <w:top w:val="single" w:sz="4" w:space="0" w:color="auto"/>
              <w:left w:val="nil"/>
              <w:bottom w:val="single" w:sz="4" w:space="0" w:color="auto"/>
              <w:right w:val="single" w:sz="4" w:space="0" w:color="auto"/>
            </w:tcBorders>
            <w:shd w:val="clear" w:color="auto" w:fill="auto"/>
            <w:vAlign w:val="center"/>
          </w:tcPr>
          <w:p w14:paraId="674A2C92" w14:textId="331C603B"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8</w:t>
            </w:r>
          </w:p>
        </w:tc>
        <w:tc>
          <w:tcPr>
            <w:tcW w:w="1843" w:type="dxa"/>
            <w:vAlign w:val="center"/>
          </w:tcPr>
          <w:p w14:paraId="62A48309" w14:textId="77777777" w:rsid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С 01.09.2021</w:t>
            </w:r>
          </w:p>
          <w:p w14:paraId="239CBA2D" w14:textId="5C43D4AC" w:rsidR="00D96275" w:rsidRP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До 31.12.2022</w:t>
            </w:r>
          </w:p>
        </w:tc>
        <w:tc>
          <w:tcPr>
            <w:tcW w:w="2125" w:type="dxa"/>
            <w:vAlign w:val="center"/>
          </w:tcPr>
          <w:p w14:paraId="4E9F21B8" w14:textId="3142B39C" w:rsidR="00D96275" w:rsidRPr="00D96275" w:rsidRDefault="00D96275" w:rsidP="00D96275">
            <w:pPr>
              <w:spacing w:after="0" w:line="240" w:lineRule="auto"/>
              <w:jc w:val="center"/>
              <w:rPr>
                <w:rFonts w:cstheme="minorHAnsi"/>
                <w:sz w:val="24"/>
                <w:szCs w:val="24"/>
              </w:rPr>
            </w:pPr>
            <w:r>
              <w:rPr>
                <w:rFonts w:cstheme="minorHAnsi"/>
                <w:sz w:val="24"/>
                <w:szCs w:val="24"/>
              </w:rPr>
              <w:t>11 589,16</w:t>
            </w:r>
          </w:p>
        </w:tc>
        <w:tc>
          <w:tcPr>
            <w:tcW w:w="1849" w:type="dxa"/>
            <w:vAlign w:val="center"/>
          </w:tcPr>
          <w:p w14:paraId="49DD73B9" w14:textId="5B1220FC" w:rsidR="00D96275" w:rsidRDefault="00D96275" w:rsidP="00D96275">
            <w:pPr>
              <w:spacing w:after="0" w:line="240" w:lineRule="auto"/>
              <w:jc w:val="center"/>
              <w:rPr>
                <w:rFonts w:cstheme="minorHAnsi"/>
                <w:sz w:val="24"/>
                <w:szCs w:val="24"/>
              </w:rPr>
            </w:pPr>
            <w:r>
              <w:rPr>
                <w:rFonts w:cstheme="minorHAnsi"/>
                <w:sz w:val="24"/>
                <w:szCs w:val="24"/>
              </w:rPr>
              <w:t>11 589,16</w:t>
            </w:r>
          </w:p>
        </w:tc>
      </w:tr>
      <w:tr w:rsidR="00D96275" w:rsidRPr="00D96275" w14:paraId="3A890B4D" w14:textId="77777777" w:rsidTr="00D96275">
        <w:trPr>
          <w:trHeight w:val="11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F5C50E2" w14:textId="3E7C71FA" w:rsidR="00D96275" w:rsidRPr="00D96275" w:rsidRDefault="00D96275" w:rsidP="00D96275">
            <w:pPr>
              <w:jc w:val="center"/>
              <w:rPr>
                <w:sz w:val="24"/>
                <w:szCs w:val="24"/>
              </w:rPr>
            </w:pPr>
            <w:r>
              <w:rPr>
                <w:sz w:val="24"/>
                <w:szCs w:val="24"/>
              </w:rPr>
              <w:t>6</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28FF7E17"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г. Нижний Новгород,</w:t>
            </w:r>
          </w:p>
          <w:p w14:paraId="6C94FA5D"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ул. Адмирала Нахимова, д.1а</w:t>
            </w:r>
          </w:p>
          <w:p w14:paraId="5397CDDC" w14:textId="2A55C2F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(территория парка Дубки)</w:t>
            </w:r>
          </w:p>
        </w:tc>
        <w:tc>
          <w:tcPr>
            <w:tcW w:w="1134" w:type="dxa"/>
            <w:tcBorders>
              <w:top w:val="single" w:sz="4" w:space="0" w:color="auto"/>
              <w:left w:val="nil"/>
              <w:bottom w:val="single" w:sz="4" w:space="0" w:color="auto"/>
              <w:right w:val="single" w:sz="4" w:space="0" w:color="auto"/>
            </w:tcBorders>
            <w:vAlign w:val="center"/>
          </w:tcPr>
          <w:p w14:paraId="01C15003" w14:textId="113FE601"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13.009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272375" w14:textId="5B676E5B"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 xml:space="preserve">Павильон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8882B54" w14:textId="2A018987"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Игрушки, сувенирная продукция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F30E9C" w14:textId="1805CC2C"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16</w:t>
            </w:r>
          </w:p>
        </w:tc>
        <w:tc>
          <w:tcPr>
            <w:tcW w:w="1843" w:type="dxa"/>
            <w:vAlign w:val="center"/>
          </w:tcPr>
          <w:p w14:paraId="31767C71" w14:textId="77777777" w:rsid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С 01.09.2021</w:t>
            </w:r>
          </w:p>
          <w:p w14:paraId="29842906" w14:textId="2990C754" w:rsidR="00D96275" w:rsidRP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До 31.12.2022</w:t>
            </w:r>
          </w:p>
        </w:tc>
        <w:tc>
          <w:tcPr>
            <w:tcW w:w="2125" w:type="dxa"/>
            <w:vAlign w:val="center"/>
          </w:tcPr>
          <w:p w14:paraId="4E26A76A" w14:textId="323BB7E9" w:rsidR="00D96275" w:rsidRPr="00D96275" w:rsidRDefault="00D96275" w:rsidP="00D96275">
            <w:pPr>
              <w:spacing w:after="0" w:line="240" w:lineRule="auto"/>
              <w:jc w:val="center"/>
              <w:rPr>
                <w:rFonts w:cstheme="minorHAnsi"/>
                <w:sz w:val="24"/>
                <w:szCs w:val="24"/>
              </w:rPr>
            </w:pPr>
            <w:r>
              <w:rPr>
                <w:rFonts w:cstheme="minorHAnsi"/>
                <w:sz w:val="24"/>
                <w:szCs w:val="24"/>
              </w:rPr>
              <w:t>15 893,71</w:t>
            </w:r>
          </w:p>
        </w:tc>
        <w:tc>
          <w:tcPr>
            <w:tcW w:w="1849" w:type="dxa"/>
            <w:vAlign w:val="center"/>
          </w:tcPr>
          <w:p w14:paraId="3BF17E5A" w14:textId="345D4F66" w:rsidR="00D96275" w:rsidRDefault="00D96275" w:rsidP="00D96275">
            <w:pPr>
              <w:spacing w:after="0" w:line="240" w:lineRule="auto"/>
              <w:jc w:val="center"/>
              <w:rPr>
                <w:rFonts w:cstheme="minorHAnsi"/>
                <w:sz w:val="24"/>
                <w:szCs w:val="24"/>
              </w:rPr>
            </w:pPr>
            <w:r>
              <w:rPr>
                <w:rFonts w:cstheme="minorHAnsi"/>
                <w:sz w:val="24"/>
                <w:szCs w:val="24"/>
              </w:rPr>
              <w:t>15 893,71</w:t>
            </w:r>
          </w:p>
        </w:tc>
      </w:tr>
      <w:tr w:rsidR="00D96275" w:rsidRPr="00D96275" w14:paraId="154D709F" w14:textId="77777777" w:rsidTr="00D96275">
        <w:trPr>
          <w:trHeight w:val="1187"/>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6AFB7D2F" w14:textId="56E651B0" w:rsidR="00D96275" w:rsidRDefault="00D96275" w:rsidP="00D96275">
            <w:pPr>
              <w:jc w:val="center"/>
              <w:rPr>
                <w:sz w:val="24"/>
                <w:szCs w:val="24"/>
              </w:rPr>
            </w:pPr>
            <w:r>
              <w:rPr>
                <w:sz w:val="24"/>
                <w:szCs w:val="24"/>
              </w:rPr>
              <w:t>7</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72536E7"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г. Нижний Новгород,</w:t>
            </w:r>
          </w:p>
          <w:p w14:paraId="29B80619" w14:textId="77777777"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ул. Адмирала Нахимова, д.1а</w:t>
            </w:r>
          </w:p>
          <w:p w14:paraId="4CFE56E7" w14:textId="13CEC02E" w:rsidR="00D96275" w:rsidRPr="00D96275" w:rsidRDefault="00D96275" w:rsidP="00D96275">
            <w:pPr>
              <w:spacing w:after="0" w:line="240" w:lineRule="auto"/>
              <w:jc w:val="center"/>
              <w:rPr>
                <w:rFonts w:cstheme="minorHAnsi"/>
                <w:color w:val="000000"/>
                <w:sz w:val="24"/>
                <w:szCs w:val="24"/>
              </w:rPr>
            </w:pPr>
            <w:r w:rsidRPr="00D96275">
              <w:rPr>
                <w:rFonts w:cstheme="minorHAnsi"/>
                <w:color w:val="000000"/>
                <w:sz w:val="24"/>
                <w:szCs w:val="24"/>
              </w:rPr>
              <w:t>(территория парка Дубки)</w:t>
            </w:r>
          </w:p>
        </w:tc>
        <w:tc>
          <w:tcPr>
            <w:tcW w:w="1134" w:type="dxa"/>
            <w:tcBorders>
              <w:top w:val="single" w:sz="4" w:space="0" w:color="auto"/>
              <w:left w:val="nil"/>
              <w:bottom w:val="single" w:sz="4" w:space="0" w:color="auto"/>
              <w:right w:val="single" w:sz="4" w:space="0" w:color="auto"/>
            </w:tcBorders>
            <w:vAlign w:val="center"/>
          </w:tcPr>
          <w:p w14:paraId="5458CC3C" w14:textId="317D6672"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13.011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9FFE59" w14:textId="32CFF5B0"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 xml:space="preserve">Павильон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DED9365" w14:textId="6F112558"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Тир</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3C554C" w14:textId="7FD29AF3" w:rsidR="00D96275" w:rsidRPr="00D96275" w:rsidRDefault="00D96275" w:rsidP="00D96275">
            <w:pPr>
              <w:spacing w:after="0" w:line="240" w:lineRule="auto"/>
              <w:jc w:val="center"/>
              <w:rPr>
                <w:rFonts w:cstheme="minorHAnsi"/>
                <w:color w:val="000000"/>
                <w:sz w:val="24"/>
                <w:szCs w:val="24"/>
              </w:rPr>
            </w:pPr>
            <w:r>
              <w:rPr>
                <w:rFonts w:cstheme="minorHAnsi"/>
                <w:color w:val="000000"/>
                <w:sz w:val="24"/>
                <w:szCs w:val="24"/>
              </w:rPr>
              <w:t>120</w:t>
            </w:r>
          </w:p>
        </w:tc>
        <w:tc>
          <w:tcPr>
            <w:tcW w:w="1843" w:type="dxa"/>
            <w:vAlign w:val="center"/>
          </w:tcPr>
          <w:p w14:paraId="4D8F5164" w14:textId="77777777" w:rsid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С 01.09.2021</w:t>
            </w:r>
          </w:p>
          <w:p w14:paraId="3BA102A7" w14:textId="0E323F93" w:rsidR="00D96275" w:rsidRPr="00D96275" w:rsidRDefault="00D96275" w:rsidP="00D96275">
            <w:pPr>
              <w:pStyle w:val="ConsPlusNormal"/>
              <w:jc w:val="center"/>
              <w:rPr>
                <w:rFonts w:asciiTheme="minorHAnsi" w:hAnsiTheme="minorHAnsi" w:cstheme="minorHAnsi"/>
                <w:sz w:val="24"/>
                <w:szCs w:val="24"/>
              </w:rPr>
            </w:pPr>
            <w:r>
              <w:rPr>
                <w:rFonts w:asciiTheme="minorHAnsi" w:hAnsiTheme="minorHAnsi" w:cstheme="minorHAnsi"/>
                <w:sz w:val="24"/>
                <w:szCs w:val="24"/>
              </w:rPr>
              <w:t>До 31.12.2022</w:t>
            </w:r>
          </w:p>
        </w:tc>
        <w:tc>
          <w:tcPr>
            <w:tcW w:w="2125" w:type="dxa"/>
            <w:vAlign w:val="center"/>
          </w:tcPr>
          <w:p w14:paraId="2AEF836E" w14:textId="38BDA080" w:rsidR="00D96275" w:rsidRPr="00D96275" w:rsidRDefault="00D96275" w:rsidP="00D96275">
            <w:pPr>
              <w:spacing w:after="0" w:line="240" w:lineRule="auto"/>
              <w:jc w:val="center"/>
              <w:rPr>
                <w:rFonts w:cstheme="minorHAnsi"/>
                <w:sz w:val="24"/>
                <w:szCs w:val="24"/>
              </w:rPr>
            </w:pPr>
            <w:r>
              <w:rPr>
                <w:rFonts w:cstheme="minorHAnsi"/>
                <w:sz w:val="24"/>
                <w:szCs w:val="24"/>
              </w:rPr>
              <w:t>125 162,98</w:t>
            </w:r>
          </w:p>
        </w:tc>
        <w:tc>
          <w:tcPr>
            <w:tcW w:w="1849" w:type="dxa"/>
            <w:vAlign w:val="center"/>
          </w:tcPr>
          <w:p w14:paraId="4191E6BB" w14:textId="10D51F2F" w:rsidR="00D96275" w:rsidRDefault="00D96275" w:rsidP="00D96275">
            <w:pPr>
              <w:spacing w:after="0" w:line="240" w:lineRule="auto"/>
              <w:jc w:val="center"/>
              <w:rPr>
                <w:rFonts w:cstheme="minorHAnsi"/>
                <w:sz w:val="24"/>
                <w:szCs w:val="24"/>
              </w:rPr>
            </w:pPr>
            <w:r>
              <w:rPr>
                <w:rFonts w:cstheme="minorHAnsi"/>
                <w:sz w:val="24"/>
                <w:szCs w:val="24"/>
              </w:rPr>
              <w:t>125 162,98</w:t>
            </w:r>
          </w:p>
        </w:tc>
      </w:tr>
    </w:tbl>
    <w:p w14:paraId="0A3BCFDB" w14:textId="77777777" w:rsidR="00D94650" w:rsidRDefault="00D94650" w:rsidP="00623AA9">
      <w:pPr>
        <w:pStyle w:val="ConsPlusNormal"/>
        <w:ind w:firstLine="540"/>
        <w:jc w:val="both"/>
        <w:rPr>
          <w:rFonts w:asciiTheme="minorHAnsi" w:hAnsiTheme="minorHAnsi" w:cstheme="minorHAnsi"/>
          <w:color w:val="000000" w:themeColor="text1"/>
          <w:sz w:val="28"/>
          <w:szCs w:val="28"/>
        </w:rPr>
      </w:pPr>
    </w:p>
    <w:p w14:paraId="02B0A34E" w14:textId="77777777" w:rsidR="00D94650" w:rsidRDefault="00D94650" w:rsidP="00D94650">
      <w:pPr>
        <w:pStyle w:val="ConsPlusNormal"/>
        <w:ind w:firstLine="540"/>
        <w:jc w:val="both"/>
        <w:rPr>
          <w:rFonts w:asciiTheme="minorHAnsi" w:hAnsiTheme="minorHAnsi" w:cstheme="minorHAnsi"/>
          <w:color w:val="000000" w:themeColor="text1"/>
          <w:sz w:val="28"/>
          <w:szCs w:val="28"/>
        </w:rPr>
      </w:pPr>
    </w:p>
    <w:p w14:paraId="0654BEF9" w14:textId="02721E2D" w:rsidR="00762E13" w:rsidRDefault="00762E13" w:rsidP="00762E13">
      <w:pPr>
        <w:pStyle w:val="ConsPlusNormal"/>
        <w:ind w:firstLine="540"/>
        <w:jc w:val="both"/>
        <w:rPr>
          <w:rFonts w:asciiTheme="minorHAnsi" w:hAnsiTheme="minorHAnsi" w:cstheme="minorHAnsi"/>
          <w:color w:val="000000" w:themeColor="text1"/>
          <w:sz w:val="28"/>
          <w:szCs w:val="28"/>
        </w:rPr>
      </w:pPr>
    </w:p>
    <w:sectPr w:rsidR="00762E13" w:rsidSect="0013075F">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648"/>
    <w:rsid w:val="00007278"/>
    <w:rsid w:val="000104E7"/>
    <w:rsid w:val="00036192"/>
    <w:rsid w:val="00043299"/>
    <w:rsid w:val="00065FC9"/>
    <w:rsid w:val="00073A2E"/>
    <w:rsid w:val="000A646A"/>
    <w:rsid w:val="000C778F"/>
    <w:rsid w:val="000D012D"/>
    <w:rsid w:val="000D44DA"/>
    <w:rsid w:val="000D60EF"/>
    <w:rsid w:val="000E231D"/>
    <w:rsid w:val="000E4B22"/>
    <w:rsid w:val="000E4D11"/>
    <w:rsid w:val="001228C8"/>
    <w:rsid w:val="0013075F"/>
    <w:rsid w:val="00135F90"/>
    <w:rsid w:val="00142F60"/>
    <w:rsid w:val="00174B76"/>
    <w:rsid w:val="00194704"/>
    <w:rsid w:val="0019538B"/>
    <w:rsid w:val="001A141B"/>
    <w:rsid w:val="001A7F2E"/>
    <w:rsid w:val="001B31F4"/>
    <w:rsid w:val="001C038E"/>
    <w:rsid w:val="001C31F5"/>
    <w:rsid w:val="001C75A7"/>
    <w:rsid w:val="001D2F61"/>
    <w:rsid w:val="001D3114"/>
    <w:rsid w:val="001D5F91"/>
    <w:rsid w:val="001E51E8"/>
    <w:rsid w:val="001F607D"/>
    <w:rsid w:val="00234E73"/>
    <w:rsid w:val="00236167"/>
    <w:rsid w:val="0024356C"/>
    <w:rsid w:val="002457D2"/>
    <w:rsid w:val="0025343A"/>
    <w:rsid w:val="0027422F"/>
    <w:rsid w:val="002762DA"/>
    <w:rsid w:val="00276648"/>
    <w:rsid w:val="00276779"/>
    <w:rsid w:val="00282FEF"/>
    <w:rsid w:val="002A6BD7"/>
    <w:rsid w:val="002A7218"/>
    <w:rsid w:val="002C3618"/>
    <w:rsid w:val="002E6E5C"/>
    <w:rsid w:val="00311210"/>
    <w:rsid w:val="003221FC"/>
    <w:rsid w:val="00337177"/>
    <w:rsid w:val="003469C4"/>
    <w:rsid w:val="00360BDD"/>
    <w:rsid w:val="00375630"/>
    <w:rsid w:val="003844EC"/>
    <w:rsid w:val="00385CFC"/>
    <w:rsid w:val="003A1B68"/>
    <w:rsid w:val="003A3492"/>
    <w:rsid w:val="003A7574"/>
    <w:rsid w:val="003C4C4A"/>
    <w:rsid w:val="003D1E19"/>
    <w:rsid w:val="003F3400"/>
    <w:rsid w:val="004021CC"/>
    <w:rsid w:val="004164E8"/>
    <w:rsid w:val="00432167"/>
    <w:rsid w:val="0043469F"/>
    <w:rsid w:val="00446663"/>
    <w:rsid w:val="00451D9A"/>
    <w:rsid w:val="00451FA1"/>
    <w:rsid w:val="00461587"/>
    <w:rsid w:val="00494A13"/>
    <w:rsid w:val="004A11A0"/>
    <w:rsid w:val="004A4C44"/>
    <w:rsid w:val="004D0CAD"/>
    <w:rsid w:val="004D475B"/>
    <w:rsid w:val="004D6504"/>
    <w:rsid w:val="004E3107"/>
    <w:rsid w:val="004E6C7C"/>
    <w:rsid w:val="004F4B9A"/>
    <w:rsid w:val="004F75DB"/>
    <w:rsid w:val="00502787"/>
    <w:rsid w:val="00505E5A"/>
    <w:rsid w:val="005125B3"/>
    <w:rsid w:val="00515F5B"/>
    <w:rsid w:val="0052644C"/>
    <w:rsid w:val="00536A2B"/>
    <w:rsid w:val="005412AB"/>
    <w:rsid w:val="0055534A"/>
    <w:rsid w:val="00567C3E"/>
    <w:rsid w:val="0057031D"/>
    <w:rsid w:val="0057140D"/>
    <w:rsid w:val="00577F7C"/>
    <w:rsid w:val="005A52DF"/>
    <w:rsid w:val="005B00E9"/>
    <w:rsid w:val="005C459D"/>
    <w:rsid w:val="005C7FF7"/>
    <w:rsid w:val="005D4E2A"/>
    <w:rsid w:val="005D7383"/>
    <w:rsid w:val="005E6E8B"/>
    <w:rsid w:val="00601940"/>
    <w:rsid w:val="00620B73"/>
    <w:rsid w:val="00623AA9"/>
    <w:rsid w:val="00633B28"/>
    <w:rsid w:val="00634742"/>
    <w:rsid w:val="00635793"/>
    <w:rsid w:val="00655F1E"/>
    <w:rsid w:val="00657863"/>
    <w:rsid w:val="0066403D"/>
    <w:rsid w:val="00696B9D"/>
    <w:rsid w:val="006B7CB9"/>
    <w:rsid w:val="006D2E10"/>
    <w:rsid w:val="006D3E5E"/>
    <w:rsid w:val="006F29BC"/>
    <w:rsid w:val="00701EA9"/>
    <w:rsid w:val="00702AF4"/>
    <w:rsid w:val="00705290"/>
    <w:rsid w:val="00707461"/>
    <w:rsid w:val="00710414"/>
    <w:rsid w:val="00710A28"/>
    <w:rsid w:val="007148F5"/>
    <w:rsid w:val="00715DCA"/>
    <w:rsid w:val="007444D0"/>
    <w:rsid w:val="007457D4"/>
    <w:rsid w:val="00762818"/>
    <w:rsid w:val="00762E13"/>
    <w:rsid w:val="00767EFE"/>
    <w:rsid w:val="00770210"/>
    <w:rsid w:val="00771549"/>
    <w:rsid w:val="007C4547"/>
    <w:rsid w:val="007C569A"/>
    <w:rsid w:val="007D1746"/>
    <w:rsid w:val="007D241D"/>
    <w:rsid w:val="007D3224"/>
    <w:rsid w:val="007D6747"/>
    <w:rsid w:val="007D6CD0"/>
    <w:rsid w:val="007E4325"/>
    <w:rsid w:val="007E4BAC"/>
    <w:rsid w:val="008147BE"/>
    <w:rsid w:val="008148B3"/>
    <w:rsid w:val="00833ED1"/>
    <w:rsid w:val="00846B9C"/>
    <w:rsid w:val="0085547F"/>
    <w:rsid w:val="00860955"/>
    <w:rsid w:val="00876A34"/>
    <w:rsid w:val="00890C66"/>
    <w:rsid w:val="008A144D"/>
    <w:rsid w:val="008A182F"/>
    <w:rsid w:val="008E4601"/>
    <w:rsid w:val="008E6AFA"/>
    <w:rsid w:val="00906BF6"/>
    <w:rsid w:val="00921F26"/>
    <w:rsid w:val="009245F4"/>
    <w:rsid w:val="00924C72"/>
    <w:rsid w:val="00950583"/>
    <w:rsid w:val="009566E2"/>
    <w:rsid w:val="00967CAF"/>
    <w:rsid w:val="009763D5"/>
    <w:rsid w:val="009867C6"/>
    <w:rsid w:val="00991795"/>
    <w:rsid w:val="009A559D"/>
    <w:rsid w:val="009A695A"/>
    <w:rsid w:val="009C3AB5"/>
    <w:rsid w:val="009C4283"/>
    <w:rsid w:val="009E3D15"/>
    <w:rsid w:val="009E6C51"/>
    <w:rsid w:val="009F11B9"/>
    <w:rsid w:val="00A01474"/>
    <w:rsid w:val="00A04DDC"/>
    <w:rsid w:val="00A11DA2"/>
    <w:rsid w:val="00A154E4"/>
    <w:rsid w:val="00A16AC2"/>
    <w:rsid w:val="00A2152B"/>
    <w:rsid w:val="00A21900"/>
    <w:rsid w:val="00A37616"/>
    <w:rsid w:val="00A84454"/>
    <w:rsid w:val="00AA4A8D"/>
    <w:rsid w:val="00AA4AD1"/>
    <w:rsid w:val="00AB6849"/>
    <w:rsid w:val="00AC11EE"/>
    <w:rsid w:val="00AC794B"/>
    <w:rsid w:val="00AD434F"/>
    <w:rsid w:val="00AF44CD"/>
    <w:rsid w:val="00B118A0"/>
    <w:rsid w:val="00B41DD0"/>
    <w:rsid w:val="00B51901"/>
    <w:rsid w:val="00B52AB1"/>
    <w:rsid w:val="00B71632"/>
    <w:rsid w:val="00B76ACB"/>
    <w:rsid w:val="00B83175"/>
    <w:rsid w:val="00B8412C"/>
    <w:rsid w:val="00B8505C"/>
    <w:rsid w:val="00B94531"/>
    <w:rsid w:val="00B95E02"/>
    <w:rsid w:val="00BA16FB"/>
    <w:rsid w:val="00BA2C76"/>
    <w:rsid w:val="00BC7D3D"/>
    <w:rsid w:val="00C00857"/>
    <w:rsid w:val="00C10066"/>
    <w:rsid w:val="00C10AD4"/>
    <w:rsid w:val="00C1586C"/>
    <w:rsid w:val="00C34C3F"/>
    <w:rsid w:val="00C62674"/>
    <w:rsid w:val="00C66AF6"/>
    <w:rsid w:val="00C7096D"/>
    <w:rsid w:val="00C84E67"/>
    <w:rsid w:val="00C903F3"/>
    <w:rsid w:val="00C97EC3"/>
    <w:rsid w:val="00CA47AD"/>
    <w:rsid w:val="00CC298E"/>
    <w:rsid w:val="00CD6907"/>
    <w:rsid w:val="00CF0456"/>
    <w:rsid w:val="00D01E81"/>
    <w:rsid w:val="00D123E8"/>
    <w:rsid w:val="00D1746C"/>
    <w:rsid w:val="00D41506"/>
    <w:rsid w:val="00D431F4"/>
    <w:rsid w:val="00D510F4"/>
    <w:rsid w:val="00D55F0E"/>
    <w:rsid w:val="00D63DF5"/>
    <w:rsid w:val="00D657DF"/>
    <w:rsid w:val="00D65DC6"/>
    <w:rsid w:val="00D94650"/>
    <w:rsid w:val="00D96275"/>
    <w:rsid w:val="00D97154"/>
    <w:rsid w:val="00DA3E13"/>
    <w:rsid w:val="00DB03AB"/>
    <w:rsid w:val="00DD34E5"/>
    <w:rsid w:val="00DE52E3"/>
    <w:rsid w:val="00DE76DE"/>
    <w:rsid w:val="00DF3043"/>
    <w:rsid w:val="00E14468"/>
    <w:rsid w:val="00E21107"/>
    <w:rsid w:val="00E407E5"/>
    <w:rsid w:val="00E44DE6"/>
    <w:rsid w:val="00E500E2"/>
    <w:rsid w:val="00E51C52"/>
    <w:rsid w:val="00E572C1"/>
    <w:rsid w:val="00E573DA"/>
    <w:rsid w:val="00E760CB"/>
    <w:rsid w:val="00E77345"/>
    <w:rsid w:val="00E85524"/>
    <w:rsid w:val="00E8760B"/>
    <w:rsid w:val="00E91252"/>
    <w:rsid w:val="00E91B6C"/>
    <w:rsid w:val="00E9321D"/>
    <w:rsid w:val="00EB7CB4"/>
    <w:rsid w:val="00EC0EF2"/>
    <w:rsid w:val="00ED7313"/>
    <w:rsid w:val="00EE4838"/>
    <w:rsid w:val="00F05E54"/>
    <w:rsid w:val="00F07EA6"/>
    <w:rsid w:val="00F11128"/>
    <w:rsid w:val="00F1600C"/>
    <w:rsid w:val="00F250B6"/>
    <w:rsid w:val="00F27886"/>
    <w:rsid w:val="00F31616"/>
    <w:rsid w:val="00F37A85"/>
    <w:rsid w:val="00F37F57"/>
    <w:rsid w:val="00F5583E"/>
    <w:rsid w:val="00F6737C"/>
    <w:rsid w:val="00F710A8"/>
    <w:rsid w:val="00F835F8"/>
    <w:rsid w:val="00F911AD"/>
    <w:rsid w:val="00F91F6B"/>
    <w:rsid w:val="00FB5F4B"/>
    <w:rsid w:val="00FC22F6"/>
    <w:rsid w:val="00FC2704"/>
    <w:rsid w:val="00FD7617"/>
    <w:rsid w:val="00FE27D0"/>
    <w:rsid w:val="00FF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DAED"/>
  <w15:chartTrackingRefBased/>
  <w15:docId w15:val="{64D063E8-9C3A-4F15-9DF6-F471B388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6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664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E432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4325"/>
    <w:rPr>
      <w:rFonts w:ascii="Segoe UI" w:hAnsi="Segoe UI" w:cs="Segoe UI"/>
      <w:sz w:val="18"/>
      <w:szCs w:val="18"/>
    </w:rPr>
  </w:style>
  <w:style w:type="character" w:styleId="a5">
    <w:name w:val="Hyperlink"/>
    <w:basedOn w:val="a0"/>
    <w:uiPriority w:val="99"/>
    <w:unhideWhenUsed/>
    <w:rsid w:val="007D1746"/>
    <w:rPr>
      <w:color w:val="0563C1" w:themeColor="hyperlink"/>
      <w:u w:val="single"/>
    </w:rPr>
  </w:style>
  <w:style w:type="table" w:styleId="a6">
    <w:name w:val="Table Grid"/>
    <w:basedOn w:val="a1"/>
    <w:uiPriority w:val="39"/>
    <w:rsid w:val="001C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44854">
      <w:bodyDiv w:val="1"/>
      <w:marLeft w:val="0"/>
      <w:marRight w:val="0"/>
      <w:marTop w:val="0"/>
      <w:marBottom w:val="0"/>
      <w:divBdr>
        <w:top w:val="none" w:sz="0" w:space="0" w:color="auto"/>
        <w:left w:val="none" w:sz="0" w:space="0" w:color="auto"/>
        <w:bottom w:val="none" w:sz="0" w:space="0" w:color="auto"/>
        <w:right w:val="none" w:sz="0" w:space="0" w:color="auto"/>
      </w:divBdr>
    </w:div>
    <w:div w:id="427890599">
      <w:bodyDiv w:val="1"/>
      <w:marLeft w:val="0"/>
      <w:marRight w:val="0"/>
      <w:marTop w:val="0"/>
      <w:marBottom w:val="0"/>
      <w:divBdr>
        <w:top w:val="none" w:sz="0" w:space="0" w:color="auto"/>
        <w:left w:val="none" w:sz="0" w:space="0" w:color="auto"/>
        <w:bottom w:val="none" w:sz="0" w:space="0" w:color="auto"/>
        <w:right w:val="none" w:sz="0" w:space="0" w:color="auto"/>
      </w:divBdr>
    </w:div>
    <w:div w:id="575475273">
      <w:bodyDiv w:val="1"/>
      <w:marLeft w:val="0"/>
      <w:marRight w:val="0"/>
      <w:marTop w:val="0"/>
      <w:marBottom w:val="0"/>
      <w:divBdr>
        <w:top w:val="none" w:sz="0" w:space="0" w:color="auto"/>
        <w:left w:val="none" w:sz="0" w:space="0" w:color="auto"/>
        <w:bottom w:val="none" w:sz="0" w:space="0" w:color="auto"/>
        <w:right w:val="none" w:sz="0" w:space="0" w:color="auto"/>
      </w:divBdr>
    </w:div>
    <w:div w:id="778840740">
      <w:bodyDiv w:val="1"/>
      <w:marLeft w:val="0"/>
      <w:marRight w:val="0"/>
      <w:marTop w:val="0"/>
      <w:marBottom w:val="0"/>
      <w:divBdr>
        <w:top w:val="none" w:sz="0" w:space="0" w:color="auto"/>
        <w:left w:val="none" w:sz="0" w:space="0" w:color="auto"/>
        <w:bottom w:val="none" w:sz="0" w:space="0" w:color="auto"/>
        <w:right w:val="none" w:sz="0" w:space="0" w:color="auto"/>
      </w:divBdr>
    </w:div>
    <w:div w:id="1125006072">
      <w:bodyDiv w:val="1"/>
      <w:marLeft w:val="0"/>
      <w:marRight w:val="0"/>
      <w:marTop w:val="0"/>
      <w:marBottom w:val="0"/>
      <w:divBdr>
        <w:top w:val="none" w:sz="0" w:space="0" w:color="auto"/>
        <w:left w:val="none" w:sz="0" w:space="0" w:color="auto"/>
        <w:bottom w:val="none" w:sz="0" w:space="0" w:color="auto"/>
        <w:right w:val="none" w:sz="0" w:space="0" w:color="auto"/>
      </w:divBdr>
    </w:div>
    <w:div w:id="1606884320">
      <w:bodyDiv w:val="1"/>
      <w:marLeft w:val="0"/>
      <w:marRight w:val="0"/>
      <w:marTop w:val="0"/>
      <w:marBottom w:val="0"/>
      <w:divBdr>
        <w:top w:val="none" w:sz="0" w:space="0" w:color="auto"/>
        <w:left w:val="none" w:sz="0" w:space="0" w:color="auto"/>
        <w:bottom w:val="none" w:sz="0" w:space="0" w:color="auto"/>
        <w:right w:val="none" w:sz="0" w:space="0" w:color="auto"/>
      </w:divBdr>
    </w:div>
    <w:div w:id="1640569891">
      <w:bodyDiv w:val="1"/>
      <w:marLeft w:val="0"/>
      <w:marRight w:val="0"/>
      <w:marTop w:val="0"/>
      <w:marBottom w:val="0"/>
      <w:divBdr>
        <w:top w:val="none" w:sz="0" w:space="0" w:color="auto"/>
        <w:left w:val="none" w:sz="0" w:space="0" w:color="auto"/>
        <w:bottom w:val="none" w:sz="0" w:space="0" w:color="auto"/>
        <w:right w:val="none" w:sz="0" w:space="0" w:color="auto"/>
      </w:divBdr>
    </w:div>
    <w:div w:id="18350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A6BC-74C4-4FB6-8671-32BEF665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2244</TotalTime>
  <Pages>13</Pages>
  <Words>2955</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Лысых Елена Владимировна</dc:creator>
  <cp:keywords/>
  <dc:description/>
  <cp:lastModifiedBy>Нижний Новгород ДПиС</cp:lastModifiedBy>
  <cp:revision>12</cp:revision>
  <cp:lastPrinted>2021-02-16T11:35:00Z</cp:lastPrinted>
  <dcterms:created xsi:type="dcterms:W3CDTF">2021-03-24T12:42:00Z</dcterms:created>
  <dcterms:modified xsi:type="dcterms:W3CDTF">2021-07-02T11:50:00Z</dcterms:modified>
</cp:coreProperties>
</file>