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E51A3C">
        <w:rPr>
          <w:b/>
          <w:color w:val="000000"/>
          <w:sz w:val="26"/>
          <w:szCs w:val="26"/>
        </w:rPr>
        <w:t>53</w:t>
      </w:r>
      <w:r w:rsidRPr="00FE2A2E">
        <w:rPr>
          <w:b/>
          <w:color w:val="000000"/>
          <w:sz w:val="26"/>
          <w:szCs w:val="26"/>
        </w:rPr>
        <w:t>/20</w:t>
      </w:r>
      <w:r w:rsidR="004A04DA" w:rsidRPr="00FE2A2E">
        <w:rPr>
          <w:b/>
          <w:color w:val="000000"/>
          <w:sz w:val="26"/>
          <w:szCs w:val="26"/>
        </w:rPr>
        <w:t>21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387CE9">
        <w:rPr>
          <w:b/>
          <w:sz w:val="30"/>
          <w:szCs w:val="30"/>
          <w:u w:val="single"/>
        </w:rPr>
        <w:t>«</w:t>
      </w:r>
      <w:r w:rsidR="007B7B75">
        <w:rPr>
          <w:b/>
          <w:sz w:val="30"/>
          <w:szCs w:val="30"/>
          <w:u w:val="single"/>
        </w:rPr>
        <w:t>07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7B7B75">
        <w:rPr>
          <w:b/>
          <w:sz w:val="30"/>
          <w:szCs w:val="30"/>
          <w:u w:val="single"/>
        </w:rPr>
        <w:t>декабря</w:t>
      </w:r>
      <w:r w:rsidR="00713435">
        <w:rPr>
          <w:b/>
          <w:sz w:val="30"/>
          <w:szCs w:val="30"/>
          <w:u w:val="single"/>
        </w:rPr>
        <w:t xml:space="preserve"> </w:t>
      </w:r>
      <w:r w:rsidRPr="00387CE9">
        <w:rPr>
          <w:b/>
          <w:sz w:val="30"/>
          <w:szCs w:val="30"/>
          <w:u w:val="single"/>
        </w:rPr>
        <w:t>202</w:t>
      </w:r>
      <w:r w:rsidR="004A04DA" w:rsidRPr="00387CE9">
        <w:rPr>
          <w:b/>
          <w:sz w:val="30"/>
          <w:szCs w:val="30"/>
          <w:u w:val="single"/>
        </w:rPr>
        <w:t>1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626"/>
        <w:gridCol w:w="1984"/>
        <w:gridCol w:w="681"/>
        <w:gridCol w:w="993"/>
        <w:gridCol w:w="890"/>
        <w:gridCol w:w="2858"/>
        <w:gridCol w:w="1259"/>
        <w:gridCol w:w="1288"/>
        <w:gridCol w:w="1328"/>
        <w:gridCol w:w="739"/>
        <w:gridCol w:w="600"/>
        <w:gridCol w:w="1098"/>
      </w:tblGrid>
      <w:tr w:rsidR="00D30F11" w:rsidRPr="007F26FB" w:rsidTr="00D30F11">
        <w:trPr>
          <w:trHeight w:hRule="exact" w:val="209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лот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Наименование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Общая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площадь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объекта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7F26FB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Начальная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цена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объекта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11pt"/>
              </w:rPr>
              <w:t>(руб.)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Задаток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11pt"/>
              </w:rPr>
              <w:t>(руб.)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Шаг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"/>
                <w:sz w:val="22"/>
                <w:szCs w:val="22"/>
              </w:rPr>
              <w:t>аукциона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7F26FB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D30F11" w:rsidRPr="007F26FB" w:rsidTr="00D30F11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7F26FB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7F26FB">
              <w:rPr>
                <w:sz w:val="22"/>
                <w:szCs w:val="22"/>
              </w:rPr>
              <w:t xml:space="preserve">Нежилое помещение (подвал №1, этаж №1, </w:t>
            </w:r>
            <w:proofErr w:type="gramEnd"/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 xml:space="preserve">этаж №2, 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этаж №3)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г</w:t>
            </w:r>
            <w:proofErr w:type="gramStart"/>
            <w:r w:rsidRPr="007F26FB">
              <w:rPr>
                <w:sz w:val="22"/>
                <w:szCs w:val="22"/>
              </w:rPr>
              <w:t>.Н</w:t>
            </w:r>
            <w:proofErr w:type="gramEnd"/>
            <w:r w:rsidRPr="007F26FB">
              <w:rPr>
                <w:sz w:val="22"/>
                <w:szCs w:val="22"/>
              </w:rPr>
              <w:t xml:space="preserve">ижний Новгород, Нижегородский район, ул.Ульянова д.11, </w:t>
            </w:r>
            <w:proofErr w:type="spellStart"/>
            <w:r w:rsidRPr="007F26FB">
              <w:rPr>
                <w:sz w:val="22"/>
                <w:szCs w:val="22"/>
              </w:rPr>
              <w:t>пом</w:t>
            </w:r>
            <w:proofErr w:type="spellEnd"/>
            <w:r w:rsidRPr="007F26FB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52:18:0060080:502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418,5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1917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Нежилое помещение расположено в подвале, на первом, втором и третьем этажах трехэтажного нежилого здания. Имеется один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28 000 970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26FB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26FB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26FB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26FB">
              <w:rPr>
                <w:b/>
                <w:sz w:val="22"/>
                <w:szCs w:val="22"/>
              </w:rPr>
              <w:t>048,5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</w:tr>
      <w:tr w:rsidR="00D30F11" w:rsidRPr="007F26FB" w:rsidTr="00D30F11">
        <w:trPr>
          <w:trHeight w:hRule="exact" w:val="19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7F26FB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Нежилое здание</w:t>
            </w:r>
          </w:p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(этажность: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г</w:t>
            </w:r>
            <w:proofErr w:type="gramStart"/>
            <w:r w:rsidRPr="007F26FB">
              <w:rPr>
                <w:sz w:val="22"/>
                <w:szCs w:val="22"/>
              </w:rPr>
              <w:t>.Н</w:t>
            </w:r>
            <w:proofErr w:type="gramEnd"/>
            <w:r w:rsidRPr="007F26FB">
              <w:rPr>
                <w:sz w:val="22"/>
                <w:szCs w:val="22"/>
              </w:rPr>
              <w:t xml:space="preserve">ижний Новгород, Нижегородский район, </w:t>
            </w:r>
            <w:proofErr w:type="spellStart"/>
            <w:r w:rsidRPr="007F26FB">
              <w:rPr>
                <w:sz w:val="22"/>
                <w:szCs w:val="22"/>
              </w:rPr>
              <w:t>сл.Подновье</w:t>
            </w:r>
            <w:proofErr w:type="spellEnd"/>
            <w:r w:rsidRPr="007F26FB">
              <w:rPr>
                <w:sz w:val="22"/>
                <w:szCs w:val="22"/>
              </w:rPr>
              <w:t>, д.275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7F26FB">
              <w:rPr>
                <w:bCs/>
                <w:sz w:val="22"/>
                <w:szCs w:val="22"/>
              </w:rPr>
              <w:t>52:18:0060239:45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7F26FB">
              <w:rPr>
                <w:bCs/>
                <w:sz w:val="22"/>
                <w:szCs w:val="22"/>
              </w:rPr>
              <w:t>39,5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7F26FB">
              <w:rPr>
                <w:bCs/>
                <w:sz w:val="22"/>
                <w:szCs w:val="22"/>
              </w:rPr>
              <w:t>1935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86 400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 w:rsidRPr="007F26FB">
              <w:rPr>
                <w:b/>
                <w:color w:val="000000"/>
                <w:sz w:val="22"/>
                <w:szCs w:val="22"/>
              </w:rPr>
              <w:t>17 280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 w:rsidRPr="007F26FB">
              <w:rPr>
                <w:b/>
                <w:color w:val="000000"/>
                <w:sz w:val="22"/>
                <w:szCs w:val="22"/>
              </w:rPr>
              <w:t>4 320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777,0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sz w:val="22"/>
                <w:szCs w:val="22"/>
              </w:rPr>
            </w:pPr>
            <w:r w:rsidRPr="007F26FB">
              <w:rPr>
                <w:sz w:val="22"/>
                <w:szCs w:val="22"/>
              </w:rPr>
              <w:t>52:18:0060239:30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4 553 220</w:t>
            </w:r>
          </w:p>
        </w:tc>
      </w:tr>
      <w:tr w:rsidR="00D30F11" w:rsidRPr="007F26FB" w:rsidTr="00D30F11">
        <w:trPr>
          <w:trHeight w:hRule="exact" w:val="19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E51A3C">
              <w:rPr>
                <w:sz w:val="24"/>
                <w:szCs w:val="24"/>
              </w:rPr>
              <w:t xml:space="preserve">Нежилое помещение </w:t>
            </w:r>
            <w:r w:rsidRPr="00E51A3C">
              <w:rPr>
                <w:sz w:val="24"/>
                <w:szCs w:val="24"/>
              </w:rPr>
              <w:br/>
              <w:t>(мезонин 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E51A3C">
              <w:rPr>
                <w:sz w:val="24"/>
                <w:szCs w:val="24"/>
              </w:rPr>
              <w:t>г</w:t>
            </w:r>
            <w:proofErr w:type="gramStart"/>
            <w:r w:rsidRPr="00E51A3C">
              <w:rPr>
                <w:sz w:val="24"/>
                <w:szCs w:val="24"/>
              </w:rPr>
              <w:t>.Н</w:t>
            </w:r>
            <w:proofErr w:type="gramEnd"/>
            <w:r w:rsidRPr="00E51A3C">
              <w:rPr>
                <w:sz w:val="24"/>
                <w:szCs w:val="24"/>
              </w:rPr>
              <w:t>ижний Новгород, Нижегородский район, ул.Ульянова, д.34, помещение П3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E51A3C">
              <w:rPr>
                <w:sz w:val="24"/>
                <w:szCs w:val="24"/>
              </w:rPr>
              <w:t>52:18:0060090:263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E51A3C">
              <w:rPr>
                <w:sz w:val="24"/>
                <w:szCs w:val="24"/>
              </w:rPr>
              <w:t>45,1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E51A3C">
              <w:rPr>
                <w:sz w:val="24"/>
                <w:szCs w:val="24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E51A3C">
              <w:rPr>
                <w:sz w:val="24"/>
                <w:szCs w:val="24"/>
              </w:rPr>
              <w:t xml:space="preserve">Нежилое помещение расположено на этаже мезонин двухэтажного жилого дома. </w:t>
            </w:r>
            <w:proofErr w:type="gramStart"/>
            <w:r w:rsidRPr="00E51A3C">
              <w:rPr>
                <w:sz w:val="24"/>
                <w:szCs w:val="24"/>
              </w:rPr>
              <w:t>Вход через помещение на первом этаже, находящиеся в частной собственности.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51A3C">
              <w:rPr>
                <w:b/>
                <w:sz w:val="24"/>
                <w:szCs w:val="24"/>
              </w:rPr>
              <w:t>1 700 000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51A3C">
              <w:rPr>
                <w:b/>
                <w:sz w:val="24"/>
                <w:szCs w:val="24"/>
              </w:rPr>
              <w:t>340 000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E51A3C" w:rsidRDefault="00D30F11" w:rsidP="00D30F1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51A3C">
              <w:rPr>
                <w:b/>
                <w:sz w:val="24"/>
                <w:szCs w:val="24"/>
              </w:rPr>
              <w:t>85 000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</w:tr>
      <w:tr w:rsidR="00D30F11" w:rsidRPr="007F26FB" w:rsidTr="00D30F11">
        <w:trPr>
          <w:trHeight w:hRule="exact" w:val="19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Default="00D30F11" w:rsidP="00D30F11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7350B6">
              <w:rPr>
                <w:sz w:val="24"/>
                <w:szCs w:val="24"/>
              </w:rPr>
              <w:t>3/4 доли в праве общей долевой собственности на нежилое помещение (этаж 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7350B6">
              <w:rPr>
                <w:sz w:val="24"/>
                <w:szCs w:val="24"/>
              </w:rPr>
              <w:t>г</w:t>
            </w:r>
            <w:proofErr w:type="gramStart"/>
            <w:r w:rsidRPr="007350B6">
              <w:rPr>
                <w:sz w:val="24"/>
                <w:szCs w:val="24"/>
              </w:rPr>
              <w:t>.Н</w:t>
            </w:r>
            <w:proofErr w:type="gramEnd"/>
            <w:r w:rsidRPr="007350B6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7350B6">
              <w:rPr>
                <w:sz w:val="24"/>
                <w:szCs w:val="24"/>
              </w:rPr>
              <w:t>пр-кт</w:t>
            </w:r>
            <w:proofErr w:type="spellEnd"/>
            <w:r w:rsidRPr="007350B6">
              <w:rPr>
                <w:sz w:val="24"/>
                <w:szCs w:val="24"/>
              </w:rPr>
              <w:t xml:space="preserve"> Октября, д.22, </w:t>
            </w:r>
            <w:proofErr w:type="spellStart"/>
            <w:r w:rsidRPr="007350B6">
              <w:rPr>
                <w:sz w:val="24"/>
                <w:szCs w:val="24"/>
              </w:rPr>
              <w:t>пом</w:t>
            </w:r>
            <w:proofErr w:type="spellEnd"/>
            <w:r w:rsidRPr="007350B6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7350B6">
              <w:rPr>
                <w:sz w:val="24"/>
                <w:szCs w:val="24"/>
              </w:rPr>
              <w:t>52:18:0040200:384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7350B6">
              <w:rPr>
                <w:sz w:val="24"/>
                <w:szCs w:val="24"/>
              </w:rPr>
              <w:t>111,2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7350B6">
              <w:rPr>
                <w:sz w:val="24"/>
                <w:szCs w:val="24"/>
              </w:rPr>
              <w:t>1958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sz w:val="24"/>
                <w:szCs w:val="24"/>
              </w:rPr>
            </w:pPr>
            <w:r w:rsidRPr="007350B6">
              <w:rPr>
                <w:sz w:val="24"/>
                <w:szCs w:val="24"/>
              </w:rPr>
              <w:t>Нежилое помещение расположено на первом этаже пятиэтажного жилого дома. Имеется отдельный вход с фасада дома.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350B6">
              <w:rPr>
                <w:b/>
                <w:sz w:val="24"/>
                <w:szCs w:val="24"/>
              </w:rPr>
              <w:t>2 999 898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350B6">
              <w:rPr>
                <w:b/>
                <w:sz w:val="24"/>
                <w:szCs w:val="24"/>
              </w:rPr>
              <w:t>599 979,6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350B6" w:rsidRDefault="00D30F11" w:rsidP="00D30F1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350B6">
              <w:rPr>
                <w:b/>
                <w:sz w:val="24"/>
                <w:szCs w:val="24"/>
              </w:rPr>
              <w:t>149 994,9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F11" w:rsidRPr="007F26FB" w:rsidRDefault="00D30F11" w:rsidP="00D30F1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F26FB">
              <w:rPr>
                <w:b/>
                <w:sz w:val="22"/>
                <w:szCs w:val="22"/>
              </w:rPr>
              <w:t>-</w:t>
            </w:r>
          </w:p>
        </w:tc>
      </w:tr>
    </w:tbl>
    <w:p w:rsidR="00AC3CB8" w:rsidRDefault="00FF6BBE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C3CB8" w:rsidRDefault="00AC3CB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C33BB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5A43E7">
        <w:rPr>
          <w:b/>
          <w:sz w:val="26"/>
          <w:szCs w:val="26"/>
          <w:u w:val="single"/>
        </w:rPr>
        <w:t>По</w:t>
      </w:r>
      <w:r>
        <w:rPr>
          <w:b/>
          <w:sz w:val="26"/>
          <w:szCs w:val="26"/>
          <w:u w:val="single"/>
        </w:rPr>
        <w:t xml:space="preserve"> лоту </w:t>
      </w:r>
      <w:r w:rsidRPr="005A43E7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1:</w:t>
      </w:r>
      <w:r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аварий.</w:t>
      </w:r>
    </w:p>
    <w:p w:rsidR="006C33BB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C33BB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lastRenderedPageBreak/>
        <w:t xml:space="preserve">По лоту № </w:t>
      </w:r>
      <w:r>
        <w:rPr>
          <w:b/>
          <w:sz w:val="26"/>
          <w:szCs w:val="26"/>
          <w:u w:val="single"/>
        </w:rPr>
        <w:t>2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6C33BB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>, категория земель: земли населенных пунктов, виды разрешенного использования: для размещения иных объектов, допустимых в жилых зонах и не перечисленных в классификаторе.</w:t>
      </w:r>
      <w:r w:rsidRPr="001031AC">
        <w:rPr>
          <w:b/>
          <w:sz w:val="26"/>
          <w:szCs w:val="26"/>
        </w:rPr>
        <w:t xml:space="preserve"> </w:t>
      </w:r>
    </w:p>
    <w:p w:rsidR="006C33BB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4 553 220 (четыре миллиона пятьсот пятьдесят три тысячи двести двадцать) рублей оплачивается единовременным платежом победителем аукциона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6C33BB" w:rsidRPr="008C2487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6C33BB" w:rsidRPr="008C2487" w:rsidRDefault="006C33BB" w:rsidP="006C33BB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52:18:0060239:30 расположен в границах:</w:t>
      </w:r>
    </w:p>
    <w:p w:rsidR="006C33BB" w:rsidRPr="008C2487" w:rsidRDefault="006C33BB" w:rsidP="006C33BB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6C33BB" w:rsidRPr="008C2487" w:rsidRDefault="006C33BB" w:rsidP="006C33BB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8C2487">
        <w:rPr>
          <w:b/>
          <w:sz w:val="26"/>
          <w:szCs w:val="26"/>
        </w:rPr>
        <w:t>НАЗ</w:t>
      </w:r>
      <w:proofErr w:type="gramEnd"/>
      <w:r w:rsidRPr="008C2487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6C33BB" w:rsidRPr="008C2487" w:rsidRDefault="006C33BB" w:rsidP="006C33BB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(частично) зоны затопления паводком 1% обеспеченности 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</w:t>
      </w:r>
      <w:r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№ 22));</w:t>
      </w:r>
    </w:p>
    <w:p w:rsidR="006C33BB" w:rsidRPr="008C2487" w:rsidRDefault="006C33BB" w:rsidP="006C33BB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(частично) инженерной подготовке территории по предотвращению затопления паводком 1% обеспеченности 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22)).</w:t>
      </w:r>
    </w:p>
    <w:p w:rsidR="00AC3CB8" w:rsidRDefault="006C33BB" w:rsidP="006C33BB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8C2487">
        <w:rPr>
          <w:b/>
          <w:sz w:val="26"/>
          <w:szCs w:val="26"/>
        </w:rPr>
        <w:t>Условием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AC3CB8" w:rsidRDefault="00AC3CB8" w:rsidP="00AC3CB8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C3CB8" w:rsidRDefault="00D30F1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AC3CB8">
        <w:rPr>
          <w:b/>
          <w:sz w:val="26"/>
          <w:szCs w:val="26"/>
          <w:u w:val="single"/>
        </w:rPr>
        <w:lastRenderedPageBreak/>
        <w:t>По лоту № 4: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D30F11" w:rsidRPr="00D30F11" w:rsidRDefault="00D30F1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 xml:space="preserve"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 w:rsidR="00AC3CB8"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 w:rsidR="00AC3CB8"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 w:rsidR="00AC3CB8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 w:rsidR="00AC3CB8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 w:rsidR="00AC3CB8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 w:rsidR="00AC3CB8">
        <w:rPr>
          <w:b/>
          <w:sz w:val="26"/>
          <w:szCs w:val="26"/>
        </w:rPr>
        <w:t>, он утрачивает</w:t>
      </w:r>
      <w:r>
        <w:rPr>
          <w:b/>
          <w:sz w:val="26"/>
          <w:szCs w:val="26"/>
        </w:rPr>
        <w:t xml:space="preserve"> преимущественное право приобретени</w:t>
      </w:r>
      <w:r w:rsidR="00AC3CB8">
        <w:rPr>
          <w:b/>
          <w:sz w:val="26"/>
          <w:szCs w:val="26"/>
        </w:rPr>
        <w:t>я объекта</w:t>
      </w:r>
      <w:r>
        <w:rPr>
          <w:b/>
          <w:sz w:val="26"/>
          <w:szCs w:val="26"/>
        </w:rPr>
        <w:t xml:space="preserve">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 w:rsidR="00AC3CB8"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 w:rsidR="00AC3CB8"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 w:rsidR="00AC3CB8">
        <w:rPr>
          <w:b/>
          <w:sz w:val="26"/>
          <w:szCs w:val="26"/>
        </w:rPr>
        <w:t>ому</w:t>
      </w:r>
      <w:r w:rsidRPr="00D30FFA">
        <w:rPr>
          <w:b/>
          <w:sz w:val="26"/>
          <w:szCs w:val="26"/>
        </w:rPr>
        <w:t xml:space="preserve"> лот</w:t>
      </w:r>
      <w:r w:rsidR="00AC3CB8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.</w:t>
      </w:r>
    </w:p>
    <w:p w:rsidR="00D30F11" w:rsidRDefault="00D30F11" w:rsidP="00E51A3C">
      <w:pPr>
        <w:pStyle w:val="a3"/>
        <w:rPr>
          <w:sz w:val="26"/>
          <w:szCs w:val="26"/>
          <w:u w:val="single"/>
        </w:rPr>
      </w:pPr>
    </w:p>
    <w:p w:rsidR="006C33BB" w:rsidRPr="008C2487" w:rsidRDefault="006C33BB" w:rsidP="006C33BB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>По лоту № 1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12.02.2021 № 500.</w:t>
      </w:r>
    </w:p>
    <w:p w:rsidR="006C33BB" w:rsidRDefault="006C33BB" w:rsidP="006C33BB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8C2487">
        <w:rPr>
          <w:color w:val="000000"/>
          <w:sz w:val="26"/>
          <w:szCs w:val="26"/>
          <w:lang w:bidi="ru-RU"/>
        </w:rPr>
        <w:t>Аукционы от 21.01.2021 № 9456, от 24.03.2021 № 9632, от 06.05.2021 № 9783</w:t>
      </w:r>
      <w:r>
        <w:rPr>
          <w:color w:val="000000"/>
          <w:sz w:val="26"/>
          <w:szCs w:val="26"/>
          <w:lang w:bidi="ru-RU"/>
        </w:rPr>
        <w:t>, от 16.09.2021 № 10305, от 27.10.2021 № 10460</w:t>
      </w:r>
      <w:r w:rsidRPr="008C2487">
        <w:rPr>
          <w:color w:val="000000"/>
          <w:sz w:val="26"/>
          <w:szCs w:val="26"/>
          <w:lang w:bidi="ru-RU"/>
        </w:rPr>
        <w:t xml:space="preserve"> по продаже не состоялись в связи с отсутствием заявок.</w:t>
      </w:r>
    </w:p>
    <w:p w:rsidR="006C33BB" w:rsidRDefault="006C33BB" w:rsidP="006C33BB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6C33BB" w:rsidRPr="008C2487" w:rsidRDefault="006C33BB" w:rsidP="006C33BB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AC3CB8" w:rsidRDefault="006C33BB" w:rsidP="006C33BB">
      <w:pPr>
        <w:pStyle w:val="a3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П</w:t>
      </w:r>
      <w:r w:rsidRPr="008C2487">
        <w:rPr>
          <w:color w:val="000000"/>
          <w:sz w:val="26"/>
          <w:szCs w:val="26"/>
        </w:rPr>
        <w:t>о итогам аукциона от 21.01.2021 № 9456 догово</w:t>
      </w:r>
      <w:r>
        <w:rPr>
          <w:color w:val="000000"/>
          <w:sz w:val="26"/>
          <w:szCs w:val="26"/>
        </w:rPr>
        <w:t xml:space="preserve">р купли-продажи не был заключен. Аукционы </w:t>
      </w:r>
      <w:r w:rsidRPr="008C2487">
        <w:rPr>
          <w:color w:val="000000"/>
          <w:sz w:val="26"/>
          <w:szCs w:val="26"/>
        </w:rPr>
        <w:t xml:space="preserve">от 03.11.2020 № 9155 </w:t>
      </w:r>
      <w:r>
        <w:rPr>
          <w:color w:val="000000"/>
          <w:sz w:val="26"/>
          <w:szCs w:val="26"/>
        </w:rPr>
        <w:t xml:space="preserve">по продаже </w:t>
      </w:r>
      <w:r w:rsidRPr="008C2487">
        <w:rPr>
          <w:color w:val="000000"/>
          <w:sz w:val="26"/>
          <w:szCs w:val="26"/>
        </w:rPr>
        <w:t xml:space="preserve">не состоялся в связи с тем, что ни одна заявка не признана соответствующей требованиям, </w:t>
      </w:r>
      <w:r>
        <w:rPr>
          <w:color w:val="000000"/>
          <w:sz w:val="26"/>
          <w:szCs w:val="26"/>
        </w:rPr>
        <w:t xml:space="preserve">от 16.09.2021 № 10305, </w:t>
      </w:r>
      <w:r>
        <w:rPr>
          <w:color w:val="000000"/>
          <w:sz w:val="26"/>
          <w:szCs w:val="26"/>
          <w:lang w:bidi="ru-RU"/>
        </w:rPr>
        <w:t>от 27.10.2021 № 10460</w:t>
      </w:r>
      <w:r>
        <w:rPr>
          <w:color w:val="000000"/>
          <w:sz w:val="26"/>
          <w:szCs w:val="26"/>
        </w:rPr>
        <w:t xml:space="preserve"> по продаже не состоялись </w:t>
      </w:r>
      <w:r w:rsidRPr="008C2487">
        <w:rPr>
          <w:color w:val="000000"/>
          <w:sz w:val="26"/>
          <w:szCs w:val="26"/>
          <w:lang w:bidi="ru-RU"/>
        </w:rPr>
        <w:t>в связи с отсутствием заявок.</w:t>
      </w:r>
    </w:p>
    <w:p w:rsidR="00AC3CB8" w:rsidRDefault="00AC3CB8" w:rsidP="00E51A3C">
      <w:pPr>
        <w:pStyle w:val="a3"/>
        <w:rPr>
          <w:sz w:val="26"/>
          <w:szCs w:val="26"/>
          <w:u w:val="single"/>
        </w:rPr>
      </w:pPr>
    </w:p>
    <w:p w:rsidR="00E51A3C" w:rsidRPr="008C2487" w:rsidRDefault="00E51A3C" w:rsidP="00E51A3C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№ </w:t>
      </w:r>
      <w:r w:rsidR="00D30F11">
        <w:rPr>
          <w:sz w:val="26"/>
          <w:szCs w:val="26"/>
          <w:u w:val="single"/>
        </w:rPr>
        <w:t>3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C2487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26.05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2254</w:t>
      </w:r>
      <w:r w:rsidRPr="008C2487">
        <w:rPr>
          <w:sz w:val="26"/>
          <w:szCs w:val="26"/>
        </w:rPr>
        <w:t>.</w:t>
      </w:r>
    </w:p>
    <w:p w:rsidR="0007404E" w:rsidRDefault="00E51A3C" w:rsidP="00E51A3C">
      <w:pPr>
        <w:tabs>
          <w:tab w:val="left" w:pos="155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Аукционы от 14.09.2021 № 10323, от 19.10.2021 № 10444 по продаже не состоялись в связи с отсутствием заявок.</w:t>
      </w:r>
    </w:p>
    <w:p w:rsidR="00D30F11" w:rsidRDefault="00D30F11" w:rsidP="00D30F11">
      <w:pPr>
        <w:pStyle w:val="a3"/>
        <w:rPr>
          <w:sz w:val="26"/>
          <w:szCs w:val="26"/>
        </w:rPr>
      </w:pPr>
    </w:p>
    <w:p w:rsidR="00910213" w:rsidRDefault="00D30F11" w:rsidP="00D30F11">
      <w:pPr>
        <w:pStyle w:val="a3"/>
        <w:rPr>
          <w:sz w:val="26"/>
          <w:szCs w:val="26"/>
        </w:rPr>
      </w:pPr>
      <w:r w:rsidRPr="00D30F11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D30F11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24.03.2021 № 49 и постановлением администрации города Нижнего Новгорода от 14.05.2021 № 1913.</w:t>
      </w:r>
    </w:p>
    <w:p w:rsidR="00D30F11" w:rsidRPr="00D30F11" w:rsidRDefault="00D30F11" w:rsidP="00D30F1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Аукцион от 13.07.2021 № 10119 по продаже не состоялся в связи с тем, что только одна заявка признана соответствующей требованиям. </w:t>
      </w:r>
    </w:p>
    <w:p w:rsidR="00D30F11" w:rsidRDefault="00D30F11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C5598E" w:rsidRPr="00CB69FC">
        <w:rPr>
          <w:rFonts w:eastAsia="Calibri"/>
          <w:sz w:val="26"/>
          <w:szCs w:val="26"/>
        </w:rPr>
        <w:t xml:space="preserve"> </w:t>
      </w:r>
      <w:r w:rsidR="00CB69FC">
        <w:rPr>
          <w:rFonts w:eastAsia="Calibri"/>
          <w:sz w:val="26"/>
          <w:szCs w:val="26"/>
        </w:rPr>
        <w:t>03.11</w:t>
      </w:r>
      <w:r w:rsidR="003B3BF6" w:rsidRPr="00CB69FC">
        <w:rPr>
          <w:rFonts w:eastAsia="Calibri"/>
          <w:sz w:val="26"/>
          <w:szCs w:val="26"/>
        </w:rPr>
        <w:t>.2021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651769" w:rsidRPr="00CB69FC">
        <w:rPr>
          <w:rFonts w:eastAsia="Calibri"/>
          <w:sz w:val="26"/>
          <w:szCs w:val="26"/>
        </w:rPr>
        <w:t xml:space="preserve"> </w:t>
      </w:r>
      <w:r w:rsidR="00CB69FC">
        <w:rPr>
          <w:rFonts w:eastAsia="Calibri"/>
          <w:sz w:val="26"/>
          <w:szCs w:val="26"/>
        </w:rPr>
        <w:t>30.11</w:t>
      </w:r>
      <w:r w:rsidR="002F5390" w:rsidRPr="00CB69FC">
        <w:rPr>
          <w:rFonts w:eastAsia="Calibri"/>
          <w:sz w:val="26"/>
          <w:szCs w:val="26"/>
        </w:rPr>
        <w:t>.</w:t>
      </w:r>
      <w:r w:rsidR="00520382" w:rsidRPr="00CB69FC">
        <w:rPr>
          <w:rFonts w:eastAsia="Calibri"/>
          <w:sz w:val="26"/>
          <w:szCs w:val="26"/>
        </w:rPr>
        <w:t>2021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C5598E" w:rsidRPr="00CB69FC">
        <w:rPr>
          <w:sz w:val="26"/>
          <w:szCs w:val="26"/>
        </w:rPr>
        <w:t xml:space="preserve"> </w:t>
      </w:r>
      <w:r w:rsidR="00CB69FC">
        <w:rPr>
          <w:sz w:val="26"/>
          <w:szCs w:val="26"/>
        </w:rPr>
        <w:t>30.11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5F1CEC" w:rsidRPr="00CB69FC">
        <w:rPr>
          <w:rFonts w:eastAsia="Calibri"/>
          <w:sz w:val="26"/>
          <w:szCs w:val="26"/>
        </w:rPr>
        <w:t>1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5598E" w:rsidRPr="00CB69FC">
        <w:rPr>
          <w:rFonts w:eastAsia="Calibri"/>
          <w:sz w:val="26"/>
          <w:szCs w:val="26"/>
        </w:rPr>
        <w:t xml:space="preserve"> </w:t>
      </w:r>
      <w:r w:rsidR="00CB69FC">
        <w:rPr>
          <w:rFonts w:eastAsia="Calibri"/>
          <w:sz w:val="26"/>
          <w:szCs w:val="26"/>
        </w:rPr>
        <w:t>06.12</w:t>
      </w:r>
      <w:r w:rsidR="009A15D1" w:rsidRPr="00CB69FC">
        <w:rPr>
          <w:rFonts w:eastAsia="Calibri"/>
          <w:sz w:val="26"/>
          <w:szCs w:val="26"/>
        </w:rPr>
        <w:t>.2021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C5598E" w:rsidRPr="00CB69FC">
        <w:rPr>
          <w:rFonts w:eastAsia="Calibri"/>
          <w:b/>
          <w:sz w:val="30"/>
          <w:szCs w:val="30"/>
          <w:u w:val="single"/>
        </w:rPr>
        <w:t xml:space="preserve"> </w:t>
      </w:r>
      <w:r w:rsidR="00CB69FC">
        <w:rPr>
          <w:rFonts w:eastAsia="Calibri"/>
          <w:b/>
          <w:sz w:val="30"/>
          <w:szCs w:val="30"/>
          <w:u w:val="single"/>
        </w:rPr>
        <w:t>07.12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Pr="00CB69FC">
        <w:rPr>
          <w:rFonts w:eastAsia="Calibri"/>
          <w:b/>
          <w:sz w:val="30"/>
          <w:szCs w:val="30"/>
          <w:u w:val="single"/>
        </w:rPr>
        <w:t>2021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913ADC" w:rsidRPr="00CB69FC">
        <w:rPr>
          <w:rFonts w:eastAsia="Calibri"/>
          <w:b/>
          <w:sz w:val="30"/>
          <w:szCs w:val="30"/>
          <w:u w:val="single"/>
        </w:rPr>
        <w:t>9</w:t>
      </w:r>
      <w:r w:rsidRPr="00CB69FC">
        <w:rPr>
          <w:rFonts w:eastAsia="Calibri"/>
          <w:b/>
          <w:sz w:val="30"/>
          <w:szCs w:val="30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lastRenderedPageBreak/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A5069" w:rsidRPr="008B7EA2" w:rsidRDefault="005A5069" w:rsidP="008B7EA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left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EC61A2" w:rsidRPr="008B7EA2" w:rsidRDefault="00EC61A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lastRenderedPageBreak/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Pr="00FE2A2E">
        <w:rPr>
          <w:rFonts w:eastAsia="Calibri"/>
          <w:color w:val="000000"/>
          <w:sz w:val="26"/>
          <w:szCs w:val="26"/>
        </w:rPr>
        <w:t xml:space="preserve">продажи в течение 15 (пятнадцати)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1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Для участия в аукционе Претенденты перечисляют задаток в размере 20 процентов начальной цены продажи имущества в счет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«____»______________2021г.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DB0B9D" w:rsidP="00DB0B9D">
      <w:pPr>
        <w:jc w:val="center"/>
      </w:pPr>
      <w:r w:rsidRPr="00FE2A2E">
        <w:t>«___»________________2021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>г. Нижний Новгород                                                                                                                        №______ от «____»___________2021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30711" w:rsidRPr="00A3071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30711">
        <w:rPr>
          <w:spacing w:val="-3"/>
          <w:sz w:val="26"/>
          <w:szCs w:val="26"/>
        </w:rPr>
      </w:r>
      <w:r w:rsidR="00A30711">
        <w:rPr>
          <w:spacing w:val="-3"/>
          <w:sz w:val="26"/>
          <w:szCs w:val="26"/>
        </w:rPr>
        <w:fldChar w:fldCharType="separate"/>
      </w:r>
      <w:r w:rsidR="00A3071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lastRenderedPageBreak/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 xml:space="preserve">) на счет «Продавца» не позднее 15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____ от «_____» _______________2021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настоящего Договора, не позднее 15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Pr="00FE2A2E">
        <w:rPr>
          <w:sz w:val="26"/>
          <w:szCs w:val="26"/>
        </w:rPr>
        <w:t>не позднее 15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910213">
      <w:headerReference w:type="default" r:id="rId13"/>
      <w:pgSz w:w="16840" w:h="11907" w:orient="landscape" w:code="9"/>
      <w:pgMar w:top="709" w:right="538" w:bottom="993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FC" w:rsidRDefault="00CB69FC" w:rsidP="00D42863">
      <w:r>
        <w:separator/>
      </w:r>
    </w:p>
  </w:endnote>
  <w:endnote w:type="continuationSeparator" w:id="0">
    <w:p w:rsidR="00CB69FC" w:rsidRDefault="00CB69FC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FC" w:rsidRDefault="00CB69FC" w:rsidP="00D42863">
      <w:r>
        <w:separator/>
      </w:r>
    </w:p>
  </w:footnote>
  <w:footnote w:type="continuationSeparator" w:id="0">
    <w:p w:rsidR="00CB69FC" w:rsidRDefault="00CB69FC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FC" w:rsidRDefault="00A30711">
    <w:pPr>
      <w:pStyle w:val="ab"/>
      <w:jc w:val="center"/>
    </w:pPr>
    <w:fldSimple w:instr=" PAGE   \* MERGEFORMAT ">
      <w:r w:rsidR="00402708">
        <w:rPr>
          <w:noProof/>
        </w:rPr>
        <w:t>19</w:t>
      </w:r>
    </w:fldSimple>
  </w:p>
  <w:p w:rsidR="00CB69FC" w:rsidRDefault="00CB69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8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0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3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6"/>
  </w:num>
  <w:num w:numId="6">
    <w:abstractNumId w:val="15"/>
  </w:num>
  <w:num w:numId="7">
    <w:abstractNumId w:val="23"/>
  </w:num>
  <w:num w:numId="8">
    <w:abstractNumId w:val="8"/>
  </w:num>
  <w:num w:numId="9">
    <w:abstractNumId w:val="1"/>
  </w:num>
  <w:num w:numId="10">
    <w:abstractNumId w:val="18"/>
  </w:num>
  <w:num w:numId="11">
    <w:abstractNumId w:val="13"/>
  </w:num>
  <w:num w:numId="12">
    <w:abstractNumId w:val="12"/>
  </w:num>
  <w:num w:numId="13">
    <w:abstractNumId w:val="2"/>
  </w:num>
  <w:num w:numId="14">
    <w:abstractNumId w:val="20"/>
  </w:num>
  <w:num w:numId="15">
    <w:abstractNumId w:val="4"/>
  </w:num>
  <w:num w:numId="16">
    <w:abstractNumId w:val="22"/>
  </w:num>
  <w:num w:numId="17">
    <w:abstractNumId w:val="11"/>
  </w:num>
  <w:num w:numId="18">
    <w:abstractNumId w:val="6"/>
  </w:num>
  <w:num w:numId="19">
    <w:abstractNumId w:val="17"/>
  </w:num>
  <w:num w:numId="20">
    <w:abstractNumId w:val="14"/>
  </w:num>
  <w:num w:numId="21">
    <w:abstractNumId w:val="19"/>
  </w:num>
  <w:num w:numId="22">
    <w:abstractNumId w:val="5"/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21B8D"/>
    <w:rsid w:val="00021CEB"/>
    <w:rsid w:val="00021F17"/>
    <w:rsid w:val="00022142"/>
    <w:rsid w:val="000236E1"/>
    <w:rsid w:val="00024AB9"/>
    <w:rsid w:val="00025A0B"/>
    <w:rsid w:val="00027389"/>
    <w:rsid w:val="00027439"/>
    <w:rsid w:val="00027606"/>
    <w:rsid w:val="00027D4A"/>
    <w:rsid w:val="00027EE7"/>
    <w:rsid w:val="00031397"/>
    <w:rsid w:val="00033466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2CF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530C"/>
    <w:rsid w:val="000A5B32"/>
    <w:rsid w:val="000A5DA8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627F"/>
    <w:rsid w:val="000C7FA5"/>
    <w:rsid w:val="000D081A"/>
    <w:rsid w:val="000D2BB7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4276"/>
    <w:rsid w:val="00134E46"/>
    <w:rsid w:val="00135476"/>
    <w:rsid w:val="00136E44"/>
    <w:rsid w:val="00136F2B"/>
    <w:rsid w:val="00137B6E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7F3"/>
    <w:rsid w:val="00173A15"/>
    <w:rsid w:val="00173A7F"/>
    <w:rsid w:val="00174377"/>
    <w:rsid w:val="001747CC"/>
    <w:rsid w:val="00174BEA"/>
    <w:rsid w:val="00174F8B"/>
    <w:rsid w:val="00175F7D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7295"/>
    <w:rsid w:val="001E007D"/>
    <w:rsid w:val="001E05E4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0468"/>
    <w:rsid w:val="00220E6A"/>
    <w:rsid w:val="00222110"/>
    <w:rsid w:val="0022216D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54E7"/>
    <w:rsid w:val="002657D7"/>
    <w:rsid w:val="00273603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24E6"/>
    <w:rsid w:val="002C2BBD"/>
    <w:rsid w:val="002C4076"/>
    <w:rsid w:val="002C4852"/>
    <w:rsid w:val="002C6398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4EE5"/>
    <w:rsid w:val="00364FBA"/>
    <w:rsid w:val="003664FF"/>
    <w:rsid w:val="00367294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FAE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2A45"/>
    <w:rsid w:val="003C3F30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708"/>
    <w:rsid w:val="004032B8"/>
    <w:rsid w:val="00403351"/>
    <w:rsid w:val="0040349B"/>
    <w:rsid w:val="004035E5"/>
    <w:rsid w:val="00406969"/>
    <w:rsid w:val="00407601"/>
    <w:rsid w:val="004104C7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5903"/>
    <w:rsid w:val="00426FF7"/>
    <w:rsid w:val="00430C15"/>
    <w:rsid w:val="00430C54"/>
    <w:rsid w:val="00432EBA"/>
    <w:rsid w:val="004333DC"/>
    <w:rsid w:val="00435728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E2"/>
    <w:rsid w:val="00484E65"/>
    <w:rsid w:val="00485CBE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908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431C"/>
    <w:rsid w:val="00554653"/>
    <w:rsid w:val="0055467F"/>
    <w:rsid w:val="005555B4"/>
    <w:rsid w:val="00557173"/>
    <w:rsid w:val="0056304D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BB8"/>
    <w:rsid w:val="00641DCE"/>
    <w:rsid w:val="0064352C"/>
    <w:rsid w:val="00644E66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0D5"/>
    <w:rsid w:val="006D2271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2F88"/>
    <w:rsid w:val="00784985"/>
    <w:rsid w:val="00784B6B"/>
    <w:rsid w:val="00785546"/>
    <w:rsid w:val="007858EB"/>
    <w:rsid w:val="00785EDE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41707"/>
    <w:rsid w:val="00842735"/>
    <w:rsid w:val="00845CCD"/>
    <w:rsid w:val="00847E42"/>
    <w:rsid w:val="00847E62"/>
    <w:rsid w:val="008509D9"/>
    <w:rsid w:val="0085153F"/>
    <w:rsid w:val="00852CBF"/>
    <w:rsid w:val="0085350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04FD"/>
    <w:rsid w:val="008E12E4"/>
    <w:rsid w:val="008E174A"/>
    <w:rsid w:val="008E1E0B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819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912B1"/>
    <w:rsid w:val="00992C92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9A8"/>
    <w:rsid w:val="009B7CE4"/>
    <w:rsid w:val="009C06CF"/>
    <w:rsid w:val="009C0E1A"/>
    <w:rsid w:val="009C3AF3"/>
    <w:rsid w:val="009C4F5E"/>
    <w:rsid w:val="009C6969"/>
    <w:rsid w:val="009C7577"/>
    <w:rsid w:val="009C762F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101DA"/>
    <w:rsid w:val="00A10EE1"/>
    <w:rsid w:val="00A10FDB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711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C10"/>
    <w:rsid w:val="00A72290"/>
    <w:rsid w:val="00A7374F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B48"/>
    <w:rsid w:val="00AB1425"/>
    <w:rsid w:val="00AB2515"/>
    <w:rsid w:val="00AB2ABA"/>
    <w:rsid w:val="00AB2B29"/>
    <w:rsid w:val="00AB2DF4"/>
    <w:rsid w:val="00AB5151"/>
    <w:rsid w:val="00AB5692"/>
    <w:rsid w:val="00AB6E4F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CC5"/>
    <w:rsid w:val="00B6362A"/>
    <w:rsid w:val="00B638BF"/>
    <w:rsid w:val="00B63D13"/>
    <w:rsid w:val="00B6457F"/>
    <w:rsid w:val="00B65C2F"/>
    <w:rsid w:val="00B6646E"/>
    <w:rsid w:val="00B66F98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FF1"/>
    <w:rsid w:val="00BD71F0"/>
    <w:rsid w:val="00BD7263"/>
    <w:rsid w:val="00BE00F6"/>
    <w:rsid w:val="00BE0D13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598E"/>
    <w:rsid w:val="00C5645C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E1B"/>
    <w:rsid w:val="00CD23C7"/>
    <w:rsid w:val="00CD318A"/>
    <w:rsid w:val="00CD4320"/>
    <w:rsid w:val="00CD48D4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6A85"/>
    <w:rsid w:val="00CE6FD2"/>
    <w:rsid w:val="00CE70FE"/>
    <w:rsid w:val="00CE7615"/>
    <w:rsid w:val="00CE7AFD"/>
    <w:rsid w:val="00CF1AD0"/>
    <w:rsid w:val="00CF1C84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1140A"/>
    <w:rsid w:val="00D1234B"/>
    <w:rsid w:val="00D12CC9"/>
    <w:rsid w:val="00D136D2"/>
    <w:rsid w:val="00D13981"/>
    <w:rsid w:val="00D14588"/>
    <w:rsid w:val="00D15E08"/>
    <w:rsid w:val="00D16015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11"/>
    <w:rsid w:val="00D30FB3"/>
    <w:rsid w:val="00D30FFA"/>
    <w:rsid w:val="00D3143B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3ACC"/>
    <w:rsid w:val="00D47BB4"/>
    <w:rsid w:val="00D47C25"/>
    <w:rsid w:val="00D47DF8"/>
    <w:rsid w:val="00D50A67"/>
    <w:rsid w:val="00D5231E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4C27"/>
    <w:rsid w:val="00DD5708"/>
    <w:rsid w:val="00DD5C28"/>
    <w:rsid w:val="00DD68F1"/>
    <w:rsid w:val="00DD6BE6"/>
    <w:rsid w:val="00DD6CFB"/>
    <w:rsid w:val="00DD7BAD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42C1"/>
    <w:rsid w:val="00F342DB"/>
    <w:rsid w:val="00F35069"/>
    <w:rsid w:val="00F35D55"/>
    <w:rsid w:val="00F362A6"/>
    <w:rsid w:val="00F36592"/>
    <w:rsid w:val="00F3693D"/>
    <w:rsid w:val="00F3795D"/>
    <w:rsid w:val="00F410AD"/>
    <w:rsid w:val="00F4160A"/>
    <w:rsid w:val="00F41F8D"/>
    <w:rsid w:val="00F42F81"/>
    <w:rsid w:val="00F42F9F"/>
    <w:rsid w:val="00F43828"/>
    <w:rsid w:val="00F4590A"/>
    <w:rsid w:val="00F46067"/>
    <w:rsid w:val="00F50723"/>
    <w:rsid w:val="00F51A24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736C"/>
    <w:rsid w:val="00F61A25"/>
    <w:rsid w:val="00F6253F"/>
    <w:rsid w:val="00F645D6"/>
    <w:rsid w:val="00F64D1F"/>
    <w:rsid w:val="00F64DDF"/>
    <w:rsid w:val="00F653D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2B06"/>
    <w:rsid w:val="00FA2CA3"/>
    <w:rsid w:val="00FA2CBC"/>
    <w:rsid w:val="00FA5901"/>
    <w:rsid w:val="00FA75F9"/>
    <w:rsid w:val="00FB131C"/>
    <w:rsid w:val="00FB2BD3"/>
    <w:rsid w:val="00FB38A6"/>
    <w:rsid w:val="00FB587E"/>
    <w:rsid w:val="00FB73D1"/>
    <w:rsid w:val="00FC253A"/>
    <w:rsid w:val="00FC35A1"/>
    <w:rsid w:val="00FC442B"/>
    <w:rsid w:val="00FC5E8B"/>
    <w:rsid w:val="00FC7516"/>
    <w:rsid w:val="00FD0288"/>
    <w:rsid w:val="00FD1171"/>
    <w:rsid w:val="00FD194B"/>
    <w:rsid w:val="00FD2579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F44CF-4C3F-42F2-9FB5-2CBFF064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6061</Words>
  <Characters>44920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50880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user</cp:lastModifiedBy>
  <cp:revision>12</cp:revision>
  <cp:lastPrinted>2021-11-02T06:23:00Z</cp:lastPrinted>
  <dcterms:created xsi:type="dcterms:W3CDTF">2021-10-13T13:26:00Z</dcterms:created>
  <dcterms:modified xsi:type="dcterms:W3CDTF">2021-11-02T06:24:00Z</dcterms:modified>
</cp:coreProperties>
</file>