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94ED8">
        <w:rPr>
          <w:b/>
          <w:sz w:val="26"/>
          <w:szCs w:val="26"/>
        </w:rPr>
        <w:t>0</w:t>
      </w:r>
      <w:r w:rsidR="0005414D">
        <w:rPr>
          <w:b/>
          <w:sz w:val="26"/>
          <w:szCs w:val="26"/>
        </w:rPr>
        <w:t>3</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62249C">
        <w:rPr>
          <w:b/>
          <w:sz w:val="30"/>
          <w:szCs w:val="30"/>
          <w:u w:val="single"/>
        </w:rPr>
        <w:t>10</w:t>
      </w:r>
      <w:r w:rsidR="004C476D" w:rsidRPr="00D35E2F">
        <w:rPr>
          <w:b/>
          <w:sz w:val="30"/>
          <w:szCs w:val="30"/>
          <w:u w:val="single"/>
        </w:rPr>
        <w:t>»</w:t>
      </w:r>
      <w:r w:rsidR="00A570B0" w:rsidRPr="00D35E2F">
        <w:rPr>
          <w:b/>
          <w:sz w:val="30"/>
          <w:szCs w:val="30"/>
          <w:u w:val="single"/>
        </w:rPr>
        <w:t xml:space="preserve"> </w:t>
      </w:r>
      <w:r w:rsidR="00B94ED8">
        <w:rPr>
          <w:b/>
          <w:sz w:val="30"/>
          <w:szCs w:val="30"/>
          <w:u w:val="single"/>
        </w:rPr>
        <w:t>февраля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4B35A4">
        <w:rPr>
          <w:b/>
          <w:sz w:val="30"/>
          <w:szCs w:val="30"/>
          <w:u w:val="single"/>
        </w:rPr>
        <w:t xml:space="preserve">№ 10793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tbl>
      <w:tblPr>
        <w:tblW w:w="1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576"/>
        <w:gridCol w:w="1984"/>
        <w:gridCol w:w="567"/>
        <w:gridCol w:w="851"/>
        <w:gridCol w:w="748"/>
        <w:gridCol w:w="1824"/>
        <w:gridCol w:w="1476"/>
        <w:gridCol w:w="1358"/>
        <w:gridCol w:w="1311"/>
        <w:gridCol w:w="1300"/>
        <w:gridCol w:w="1417"/>
        <w:gridCol w:w="1276"/>
      </w:tblGrid>
      <w:tr w:rsidR="00B74871" w:rsidRPr="00B74871" w:rsidTr="00B7487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74871" w:rsidRPr="00B74871" w:rsidRDefault="00B74871" w:rsidP="00B74871">
            <w:pPr>
              <w:ind w:left="57" w:right="57"/>
              <w:jc w:val="center"/>
            </w:pPr>
            <w:r w:rsidRPr="00B74871">
              <w:lastRenderedPageBreak/>
              <w:t>№</w:t>
            </w:r>
          </w:p>
          <w:p w:rsidR="00B74871" w:rsidRPr="00B74871" w:rsidRDefault="00B74871" w:rsidP="00B74871">
            <w:pPr>
              <w:ind w:left="57" w:right="57"/>
              <w:jc w:val="center"/>
            </w:pPr>
            <w:r w:rsidRPr="00B74871">
              <w:t>лота</w:t>
            </w:r>
          </w:p>
        </w:tc>
        <w:tc>
          <w:tcPr>
            <w:tcW w:w="1576"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Наименование</w:t>
            </w:r>
          </w:p>
          <w:p w:rsidR="00B74871" w:rsidRPr="00B74871" w:rsidRDefault="00B74871" w:rsidP="00B74871">
            <w:pPr>
              <w:ind w:left="57" w:right="57"/>
              <w:jc w:val="center"/>
            </w:pPr>
            <w:r w:rsidRPr="00B74871">
              <w:t>объекта</w:t>
            </w:r>
          </w:p>
        </w:tc>
        <w:tc>
          <w:tcPr>
            <w:tcW w:w="1984"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Местонахождение</w:t>
            </w:r>
          </w:p>
          <w:p w:rsidR="00B74871" w:rsidRPr="00B74871" w:rsidRDefault="00B74871" w:rsidP="00B74871">
            <w:pPr>
              <w:ind w:left="57" w:right="57"/>
              <w:jc w:val="center"/>
            </w:pPr>
            <w:r w:rsidRPr="00B74871">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Общая площадь объекта,</w:t>
            </w:r>
          </w:p>
          <w:p w:rsidR="00B74871" w:rsidRPr="00B74871" w:rsidRDefault="00B74871" w:rsidP="00B74871">
            <w:pPr>
              <w:ind w:left="57" w:right="57"/>
              <w:jc w:val="center"/>
            </w:pPr>
            <w:r w:rsidRPr="00B74871">
              <w:t>кв</w:t>
            </w:r>
            <w:proofErr w:type="gramStart"/>
            <w:r w:rsidRPr="00B74871">
              <w:t>.м</w:t>
            </w:r>
            <w:proofErr w:type="gramEnd"/>
          </w:p>
        </w:tc>
        <w:tc>
          <w:tcPr>
            <w:tcW w:w="748"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Год</w:t>
            </w:r>
          </w:p>
          <w:p w:rsidR="00B74871" w:rsidRPr="00B74871" w:rsidRDefault="00B74871" w:rsidP="00B74871">
            <w:pPr>
              <w:ind w:left="57" w:right="57"/>
              <w:jc w:val="center"/>
            </w:pPr>
            <w:r w:rsidRPr="00B74871">
              <w:t>ввода</w:t>
            </w:r>
          </w:p>
          <w:p w:rsidR="00B74871" w:rsidRPr="00B74871" w:rsidRDefault="00B74871" w:rsidP="00B74871">
            <w:pPr>
              <w:ind w:left="57" w:right="57"/>
              <w:jc w:val="center"/>
            </w:pPr>
            <w:r w:rsidRPr="00B74871">
              <w:t>дома в эксплуатацию</w:t>
            </w:r>
          </w:p>
        </w:tc>
        <w:tc>
          <w:tcPr>
            <w:tcW w:w="1824"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74871" w:rsidRPr="00B74871" w:rsidRDefault="00B74871" w:rsidP="00B74871">
            <w:pPr>
              <w:ind w:left="57" w:right="57"/>
              <w:jc w:val="center"/>
            </w:pPr>
            <w:r w:rsidRPr="00B74871">
              <w:t>Начальная цена объекта  (цена первоначального предложения), руб. (с учетом НДС)</w:t>
            </w:r>
          </w:p>
        </w:tc>
        <w:tc>
          <w:tcPr>
            <w:tcW w:w="1358"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Величина задатка, руб. (20% от начальной цены)</w:t>
            </w:r>
          </w:p>
        </w:tc>
        <w:tc>
          <w:tcPr>
            <w:tcW w:w="1311"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color w:val="000000"/>
              </w:rPr>
            </w:pPr>
            <w:r w:rsidRPr="00B74871">
              <w:rPr>
                <w:color w:val="000000"/>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color w:val="000000"/>
              </w:rPr>
            </w:pPr>
            <w:r w:rsidRPr="00B74871">
              <w:rPr>
                <w:color w:val="000000"/>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color w:val="000000"/>
              </w:rPr>
            </w:pPr>
            <w:r w:rsidRPr="00B74871">
              <w:rPr>
                <w:color w:val="000000"/>
              </w:rPr>
              <w:t>Величина повышения цены («шаг аукциона»), руб.</w:t>
            </w:r>
          </w:p>
        </w:tc>
      </w:tr>
      <w:tr w:rsidR="00B74871" w:rsidRPr="00B74871" w:rsidTr="00B7487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74871" w:rsidRPr="00B74871" w:rsidRDefault="00B74871" w:rsidP="00B74871">
            <w:pPr>
              <w:ind w:left="57" w:right="57"/>
              <w:jc w:val="center"/>
            </w:pPr>
            <w:r w:rsidRPr="00B74871">
              <w:t>1</w:t>
            </w:r>
          </w:p>
        </w:tc>
        <w:tc>
          <w:tcPr>
            <w:tcW w:w="1576"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color w:val="000000"/>
                <w:lang w:bidi="ru-RU"/>
              </w:rPr>
            </w:pPr>
            <w:r w:rsidRPr="00B74871">
              <w:rPr>
                <w:rStyle w:val="Bodytext2"/>
                <w:sz w:val="24"/>
                <w:szCs w:val="24"/>
              </w:rPr>
              <w:t xml:space="preserve">23/50 доли в праве общей долевой собственности на нежилое помещение </w:t>
            </w:r>
            <w:r w:rsidRPr="00B74871">
              <w:rPr>
                <w:rStyle w:val="Bodytext2"/>
                <w:sz w:val="24"/>
                <w:szCs w:val="24"/>
              </w:rPr>
              <w:br/>
              <w:t>(этаж №1)</w:t>
            </w:r>
          </w:p>
        </w:tc>
        <w:tc>
          <w:tcPr>
            <w:tcW w:w="1984"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г</w:t>
            </w:r>
            <w:proofErr w:type="gramStart"/>
            <w:r w:rsidRPr="00B74871">
              <w:t>.Н</w:t>
            </w:r>
            <w:proofErr w:type="gramEnd"/>
            <w:r w:rsidRPr="00B74871">
              <w:t xml:space="preserve">ижний Новгород, Ленинский район, ул.Кировская, д.14, </w:t>
            </w:r>
            <w:proofErr w:type="spellStart"/>
            <w:r w:rsidRPr="00B74871">
              <w:t>пом</w:t>
            </w:r>
            <w:proofErr w:type="spellEnd"/>
            <w:r w:rsidRPr="00B74871">
              <w:t xml:space="preserve"> ВП3</w:t>
            </w:r>
          </w:p>
        </w:tc>
        <w:tc>
          <w:tcPr>
            <w:tcW w:w="567"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52:18:0050097:77</w:t>
            </w:r>
          </w:p>
        </w:tc>
        <w:tc>
          <w:tcPr>
            <w:tcW w:w="851"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152,9</w:t>
            </w:r>
          </w:p>
        </w:tc>
        <w:tc>
          <w:tcPr>
            <w:tcW w:w="748"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1938</w:t>
            </w:r>
          </w:p>
        </w:tc>
        <w:tc>
          <w:tcPr>
            <w:tcW w:w="1824"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Нежилое помещение расположено на первом этаже трехэтажного жилого дома. Имеется 1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74871" w:rsidRPr="00B74871" w:rsidRDefault="00B74871" w:rsidP="00B74871">
            <w:pPr>
              <w:ind w:left="57" w:right="57"/>
              <w:jc w:val="center"/>
              <w:rPr>
                <w:b/>
              </w:rPr>
            </w:pPr>
            <w:r w:rsidRPr="00B74871">
              <w:rPr>
                <w:b/>
              </w:rPr>
              <w:t>3 006 000</w:t>
            </w:r>
          </w:p>
        </w:tc>
        <w:tc>
          <w:tcPr>
            <w:tcW w:w="1358"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b/>
              </w:rPr>
            </w:pPr>
            <w:r w:rsidRPr="00B74871">
              <w:rPr>
                <w:b/>
              </w:rPr>
              <w:t>601 200</w:t>
            </w:r>
          </w:p>
        </w:tc>
        <w:tc>
          <w:tcPr>
            <w:tcW w:w="1311"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b/>
              </w:rPr>
            </w:pPr>
            <w:r w:rsidRPr="00B74871">
              <w:rPr>
                <w:b/>
              </w:rPr>
              <w:t>1 503 000</w:t>
            </w:r>
          </w:p>
        </w:tc>
        <w:tc>
          <w:tcPr>
            <w:tcW w:w="1300"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b/>
              </w:rPr>
            </w:pPr>
            <w:r w:rsidRPr="00B74871">
              <w:rPr>
                <w:b/>
              </w:rPr>
              <w:t>300 600</w:t>
            </w:r>
          </w:p>
        </w:tc>
        <w:tc>
          <w:tcPr>
            <w:tcW w:w="1417"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b/>
              </w:rPr>
            </w:pPr>
            <w:r w:rsidRPr="00B74871">
              <w:rPr>
                <w:b/>
              </w:rPr>
              <w:t>3 006 000</w:t>
            </w:r>
          </w:p>
          <w:p w:rsidR="00B74871" w:rsidRPr="00B74871" w:rsidRDefault="00B74871" w:rsidP="00B74871">
            <w:pPr>
              <w:ind w:left="57" w:right="57"/>
              <w:jc w:val="center"/>
              <w:rPr>
                <w:b/>
              </w:rPr>
            </w:pPr>
          </w:p>
          <w:p w:rsidR="00B74871" w:rsidRPr="00B74871" w:rsidRDefault="00B74871" w:rsidP="00B74871">
            <w:pPr>
              <w:ind w:left="57" w:right="57"/>
              <w:jc w:val="center"/>
              <w:rPr>
                <w:b/>
              </w:rPr>
            </w:pPr>
            <w:r w:rsidRPr="00B74871">
              <w:rPr>
                <w:b/>
              </w:rPr>
              <w:t>2 705 400</w:t>
            </w:r>
          </w:p>
          <w:p w:rsidR="00B74871" w:rsidRPr="00B74871" w:rsidRDefault="00B74871" w:rsidP="00B74871">
            <w:pPr>
              <w:ind w:left="57" w:right="57"/>
              <w:jc w:val="center"/>
              <w:rPr>
                <w:b/>
              </w:rPr>
            </w:pPr>
          </w:p>
          <w:p w:rsidR="00B74871" w:rsidRPr="00B74871" w:rsidRDefault="00B74871" w:rsidP="00B74871">
            <w:pPr>
              <w:ind w:left="57" w:right="57"/>
              <w:jc w:val="center"/>
              <w:rPr>
                <w:b/>
              </w:rPr>
            </w:pPr>
            <w:r w:rsidRPr="00B74871">
              <w:rPr>
                <w:b/>
              </w:rPr>
              <w:t>2 404 800</w:t>
            </w:r>
          </w:p>
          <w:p w:rsidR="00B74871" w:rsidRPr="00B74871" w:rsidRDefault="00B74871" w:rsidP="00B74871">
            <w:pPr>
              <w:ind w:left="57" w:right="57"/>
              <w:jc w:val="center"/>
              <w:rPr>
                <w:b/>
              </w:rPr>
            </w:pPr>
          </w:p>
          <w:p w:rsidR="00B74871" w:rsidRPr="00B74871" w:rsidRDefault="00B74871" w:rsidP="00B74871">
            <w:pPr>
              <w:ind w:left="57" w:right="57"/>
              <w:jc w:val="center"/>
              <w:rPr>
                <w:b/>
              </w:rPr>
            </w:pPr>
            <w:r w:rsidRPr="00B74871">
              <w:rPr>
                <w:b/>
              </w:rPr>
              <w:t>2 104 200</w:t>
            </w:r>
          </w:p>
          <w:p w:rsidR="00B74871" w:rsidRPr="00B74871" w:rsidRDefault="00B74871" w:rsidP="00B74871">
            <w:pPr>
              <w:ind w:left="57" w:right="57"/>
              <w:jc w:val="center"/>
              <w:rPr>
                <w:b/>
              </w:rPr>
            </w:pPr>
          </w:p>
          <w:p w:rsidR="00B74871" w:rsidRPr="00B74871" w:rsidRDefault="00B74871" w:rsidP="00B74871">
            <w:pPr>
              <w:ind w:left="57" w:right="57"/>
              <w:jc w:val="center"/>
              <w:rPr>
                <w:b/>
              </w:rPr>
            </w:pPr>
            <w:r w:rsidRPr="00B74871">
              <w:rPr>
                <w:b/>
              </w:rPr>
              <w:t>1 803 600</w:t>
            </w:r>
          </w:p>
          <w:p w:rsidR="00B74871" w:rsidRPr="00B74871" w:rsidRDefault="00B74871" w:rsidP="00B74871">
            <w:pPr>
              <w:ind w:left="57" w:right="57"/>
              <w:jc w:val="center"/>
              <w:rPr>
                <w:b/>
              </w:rPr>
            </w:pPr>
          </w:p>
          <w:p w:rsidR="00B74871" w:rsidRPr="00B74871" w:rsidRDefault="00B74871" w:rsidP="00B74871">
            <w:pPr>
              <w:ind w:left="57" w:right="57"/>
              <w:jc w:val="center"/>
              <w:rPr>
                <w:b/>
              </w:rPr>
            </w:pPr>
            <w:r w:rsidRPr="00B74871">
              <w:rPr>
                <w:b/>
              </w:rPr>
              <w:t>1 503 000</w:t>
            </w:r>
          </w:p>
        </w:tc>
        <w:tc>
          <w:tcPr>
            <w:tcW w:w="1276"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b/>
              </w:rPr>
            </w:pPr>
            <w:r w:rsidRPr="00B74871">
              <w:rPr>
                <w:b/>
              </w:rPr>
              <w:t>150 300</w:t>
            </w:r>
          </w:p>
        </w:tc>
      </w:tr>
      <w:tr w:rsidR="00B74871" w:rsidRPr="00B74871" w:rsidTr="00B7487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74871" w:rsidRPr="00B74871" w:rsidRDefault="00B74871" w:rsidP="00B74871">
            <w:pPr>
              <w:ind w:left="57" w:right="57"/>
              <w:jc w:val="center"/>
            </w:pPr>
            <w:r>
              <w:t>2</w:t>
            </w:r>
          </w:p>
        </w:tc>
        <w:tc>
          <w:tcPr>
            <w:tcW w:w="1576"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487815">
            <w:pPr>
              <w:ind w:left="57" w:right="57"/>
              <w:jc w:val="center"/>
            </w:pPr>
            <w:r w:rsidRPr="00B74871">
              <w:t>41/100 доля в праве общей долевой собственности на нежилое помещение (цокольный этаж № 1)</w:t>
            </w:r>
          </w:p>
        </w:tc>
        <w:tc>
          <w:tcPr>
            <w:tcW w:w="1984"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г</w:t>
            </w:r>
            <w:proofErr w:type="gramStart"/>
            <w:r w:rsidRPr="00B74871">
              <w:t>.Н</w:t>
            </w:r>
            <w:proofErr w:type="gramEnd"/>
            <w:r w:rsidRPr="00B74871">
              <w:t xml:space="preserve">ижний Новгород, </w:t>
            </w:r>
            <w:proofErr w:type="spellStart"/>
            <w:r w:rsidRPr="00B74871">
              <w:t>Приокский</w:t>
            </w:r>
            <w:proofErr w:type="spellEnd"/>
            <w:r w:rsidRPr="00B74871">
              <w:t xml:space="preserve"> район, ул.Петровского, д.7, </w:t>
            </w:r>
            <w:proofErr w:type="spellStart"/>
            <w:r w:rsidRPr="00B74871">
              <w:t>пом</w:t>
            </w:r>
            <w:proofErr w:type="spellEnd"/>
            <w:r w:rsidRPr="00B74871">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52:18:0080168:268</w:t>
            </w:r>
          </w:p>
        </w:tc>
        <w:tc>
          <w:tcPr>
            <w:tcW w:w="851"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279,8</w:t>
            </w:r>
          </w:p>
        </w:tc>
        <w:tc>
          <w:tcPr>
            <w:tcW w:w="748"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1969</w:t>
            </w:r>
          </w:p>
        </w:tc>
        <w:tc>
          <w:tcPr>
            <w:tcW w:w="1824"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pPr>
            <w:r w:rsidRPr="00B74871">
              <w:t xml:space="preserve">Нежилое помещение расположено на цокольном этаже пятиэтажного жилого дома. </w:t>
            </w:r>
          </w:p>
          <w:p w:rsidR="00B74871" w:rsidRPr="00B74871" w:rsidRDefault="00B74871" w:rsidP="00B74871">
            <w:pPr>
              <w:ind w:left="57" w:right="57"/>
              <w:jc w:val="center"/>
            </w:pPr>
            <w:r w:rsidRPr="00B74871">
              <w:t>Имеется один основной вход с торцевой части здания и один запасной.</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74871" w:rsidRPr="00B74871" w:rsidRDefault="00B74871" w:rsidP="00B74871">
            <w:pPr>
              <w:ind w:left="57" w:right="57"/>
              <w:jc w:val="center"/>
              <w:rPr>
                <w:b/>
              </w:rPr>
            </w:pPr>
            <w:r w:rsidRPr="00B74871">
              <w:rPr>
                <w:b/>
              </w:rPr>
              <w:t>2 605 000</w:t>
            </w:r>
          </w:p>
        </w:tc>
        <w:tc>
          <w:tcPr>
            <w:tcW w:w="1358"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b/>
              </w:rPr>
            </w:pPr>
            <w:r w:rsidRPr="00B74871">
              <w:rPr>
                <w:b/>
              </w:rPr>
              <w:t>521 000</w:t>
            </w:r>
          </w:p>
        </w:tc>
        <w:tc>
          <w:tcPr>
            <w:tcW w:w="1311"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b/>
              </w:rPr>
            </w:pPr>
            <w:r w:rsidRPr="00B74871">
              <w:rPr>
                <w:b/>
              </w:rPr>
              <w:t>1 302 500</w:t>
            </w:r>
          </w:p>
        </w:tc>
        <w:tc>
          <w:tcPr>
            <w:tcW w:w="1300"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b/>
              </w:rPr>
            </w:pPr>
            <w:r w:rsidRPr="00B74871">
              <w:rPr>
                <w:b/>
              </w:rPr>
              <w:t>260 500</w:t>
            </w:r>
          </w:p>
        </w:tc>
        <w:tc>
          <w:tcPr>
            <w:tcW w:w="1417"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b/>
              </w:rPr>
            </w:pPr>
            <w:r w:rsidRPr="00B74871">
              <w:rPr>
                <w:b/>
              </w:rPr>
              <w:t>2 605 000</w:t>
            </w:r>
          </w:p>
          <w:p w:rsidR="00B74871" w:rsidRPr="00B74871" w:rsidRDefault="00B74871" w:rsidP="00B74871">
            <w:pPr>
              <w:ind w:left="57" w:right="57"/>
              <w:jc w:val="center"/>
              <w:rPr>
                <w:b/>
              </w:rPr>
            </w:pPr>
          </w:p>
          <w:p w:rsidR="00B74871" w:rsidRPr="00B74871" w:rsidRDefault="00B74871" w:rsidP="00B74871">
            <w:pPr>
              <w:ind w:left="57" w:right="57"/>
              <w:jc w:val="center"/>
              <w:rPr>
                <w:b/>
              </w:rPr>
            </w:pPr>
            <w:r w:rsidRPr="00B74871">
              <w:rPr>
                <w:b/>
              </w:rPr>
              <w:t>2 344 500</w:t>
            </w:r>
          </w:p>
          <w:p w:rsidR="00B74871" w:rsidRPr="00B74871" w:rsidRDefault="00B74871" w:rsidP="00B74871">
            <w:pPr>
              <w:ind w:left="57" w:right="57"/>
              <w:jc w:val="center"/>
              <w:rPr>
                <w:b/>
              </w:rPr>
            </w:pPr>
          </w:p>
          <w:p w:rsidR="00B74871" w:rsidRPr="00B74871" w:rsidRDefault="00B74871" w:rsidP="00B74871">
            <w:pPr>
              <w:ind w:left="57" w:right="57"/>
              <w:jc w:val="center"/>
              <w:rPr>
                <w:b/>
              </w:rPr>
            </w:pPr>
            <w:r w:rsidRPr="00B74871">
              <w:rPr>
                <w:b/>
              </w:rPr>
              <w:t>2 084 000</w:t>
            </w:r>
          </w:p>
          <w:p w:rsidR="00B74871" w:rsidRPr="00B74871" w:rsidRDefault="00B74871" w:rsidP="00B74871">
            <w:pPr>
              <w:ind w:left="57" w:right="57"/>
              <w:jc w:val="center"/>
              <w:rPr>
                <w:b/>
              </w:rPr>
            </w:pPr>
          </w:p>
          <w:p w:rsidR="00B74871" w:rsidRPr="00B74871" w:rsidRDefault="00B74871" w:rsidP="00B74871">
            <w:pPr>
              <w:ind w:left="57" w:right="57"/>
              <w:jc w:val="center"/>
              <w:rPr>
                <w:b/>
              </w:rPr>
            </w:pPr>
            <w:r w:rsidRPr="00B74871">
              <w:rPr>
                <w:b/>
              </w:rPr>
              <w:t>1 823 500</w:t>
            </w:r>
          </w:p>
          <w:p w:rsidR="00B74871" w:rsidRPr="00B74871" w:rsidRDefault="00B74871" w:rsidP="00B74871">
            <w:pPr>
              <w:ind w:left="57" w:right="57"/>
              <w:jc w:val="center"/>
              <w:rPr>
                <w:b/>
              </w:rPr>
            </w:pPr>
          </w:p>
          <w:p w:rsidR="00B74871" w:rsidRPr="00B74871" w:rsidRDefault="00B74871" w:rsidP="00B74871">
            <w:pPr>
              <w:ind w:left="57" w:right="57"/>
              <w:jc w:val="center"/>
              <w:rPr>
                <w:b/>
              </w:rPr>
            </w:pPr>
            <w:r w:rsidRPr="00B74871">
              <w:rPr>
                <w:b/>
              </w:rPr>
              <w:t>1 563 000</w:t>
            </w:r>
          </w:p>
          <w:p w:rsidR="00B74871" w:rsidRPr="00B74871" w:rsidRDefault="00B74871" w:rsidP="00B74871">
            <w:pPr>
              <w:ind w:left="57" w:right="57"/>
              <w:jc w:val="center"/>
              <w:rPr>
                <w:b/>
              </w:rPr>
            </w:pPr>
          </w:p>
          <w:p w:rsidR="00B74871" w:rsidRPr="00B74871" w:rsidRDefault="00B74871" w:rsidP="00B74871">
            <w:pPr>
              <w:ind w:left="57" w:right="57"/>
              <w:jc w:val="center"/>
              <w:rPr>
                <w:b/>
              </w:rPr>
            </w:pPr>
            <w:r w:rsidRPr="00B74871">
              <w:rPr>
                <w:b/>
              </w:rPr>
              <w:t>1 302 500</w:t>
            </w:r>
          </w:p>
        </w:tc>
        <w:tc>
          <w:tcPr>
            <w:tcW w:w="1276" w:type="dxa"/>
            <w:tcBorders>
              <w:top w:val="single" w:sz="4" w:space="0" w:color="auto"/>
              <w:left w:val="single" w:sz="4" w:space="0" w:color="auto"/>
              <w:bottom w:val="single" w:sz="4" w:space="0" w:color="auto"/>
              <w:right w:val="single" w:sz="4" w:space="0" w:color="auto"/>
            </w:tcBorders>
            <w:vAlign w:val="center"/>
          </w:tcPr>
          <w:p w:rsidR="00B74871" w:rsidRPr="00B74871" w:rsidRDefault="00B74871" w:rsidP="00B74871">
            <w:pPr>
              <w:ind w:left="57" w:right="57"/>
              <w:jc w:val="center"/>
              <w:rPr>
                <w:b/>
              </w:rPr>
            </w:pPr>
            <w:r w:rsidRPr="00B74871">
              <w:rPr>
                <w:b/>
              </w:rPr>
              <w:t>130 250</w:t>
            </w:r>
          </w:p>
        </w:tc>
      </w:tr>
    </w:tbl>
    <w:p w:rsidR="00845F05" w:rsidRDefault="00845F05" w:rsidP="001972C2">
      <w:pPr>
        <w:ind w:firstLine="709"/>
        <w:jc w:val="both"/>
        <w:rPr>
          <w:b/>
          <w:sz w:val="26"/>
          <w:szCs w:val="26"/>
        </w:rPr>
      </w:pPr>
    </w:p>
    <w:p w:rsidR="00B74871" w:rsidRDefault="00B74871" w:rsidP="001972C2">
      <w:pPr>
        <w:ind w:firstLine="709"/>
        <w:jc w:val="both"/>
        <w:rPr>
          <w:b/>
          <w:sz w:val="26"/>
          <w:szCs w:val="26"/>
        </w:rPr>
      </w:pPr>
    </w:p>
    <w:p w:rsidR="0045083F" w:rsidRDefault="0081755C" w:rsidP="001972C2">
      <w:pPr>
        <w:ind w:firstLine="709"/>
        <w:jc w:val="both"/>
        <w:rPr>
          <w:b/>
          <w:sz w:val="26"/>
          <w:szCs w:val="26"/>
        </w:rPr>
      </w:pPr>
      <w:r>
        <w:rPr>
          <w:b/>
          <w:sz w:val="26"/>
          <w:szCs w:val="26"/>
        </w:rPr>
        <w:lastRenderedPageBreak/>
        <w:t>Примечание</w:t>
      </w:r>
      <w:r w:rsidRPr="007B3FDF">
        <w:rPr>
          <w:b/>
          <w:sz w:val="26"/>
          <w:szCs w:val="26"/>
        </w:rPr>
        <w:t>:</w:t>
      </w:r>
    </w:p>
    <w:p w:rsidR="00785BD3" w:rsidRDefault="00785BD3" w:rsidP="00785BD3">
      <w:pPr>
        <w:ind w:firstLine="709"/>
        <w:jc w:val="both"/>
        <w:rPr>
          <w:b/>
          <w:sz w:val="26"/>
          <w:szCs w:val="26"/>
        </w:rPr>
      </w:pPr>
    </w:p>
    <w:p w:rsidR="00B74871" w:rsidRDefault="00B74871" w:rsidP="00B74871">
      <w:pPr>
        <w:ind w:firstLine="709"/>
        <w:jc w:val="both"/>
        <w:rPr>
          <w:b/>
          <w:sz w:val="26"/>
          <w:szCs w:val="26"/>
        </w:rPr>
      </w:pPr>
      <w:r w:rsidRPr="00515A62">
        <w:rPr>
          <w:b/>
          <w:sz w:val="26"/>
          <w:szCs w:val="26"/>
          <w:u w:val="single"/>
        </w:rPr>
        <w:t xml:space="preserve">По лотам №№ </w:t>
      </w:r>
      <w:r>
        <w:rPr>
          <w:b/>
          <w:sz w:val="26"/>
          <w:szCs w:val="26"/>
          <w:u w:val="single"/>
        </w:rPr>
        <w:t>1, 2</w:t>
      </w:r>
      <w:r w:rsidRPr="00515A62">
        <w:rPr>
          <w:b/>
          <w:sz w:val="26"/>
          <w:szCs w:val="26"/>
          <w:u w:val="single"/>
        </w:rPr>
        <w:t>:</w:t>
      </w:r>
      <w:r w:rsidRPr="008C2487">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B74871" w:rsidRDefault="00B74871" w:rsidP="00B74871">
      <w:pPr>
        <w:ind w:firstLine="709"/>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Pr>
          <w:b/>
          <w:sz w:val="26"/>
          <w:szCs w:val="26"/>
        </w:rPr>
        <w:t>ы</w:t>
      </w:r>
      <w:r w:rsidRPr="00D30FFA">
        <w:rPr>
          <w:b/>
          <w:sz w:val="26"/>
          <w:szCs w:val="26"/>
        </w:rPr>
        <w:t xml:space="preserve"> продажи по стоимости, сложившейся на </w:t>
      </w:r>
      <w:r>
        <w:rPr>
          <w:b/>
          <w:sz w:val="26"/>
          <w:szCs w:val="26"/>
        </w:rPr>
        <w:t>торгах</w:t>
      </w:r>
      <w:r w:rsidRPr="00D30FFA">
        <w:rPr>
          <w:b/>
          <w:sz w:val="26"/>
          <w:szCs w:val="26"/>
        </w:rPr>
        <w:t>, буд</w:t>
      </w:r>
      <w:r>
        <w:rPr>
          <w:b/>
          <w:sz w:val="26"/>
          <w:szCs w:val="26"/>
        </w:rPr>
        <w:t>у</w:t>
      </w:r>
      <w:r w:rsidRPr="00D30FFA">
        <w:rPr>
          <w:b/>
          <w:sz w:val="26"/>
          <w:szCs w:val="26"/>
        </w:rPr>
        <w:t>т предложен</w:t>
      </w:r>
      <w:r>
        <w:rPr>
          <w:b/>
          <w:sz w:val="26"/>
          <w:szCs w:val="26"/>
        </w:rPr>
        <w:t>ы</w:t>
      </w:r>
      <w:r w:rsidRPr="00D30FFA">
        <w:rPr>
          <w:b/>
          <w:sz w:val="26"/>
          <w:szCs w:val="26"/>
        </w:rPr>
        <w:t xml:space="preserve"> для выкупа в собственность сособственник</w:t>
      </w:r>
      <w:r>
        <w:rPr>
          <w:b/>
          <w:sz w:val="26"/>
          <w:szCs w:val="26"/>
        </w:rPr>
        <w:t>ам</w:t>
      </w:r>
      <w:r w:rsidRPr="00D30FFA">
        <w:rPr>
          <w:b/>
          <w:sz w:val="26"/>
          <w:szCs w:val="26"/>
        </w:rPr>
        <w:t xml:space="preserve"> объект</w:t>
      </w:r>
      <w:r>
        <w:rPr>
          <w:b/>
          <w:sz w:val="26"/>
          <w:szCs w:val="26"/>
        </w:rPr>
        <w:t>ов</w:t>
      </w:r>
      <w:r w:rsidRPr="00D30FFA">
        <w:rPr>
          <w:b/>
          <w:sz w:val="26"/>
          <w:szCs w:val="26"/>
        </w:rPr>
        <w:t>. В случае отказа сособственник</w:t>
      </w:r>
      <w:r>
        <w:rPr>
          <w:b/>
          <w:sz w:val="26"/>
          <w:szCs w:val="26"/>
        </w:rPr>
        <w:t>ов</w:t>
      </w:r>
      <w:r w:rsidRPr="00D30FFA">
        <w:rPr>
          <w:b/>
          <w:sz w:val="26"/>
          <w:szCs w:val="26"/>
        </w:rPr>
        <w:t xml:space="preserve"> от подписания договор</w:t>
      </w:r>
      <w:r>
        <w:rPr>
          <w:b/>
          <w:sz w:val="26"/>
          <w:szCs w:val="26"/>
        </w:rPr>
        <w:t>ов</w:t>
      </w:r>
      <w:r w:rsidRPr="00D30FFA">
        <w:rPr>
          <w:b/>
          <w:sz w:val="26"/>
          <w:szCs w:val="26"/>
        </w:rPr>
        <w:t xml:space="preserve"> купли-продажи</w:t>
      </w:r>
      <w:r>
        <w:rPr>
          <w:b/>
          <w:sz w:val="26"/>
          <w:szCs w:val="26"/>
        </w:rPr>
        <w:t>, они утрачивают преимущественное право приобретения объектов продажи по данной стоимости</w:t>
      </w:r>
      <w:r w:rsidRPr="00D30FFA">
        <w:rPr>
          <w:b/>
          <w:sz w:val="26"/>
          <w:szCs w:val="26"/>
        </w:rPr>
        <w:t>, договор</w:t>
      </w:r>
      <w:r>
        <w:rPr>
          <w:b/>
          <w:sz w:val="26"/>
          <w:szCs w:val="26"/>
        </w:rPr>
        <w:t>ы</w:t>
      </w:r>
      <w:r w:rsidRPr="00D30FFA">
        <w:rPr>
          <w:b/>
          <w:sz w:val="26"/>
          <w:szCs w:val="26"/>
        </w:rPr>
        <w:t xml:space="preserve"> купли-продажи буд</w:t>
      </w:r>
      <w:r>
        <w:rPr>
          <w:b/>
          <w:sz w:val="26"/>
          <w:szCs w:val="26"/>
        </w:rPr>
        <w:t>у</w:t>
      </w:r>
      <w:r w:rsidRPr="00D30FFA">
        <w:rPr>
          <w:b/>
          <w:sz w:val="26"/>
          <w:szCs w:val="26"/>
        </w:rPr>
        <w:t>т заключен</w:t>
      </w:r>
      <w:r>
        <w:rPr>
          <w:b/>
          <w:sz w:val="26"/>
          <w:szCs w:val="26"/>
        </w:rPr>
        <w:t>ы</w:t>
      </w:r>
      <w:r w:rsidRPr="00D30FFA">
        <w:rPr>
          <w:b/>
          <w:sz w:val="26"/>
          <w:szCs w:val="26"/>
        </w:rPr>
        <w:t xml:space="preserve"> с победител</w:t>
      </w:r>
      <w:r>
        <w:rPr>
          <w:b/>
          <w:sz w:val="26"/>
          <w:szCs w:val="26"/>
        </w:rPr>
        <w:t>я</w:t>
      </w:r>
      <w:r w:rsidRPr="00D30FFA">
        <w:rPr>
          <w:b/>
          <w:sz w:val="26"/>
          <w:szCs w:val="26"/>
        </w:rPr>
        <w:t>м</w:t>
      </w:r>
      <w:r>
        <w:rPr>
          <w:b/>
          <w:sz w:val="26"/>
          <w:szCs w:val="26"/>
        </w:rPr>
        <w:t>и</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ым</w:t>
      </w:r>
      <w:r w:rsidRPr="00D30FFA">
        <w:rPr>
          <w:b/>
          <w:sz w:val="26"/>
          <w:szCs w:val="26"/>
        </w:rPr>
        <w:t xml:space="preserve"> лот</w:t>
      </w:r>
      <w:r>
        <w:rPr>
          <w:b/>
          <w:sz w:val="26"/>
          <w:szCs w:val="26"/>
        </w:rPr>
        <w:t>ам.</w:t>
      </w:r>
    </w:p>
    <w:p w:rsidR="00B74871" w:rsidRDefault="00B74871" w:rsidP="00B74871">
      <w:pPr>
        <w:ind w:firstLine="709"/>
        <w:jc w:val="both"/>
        <w:rPr>
          <w:b/>
          <w:sz w:val="26"/>
          <w:szCs w:val="26"/>
        </w:rPr>
      </w:pPr>
    </w:p>
    <w:p w:rsidR="00B74871" w:rsidRPr="008C2487" w:rsidRDefault="00B74871" w:rsidP="00B74871">
      <w:pPr>
        <w:tabs>
          <w:tab w:val="num" w:pos="0"/>
        </w:tabs>
        <w:ind w:firstLine="567"/>
        <w:jc w:val="both"/>
        <w:rPr>
          <w:b/>
          <w:sz w:val="26"/>
          <w:szCs w:val="26"/>
        </w:rPr>
      </w:pPr>
      <w:r>
        <w:rPr>
          <w:b/>
          <w:sz w:val="26"/>
          <w:szCs w:val="26"/>
          <w:u w:val="single"/>
        </w:rPr>
        <w:t xml:space="preserve">По лоту </w:t>
      </w:r>
      <w:r w:rsidRPr="00096986">
        <w:rPr>
          <w:b/>
          <w:sz w:val="26"/>
          <w:szCs w:val="26"/>
          <w:u w:val="single"/>
        </w:rPr>
        <w:t xml:space="preserve">№ </w:t>
      </w:r>
      <w:r>
        <w:rPr>
          <w:b/>
          <w:sz w:val="26"/>
          <w:szCs w:val="26"/>
          <w:u w:val="single"/>
        </w:rPr>
        <w:t>2</w:t>
      </w:r>
      <w:r w:rsidRPr="00096986">
        <w:rPr>
          <w:b/>
          <w:sz w:val="26"/>
          <w:szCs w:val="26"/>
          <w:u w:val="single"/>
        </w:rPr>
        <w:t>:</w:t>
      </w:r>
      <w:r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8C2487">
        <w:rPr>
          <w:b/>
          <w:sz w:val="26"/>
          <w:szCs w:val="26"/>
        </w:rPr>
        <w:t>общедомовых</w:t>
      </w:r>
      <w:proofErr w:type="spellEnd"/>
      <w:r w:rsidRPr="008C2487">
        <w:rPr>
          <w:b/>
          <w:sz w:val="26"/>
          <w:szCs w:val="26"/>
        </w:rPr>
        <w:t xml:space="preserve"> инженерных коммуникаций, а также для ликвидации аварий.</w:t>
      </w:r>
    </w:p>
    <w:p w:rsidR="00B74871" w:rsidRDefault="00B74871" w:rsidP="00B74871">
      <w:pPr>
        <w:tabs>
          <w:tab w:val="num" w:pos="0"/>
        </w:tabs>
        <w:ind w:firstLine="567"/>
        <w:jc w:val="both"/>
        <w:rPr>
          <w:b/>
          <w:sz w:val="26"/>
          <w:szCs w:val="26"/>
        </w:rPr>
      </w:pPr>
    </w:p>
    <w:p w:rsidR="00B74871" w:rsidRPr="008C2487" w:rsidRDefault="00B74871" w:rsidP="00B74871">
      <w:pPr>
        <w:jc w:val="both"/>
        <w:rPr>
          <w:sz w:val="26"/>
          <w:szCs w:val="26"/>
        </w:rPr>
      </w:pPr>
      <w:r w:rsidRPr="00547376">
        <w:rPr>
          <w:sz w:val="26"/>
          <w:szCs w:val="26"/>
          <w:u w:val="single"/>
        </w:rPr>
        <w:t>По лоту № 1</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28</w:t>
      </w:r>
      <w:r w:rsidRPr="008C2487">
        <w:rPr>
          <w:sz w:val="26"/>
          <w:szCs w:val="26"/>
        </w:rPr>
        <w:t>.</w:t>
      </w:r>
      <w:r>
        <w:rPr>
          <w:sz w:val="26"/>
          <w:szCs w:val="26"/>
        </w:rPr>
        <w:t>04</w:t>
      </w:r>
      <w:r w:rsidRPr="008C2487">
        <w:rPr>
          <w:sz w:val="26"/>
          <w:szCs w:val="26"/>
        </w:rPr>
        <w:t>.202</w:t>
      </w:r>
      <w:r>
        <w:rPr>
          <w:sz w:val="26"/>
          <w:szCs w:val="26"/>
        </w:rPr>
        <w:t>1</w:t>
      </w:r>
      <w:r w:rsidRPr="008C2487">
        <w:rPr>
          <w:sz w:val="26"/>
          <w:szCs w:val="26"/>
        </w:rPr>
        <w:t xml:space="preserve"> № </w:t>
      </w:r>
      <w:r>
        <w:rPr>
          <w:sz w:val="26"/>
          <w:szCs w:val="26"/>
        </w:rPr>
        <w:t>79 и постановлениями</w:t>
      </w:r>
      <w:r w:rsidRPr="008C2487">
        <w:rPr>
          <w:sz w:val="26"/>
          <w:szCs w:val="26"/>
        </w:rPr>
        <w:t xml:space="preserve"> администрации города Нижнего Новгорода от </w:t>
      </w:r>
      <w:r>
        <w:rPr>
          <w:sz w:val="26"/>
          <w:szCs w:val="26"/>
        </w:rPr>
        <w:t>26.05</w:t>
      </w:r>
      <w:r w:rsidRPr="008C2487">
        <w:rPr>
          <w:sz w:val="26"/>
          <w:szCs w:val="26"/>
        </w:rPr>
        <w:t xml:space="preserve">.2021 № </w:t>
      </w:r>
      <w:r>
        <w:rPr>
          <w:sz w:val="26"/>
          <w:szCs w:val="26"/>
        </w:rPr>
        <w:t>2254, от 01.11.2021 № 4800.</w:t>
      </w:r>
    </w:p>
    <w:p w:rsidR="00B74871" w:rsidRDefault="00B74871" w:rsidP="00B74871">
      <w:pPr>
        <w:jc w:val="both"/>
        <w:rPr>
          <w:sz w:val="26"/>
          <w:szCs w:val="26"/>
        </w:rPr>
      </w:pPr>
      <w:r>
        <w:rPr>
          <w:sz w:val="26"/>
          <w:szCs w:val="26"/>
        </w:rPr>
        <w:t>Аукционы от 14.09.2021 № 10323, от 19.10.2021 № 10444 по продаже не состоялись в связи с отсутствием заявок.</w:t>
      </w:r>
    </w:p>
    <w:p w:rsidR="00B74871" w:rsidRDefault="00B74871" w:rsidP="00B74871">
      <w:pPr>
        <w:jc w:val="both"/>
        <w:rPr>
          <w:sz w:val="26"/>
          <w:szCs w:val="26"/>
        </w:rPr>
      </w:pPr>
      <w:r>
        <w:rPr>
          <w:color w:val="000000"/>
          <w:sz w:val="26"/>
          <w:szCs w:val="26"/>
        </w:rPr>
        <w:t>Продажа</w:t>
      </w:r>
      <w:r w:rsidRPr="002930D1">
        <w:rPr>
          <w:color w:val="000000"/>
          <w:sz w:val="26"/>
          <w:szCs w:val="26"/>
        </w:rPr>
        <w:t xml:space="preserve"> посредством публичного предложения </w:t>
      </w:r>
      <w:r>
        <w:rPr>
          <w:color w:val="000000"/>
          <w:sz w:val="26"/>
          <w:szCs w:val="26"/>
        </w:rPr>
        <w:t>от 17.12.2021 № 10629 не состоялась</w:t>
      </w:r>
      <w:r w:rsidRPr="002930D1">
        <w:rPr>
          <w:color w:val="000000"/>
          <w:sz w:val="26"/>
          <w:szCs w:val="26"/>
        </w:rPr>
        <w:t xml:space="preserve"> в связи с отсутствием заявок.</w:t>
      </w:r>
    </w:p>
    <w:p w:rsidR="00B74871" w:rsidRDefault="00B74871" w:rsidP="00B74871">
      <w:pPr>
        <w:jc w:val="both"/>
        <w:rPr>
          <w:sz w:val="26"/>
          <w:szCs w:val="26"/>
        </w:rPr>
      </w:pPr>
    </w:p>
    <w:p w:rsidR="00B74871" w:rsidRDefault="00B74871" w:rsidP="00B74871">
      <w:pPr>
        <w:jc w:val="both"/>
        <w:rPr>
          <w:sz w:val="26"/>
          <w:szCs w:val="26"/>
        </w:rPr>
      </w:pPr>
      <w:r>
        <w:rPr>
          <w:sz w:val="26"/>
          <w:szCs w:val="26"/>
          <w:u w:val="single"/>
        </w:rPr>
        <w:t xml:space="preserve">По лоту </w:t>
      </w:r>
      <w:r w:rsidRPr="000236E1">
        <w:rPr>
          <w:sz w:val="26"/>
          <w:szCs w:val="26"/>
          <w:u w:val="single"/>
        </w:rPr>
        <w:t xml:space="preserve">№ </w:t>
      </w:r>
      <w:r>
        <w:rPr>
          <w:sz w:val="26"/>
          <w:szCs w:val="26"/>
          <w:u w:val="single"/>
        </w:rPr>
        <w:t>2</w:t>
      </w:r>
      <w:r>
        <w:rPr>
          <w:sz w:val="26"/>
          <w:szCs w:val="26"/>
        </w:rPr>
        <w:t xml:space="preserve"> р</w:t>
      </w:r>
      <w:r w:rsidRPr="00214C0E">
        <w:rPr>
          <w:sz w:val="26"/>
          <w:szCs w:val="26"/>
        </w:rPr>
        <w:t xml:space="preserve">ешение об условиях приватизации принято решением городской Думы города Нижнего Новгорода от </w:t>
      </w:r>
      <w:r>
        <w:rPr>
          <w:color w:val="000000"/>
          <w:sz w:val="26"/>
          <w:szCs w:val="26"/>
        </w:rPr>
        <w:t xml:space="preserve">26.05.2021 № 106 </w:t>
      </w:r>
      <w:r>
        <w:rPr>
          <w:sz w:val="26"/>
          <w:szCs w:val="26"/>
        </w:rPr>
        <w:t>и постановлениями</w:t>
      </w:r>
      <w:r w:rsidRPr="00214C0E">
        <w:rPr>
          <w:sz w:val="26"/>
          <w:szCs w:val="26"/>
        </w:rPr>
        <w:t xml:space="preserve"> администрации города Нижнего Новгорода от </w:t>
      </w:r>
      <w:r>
        <w:rPr>
          <w:sz w:val="26"/>
          <w:szCs w:val="26"/>
        </w:rPr>
        <w:t>16.06.2021 № 2632, от 27.10.2021 № 4704.</w:t>
      </w:r>
    </w:p>
    <w:p w:rsidR="0024026D" w:rsidRDefault="00B74871" w:rsidP="00B74871">
      <w:pPr>
        <w:jc w:val="both"/>
        <w:rPr>
          <w:sz w:val="26"/>
          <w:szCs w:val="26"/>
        </w:rPr>
      </w:pPr>
      <w:r>
        <w:rPr>
          <w:sz w:val="26"/>
          <w:szCs w:val="26"/>
        </w:rPr>
        <w:t>Аукционы от 26.08.2021 № 10268, от 30.09.2021 № 10377 по продаже не состоялись в связи с отсутствием заявок.</w:t>
      </w:r>
    </w:p>
    <w:p w:rsidR="00B74871" w:rsidRDefault="00B74871" w:rsidP="00B74871">
      <w:pPr>
        <w:jc w:val="both"/>
        <w:rPr>
          <w:color w:val="000000"/>
          <w:sz w:val="26"/>
          <w:szCs w:val="26"/>
        </w:rPr>
      </w:pPr>
      <w:r>
        <w:rPr>
          <w:color w:val="000000"/>
          <w:sz w:val="26"/>
          <w:szCs w:val="26"/>
        </w:rPr>
        <w:t>Продажа</w:t>
      </w:r>
      <w:r w:rsidRPr="002930D1">
        <w:rPr>
          <w:color w:val="000000"/>
          <w:sz w:val="26"/>
          <w:szCs w:val="26"/>
        </w:rPr>
        <w:t xml:space="preserve"> посредством публичного предложения </w:t>
      </w:r>
      <w:r>
        <w:rPr>
          <w:color w:val="000000"/>
          <w:sz w:val="26"/>
          <w:szCs w:val="26"/>
        </w:rPr>
        <w:t>от 17.12.2021 № 10629 не состоялась</w:t>
      </w:r>
      <w:r w:rsidRPr="002930D1">
        <w:rPr>
          <w:color w:val="000000"/>
          <w:sz w:val="26"/>
          <w:szCs w:val="26"/>
        </w:rPr>
        <w:t xml:space="preserve"> в связи с отсутствием заявок.</w:t>
      </w:r>
    </w:p>
    <w:p w:rsidR="00B74871" w:rsidRDefault="00B74871" w:rsidP="00B74871">
      <w:pPr>
        <w:jc w:val="both"/>
        <w:rPr>
          <w:b/>
          <w:sz w:val="26"/>
          <w:szCs w:val="26"/>
        </w:rPr>
      </w:pPr>
    </w:p>
    <w:p w:rsidR="0081755C" w:rsidRPr="00CF2E3C" w:rsidRDefault="0081755C" w:rsidP="0081755C">
      <w:pPr>
        <w:jc w:val="both"/>
        <w:rPr>
          <w:sz w:val="28"/>
          <w:szCs w:val="28"/>
        </w:rPr>
      </w:pPr>
      <w:r w:rsidRPr="00CF2E3C">
        <w:rPr>
          <w:b/>
          <w:sz w:val="28"/>
          <w:szCs w:val="28"/>
        </w:rPr>
        <w:t>Начало приема заявок на участие в продаже посредством публичного предложения</w:t>
      </w:r>
      <w:r w:rsidRPr="00CF2E3C">
        <w:rPr>
          <w:sz w:val="28"/>
          <w:szCs w:val="28"/>
        </w:rPr>
        <w:t xml:space="preserve"> –</w:t>
      </w:r>
      <w:r w:rsidR="00B74871" w:rsidRPr="00CF2E3C">
        <w:rPr>
          <w:sz w:val="28"/>
          <w:szCs w:val="28"/>
        </w:rPr>
        <w:t xml:space="preserve"> </w:t>
      </w:r>
      <w:r w:rsidR="0062249C" w:rsidRPr="00CF2E3C">
        <w:rPr>
          <w:sz w:val="28"/>
          <w:szCs w:val="28"/>
        </w:rPr>
        <w:t>24.12</w:t>
      </w:r>
      <w:r w:rsidR="00BA462C" w:rsidRPr="00CF2E3C">
        <w:rPr>
          <w:sz w:val="28"/>
          <w:szCs w:val="28"/>
        </w:rPr>
        <w:t>.</w:t>
      </w:r>
      <w:r w:rsidR="003735D6" w:rsidRPr="00CF2E3C">
        <w:rPr>
          <w:sz w:val="28"/>
          <w:szCs w:val="28"/>
        </w:rPr>
        <w:t>2021</w:t>
      </w:r>
      <w:r w:rsidRPr="00CF2E3C">
        <w:rPr>
          <w:sz w:val="28"/>
          <w:szCs w:val="28"/>
        </w:rPr>
        <w:t xml:space="preserve"> в 15:00.</w:t>
      </w:r>
    </w:p>
    <w:p w:rsidR="0081755C" w:rsidRPr="00CF2E3C" w:rsidRDefault="0081755C" w:rsidP="0081755C">
      <w:pPr>
        <w:jc w:val="both"/>
        <w:rPr>
          <w:sz w:val="28"/>
          <w:szCs w:val="28"/>
        </w:rPr>
      </w:pPr>
      <w:r w:rsidRPr="00CF2E3C">
        <w:rPr>
          <w:b/>
          <w:sz w:val="28"/>
          <w:szCs w:val="28"/>
        </w:rPr>
        <w:t>Окончание приема заявок на участие в продаже посредством публичного предложения</w:t>
      </w:r>
      <w:r w:rsidRPr="00CF2E3C">
        <w:rPr>
          <w:sz w:val="28"/>
          <w:szCs w:val="28"/>
        </w:rPr>
        <w:t xml:space="preserve"> –</w:t>
      </w:r>
      <w:r w:rsidR="00B74871" w:rsidRPr="00CF2E3C">
        <w:rPr>
          <w:sz w:val="28"/>
          <w:szCs w:val="28"/>
        </w:rPr>
        <w:t xml:space="preserve"> </w:t>
      </w:r>
      <w:r w:rsidR="0062249C" w:rsidRPr="00CF2E3C">
        <w:rPr>
          <w:sz w:val="28"/>
          <w:szCs w:val="28"/>
        </w:rPr>
        <w:t>03.02</w:t>
      </w:r>
      <w:r w:rsidR="00C77F2B" w:rsidRPr="00CF2E3C">
        <w:rPr>
          <w:sz w:val="28"/>
          <w:szCs w:val="28"/>
        </w:rPr>
        <w:t>.</w:t>
      </w:r>
      <w:r w:rsidR="00FD0886" w:rsidRPr="00CF2E3C">
        <w:rPr>
          <w:sz w:val="28"/>
          <w:szCs w:val="28"/>
        </w:rPr>
        <w:t>2022</w:t>
      </w:r>
      <w:r w:rsidRPr="00CF2E3C">
        <w:rPr>
          <w:sz w:val="28"/>
          <w:szCs w:val="28"/>
        </w:rPr>
        <w:t xml:space="preserve"> в 15:00.</w:t>
      </w:r>
    </w:p>
    <w:p w:rsidR="0081755C" w:rsidRPr="00CF2E3C" w:rsidRDefault="0081755C" w:rsidP="0081755C">
      <w:pPr>
        <w:jc w:val="both"/>
        <w:rPr>
          <w:sz w:val="28"/>
          <w:szCs w:val="28"/>
        </w:rPr>
      </w:pPr>
      <w:r w:rsidRPr="00CF2E3C">
        <w:rPr>
          <w:b/>
          <w:sz w:val="28"/>
          <w:szCs w:val="28"/>
        </w:rPr>
        <w:t>Срок поступления задатка на счет организатора (дата и время блокирования задатка)</w:t>
      </w:r>
      <w:r w:rsidRPr="00CF2E3C">
        <w:rPr>
          <w:sz w:val="28"/>
          <w:szCs w:val="28"/>
        </w:rPr>
        <w:t xml:space="preserve"> –</w:t>
      </w:r>
      <w:r w:rsidR="00B74871" w:rsidRPr="00CF2E3C">
        <w:rPr>
          <w:sz w:val="28"/>
          <w:szCs w:val="28"/>
        </w:rPr>
        <w:t xml:space="preserve"> </w:t>
      </w:r>
      <w:r w:rsidR="0062249C" w:rsidRPr="00CF2E3C">
        <w:rPr>
          <w:sz w:val="28"/>
          <w:szCs w:val="28"/>
        </w:rPr>
        <w:t>03.02</w:t>
      </w:r>
      <w:r w:rsidRPr="00CF2E3C">
        <w:rPr>
          <w:sz w:val="28"/>
          <w:szCs w:val="28"/>
        </w:rPr>
        <w:t>.</w:t>
      </w:r>
      <w:r w:rsidR="00FD0886" w:rsidRPr="00CF2E3C">
        <w:rPr>
          <w:sz w:val="28"/>
          <w:szCs w:val="28"/>
        </w:rPr>
        <w:t>2022</w:t>
      </w:r>
      <w:r w:rsidRPr="00CF2E3C">
        <w:rPr>
          <w:sz w:val="28"/>
          <w:szCs w:val="28"/>
        </w:rPr>
        <w:t xml:space="preserve"> до 15:00.</w:t>
      </w:r>
    </w:p>
    <w:p w:rsidR="0081755C" w:rsidRPr="00CF2E3C" w:rsidRDefault="0081755C" w:rsidP="0081755C">
      <w:pPr>
        <w:jc w:val="both"/>
        <w:rPr>
          <w:sz w:val="28"/>
          <w:szCs w:val="28"/>
        </w:rPr>
      </w:pPr>
      <w:r w:rsidRPr="00CF2E3C">
        <w:rPr>
          <w:b/>
          <w:sz w:val="28"/>
          <w:szCs w:val="28"/>
        </w:rPr>
        <w:t>Определение участников продажи посредством публичного предложения</w:t>
      </w:r>
      <w:r w:rsidRPr="00CF2E3C">
        <w:rPr>
          <w:sz w:val="28"/>
          <w:szCs w:val="28"/>
        </w:rPr>
        <w:t xml:space="preserve"> –</w:t>
      </w:r>
      <w:r w:rsidR="00B74871" w:rsidRPr="00CF2E3C">
        <w:rPr>
          <w:sz w:val="28"/>
          <w:szCs w:val="28"/>
        </w:rPr>
        <w:t xml:space="preserve"> </w:t>
      </w:r>
      <w:r w:rsidR="0062249C" w:rsidRPr="00CF2E3C">
        <w:rPr>
          <w:sz w:val="28"/>
          <w:szCs w:val="28"/>
        </w:rPr>
        <w:t>09.02</w:t>
      </w:r>
      <w:r w:rsidR="00D35E2F" w:rsidRPr="00CF2E3C">
        <w:rPr>
          <w:sz w:val="28"/>
          <w:szCs w:val="28"/>
        </w:rPr>
        <w:t>.</w:t>
      </w:r>
      <w:r w:rsidR="00FD0886" w:rsidRPr="00CF2E3C">
        <w:rPr>
          <w:sz w:val="28"/>
          <w:szCs w:val="28"/>
        </w:rPr>
        <w:t>2022</w:t>
      </w:r>
      <w:r w:rsidRPr="00CF2E3C">
        <w:rPr>
          <w:sz w:val="28"/>
          <w:szCs w:val="28"/>
        </w:rPr>
        <w:t xml:space="preserve"> до 23:59.</w:t>
      </w:r>
    </w:p>
    <w:p w:rsidR="0081755C" w:rsidRPr="00CF2E3C" w:rsidRDefault="0081755C" w:rsidP="0081755C">
      <w:pPr>
        <w:jc w:val="both"/>
        <w:rPr>
          <w:sz w:val="28"/>
          <w:szCs w:val="28"/>
        </w:rPr>
      </w:pPr>
      <w:r w:rsidRPr="00CF2E3C">
        <w:rPr>
          <w:b/>
          <w:sz w:val="28"/>
          <w:szCs w:val="28"/>
        </w:rPr>
        <w:t>Проведение продажи (дата и время начала приема предложений от участников продажи)</w:t>
      </w:r>
      <w:r w:rsidRPr="00CF2E3C">
        <w:rPr>
          <w:sz w:val="28"/>
          <w:szCs w:val="28"/>
        </w:rPr>
        <w:t xml:space="preserve"> –</w:t>
      </w:r>
      <w:r w:rsidR="00B74871" w:rsidRPr="00CF2E3C">
        <w:rPr>
          <w:b/>
          <w:sz w:val="28"/>
          <w:szCs w:val="28"/>
          <w:u w:val="single"/>
        </w:rPr>
        <w:t xml:space="preserve"> </w:t>
      </w:r>
      <w:r w:rsidR="0062249C" w:rsidRPr="00CF2E3C">
        <w:rPr>
          <w:b/>
          <w:sz w:val="28"/>
          <w:szCs w:val="28"/>
          <w:u w:val="single"/>
        </w:rPr>
        <w:t>10.02</w:t>
      </w:r>
      <w:r w:rsidR="00FD0886" w:rsidRPr="00CF2E3C">
        <w:rPr>
          <w:b/>
          <w:sz w:val="28"/>
          <w:szCs w:val="28"/>
          <w:u w:val="single"/>
        </w:rPr>
        <w:t>.2022</w:t>
      </w:r>
      <w:r w:rsidR="00415B81" w:rsidRPr="00CF2E3C">
        <w:rPr>
          <w:b/>
          <w:sz w:val="28"/>
          <w:szCs w:val="28"/>
          <w:u w:val="single"/>
        </w:rPr>
        <w:t xml:space="preserve"> в </w:t>
      </w:r>
      <w:r w:rsidR="001D28D9" w:rsidRPr="00CF2E3C">
        <w:rPr>
          <w:b/>
          <w:sz w:val="28"/>
          <w:szCs w:val="28"/>
          <w:u w:val="single"/>
        </w:rPr>
        <w:t>9</w:t>
      </w:r>
      <w:r w:rsidRPr="00CF2E3C">
        <w:rPr>
          <w:b/>
          <w:sz w:val="28"/>
          <w:szCs w:val="28"/>
          <w:u w:val="single"/>
        </w:rPr>
        <w:t>:30.</w:t>
      </w:r>
    </w:p>
    <w:p w:rsidR="0081755C" w:rsidRPr="00CF2E3C" w:rsidRDefault="0081755C" w:rsidP="0081755C">
      <w:pPr>
        <w:jc w:val="both"/>
        <w:rPr>
          <w:rFonts w:eastAsia="Calibri"/>
          <w:sz w:val="28"/>
          <w:szCs w:val="28"/>
        </w:rPr>
      </w:pPr>
      <w:r w:rsidRPr="00CF2E3C">
        <w:rPr>
          <w:b/>
          <w:sz w:val="28"/>
          <w:szCs w:val="28"/>
        </w:rPr>
        <w:t>Подведение итогов продажи посредством публичного предложения:</w:t>
      </w:r>
      <w:r w:rsidRPr="00CF2E3C">
        <w:rPr>
          <w:sz w:val="28"/>
          <w:szCs w:val="28"/>
        </w:rPr>
        <w:t xml:space="preserve"> процедура продажи считается завершенной со времени</w:t>
      </w:r>
      <w:r w:rsidRPr="00CF2E3C">
        <w:rPr>
          <w:rFonts w:eastAsia="Calibri"/>
          <w:sz w:val="28"/>
          <w:szCs w:val="28"/>
        </w:rPr>
        <w:t xml:space="preserve"> подписания продавцом протокола об итогах продажи.</w:t>
      </w:r>
    </w:p>
    <w:p w:rsidR="00B94ED8" w:rsidRDefault="00B94ED8"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B74871" w:rsidRDefault="00B74871"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lastRenderedPageBreak/>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xml:space="preserve">) </w:t>
      </w:r>
      <w:r w:rsidRPr="003538D5">
        <w:rPr>
          <w:rFonts w:eastAsia="Calibri"/>
          <w:b/>
          <w:color w:val="000000"/>
          <w:sz w:val="30"/>
          <w:szCs w:val="30"/>
          <w:u w:val="single"/>
        </w:rPr>
        <w:lastRenderedPageBreak/>
        <w:t>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 xml:space="preserve">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w:t>
      </w:r>
      <w:r w:rsidRPr="00C06A95">
        <w:rPr>
          <w:rFonts w:eastAsia="Calibri"/>
          <w:b w:val="0"/>
          <w:bCs/>
          <w:color w:val="000000"/>
          <w:sz w:val="26"/>
          <w:szCs w:val="26"/>
          <w:lang w:val="ru-RU" w:eastAsia="ru-RU"/>
        </w:rPr>
        <w:lastRenderedPageBreak/>
        <w:t>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r w:rsidR="0023762D">
        <w:fldChar w:fldCharType="begin"/>
      </w:r>
      <w:r w:rsidR="0023762D">
        <w:instrText>HYPERLINK</w:instrText>
      </w:r>
      <w:r w:rsidR="0023762D" w:rsidRPr="00683D56">
        <w:rPr>
          <w:lang w:val="ru-RU"/>
        </w:rPr>
        <w:instrText xml:space="preserve"> "</w:instrText>
      </w:r>
      <w:r w:rsidR="0023762D">
        <w:instrText>https</w:instrText>
      </w:r>
      <w:r w:rsidR="0023762D" w:rsidRPr="00683D56">
        <w:rPr>
          <w:lang w:val="ru-RU"/>
        </w:rPr>
        <w:instrText>://</w:instrText>
      </w:r>
      <w:r w:rsidR="0023762D">
        <w:instrText>egrul</w:instrText>
      </w:r>
      <w:r w:rsidR="0023762D" w:rsidRPr="00683D56">
        <w:rPr>
          <w:lang w:val="ru-RU"/>
        </w:rPr>
        <w:instrText>.</w:instrText>
      </w:r>
      <w:r w:rsidR="0023762D">
        <w:instrText>nalog</w:instrText>
      </w:r>
      <w:r w:rsidR="0023762D" w:rsidRPr="00683D56">
        <w:rPr>
          <w:lang w:val="ru-RU"/>
        </w:rPr>
        <w:instrText>.</w:instrText>
      </w:r>
      <w:r w:rsidR="0023762D">
        <w:instrText>ru</w:instrText>
      </w:r>
      <w:r w:rsidR="0023762D" w:rsidRPr="00683D56">
        <w:rPr>
          <w:lang w:val="ru-RU"/>
        </w:rPr>
        <w:instrText>"</w:instrText>
      </w:r>
      <w:r w:rsidR="0023762D">
        <w:fldChar w:fldCharType="separate"/>
      </w:r>
      <w:r w:rsidRPr="00FE2A2E">
        <w:rPr>
          <w:rFonts w:eastAsia="Calibri"/>
          <w:b w:val="0"/>
          <w:bCs/>
          <w:color w:val="000000"/>
          <w:sz w:val="26"/>
          <w:szCs w:val="26"/>
          <w:lang w:val="ru-RU" w:eastAsia="ru-RU"/>
        </w:rPr>
        <w:t>https://egrul.nalog.ru</w:t>
      </w:r>
      <w:r w:rsidR="0023762D">
        <w:fldChar w:fldCharType="end"/>
      </w:r>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lastRenderedPageBreak/>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r w:rsidR="0023762D">
        <w:fldChar w:fldCharType="begin"/>
      </w:r>
      <w:r w:rsidR="0023762D">
        <w:instrText>HYPERLINK</w:instrText>
      </w:r>
      <w:r w:rsidR="0023762D" w:rsidRPr="00683D56">
        <w:rPr>
          <w:lang w:val="ru-RU"/>
        </w:rPr>
        <w:instrText xml:space="preserve"> "</w:instrText>
      </w:r>
      <w:r w:rsidR="0023762D">
        <w:instrText>http</w:instrText>
      </w:r>
      <w:r w:rsidR="0023762D" w:rsidRPr="00683D56">
        <w:rPr>
          <w:lang w:val="ru-RU"/>
        </w:rPr>
        <w:instrText>://</w:instrText>
      </w:r>
      <w:r w:rsidR="0023762D">
        <w:instrText>www</w:instrText>
      </w:r>
      <w:r w:rsidR="0023762D" w:rsidRPr="00683D56">
        <w:rPr>
          <w:lang w:val="ru-RU"/>
        </w:rPr>
        <w:instrText>.</w:instrText>
      </w:r>
      <w:r w:rsidR="0023762D">
        <w:instrText>torgi</w:instrText>
      </w:r>
      <w:r w:rsidR="0023762D" w:rsidRPr="00683D56">
        <w:rPr>
          <w:lang w:val="ru-RU"/>
        </w:rPr>
        <w:instrText>.</w:instrText>
      </w:r>
      <w:r w:rsidR="0023762D">
        <w:instrText>gov</w:instrText>
      </w:r>
      <w:r w:rsidR="0023762D" w:rsidRPr="00683D56">
        <w:rPr>
          <w:lang w:val="ru-RU"/>
        </w:rPr>
        <w:instrText>.</w:instrText>
      </w:r>
      <w:r w:rsidR="0023762D">
        <w:instrText>ru</w:instrText>
      </w:r>
      <w:r w:rsidR="0023762D" w:rsidRPr="00683D56">
        <w:rPr>
          <w:lang w:val="ru-RU"/>
        </w:rPr>
        <w:instrText>"</w:instrText>
      </w:r>
      <w:r w:rsidR="0023762D">
        <w:fldChar w:fldCharType="separate"/>
      </w:r>
      <w:r w:rsidRPr="00C06A95">
        <w:rPr>
          <w:rFonts w:eastAsia="Calibri"/>
          <w:b w:val="0"/>
          <w:bCs/>
          <w:color w:val="000000"/>
          <w:sz w:val="26"/>
          <w:szCs w:val="26"/>
          <w:lang w:val="ru-RU"/>
        </w:rPr>
        <w:t>www.torgi.gov.ru</w:t>
      </w:r>
      <w:r w:rsidR="0023762D">
        <w:fldChar w:fldCharType="end"/>
      </w:r>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23762D">
        <w:fldChar w:fldCharType="begin"/>
      </w:r>
      <w:r w:rsidR="0023762D">
        <w:instrText>HYPERLINK</w:instrText>
      </w:r>
      <w:r w:rsidR="0023762D" w:rsidRPr="00683D56">
        <w:rPr>
          <w:lang w:val="ru-RU"/>
        </w:rPr>
        <w:instrText xml:space="preserve"> "</w:instrText>
      </w:r>
      <w:r w:rsidR="0023762D">
        <w:instrText>http</w:instrText>
      </w:r>
      <w:r w:rsidR="0023762D" w:rsidRPr="00683D56">
        <w:rPr>
          <w:lang w:val="ru-RU"/>
        </w:rPr>
        <w:instrText>://</w:instrText>
      </w:r>
      <w:r w:rsidR="0023762D">
        <w:instrText>www</w:instrText>
      </w:r>
      <w:r w:rsidR="0023762D" w:rsidRPr="00683D56">
        <w:rPr>
          <w:lang w:val="ru-RU"/>
        </w:rPr>
        <w:instrText>.</w:instrText>
      </w:r>
      <w:r w:rsidR="0023762D">
        <w:instrText>etp</w:instrText>
      </w:r>
      <w:r w:rsidR="0023762D" w:rsidRPr="00683D56">
        <w:rPr>
          <w:lang w:val="ru-RU"/>
        </w:rPr>
        <w:instrText>-</w:instrText>
      </w:r>
      <w:r w:rsidR="0023762D">
        <w:instrText>torgi</w:instrText>
      </w:r>
      <w:r w:rsidR="0023762D" w:rsidRPr="00683D56">
        <w:rPr>
          <w:lang w:val="ru-RU"/>
        </w:rPr>
        <w:instrText>.</w:instrText>
      </w:r>
      <w:r w:rsidR="0023762D">
        <w:instrText>ru</w:instrText>
      </w:r>
      <w:r w:rsidR="0023762D" w:rsidRPr="00683D56">
        <w:rPr>
          <w:lang w:val="ru-RU"/>
        </w:rPr>
        <w:instrText>"</w:instrText>
      </w:r>
      <w:r w:rsidR="0023762D">
        <w:fldChar w:fldCharType="separate"/>
      </w:r>
      <w:r w:rsidRPr="00C06A95">
        <w:rPr>
          <w:rFonts w:eastAsia="Calibri"/>
          <w:b w:val="0"/>
          <w:bCs/>
          <w:color w:val="000000"/>
          <w:sz w:val="26"/>
          <w:szCs w:val="26"/>
          <w:lang w:val="ru-RU"/>
        </w:rPr>
        <w:t>www.etp-torgi.ru</w:t>
      </w:r>
      <w:r w:rsidR="0023762D">
        <w:fldChar w:fldCharType="end"/>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 Представленные документы не подтверждают право Претендента быть покупателем имущества в соответствии с законодательством </w:t>
      </w:r>
      <w:r w:rsidRPr="00C06A95">
        <w:rPr>
          <w:rFonts w:eastAsia="Calibri"/>
          <w:b w:val="0"/>
          <w:bCs/>
          <w:color w:val="000000"/>
          <w:sz w:val="26"/>
          <w:szCs w:val="26"/>
          <w:lang w:val="ru-RU"/>
        </w:rPr>
        <w:lastRenderedPageBreak/>
        <w:t>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w:t>
      </w:r>
      <w:r w:rsidRPr="00C06A95">
        <w:rPr>
          <w:rFonts w:eastAsia="Calibri"/>
          <w:b w:val="0"/>
          <w:bCs/>
          <w:color w:val="000000"/>
          <w:sz w:val="26"/>
          <w:szCs w:val="26"/>
          <w:lang w:val="ru-RU"/>
        </w:rPr>
        <w:lastRenderedPageBreak/>
        <w:t xml:space="preserve">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lastRenderedPageBreak/>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lastRenderedPageBreak/>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23762D" w:rsidRPr="0023762D">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23762D">
        <w:rPr>
          <w:spacing w:val="-3"/>
          <w:sz w:val="26"/>
          <w:szCs w:val="26"/>
        </w:rPr>
      </w:r>
      <w:r w:rsidR="0023762D">
        <w:rPr>
          <w:spacing w:val="-3"/>
          <w:sz w:val="26"/>
          <w:szCs w:val="26"/>
        </w:rPr>
        <w:fldChar w:fldCharType="separate"/>
      </w:r>
      <w:r w:rsidR="0023762D"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lastRenderedPageBreak/>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lastRenderedPageBreak/>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096986">
      <w:headerReference w:type="default" r:id="rId13"/>
      <w:pgSz w:w="16838" w:h="11906" w:orient="landscape" w:code="9"/>
      <w:pgMar w:top="851"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815" w:rsidRDefault="00487815" w:rsidP="000C7A92">
      <w:r>
        <w:separator/>
      </w:r>
    </w:p>
  </w:endnote>
  <w:endnote w:type="continuationSeparator" w:id="0">
    <w:p w:rsidR="00487815" w:rsidRDefault="00487815"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815" w:rsidRDefault="00487815" w:rsidP="000C7A92">
      <w:r>
        <w:separator/>
      </w:r>
    </w:p>
  </w:footnote>
  <w:footnote w:type="continuationSeparator" w:id="0">
    <w:p w:rsidR="00487815" w:rsidRDefault="00487815"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815" w:rsidRDefault="0023762D">
    <w:pPr>
      <w:pStyle w:val="af"/>
      <w:jc w:val="center"/>
    </w:pPr>
    <w:fldSimple w:instr="PAGE   \* MERGEFORMAT">
      <w:r w:rsidR="00683D56">
        <w:rPr>
          <w:noProof/>
        </w:rPr>
        <w:t>18</w:t>
      </w:r>
    </w:fldSimple>
  </w:p>
  <w:p w:rsidR="00487815" w:rsidRDefault="0048781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17F9F"/>
    <w:rsid w:val="000206B7"/>
    <w:rsid w:val="00021458"/>
    <w:rsid w:val="0002239A"/>
    <w:rsid w:val="00023F98"/>
    <w:rsid w:val="000241DE"/>
    <w:rsid w:val="000254A0"/>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0414"/>
    <w:rsid w:val="00051A9A"/>
    <w:rsid w:val="00051F1F"/>
    <w:rsid w:val="000526E7"/>
    <w:rsid w:val="00052A85"/>
    <w:rsid w:val="000531D8"/>
    <w:rsid w:val="00053738"/>
    <w:rsid w:val="00053C8F"/>
    <w:rsid w:val="0005414D"/>
    <w:rsid w:val="00054B52"/>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6162"/>
    <w:rsid w:val="000C7A92"/>
    <w:rsid w:val="000C7BE8"/>
    <w:rsid w:val="000D2B5D"/>
    <w:rsid w:val="000D4820"/>
    <w:rsid w:val="000D4F4D"/>
    <w:rsid w:val="000D5655"/>
    <w:rsid w:val="000D640C"/>
    <w:rsid w:val="000D757B"/>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4529"/>
    <w:rsid w:val="0010638A"/>
    <w:rsid w:val="0010694E"/>
    <w:rsid w:val="001069AB"/>
    <w:rsid w:val="00107426"/>
    <w:rsid w:val="00107648"/>
    <w:rsid w:val="0011070B"/>
    <w:rsid w:val="00110A88"/>
    <w:rsid w:val="00110A8E"/>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601"/>
    <w:rsid w:val="00131E6B"/>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62D"/>
    <w:rsid w:val="002377FE"/>
    <w:rsid w:val="00237950"/>
    <w:rsid w:val="00237CB7"/>
    <w:rsid w:val="0024026D"/>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8C5"/>
    <w:rsid w:val="002F79E0"/>
    <w:rsid w:val="002F7AFD"/>
    <w:rsid w:val="003012E6"/>
    <w:rsid w:val="00301D40"/>
    <w:rsid w:val="00303657"/>
    <w:rsid w:val="00305B8C"/>
    <w:rsid w:val="00305DC5"/>
    <w:rsid w:val="003069CF"/>
    <w:rsid w:val="00311EEE"/>
    <w:rsid w:val="00313120"/>
    <w:rsid w:val="00313867"/>
    <w:rsid w:val="00314BA9"/>
    <w:rsid w:val="00314DA7"/>
    <w:rsid w:val="003162B4"/>
    <w:rsid w:val="003166BF"/>
    <w:rsid w:val="00316B78"/>
    <w:rsid w:val="003172D4"/>
    <w:rsid w:val="00320625"/>
    <w:rsid w:val="003208AC"/>
    <w:rsid w:val="0032152A"/>
    <w:rsid w:val="00321758"/>
    <w:rsid w:val="00322A50"/>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815"/>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21F5"/>
    <w:rsid w:val="004B29E0"/>
    <w:rsid w:val="004B35A4"/>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EE"/>
    <w:rsid w:val="0052223D"/>
    <w:rsid w:val="0052283F"/>
    <w:rsid w:val="005229E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074E"/>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49D4"/>
    <w:rsid w:val="00645F58"/>
    <w:rsid w:val="006469CE"/>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3D56"/>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8FC"/>
    <w:rsid w:val="00B76A89"/>
    <w:rsid w:val="00B77203"/>
    <w:rsid w:val="00B80E33"/>
    <w:rsid w:val="00B83CE1"/>
    <w:rsid w:val="00B847B5"/>
    <w:rsid w:val="00B858D7"/>
    <w:rsid w:val="00B85B9E"/>
    <w:rsid w:val="00B86C05"/>
    <w:rsid w:val="00B87A91"/>
    <w:rsid w:val="00B90980"/>
    <w:rsid w:val="00B921BA"/>
    <w:rsid w:val="00B928F2"/>
    <w:rsid w:val="00B93534"/>
    <w:rsid w:val="00B94ED8"/>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20"/>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2E3C"/>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4987A-0285-4EF8-9F94-3BBC511E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5835</Words>
  <Characters>43757</Characters>
  <Application>Microsoft Office Word</Application>
  <DocSecurity>4</DocSecurity>
  <Lines>364</Lines>
  <Paragraphs>98</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49494</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2</cp:revision>
  <cp:lastPrinted>2021-12-21T15:07:00Z</cp:lastPrinted>
  <dcterms:created xsi:type="dcterms:W3CDTF">2021-12-23T12:45:00Z</dcterms:created>
  <dcterms:modified xsi:type="dcterms:W3CDTF">2021-12-23T12:45:00Z</dcterms:modified>
</cp:coreProperties>
</file>