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AD3C99">
        <w:rPr>
          <w:b/>
          <w:color w:val="000000"/>
          <w:sz w:val="26"/>
          <w:szCs w:val="26"/>
        </w:rPr>
        <w:t>1</w:t>
      </w:r>
      <w:r w:rsidR="004D0349">
        <w:rPr>
          <w:b/>
          <w:color w:val="000000"/>
          <w:sz w:val="26"/>
          <w:szCs w:val="26"/>
        </w:rPr>
        <w:t>6</w:t>
      </w:r>
      <w:r w:rsidR="00A50DEF">
        <w:rPr>
          <w:b/>
          <w:color w:val="000000"/>
          <w:sz w:val="26"/>
          <w:szCs w:val="26"/>
        </w:rPr>
        <w:t>/</w:t>
      </w:r>
      <w:r w:rsidRPr="00FE2A2E">
        <w:rPr>
          <w:b/>
          <w:color w:val="000000"/>
          <w:sz w:val="26"/>
          <w:szCs w:val="26"/>
        </w:rPr>
        <w:t>20</w:t>
      </w:r>
      <w:r w:rsidR="00505E0A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601035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6E17D2">
        <w:rPr>
          <w:b/>
          <w:sz w:val="30"/>
          <w:szCs w:val="30"/>
          <w:u w:val="single"/>
        </w:rPr>
        <w:t>04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="006E17D2">
        <w:rPr>
          <w:b/>
          <w:sz w:val="30"/>
          <w:szCs w:val="30"/>
          <w:u w:val="single"/>
        </w:rPr>
        <w:t>апреля</w:t>
      </w:r>
      <w:r w:rsidR="00713435">
        <w:rPr>
          <w:b/>
          <w:sz w:val="30"/>
          <w:szCs w:val="30"/>
          <w:u w:val="single"/>
        </w:rPr>
        <w:t xml:space="preserve"> </w:t>
      </w:r>
      <w:r w:rsidR="00214C0E" w:rsidRPr="00387CE9">
        <w:rPr>
          <w:b/>
          <w:sz w:val="30"/>
          <w:szCs w:val="30"/>
          <w:u w:val="single"/>
        </w:rPr>
        <w:t>202</w:t>
      </w:r>
      <w:r w:rsidR="00505E0A">
        <w:rPr>
          <w:b/>
          <w:sz w:val="30"/>
          <w:szCs w:val="30"/>
          <w:u w:val="single"/>
        </w:rPr>
        <w:t>2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6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3033"/>
        <w:gridCol w:w="1233"/>
        <w:gridCol w:w="993"/>
        <w:gridCol w:w="890"/>
        <w:gridCol w:w="3220"/>
        <w:gridCol w:w="1388"/>
        <w:gridCol w:w="1525"/>
        <w:gridCol w:w="1585"/>
      </w:tblGrid>
      <w:tr w:rsidR="005D6A1C" w:rsidRPr="0041794B" w:rsidTr="005D6A1C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"/>
                <w:sz w:val="24"/>
                <w:szCs w:val="24"/>
                <w:lang w:val="en-US" w:eastAsia="en-US" w:bidi="en-US"/>
              </w:rPr>
              <w:t>№</w:t>
            </w:r>
          </w:p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"/>
                <w:sz w:val="24"/>
                <w:szCs w:val="24"/>
              </w:rPr>
              <w:t>лот</w:t>
            </w:r>
          </w:p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"/>
                <w:sz w:val="24"/>
                <w:szCs w:val="24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"/>
                <w:sz w:val="24"/>
                <w:szCs w:val="24"/>
              </w:rPr>
              <w:t>Наименование</w:t>
            </w:r>
          </w:p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"/>
                <w:sz w:val="24"/>
                <w:szCs w:val="24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"/>
                <w:sz w:val="24"/>
                <w:szCs w:val="24"/>
              </w:rPr>
              <w:t>Общая</w:t>
            </w:r>
          </w:p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"/>
                <w:sz w:val="24"/>
                <w:szCs w:val="24"/>
              </w:rPr>
              <w:t>площадь</w:t>
            </w:r>
          </w:p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"/>
                <w:sz w:val="24"/>
                <w:szCs w:val="24"/>
              </w:rPr>
              <w:t>объекта</w:t>
            </w:r>
          </w:p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41794B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"/>
                <w:sz w:val="24"/>
                <w:szCs w:val="24"/>
              </w:rPr>
              <w:t>Начальная</w:t>
            </w:r>
          </w:p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"/>
                <w:sz w:val="24"/>
                <w:szCs w:val="24"/>
              </w:rPr>
              <w:t>цена</w:t>
            </w:r>
          </w:p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"/>
                <w:sz w:val="24"/>
                <w:szCs w:val="24"/>
              </w:rPr>
              <w:t>объекта</w:t>
            </w:r>
          </w:p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11pt"/>
                <w:sz w:val="24"/>
                <w:szCs w:val="24"/>
              </w:rPr>
              <w:t>(руб.)</w:t>
            </w:r>
          </w:p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"/>
                <w:sz w:val="24"/>
                <w:szCs w:val="24"/>
              </w:rPr>
              <w:t>Задаток</w:t>
            </w:r>
          </w:p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11pt"/>
                <w:sz w:val="24"/>
                <w:szCs w:val="24"/>
              </w:rPr>
              <w:t>(руб.)</w:t>
            </w:r>
          </w:p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"/>
                <w:sz w:val="24"/>
                <w:szCs w:val="24"/>
              </w:rPr>
              <w:t>Шаг</w:t>
            </w:r>
          </w:p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"/>
                <w:sz w:val="24"/>
                <w:szCs w:val="24"/>
              </w:rPr>
              <w:t>аукциона</w:t>
            </w:r>
          </w:p>
          <w:p w:rsidR="005D6A1C" w:rsidRPr="0041794B" w:rsidRDefault="005D6A1C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rStyle w:val="Bodytext211pt"/>
                <w:sz w:val="24"/>
                <w:szCs w:val="24"/>
              </w:rPr>
              <w:t>(руб.)</w:t>
            </w:r>
          </w:p>
        </w:tc>
      </w:tr>
      <w:tr w:rsidR="0041794B" w:rsidRPr="0041794B" w:rsidTr="0041794B">
        <w:trPr>
          <w:trHeight w:hRule="exact" w:val="1932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41794B" w:rsidRPr="0041794B" w:rsidRDefault="0041794B" w:rsidP="0041794B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41794B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41794B" w:rsidRPr="0041794B" w:rsidRDefault="0041794B" w:rsidP="0041794B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1794B">
              <w:rPr>
                <w:color w:val="000000"/>
                <w:sz w:val="24"/>
                <w:szCs w:val="24"/>
                <w:lang w:bidi="ru-RU"/>
              </w:rPr>
              <w:t xml:space="preserve">Нежилое помещение </w:t>
            </w:r>
            <w:r w:rsidRPr="0041794B">
              <w:rPr>
                <w:sz w:val="24"/>
                <w:szCs w:val="24"/>
              </w:rPr>
              <w:t>(подвал № 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41794B" w:rsidRPr="0041794B" w:rsidRDefault="0041794B" w:rsidP="00CD1270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sz w:val="24"/>
                <w:szCs w:val="24"/>
              </w:rPr>
              <w:t>г</w:t>
            </w:r>
            <w:proofErr w:type="gramStart"/>
            <w:r w:rsidRPr="0041794B">
              <w:rPr>
                <w:sz w:val="24"/>
                <w:szCs w:val="24"/>
              </w:rPr>
              <w:t>.Н</w:t>
            </w:r>
            <w:proofErr w:type="gramEnd"/>
            <w:r w:rsidRPr="0041794B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41794B">
              <w:rPr>
                <w:sz w:val="24"/>
                <w:szCs w:val="24"/>
              </w:rPr>
              <w:t>Сормовский</w:t>
            </w:r>
            <w:proofErr w:type="spellEnd"/>
            <w:r w:rsidRPr="0041794B">
              <w:rPr>
                <w:sz w:val="24"/>
                <w:szCs w:val="24"/>
              </w:rPr>
              <w:t xml:space="preserve"> район, </w:t>
            </w:r>
            <w:proofErr w:type="spellStart"/>
            <w:r w:rsidRPr="0041794B">
              <w:rPr>
                <w:sz w:val="24"/>
                <w:szCs w:val="24"/>
              </w:rPr>
              <w:t>ул.Светлоярская</w:t>
            </w:r>
            <w:proofErr w:type="spellEnd"/>
            <w:r w:rsidRPr="0041794B">
              <w:rPr>
                <w:sz w:val="24"/>
                <w:szCs w:val="24"/>
              </w:rPr>
              <w:t>, д.32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1794B" w:rsidRPr="0041794B" w:rsidRDefault="0041794B" w:rsidP="0041794B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1794B">
              <w:rPr>
                <w:color w:val="000000"/>
                <w:sz w:val="24"/>
                <w:szCs w:val="24"/>
                <w:lang w:bidi="ru-RU"/>
              </w:rPr>
              <w:t>52:18:0010507:67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1794B" w:rsidRPr="0041794B" w:rsidRDefault="0041794B" w:rsidP="0041794B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1794B">
              <w:rPr>
                <w:color w:val="000000"/>
                <w:sz w:val="24"/>
                <w:szCs w:val="24"/>
                <w:lang w:bidi="ru-RU"/>
              </w:rPr>
              <w:t>45,3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41794B" w:rsidRPr="0041794B" w:rsidRDefault="0041794B" w:rsidP="0041794B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1794B">
              <w:rPr>
                <w:color w:val="000000"/>
                <w:sz w:val="24"/>
                <w:szCs w:val="24"/>
                <w:lang w:bidi="ru-RU"/>
              </w:rPr>
              <w:t>1961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41794B" w:rsidRPr="0041794B" w:rsidRDefault="0041794B" w:rsidP="0041794B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1794B">
              <w:rPr>
                <w:color w:val="000000"/>
                <w:sz w:val="24"/>
                <w:szCs w:val="24"/>
                <w:lang w:bidi="ru-RU"/>
              </w:rPr>
              <w:t>Нежилое помещение расположено в подвале трехэтажного жилого дома.</w:t>
            </w:r>
          </w:p>
          <w:p w:rsidR="0041794B" w:rsidRPr="0041794B" w:rsidRDefault="0041794B" w:rsidP="0041794B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41794B">
              <w:rPr>
                <w:color w:val="000000"/>
                <w:sz w:val="24"/>
                <w:szCs w:val="24"/>
                <w:lang w:bidi="ru-RU"/>
              </w:rPr>
              <w:t>Вход совместный с другими нежилыми помещениями через подъезд № 2.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41794B" w:rsidRPr="0041794B" w:rsidRDefault="006E17D2" w:rsidP="0041794B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710 000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41794B" w:rsidRPr="0041794B" w:rsidRDefault="006E17D2" w:rsidP="0041794B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6E17D2">
              <w:rPr>
                <w:b/>
                <w:color w:val="000000"/>
                <w:sz w:val="24"/>
                <w:szCs w:val="24"/>
              </w:rPr>
              <w:t>142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E17D2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41794B" w:rsidRPr="0041794B" w:rsidRDefault="006E17D2" w:rsidP="0041794B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6E17D2">
              <w:rPr>
                <w:b/>
                <w:color w:val="000000"/>
                <w:sz w:val="24"/>
                <w:szCs w:val="24"/>
              </w:rPr>
              <w:t>35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E17D2">
              <w:rPr>
                <w:b/>
                <w:color w:val="000000"/>
                <w:sz w:val="24"/>
                <w:szCs w:val="24"/>
              </w:rPr>
              <w:t>500</w:t>
            </w:r>
          </w:p>
        </w:tc>
      </w:tr>
      <w:tr w:rsidR="0041794B" w:rsidRPr="0041794B" w:rsidTr="005D6A1C">
        <w:trPr>
          <w:trHeight w:hRule="exact" w:val="225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41794B" w:rsidRPr="0041794B" w:rsidRDefault="0041794B" w:rsidP="0041794B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41794B">
              <w:rPr>
                <w:rStyle w:val="Bodytext2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41794B" w:rsidRPr="0041794B" w:rsidRDefault="0041794B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sz w:val="24"/>
                <w:szCs w:val="24"/>
              </w:rPr>
              <w:t>Нежилое помещение (подвал № 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41794B" w:rsidRPr="0041794B" w:rsidRDefault="0041794B" w:rsidP="00213C46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sz w:val="24"/>
                <w:szCs w:val="24"/>
              </w:rPr>
              <w:t>г</w:t>
            </w:r>
            <w:proofErr w:type="gramStart"/>
            <w:r w:rsidRPr="0041794B">
              <w:rPr>
                <w:sz w:val="24"/>
                <w:szCs w:val="24"/>
              </w:rPr>
              <w:t>.Н</w:t>
            </w:r>
            <w:proofErr w:type="gramEnd"/>
            <w:r w:rsidRPr="0041794B">
              <w:rPr>
                <w:sz w:val="24"/>
                <w:szCs w:val="24"/>
              </w:rPr>
              <w:t>ижний Новгород, Ленинский</w:t>
            </w:r>
            <w:r w:rsidR="006E17D2">
              <w:rPr>
                <w:sz w:val="24"/>
                <w:szCs w:val="24"/>
              </w:rPr>
              <w:t xml:space="preserve"> район</w:t>
            </w:r>
            <w:r w:rsidRPr="0041794B">
              <w:rPr>
                <w:sz w:val="24"/>
                <w:szCs w:val="24"/>
              </w:rPr>
              <w:t xml:space="preserve">, </w:t>
            </w:r>
            <w:proofErr w:type="spellStart"/>
            <w:r w:rsidRPr="0041794B">
              <w:rPr>
                <w:sz w:val="24"/>
                <w:szCs w:val="24"/>
              </w:rPr>
              <w:t>пр-кт</w:t>
            </w:r>
            <w:proofErr w:type="spellEnd"/>
            <w:r w:rsidRPr="0041794B">
              <w:rPr>
                <w:sz w:val="24"/>
                <w:szCs w:val="24"/>
              </w:rPr>
              <w:t xml:space="preserve"> Ленина, д.76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1794B" w:rsidRPr="0041794B" w:rsidRDefault="0041794B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sz w:val="24"/>
                <w:szCs w:val="24"/>
              </w:rPr>
              <w:t>52:18:0050302:406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1794B" w:rsidRPr="0041794B" w:rsidRDefault="0041794B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sz w:val="24"/>
                <w:szCs w:val="24"/>
              </w:rPr>
              <w:t>55,0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41794B" w:rsidRPr="0041794B" w:rsidRDefault="0041794B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sz w:val="24"/>
                <w:szCs w:val="24"/>
              </w:rPr>
              <w:t>1955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41794B" w:rsidRPr="0041794B" w:rsidRDefault="0041794B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sz w:val="24"/>
                <w:szCs w:val="24"/>
              </w:rPr>
              <w:t>Нежилое помещение расположено в подвале пятиэтажного жилого дома. Вход со двора жилого дома, совместный с собственником смежного помещения подвала.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41794B" w:rsidRPr="0041794B" w:rsidRDefault="006E17D2" w:rsidP="0041794B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1 200 000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41794B" w:rsidRPr="0041794B" w:rsidRDefault="006E17D2" w:rsidP="0041794B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6E17D2">
              <w:rPr>
                <w:b/>
                <w:color w:val="000000"/>
                <w:sz w:val="24"/>
                <w:szCs w:val="24"/>
              </w:rPr>
              <w:t>240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E17D2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41794B" w:rsidRPr="0041794B" w:rsidRDefault="006E17D2" w:rsidP="0041794B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6E17D2">
              <w:rPr>
                <w:b/>
                <w:color w:val="000000"/>
                <w:sz w:val="24"/>
                <w:szCs w:val="24"/>
              </w:rPr>
              <w:t>60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E17D2">
              <w:rPr>
                <w:b/>
                <w:color w:val="000000"/>
                <w:sz w:val="24"/>
                <w:szCs w:val="24"/>
              </w:rPr>
              <w:t>000</w:t>
            </w:r>
          </w:p>
        </w:tc>
      </w:tr>
      <w:tr w:rsidR="0041794B" w:rsidRPr="0041794B" w:rsidTr="006E17D2">
        <w:trPr>
          <w:trHeight w:hRule="exact" w:val="2262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41794B" w:rsidRPr="0041794B" w:rsidRDefault="0041794B" w:rsidP="0041794B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41794B">
              <w:rPr>
                <w:rStyle w:val="Bodytext2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41794B" w:rsidRPr="0041794B" w:rsidRDefault="00225637" w:rsidP="00225637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sz w:val="24"/>
                <w:szCs w:val="24"/>
              </w:rPr>
              <w:t>Нежилое помещение (</w:t>
            </w:r>
            <w:r>
              <w:rPr>
                <w:sz w:val="24"/>
                <w:szCs w:val="24"/>
              </w:rPr>
              <w:t>этаж</w:t>
            </w:r>
            <w:r w:rsidRPr="0041794B">
              <w:rPr>
                <w:sz w:val="24"/>
                <w:szCs w:val="24"/>
              </w:rPr>
              <w:t xml:space="preserve"> № 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41794B" w:rsidRPr="0041794B" w:rsidRDefault="00225637" w:rsidP="00225637">
            <w:pPr>
              <w:ind w:left="57" w:right="57"/>
              <w:jc w:val="center"/>
              <w:rPr>
                <w:sz w:val="24"/>
                <w:szCs w:val="24"/>
              </w:rPr>
            </w:pPr>
            <w:r w:rsidRPr="0041794B">
              <w:rPr>
                <w:sz w:val="24"/>
                <w:szCs w:val="24"/>
              </w:rPr>
              <w:t>г</w:t>
            </w:r>
            <w:proofErr w:type="gramStart"/>
            <w:r w:rsidRPr="0041794B">
              <w:rPr>
                <w:sz w:val="24"/>
                <w:szCs w:val="24"/>
              </w:rPr>
              <w:t>.Н</w:t>
            </w:r>
            <w:proofErr w:type="gramEnd"/>
            <w:r w:rsidRPr="0041794B">
              <w:rPr>
                <w:sz w:val="24"/>
                <w:szCs w:val="24"/>
              </w:rPr>
              <w:t xml:space="preserve">ижний Новгород, </w:t>
            </w:r>
            <w:r>
              <w:rPr>
                <w:sz w:val="24"/>
                <w:szCs w:val="24"/>
              </w:rPr>
              <w:t>Нижегородский</w:t>
            </w:r>
            <w:r w:rsidRPr="0041794B">
              <w:rPr>
                <w:sz w:val="24"/>
                <w:szCs w:val="24"/>
              </w:rPr>
              <w:t xml:space="preserve"> район, ул.</w:t>
            </w:r>
            <w:r>
              <w:rPr>
                <w:sz w:val="24"/>
                <w:szCs w:val="24"/>
              </w:rPr>
              <w:t xml:space="preserve">Героя </w:t>
            </w:r>
            <w:proofErr w:type="spellStart"/>
            <w:r>
              <w:rPr>
                <w:sz w:val="24"/>
                <w:szCs w:val="24"/>
              </w:rPr>
              <w:t>Усилова</w:t>
            </w:r>
            <w:proofErr w:type="spellEnd"/>
            <w:r w:rsidRPr="0041794B">
              <w:rPr>
                <w:sz w:val="24"/>
                <w:szCs w:val="24"/>
              </w:rPr>
              <w:t>, д.3</w:t>
            </w:r>
            <w:r>
              <w:rPr>
                <w:sz w:val="24"/>
                <w:szCs w:val="24"/>
              </w:rPr>
              <w:t>, корп.3</w:t>
            </w:r>
            <w:r w:rsidRPr="0041794B">
              <w:rPr>
                <w:sz w:val="24"/>
                <w:szCs w:val="24"/>
              </w:rPr>
              <w:t xml:space="preserve">, </w:t>
            </w:r>
            <w:proofErr w:type="spellStart"/>
            <w:r w:rsidRPr="0041794B"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 xml:space="preserve"> П-10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41794B" w:rsidRPr="0041794B" w:rsidRDefault="00225637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52:18:0060190:1640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1794B" w:rsidRPr="0041794B" w:rsidRDefault="00225637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41794B" w:rsidRPr="0041794B" w:rsidRDefault="00225637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41794B" w:rsidRPr="0041794B" w:rsidRDefault="00225637" w:rsidP="0041794B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41794B">
              <w:rPr>
                <w:sz w:val="24"/>
                <w:szCs w:val="24"/>
              </w:rPr>
              <w:t>Нежилое помещение</w:t>
            </w:r>
            <w:r>
              <w:rPr>
                <w:sz w:val="24"/>
                <w:szCs w:val="24"/>
              </w:rPr>
              <w:t xml:space="preserve"> расположено на первом этаже двухэтажного </w:t>
            </w:r>
            <w:proofErr w:type="spellStart"/>
            <w:r>
              <w:rPr>
                <w:sz w:val="24"/>
                <w:szCs w:val="24"/>
              </w:rPr>
              <w:t>пристроя</w:t>
            </w:r>
            <w:proofErr w:type="spellEnd"/>
            <w:r>
              <w:rPr>
                <w:sz w:val="24"/>
                <w:szCs w:val="24"/>
              </w:rPr>
              <w:t xml:space="preserve"> к  девятиэтажному жилому дому.</w:t>
            </w:r>
            <w:proofErr w:type="gramEnd"/>
            <w:r>
              <w:rPr>
                <w:sz w:val="24"/>
                <w:szCs w:val="24"/>
              </w:rPr>
              <w:t xml:space="preserve"> Вход совместный с пользователем другого нежилого </w:t>
            </w:r>
            <w:r w:rsidR="006E17D2">
              <w:rPr>
                <w:sz w:val="24"/>
                <w:szCs w:val="24"/>
              </w:rPr>
              <w:t>помещения.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41794B" w:rsidRPr="0041794B" w:rsidRDefault="006E17D2" w:rsidP="0041794B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801 653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41794B" w:rsidRPr="0041794B" w:rsidRDefault="006E17D2" w:rsidP="0041794B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6E17D2">
              <w:rPr>
                <w:b/>
                <w:color w:val="000000"/>
                <w:sz w:val="24"/>
                <w:szCs w:val="24"/>
              </w:rPr>
              <w:t>160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E17D2">
              <w:rPr>
                <w:b/>
                <w:color w:val="000000"/>
                <w:sz w:val="24"/>
                <w:szCs w:val="24"/>
              </w:rPr>
              <w:t>330,6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41794B" w:rsidRPr="0041794B" w:rsidRDefault="006E17D2" w:rsidP="0041794B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6E17D2">
              <w:rPr>
                <w:b/>
                <w:color w:val="000000"/>
                <w:sz w:val="24"/>
                <w:szCs w:val="24"/>
              </w:rPr>
              <w:t>40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E17D2">
              <w:rPr>
                <w:b/>
                <w:color w:val="000000"/>
                <w:sz w:val="24"/>
                <w:szCs w:val="24"/>
              </w:rPr>
              <w:t>082,65</w:t>
            </w:r>
          </w:p>
        </w:tc>
      </w:tr>
    </w:tbl>
    <w:p w:rsidR="00763E6D" w:rsidRDefault="00763E6D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D3C99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616A41" w:rsidRDefault="00616A41" w:rsidP="00984C91">
      <w:pPr>
        <w:jc w:val="both"/>
        <w:rPr>
          <w:b/>
          <w:sz w:val="26"/>
          <w:szCs w:val="26"/>
        </w:rPr>
      </w:pPr>
    </w:p>
    <w:p w:rsidR="005D6A1C" w:rsidRDefault="005D6A1C" w:rsidP="005D6A1C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r w:rsidRPr="002C2D3D">
        <w:rPr>
          <w:b/>
          <w:sz w:val="26"/>
          <w:szCs w:val="26"/>
          <w:u w:val="single"/>
        </w:rPr>
        <w:t>По лотам №№ 1</w:t>
      </w:r>
      <w:r w:rsidR="006E17D2">
        <w:rPr>
          <w:b/>
          <w:sz w:val="26"/>
          <w:szCs w:val="26"/>
          <w:u w:val="single"/>
        </w:rPr>
        <w:t>, 2</w:t>
      </w:r>
      <w:r w:rsidRPr="002C2D3D">
        <w:rPr>
          <w:b/>
          <w:sz w:val="26"/>
          <w:szCs w:val="26"/>
          <w:u w:val="single"/>
        </w:rPr>
        <w:t>:</w:t>
      </w:r>
      <w:r w:rsidRPr="00435B84"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41794B" w:rsidRPr="00AD0482" w:rsidRDefault="0041794B" w:rsidP="0041794B">
      <w:pPr>
        <w:tabs>
          <w:tab w:val="num" w:pos="0"/>
        </w:tabs>
        <w:jc w:val="both"/>
        <w:rPr>
          <w:color w:val="000000"/>
          <w:sz w:val="26"/>
          <w:szCs w:val="26"/>
          <w:lang w:bidi="ru-RU"/>
        </w:rPr>
      </w:pPr>
      <w:r w:rsidRPr="00B04BF2">
        <w:rPr>
          <w:color w:val="000000"/>
          <w:sz w:val="26"/>
          <w:szCs w:val="26"/>
          <w:u w:val="single"/>
        </w:rPr>
        <w:t xml:space="preserve">По лоту № </w:t>
      </w:r>
      <w:r>
        <w:rPr>
          <w:color w:val="000000"/>
          <w:sz w:val="26"/>
          <w:szCs w:val="26"/>
          <w:u w:val="single"/>
        </w:rPr>
        <w:t>1</w:t>
      </w:r>
      <w:r w:rsidRPr="00AD0482">
        <w:rPr>
          <w:color w:val="000000"/>
          <w:sz w:val="26"/>
          <w:szCs w:val="26"/>
        </w:rPr>
        <w:t xml:space="preserve"> </w:t>
      </w:r>
      <w:r w:rsidRPr="00AD0482">
        <w:rPr>
          <w:color w:val="000000"/>
          <w:sz w:val="26"/>
          <w:szCs w:val="26"/>
          <w:lang w:bidi="ru-RU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>17.02.2021 № 21 и постановлением</w:t>
      </w:r>
      <w:r w:rsidRPr="00AD0482">
        <w:rPr>
          <w:color w:val="000000"/>
          <w:sz w:val="26"/>
          <w:szCs w:val="26"/>
          <w:lang w:bidi="ru-RU"/>
        </w:rPr>
        <w:t xml:space="preserve"> администрации города Нижнего</w:t>
      </w:r>
      <w:r>
        <w:rPr>
          <w:color w:val="000000"/>
          <w:sz w:val="26"/>
          <w:szCs w:val="26"/>
          <w:lang w:bidi="ru-RU"/>
        </w:rPr>
        <w:t xml:space="preserve"> Новгорода от 09.03.2021 № 902.</w:t>
      </w:r>
    </w:p>
    <w:p w:rsidR="004D0349" w:rsidRDefault="004D0349" w:rsidP="005D6A1C">
      <w:pPr>
        <w:pStyle w:val="a3"/>
        <w:rPr>
          <w:color w:val="000000"/>
          <w:sz w:val="26"/>
          <w:szCs w:val="26"/>
          <w:u w:val="single"/>
          <w:lang w:bidi="ru-RU"/>
        </w:rPr>
      </w:pPr>
    </w:p>
    <w:p w:rsidR="0041794B" w:rsidRDefault="0041794B" w:rsidP="0041794B">
      <w:pPr>
        <w:tabs>
          <w:tab w:val="num" w:pos="0"/>
        </w:tabs>
        <w:jc w:val="both"/>
        <w:rPr>
          <w:color w:val="000000"/>
          <w:sz w:val="26"/>
          <w:szCs w:val="26"/>
          <w:lang w:bidi="ru-RU"/>
        </w:rPr>
      </w:pPr>
      <w:r w:rsidRPr="00B04BF2">
        <w:rPr>
          <w:color w:val="000000"/>
          <w:sz w:val="26"/>
          <w:szCs w:val="26"/>
          <w:u w:val="single"/>
        </w:rPr>
        <w:t xml:space="preserve">По лоту № </w:t>
      </w:r>
      <w:r>
        <w:rPr>
          <w:color w:val="000000"/>
          <w:sz w:val="26"/>
          <w:szCs w:val="26"/>
          <w:u w:val="single"/>
        </w:rPr>
        <w:t>2</w:t>
      </w:r>
      <w:r w:rsidRPr="00AD0482">
        <w:rPr>
          <w:color w:val="000000"/>
          <w:sz w:val="26"/>
          <w:szCs w:val="26"/>
        </w:rPr>
        <w:t xml:space="preserve"> </w:t>
      </w:r>
      <w:r w:rsidRPr="00AD0482">
        <w:rPr>
          <w:color w:val="000000"/>
          <w:sz w:val="26"/>
          <w:szCs w:val="26"/>
          <w:lang w:bidi="ru-RU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>17.02.2021 № 21 и постановлением</w:t>
      </w:r>
      <w:r w:rsidRPr="00AD0482">
        <w:rPr>
          <w:color w:val="000000"/>
          <w:sz w:val="26"/>
          <w:szCs w:val="26"/>
          <w:lang w:bidi="ru-RU"/>
        </w:rPr>
        <w:t xml:space="preserve"> администрации города Нижнего</w:t>
      </w:r>
      <w:r>
        <w:rPr>
          <w:color w:val="000000"/>
          <w:sz w:val="26"/>
          <w:szCs w:val="26"/>
          <w:lang w:bidi="ru-RU"/>
        </w:rPr>
        <w:t xml:space="preserve"> Новгорода от 16.03.2021 № 998.</w:t>
      </w:r>
    </w:p>
    <w:p w:rsidR="0041794B" w:rsidRDefault="0041794B" w:rsidP="0041794B">
      <w:pPr>
        <w:tabs>
          <w:tab w:val="num" w:pos="0"/>
        </w:tabs>
        <w:jc w:val="both"/>
        <w:rPr>
          <w:color w:val="000000"/>
          <w:sz w:val="26"/>
          <w:szCs w:val="26"/>
          <w:lang w:bidi="ru-RU"/>
        </w:rPr>
      </w:pPr>
    </w:p>
    <w:p w:rsidR="0041794B" w:rsidRPr="00AD0482" w:rsidRDefault="006E17D2" w:rsidP="0041794B">
      <w:pPr>
        <w:tabs>
          <w:tab w:val="num" w:pos="0"/>
        </w:tabs>
        <w:jc w:val="both"/>
        <w:rPr>
          <w:color w:val="000000"/>
          <w:sz w:val="26"/>
          <w:szCs w:val="26"/>
          <w:lang w:bidi="ru-RU"/>
        </w:rPr>
      </w:pPr>
      <w:r w:rsidRPr="00B04BF2">
        <w:rPr>
          <w:color w:val="000000"/>
          <w:sz w:val="26"/>
          <w:szCs w:val="26"/>
          <w:u w:val="single"/>
        </w:rPr>
        <w:lastRenderedPageBreak/>
        <w:t xml:space="preserve">По лоту № </w:t>
      </w:r>
      <w:r>
        <w:rPr>
          <w:color w:val="000000"/>
          <w:sz w:val="26"/>
          <w:szCs w:val="26"/>
          <w:u w:val="single"/>
        </w:rPr>
        <w:t>3</w:t>
      </w:r>
      <w:r w:rsidRPr="00AD0482">
        <w:rPr>
          <w:color w:val="000000"/>
          <w:sz w:val="26"/>
          <w:szCs w:val="26"/>
        </w:rPr>
        <w:t xml:space="preserve"> </w:t>
      </w:r>
      <w:r w:rsidRPr="00AD0482">
        <w:rPr>
          <w:color w:val="000000"/>
          <w:sz w:val="26"/>
          <w:szCs w:val="26"/>
          <w:lang w:bidi="ru-RU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>14.12.2021 № 266 и постановлением</w:t>
      </w:r>
      <w:r w:rsidRPr="00AD0482">
        <w:rPr>
          <w:color w:val="000000"/>
          <w:sz w:val="26"/>
          <w:szCs w:val="26"/>
          <w:lang w:bidi="ru-RU"/>
        </w:rPr>
        <w:t xml:space="preserve"> администрации города Нижнего</w:t>
      </w:r>
      <w:r>
        <w:rPr>
          <w:color w:val="000000"/>
          <w:sz w:val="26"/>
          <w:szCs w:val="26"/>
          <w:lang w:bidi="ru-RU"/>
        </w:rPr>
        <w:t xml:space="preserve"> Новгорода от 28.12.2021 № 5994.</w:t>
      </w:r>
    </w:p>
    <w:p w:rsidR="0041794B" w:rsidRDefault="0041794B" w:rsidP="00723DF9">
      <w:pPr>
        <w:tabs>
          <w:tab w:val="num" w:pos="0"/>
        </w:tabs>
        <w:jc w:val="both"/>
        <w:rPr>
          <w:b/>
          <w:sz w:val="26"/>
          <w:szCs w:val="26"/>
          <w:u w:val="single"/>
        </w:rPr>
      </w:pPr>
    </w:p>
    <w:p w:rsidR="00FF6BBE" w:rsidRPr="007D4C5A" w:rsidRDefault="00FF6BBE" w:rsidP="00FF6BBE">
      <w:pPr>
        <w:ind w:left="426" w:hanging="426"/>
        <w:jc w:val="both"/>
        <w:rPr>
          <w:rFonts w:eastAsia="Calibri"/>
          <w:sz w:val="30"/>
          <w:szCs w:val="30"/>
        </w:rPr>
      </w:pPr>
      <w:r w:rsidRPr="007D4C5A">
        <w:rPr>
          <w:rFonts w:eastAsia="Calibri"/>
          <w:b/>
          <w:sz w:val="30"/>
          <w:szCs w:val="30"/>
        </w:rPr>
        <w:t>Начало приема заявок</w:t>
      </w:r>
      <w:r w:rsidRPr="007D4C5A">
        <w:rPr>
          <w:rFonts w:eastAsia="Calibri"/>
          <w:sz w:val="30"/>
          <w:szCs w:val="30"/>
        </w:rPr>
        <w:t xml:space="preserve"> на участие в аукционе –</w:t>
      </w:r>
      <w:r w:rsidR="005D6A1C" w:rsidRPr="007D4C5A">
        <w:rPr>
          <w:rFonts w:eastAsia="Calibri"/>
          <w:sz w:val="30"/>
          <w:szCs w:val="30"/>
        </w:rPr>
        <w:t xml:space="preserve"> </w:t>
      </w:r>
      <w:r w:rsidR="006E17D2" w:rsidRPr="007D4C5A">
        <w:rPr>
          <w:rFonts w:eastAsia="Calibri"/>
          <w:sz w:val="30"/>
          <w:szCs w:val="30"/>
        </w:rPr>
        <w:t>16.02</w:t>
      </w:r>
      <w:r w:rsidR="00CE40F6" w:rsidRPr="007D4C5A">
        <w:rPr>
          <w:rFonts w:eastAsia="Calibri"/>
          <w:sz w:val="30"/>
          <w:szCs w:val="30"/>
        </w:rPr>
        <w:t>.202</w:t>
      </w:r>
      <w:r w:rsidR="00C3423B" w:rsidRPr="007D4C5A">
        <w:rPr>
          <w:rFonts w:eastAsia="Calibri"/>
          <w:sz w:val="30"/>
          <w:szCs w:val="30"/>
        </w:rPr>
        <w:t>2</w:t>
      </w:r>
      <w:r w:rsidRPr="007D4C5A">
        <w:rPr>
          <w:rFonts w:eastAsia="Calibri"/>
          <w:sz w:val="30"/>
          <w:szCs w:val="30"/>
        </w:rPr>
        <w:t xml:space="preserve"> в 15:00.</w:t>
      </w:r>
    </w:p>
    <w:p w:rsidR="00FF6BBE" w:rsidRPr="007D4C5A" w:rsidRDefault="00FF6BBE" w:rsidP="00FF6BBE">
      <w:pPr>
        <w:ind w:left="426" w:hanging="426"/>
        <w:jc w:val="both"/>
        <w:rPr>
          <w:rFonts w:eastAsia="Calibri"/>
          <w:sz w:val="30"/>
          <w:szCs w:val="30"/>
        </w:rPr>
      </w:pPr>
      <w:r w:rsidRPr="007D4C5A">
        <w:rPr>
          <w:rFonts w:eastAsia="Calibri"/>
          <w:b/>
          <w:sz w:val="30"/>
          <w:szCs w:val="30"/>
        </w:rPr>
        <w:t>Окончание приема заявок</w:t>
      </w:r>
      <w:r w:rsidRPr="007D4C5A">
        <w:rPr>
          <w:rFonts w:eastAsia="Calibri"/>
          <w:sz w:val="30"/>
          <w:szCs w:val="30"/>
        </w:rPr>
        <w:t xml:space="preserve"> на участие в аукционе –</w:t>
      </w:r>
      <w:r w:rsidR="005D6A1C" w:rsidRPr="007D4C5A">
        <w:rPr>
          <w:rFonts w:eastAsia="Calibri"/>
          <w:sz w:val="30"/>
          <w:szCs w:val="30"/>
        </w:rPr>
        <w:t xml:space="preserve"> </w:t>
      </w:r>
      <w:r w:rsidR="006E17D2" w:rsidRPr="007D4C5A">
        <w:rPr>
          <w:rFonts w:eastAsia="Calibri"/>
          <w:sz w:val="30"/>
          <w:szCs w:val="30"/>
        </w:rPr>
        <w:t>28.03</w:t>
      </w:r>
      <w:r w:rsidR="002F5390" w:rsidRPr="007D4C5A">
        <w:rPr>
          <w:rFonts w:eastAsia="Calibri"/>
          <w:sz w:val="30"/>
          <w:szCs w:val="30"/>
        </w:rPr>
        <w:t>.</w:t>
      </w:r>
      <w:r w:rsidR="00CE40F6" w:rsidRPr="007D4C5A">
        <w:rPr>
          <w:rFonts w:eastAsia="Calibri"/>
          <w:sz w:val="30"/>
          <w:szCs w:val="30"/>
        </w:rPr>
        <w:t>202</w:t>
      </w:r>
      <w:r w:rsidR="00D523B3" w:rsidRPr="007D4C5A">
        <w:rPr>
          <w:rFonts w:eastAsia="Calibri"/>
          <w:sz w:val="30"/>
          <w:szCs w:val="30"/>
        </w:rPr>
        <w:t>2</w:t>
      </w:r>
      <w:r w:rsidR="009A15D1" w:rsidRPr="007D4C5A">
        <w:rPr>
          <w:rFonts w:eastAsia="Calibri"/>
          <w:sz w:val="30"/>
          <w:szCs w:val="30"/>
        </w:rPr>
        <w:t xml:space="preserve"> </w:t>
      </w:r>
      <w:r w:rsidRPr="007D4C5A">
        <w:rPr>
          <w:rFonts w:eastAsia="Calibri"/>
          <w:sz w:val="30"/>
          <w:szCs w:val="30"/>
        </w:rPr>
        <w:t>в 15:00.</w:t>
      </w:r>
    </w:p>
    <w:p w:rsidR="00FF6BBE" w:rsidRPr="007D4C5A" w:rsidRDefault="00FF6BBE" w:rsidP="00FF6BBE">
      <w:pPr>
        <w:pStyle w:val="a5"/>
        <w:ind w:firstLine="0"/>
        <w:rPr>
          <w:bCs/>
          <w:sz w:val="30"/>
          <w:szCs w:val="30"/>
        </w:rPr>
      </w:pPr>
      <w:r w:rsidRPr="007D4C5A">
        <w:rPr>
          <w:b/>
          <w:sz w:val="30"/>
          <w:szCs w:val="30"/>
        </w:rPr>
        <w:t>Срок поступления задатка на счет организатора (дата и время блокирования задатка)</w:t>
      </w:r>
      <w:r w:rsidRPr="007D4C5A">
        <w:rPr>
          <w:sz w:val="30"/>
          <w:szCs w:val="30"/>
        </w:rPr>
        <w:t xml:space="preserve"> –</w:t>
      </w:r>
      <w:r w:rsidR="005D6A1C" w:rsidRPr="007D4C5A">
        <w:rPr>
          <w:sz w:val="30"/>
          <w:szCs w:val="30"/>
        </w:rPr>
        <w:t xml:space="preserve"> </w:t>
      </w:r>
      <w:r w:rsidR="006E17D2" w:rsidRPr="007D4C5A">
        <w:rPr>
          <w:sz w:val="30"/>
          <w:szCs w:val="30"/>
        </w:rPr>
        <w:t>28.03</w:t>
      </w:r>
      <w:r w:rsidR="00EA7F2F" w:rsidRPr="007D4C5A">
        <w:rPr>
          <w:sz w:val="30"/>
          <w:szCs w:val="30"/>
        </w:rPr>
        <w:t>.</w:t>
      </w:r>
      <w:r w:rsidR="00DD7BAD" w:rsidRPr="007D4C5A">
        <w:rPr>
          <w:rFonts w:eastAsia="Calibri"/>
          <w:sz w:val="30"/>
          <w:szCs w:val="30"/>
        </w:rPr>
        <w:t>202</w:t>
      </w:r>
      <w:r w:rsidR="00D523B3" w:rsidRPr="007D4C5A">
        <w:rPr>
          <w:rFonts w:eastAsia="Calibri"/>
          <w:sz w:val="30"/>
          <w:szCs w:val="30"/>
        </w:rPr>
        <w:t>2</w:t>
      </w:r>
      <w:r w:rsidRPr="007D4C5A">
        <w:rPr>
          <w:rFonts w:eastAsia="Calibri"/>
          <w:sz w:val="30"/>
          <w:szCs w:val="30"/>
        </w:rPr>
        <w:t xml:space="preserve"> </w:t>
      </w:r>
      <w:r w:rsidRPr="007D4C5A">
        <w:rPr>
          <w:bCs/>
          <w:sz w:val="30"/>
          <w:szCs w:val="30"/>
        </w:rPr>
        <w:t>до 15:00.</w:t>
      </w:r>
    </w:p>
    <w:p w:rsidR="00FF6BBE" w:rsidRPr="007D4C5A" w:rsidRDefault="00FF6BBE" w:rsidP="00FF6BBE">
      <w:pPr>
        <w:ind w:left="426" w:hanging="426"/>
        <w:jc w:val="both"/>
        <w:rPr>
          <w:rFonts w:eastAsia="Calibri"/>
          <w:sz w:val="30"/>
          <w:szCs w:val="30"/>
        </w:rPr>
      </w:pPr>
      <w:r w:rsidRPr="007D4C5A">
        <w:rPr>
          <w:rFonts w:eastAsia="Calibri"/>
          <w:b/>
          <w:sz w:val="30"/>
          <w:szCs w:val="30"/>
        </w:rPr>
        <w:t>Определение участников аукциона</w:t>
      </w:r>
      <w:r w:rsidRPr="007D4C5A">
        <w:rPr>
          <w:rFonts w:eastAsia="Calibri"/>
          <w:sz w:val="30"/>
          <w:szCs w:val="30"/>
        </w:rPr>
        <w:t xml:space="preserve"> –</w:t>
      </w:r>
      <w:r w:rsidR="005D6A1C" w:rsidRPr="007D4C5A">
        <w:rPr>
          <w:rFonts w:eastAsia="Calibri"/>
          <w:sz w:val="30"/>
          <w:szCs w:val="30"/>
        </w:rPr>
        <w:t xml:space="preserve"> </w:t>
      </w:r>
      <w:r w:rsidR="006E17D2" w:rsidRPr="007D4C5A">
        <w:rPr>
          <w:rFonts w:eastAsia="Calibri"/>
          <w:sz w:val="30"/>
          <w:szCs w:val="30"/>
        </w:rPr>
        <w:t>01.04</w:t>
      </w:r>
      <w:r w:rsidR="009A15D1" w:rsidRPr="007D4C5A">
        <w:rPr>
          <w:rFonts w:eastAsia="Calibri"/>
          <w:sz w:val="30"/>
          <w:szCs w:val="30"/>
        </w:rPr>
        <w:t>.202</w:t>
      </w:r>
      <w:r w:rsidR="00CE40F6" w:rsidRPr="007D4C5A">
        <w:rPr>
          <w:rFonts w:eastAsia="Calibri"/>
          <w:sz w:val="30"/>
          <w:szCs w:val="30"/>
        </w:rPr>
        <w:t>2</w:t>
      </w:r>
      <w:r w:rsidRPr="007D4C5A">
        <w:rPr>
          <w:sz w:val="30"/>
          <w:szCs w:val="30"/>
        </w:rPr>
        <w:t xml:space="preserve"> </w:t>
      </w:r>
      <w:r w:rsidRPr="007D4C5A">
        <w:rPr>
          <w:rFonts w:eastAsia="Calibri"/>
          <w:sz w:val="30"/>
          <w:szCs w:val="30"/>
        </w:rPr>
        <w:t>до 23:59.</w:t>
      </w:r>
    </w:p>
    <w:p w:rsidR="00FF6BBE" w:rsidRPr="007D4C5A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7D4C5A">
        <w:rPr>
          <w:rFonts w:eastAsia="Calibri"/>
          <w:b/>
          <w:sz w:val="30"/>
          <w:szCs w:val="30"/>
        </w:rPr>
        <w:t>Проведение аукциона</w:t>
      </w:r>
      <w:r w:rsidRPr="007D4C5A">
        <w:rPr>
          <w:rFonts w:eastAsia="Calibri"/>
          <w:sz w:val="30"/>
          <w:szCs w:val="30"/>
        </w:rPr>
        <w:t xml:space="preserve"> (дата и время начала приема предложений от участников аукциона) </w:t>
      </w:r>
      <w:r w:rsidRPr="007D4C5A">
        <w:rPr>
          <w:rFonts w:eastAsia="Calibri"/>
          <w:b/>
          <w:sz w:val="30"/>
          <w:szCs w:val="30"/>
        </w:rPr>
        <w:t>–</w:t>
      </w:r>
      <w:r w:rsidR="005D6A1C" w:rsidRPr="007D4C5A">
        <w:rPr>
          <w:rFonts w:eastAsia="Calibri"/>
          <w:b/>
          <w:sz w:val="30"/>
          <w:szCs w:val="30"/>
          <w:u w:val="single"/>
        </w:rPr>
        <w:t xml:space="preserve"> </w:t>
      </w:r>
      <w:r w:rsidR="006E17D2" w:rsidRPr="007D4C5A">
        <w:rPr>
          <w:rFonts w:eastAsia="Calibri"/>
          <w:b/>
          <w:sz w:val="30"/>
          <w:szCs w:val="30"/>
          <w:u w:val="single"/>
        </w:rPr>
        <w:t>04.04</w:t>
      </w:r>
      <w:r w:rsidR="00190B18" w:rsidRPr="007D4C5A">
        <w:rPr>
          <w:rFonts w:eastAsia="Calibri"/>
          <w:b/>
          <w:sz w:val="30"/>
          <w:szCs w:val="30"/>
          <w:u w:val="single"/>
        </w:rPr>
        <w:t>.</w:t>
      </w:r>
      <w:r w:rsidR="00CE40F6" w:rsidRPr="007D4C5A">
        <w:rPr>
          <w:rFonts w:eastAsia="Calibri"/>
          <w:b/>
          <w:sz w:val="30"/>
          <w:szCs w:val="30"/>
          <w:u w:val="single"/>
        </w:rPr>
        <w:t>2022</w:t>
      </w:r>
      <w:r w:rsidR="00935A97" w:rsidRPr="007D4C5A">
        <w:rPr>
          <w:rFonts w:eastAsia="Calibri"/>
          <w:b/>
          <w:sz w:val="30"/>
          <w:szCs w:val="30"/>
          <w:u w:val="single"/>
        </w:rPr>
        <w:t xml:space="preserve"> в </w:t>
      </w:r>
      <w:r w:rsidR="00CE40F6" w:rsidRPr="007D4C5A">
        <w:rPr>
          <w:rFonts w:eastAsia="Calibri"/>
          <w:b/>
          <w:sz w:val="30"/>
          <w:szCs w:val="30"/>
          <w:u w:val="single"/>
        </w:rPr>
        <w:t>09</w:t>
      </w:r>
      <w:r w:rsidRPr="007D4C5A">
        <w:rPr>
          <w:rFonts w:eastAsia="Calibri"/>
          <w:b/>
          <w:sz w:val="30"/>
          <w:szCs w:val="30"/>
          <w:u w:val="single"/>
        </w:rPr>
        <w:t>:30.</w:t>
      </w:r>
    </w:p>
    <w:p w:rsidR="00A05F64" w:rsidRPr="007D4C5A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7D4C5A">
        <w:rPr>
          <w:rFonts w:eastAsia="Calibri"/>
          <w:b w:val="0"/>
          <w:sz w:val="30"/>
          <w:szCs w:val="30"/>
          <w:lang w:val="ru-RU"/>
        </w:rPr>
        <w:t>Подведение итогов аукциона:</w:t>
      </w:r>
      <w:r w:rsidRPr="007D4C5A">
        <w:rPr>
          <w:rFonts w:eastAsia="Calibri"/>
          <w:sz w:val="30"/>
          <w:szCs w:val="30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C97096" w:rsidRPr="00FE2A2E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DD3D10" w:rsidRPr="00415E60" w:rsidRDefault="00DD3D10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8"/>
          <w:szCs w:val="28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lastRenderedPageBreak/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lastRenderedPageBreak/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изменения, внесенные в информационное сообщение и (или) документацию об аукционе, размещаются на официальных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в открытой части электронной площадки - информация о начале проведения процедуры аукциона с указанием наименования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E40F6">
        <w:rPr>
          <w:b/>
          <w:sz w:val="28"/>
          <w:szCs w:val="28"/>
        </w:rPr>
        <w:t xml:space="preserve"> «____»______________20</w:t>
      </w:r>
      <w:r w:rsidR="007975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lastRenderedPageBreak/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="00E743EB"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DB0B9D" w:rsidRPr="00FE2A2E" w:rsidRDefault="00797574" w:rsidP="00DB0B9D">
      <w:pPr>
        <w:jc w:val="center"/>
      </w:pPr>
      <w:r>
        <w:t>«___»________________2022</w:t>
      </w:r>
      <w:r w:rsidR="00DB0B9D" w:rsidRPr="00FE2A2E">
        <w:t xml:space="preserve">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E40F6"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D74D77" w:rsidRPr="00D74D77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D74D77">
        <w:rPr>
          <w:spacing w:val="-3"/>
          <w:sz w:val="26"/>
          <w:szCs w:val="26"/>
        </w:rPr>
      </w:r>
      <w:r w:rsidR="00D74D77">
        <w:rPr>
          <w:spacing w:val="-3"/>
          <w:sz w:val="26"/>
          <w:szCs w:val="26"/>
        </w:rPr>
        <w:fldChar w:fldCharType="separate"/>
      </w:r>
      <w:r w:rsidR="00D74D77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 xml:space="preserve"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</w:t>
      </w:r>
      <w:r w:rsidRPr="00FE2A2E">
        <w:rPr>
          <w:spacing w:val="-3"/>
          <w:sz w:val="26"/>
          <w:szCs w:val="26"/>
        </w:rPr>
        <w:lastRenderedPageBreak/>
        <w:t>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E40F6"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7527CA">
      <w:headerReference w:type="default" r:id="rId12"/>
      <w:pgSz w:w="16840" w:h="11907" w:orient="landscape" w:code="9"/>
      <w:pgMar w:top="567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C46" w:rsidRDefault="00213C46" w:rsidP="00D42863">
      <w:r>
        <w:separator/>
      </w:r>
    </w:p>
  </w:endnote>
  <w:endnote w:type="continuationSeparator" w:id="0">
    <w:p w:rsidR="00213C46" w:rsidRDefault="00213C46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C46" w:rsidRDefault="00213C46" w:rsidP="00D42863">
      <w:r>
        <w:separator/>
      </w:r>
    </w:p>
  </w:footnote>
  <w:footnote w:type="continuationSeparator" w:id="0">
    <w:p w:rsidR="00213C46" w:rsidRDefault="00213C46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46" w:rsidRDefault="00D74D77">
    <w:pPr>
      <w:pStyle w:val="ab"/>
      <w:jc w:val="center"/>
    </w:pPr>
    <w:fldSimple w:instr=" PAGE   \* MERGEFORMAT ">
      <w:r w:rsidR="007D4C5A">
        <w:rPr>
          <w:noProof/>
        </w:rPr>
        <w:t>3</w:t>
      </w:r>
    </w:fldSimple>
  </w:p>
  <w:p w:rsidR="00213C46" w:rsidRDefault="00213C4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09281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3466"/>
    <w:rsid w:val="00033F5B"/>
    <w:rsid w:val="00035430"/>
    <w:rsid w:val="0003559F"/>
    <w:rsid w:val="00035979"/>
    <w:rsid w:val="0003597B"/>
    <w:rsid w:val="00036857"/>
    <w:rsid w:val="00036D5D"/>
    <w:rsid w:val="0003768F"/>
    <w:rsid w:val="00040449"/>
    <w:rsid w:val="00040627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D60"/>
    <w:rsid w:val="000646AA"/>
    <w:rsid w:val="0006491E"/>
    <w:rsid w:val="000659A2"/>
    <w:rsid w:val="00065EA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5583"/>
    <w:rsid w:val="00075D22"/>
    <w:rsid w:val="00075EB2"/>
    <w:rsid w:val="00076BF2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547B"/>
    <w:rsid w:val="00095EA9"/>
    <w:rsid w:val="00096165"/>
    <w:rsid w:val="000A07FA"/>
    <w:rsid w:val="000A0B5E"/>
    <w:rsid w:val="000A16BF"/>
    <w:rsid w:val="000A4945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518D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7FA5"/>
    <w:rsid w:val="000D081A"/>
    <w:rsid w:val="000D0CC4"/>
    <w:rsid w:val="000D2BB7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66023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DB"/>
    <w:rsid w:val="002009F3"/>
    <w:rsid w:val="00200AEC"/>
    <w:rsid w:val="00200C28"/>
    <w:rsid w:val="002010D2"/>
    <w:rsid w:val="00201253"/>
    <w:rsid w:val="00201477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C46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5637"/>
    <w:rsid w:val="00227651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D70"/>
    <w:rsid w:val="002D1BBD"/>
    <w:rsid w:val="002D227E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3773"/>
    <w:rsid w:val="002F3F8C"/>
    <w:rsid w:val="002F4316"/>
    <w:rsid w:val="002F4456"/>
    <w:rsid w:val="002F5390"/>
    <w:rsid w:val="002F6370"/>
    <w:rsid w:val="002F6A0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57E3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426"/>
    <w:rsid w:val="00406969"/>
    <w:rsid w:val="00407601"/>
    <w:rsid w:val="004104C7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507E"/>
    <w:rsid w:val="00415E60"/>
    <w:rsid w:val="0041794B"/>
    <w:rsid w:val="004201E9"/>
    <w:rsid w:val="004203CD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718B"/>
    <w:rsid w:val="00480702"/>
    <w:rsid w:val="004816F7"/>
    <w:rsid w:val="00481B97"/>
    <w:rsid w:val="00484132"/>
    <w:rsid w:val="004841E2"/>
    <w:rsid w:val="00484E65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A0498"/>
    <w:rsid w:val="004A04DA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0349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136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55B4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74F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19CE"/>
    <w:rsid w:val="0059200E"/>
    <w:rsid w:val="005926B8"/>
    <w:rsid w:val="00592F2B"/>
    <w:rsid w:val="00592FCF"/>
    <w:rsid w:val="0059307E"/>
    <w:rsid w:val="005933BF"/>
    <w:rsid w:val="00593795"/>
    <w:rsid w:val="00594DE2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4BD0"/>
    <w:rsid w:val="005D6A1C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F03A5"/>
    <w:rsid w:val="005F0A20"/>
    <w:rsid w:val="005F1CEC"/>
    <w:rsid w:val="005F4042"/>
    <w:rsid w:val="005F4907"/>
    <w:rsid w:val="005F4DB2"/>
    <w:rsid w:val="005F5C9C"/>
    <w:rsid w:val="005F6ADC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331AB"/>
    <w:rsid w:val="006353F1"/>
    <w:rsid w:val="0063608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71E0"/>
    <w:rsid w:val="006673A8"/>
    <w:rsid w:val="00667EA5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17D2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3226"/>
    <w:rsid w:val="007236E3"/>
    <w:rsid w:val="00723D90"/>
    <w:rsid w:val="00723DE0"/>
    <w:rsid w:val="00723DF9"/>
    <w:rsid w:val="007243ED"/>
    <w:rsid w:val="007245D3"/>
    <w:rsid w:val="00724F60"/>
    <w:rsid w:val="00725870"/>
    <w:rsid w:val="00730DEB"/>
    <w:rsid w:val="0073146E"/>
    <w:rsid w:val="007315B6"/>
    <w:rsid w:val="00731EA8"/>
    <w:rsid w:val="00732987"/>
    <w:rsid w:val="007332F6"/>
    <w:rsid w:val="00734BC6"/>
    <w:rsid w:val="007350B6"/>
    <w:rsid w:val="00735264"/>
    <w:rsid w:val="00736252"/>
    <w:rsid w:val="00736864"/>
    <w:rsid w:val="00736ED9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3E6D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65F"/>
    <w:rsid w:val="00795AA0"/>
    <w:rsid w:val="00795CBF"/>
    <w:rsid w:val="00796223"/>
    <w:rsid w:val="00796E8C"/>
    <w:rsid w:val="00797419"/>
    <w:rsid w:val="00797441"/>
    <w:rsid w:val="00797574"/>
    <w:rsid w:val="00797900"/>
    <w:rsid w:val="007A2140"/>
    <w:rsid w:val="007A34A6"/>
    <w:rsid w:val="007A496B"/>
    <w:rsid w:val="007A4A8A"/>
    <w:rsid w:val="007A5ACE"/>
    <w:rsid w:val="007A5F67"/>
    <w:rsid w:val="007A6BB4"/>
    <w:rsid w:val="007A6D4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B75"/>
    <w:rsid w:val="007B7DFE"/>
    <w:rsid w:val="007C1514"/>
    <w:rsid w:val="007C3507"/>
    <w:rsid w:val="007C42C7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4C5A"/>
    <w:rsid w:val="007D7BC3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C3"/>
    <w:rsid w:val="007E479F"/>
    <w:rsid w:val="007E5354"/>
    <w:rsid w:val="007E6C9F"/>
    <w:rsid w:val="007F24F7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403"/>
    <w:rsid w:val="00804A98"/>
    <w:rsid w:val="00805716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509D9"/>
    <w:rsid w:val="0085153F"/>
    <w:rsid w:val="00852CBF"/>
    <w:rsid w:val="00853503"/>
    <w:rsid w:val="00853F13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568F"/>
    <w:rsid w:val="00865B0E"/>
    <w:rsid w:val="00865F83"/>
    <w:rsid w:val="008676E6"/>
    <w:rsid w:val="00867A45"/>
    <w:rsid w:val="00870C11"/>
    <w:rsid w:val="00871A59"/>
    <w:rsid w:val="00872C59"/>
    <w:rsid w:val="008734A0"/>
    <w:rsid w:val="00874C8D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1173"/>
    <w:rsid w:val="008A2382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55D"/>
    <w:rsid w:val="008B3FCE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4C91"/>
    <w:rsid w:val="0098547F"/>
    <w:rsid w:val="0098555D"/>
    <w:rsid w:val="00986145"/>
    <w:rsid w:val="00986747"/>
    <w:rsid w:val="009912B1"/>
    <w:rsid w:val="00992C92"/>
    <w:rsid w:val="0099301E"/>
    <w:rsid w:val="00993D69"/>
    <w:rsid w:val="009946A1"/>
    <w:rsid w:val="00996456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71B4"/>
    <w:rsid w:val="009A7314"/>
    <w:rsid w:val="009A7AD1"/>
    <w:rsid w:val="009B0C44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7439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2CF8"/>
    <w:rsid w:val="00A432BF"/>
    <w:rsid w:val="00A43CE1"/>
    <w:rsid w:val="00A44172"/>
    <w:rsid w:val="00A446D3"/>
    <w:rsid w:val="00A455B1"/>
    <w:rsid w:val="00A50A13"/>
    <w:rsid w:val="00A50CF8"/>
    <w:rsid w:val="00A50DEF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5A7B"/>
    <w:rsid w:val="00B0652B"/>
    <w:rsid w:val="00B07216"/>
    <w:rsid w:val="00B07543"/>
    <w:rsid w:val="00B07C91"/>
    <w:rsid w:val="00B107A4"/>
    <w:rsid w:val="00B1168C"/>
    <w:rsid w:val="00B11DB3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DD2"/>
    <w:rsid w:val="00B934B1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77E6E"/>
    <w:rsid w:val="00C77FA0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87032"/>
    <w:rsid w:val="00C9054D"/>
    <w:rsid w:val="00C9134E"/>
    <w:rsid w:val="00C917C8"/>
    <w:rsid w:val="00C92F24"/>
    <w:rsid w:val="00C94BB5"/>
    <w:rsid w:val="00C952A6"/>
    <w:rsid w:val="00C958F4"/>
    <w:rsid w:val="00C96AE8"/>
    <w:rsid w:val="00C96BF5"/>
    <w:rsid w:val="00C97096"/>
    <w:rsid w:val="00C975B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270"/>
    <w:rsid w:val="00CD13B8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7BB4"/>
    <w:rsid w:val="00D47C25"/>
    <w:rsid w:val="00D47DF8"/>
    <w:rsid w:val="00D50A67"/>
    <w:rsid w:val="00D5231E"/>
    <w:rsid w:val="00D523B3"/>
    <w:rsid w:val="00D52681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35D2"/>
    <w:rsid w:val="00D66147"/>
    <w:rsid w:val="00D676C1"/>
    <w:rsid w:val="00D6780A"/>
    <w:rsid w:val="00D705B7"/>
    <w:rsid w:val="00D70FB4"/>
    <w:rsid w:val="00D72814"/>
    <w:rsid w:val="00D74D77"/>
    <w:rsid w:val="00D74E04"/>
    <w:rsid w:val="00D755BE"/>
    <w:rsid w:val="00D75F29"/>
    <w:rsid w:val="00D76211"/>
    <w:rsid w:val="00D76A42"/>
    <w:rsid w:val="00D7720A"/>
    <w:rsid w:val="00D77944"/>
    <w:rsid w:val="00D83B8D"/>
    <w:rsid w:val="00D849DC"/>
    <w:rsid w:val="00D849E6"/>
    <w:rsid w:val="00D852E5"/>
    <w:rsid w:val="00D85CCF"/>
    <w:rsid w:val="00D86EB1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416"/>
    <w:rsid w:val="00DB7F63"/>
    <w:rsid w:val="00DC0E03"/>
    <w:rsid w:val="00DC1A12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688F"/>
    <w:rsid w:val="00E115C8"/>
    <w:rsid w:val="00E118B8"/>
    <w:rsid w:val="00E15DC1"/>
    <w:rsid w:val="00E1648A"/>
    <w:rsid w:val="00E16CA2"/>
    <w:rsid w:val="00E205C8"/>
    <w:rsid w:val="00E21574"/>
    <w:rsid w:val="00E2318D"/>
    <w:rsid w:val="00E231B1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3174"/>
    <w:rsid w:val="00E43F92"/>
    <w:rsid w:val="00E44936"/>
    <w:rsid w:val="00E472EF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D7A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FF3"/>
    <w:rsid w:val="00E864E6"/>
    <w:rsid w:val="00E9059A"/>
    <w:rsid w:val="00E90A7F"/>
    <w:rsid w:val="00E91C8C"/>
    <w:rsid w:val="00E92277"/>
    <w:rsid w:val="00E92B56"/>
    <w:rsid w:val="00E93814"/>
    <w:rsid w:val="00E93FB5"/>
    <w:rsid w:val="00E9432B"/>
    <w:rsid w:val="00E95CD6"/>
    <w:rsid w:val="00E962D7"/>
    <w:rsid w:val="00E967AD"/>
    <w:rsid w:val="00EA0FCE"/>
    <w:rsid w:val="00EA1D6A"/>
    <w:rsid w:val="00EA43A9"/>
    <w:rsid w:val="00EA54B0"/>
    <w:rsid w:val="00EA5A75"/>
    <w:rsid w:val="00EA6EF6"/>
    <w:rsid w:val="00EA74C5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3C21"/>
    <w:rsid w:val="00F05E32"/>
    <w:rsid w:val="00F06650"/>
    <w:rsid w:val="00F07E0F"/>
    <w:rsid w:val="00F10F42"/>
    <w:rsid w:val="00F12137"/>
    <w:rsid w:val="00F14318"/>
    <w:rsid w:val="00F14F1A"/>
    <w:rsid w:val="00F15BA6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7901"/>
    <w:rsid w:val="00F27C26"/>
    <w:rsid w:val="00F27C56"/>
    <w:rsid w:val="00F30FDF"/>
    <w:rsid w:val="00F32431"/>
    <w:rsid w:val="00F3303C"/>
    <w:rsid w:val="00F342C1"/>
    <w:rsid w:val="00F342DB"/>
    <w:rsid w:val="00F35069"/>
    <w:rsid w:val="00F35D55"/>
    <w:rsid w:val="00F362A6"/>
    <w:rsid w:val="00F36592"/>
    <w:rsid w:val="00F3693D"/>
    <w:rsid w:val="00F3795D"/>
    <w:rsid w:val="00F40351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73D1"/>
    <w:rsid w:val="00FC253A"/>
    <w:rsid w:val="00FC2D3C"/>
    <w:rsid w:val="00FC35A1"/>
    <w:rsid w:val="00FC442B"/>
    <w:rsid w:val="00FC48A2"/>
    <w:rsid w:val="00FC5137"/>
    <w:rsid w:val="00FC5E8B"/>
    <w:rsid w:val="00FC7516"/>
    <w:rsid w:val="00FD0288"/>
    <w:rsid w:val="00FD1171"/>
    <w:rsid w:val="00FD174F"/>
    <w:rsid w:val="00FD194B"/>
    <w:rsid w:val="00FD2579"/>
    <w:rsid w:val="00FD34A6"/>
    <w:rsid w:val="00FD3907"/>
    <w:rsid w:val="00FD4881"/>
    <w:rsid w:val="00FD4A70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09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058DF-66FD-4FC2-92CC-B30FE8F8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5370</Words>
  <Characters>40257</Characters>
  <Application>Microsoft Office Word</Application>
  <DocSecurity>0</DocSecurity>
  <Lines>335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45536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5</cp:revision>
  <cp:lastPrinted>2022-02-14T13:35:00Z</cp:lastPrinted>
  <dcterms:created xsi:type="dcterms:W3CDTF">2022-02-14T11:50:00Z</dcterms:created>
  <dcterms:modified xsi:type="dcterms:W3CDTF">2022-02-15T08:44:00Z</dcterms:modified>
</cp:coreProperties>
</file>