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FB7E21">
        <w:rPr>
          <w:b/>
          <w:color w:val="000000"/>
          <w:sz w:val="26"/>
          <w:szCs w:val="26"/>
        </w:rPr>
        <w:t>20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C50DD">
        <w:rPr>
          <w:b/>
          <w:sz w:val="30"/>
          <w:szCs w:val="30"/>
          <w:u w:val="single"/>
        </w:rPr>
        <w:t>14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6E17D2">
        <w:rPr>
          <w:b/>
          <w:sz w:val="30"/>
          <w:szCs w:val="30"/>
          <w:u w:val="single"/>
        </w:rPr>
        <w:t>апреля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0B6537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лот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Наименование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Общая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площадь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0B6537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Начальная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цена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Задаток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Шаг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"/>
                <w:sz w:val="24"/>
                <w:szCs w:val="24"/>
              </w:rPr>
              <w:t>аукциона</w:t>
            </w:r>
          </w:p>
          <w:p w:rsidR="005D6A1C" w:rsidRPr="000B6537" w:rsidRDefault="005D6A1C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435284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0B6537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№1)</w:t>
            </w:r>
          </w:p>
          <w:p w:rsidR="00435284" w:rsidRPr="000B6537" w:rsidRDefault="00435284" w:rsidP="000B653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435284" w:rsidRPr="000B6537" w:rsidRDefault="00435284" w:rsidP="00FB7E21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="00FB7E21"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 w:rsidR="00FB7E21"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 w:rsidR="00FB7E21"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 w:rsidR="00FB7E21">
              <w:rPr>
                <w:sz w:val="24"/>
                <w:szCs w:val="24"/>
              </w:rPr>
              <w:t>кв.1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35284" w:rsidRPr="000B6537" w:rsidRDefault="00435284" w:rsidP="00FB7E21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 w:rsidR="00FB7E21">
              <w:rPr>
                <w:sz w:val="24"/>
                <w:szCs w:val="24"/>
              </w:rPr>
              <w:t>0030065:102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35284" w:rsidRPr="000B6537" w:rsidRDefault="00FB7E21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35284" w:rsidRPr="000B6537" w:rsidRDefault="00FB7E21" w:rsidP="000B6537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35284" w:rsidRPr="000B6537" w:rsidRDefault="00435284" w:rsidP="00FB7E21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первом этаже </w:t>
            </w:r>
            <w:r w:rsidR="00FB7E21"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 w:rsidR="00FB7E21"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 w:rsidR="00AB3C62">
              <w:rPr>
                <w:sz w:val="24"/>
                <w:szCs w:val="24"/>
              </w:rPr>
              <w:t xml:space="preserve">Имеется один </w:t>
            </w:r>
            <w:r w:rsidR="00FB7E21">
              <w:rPr>
                <w:sz w:val="24"/>
                <w:szCs w:val="24"/>
              </w:rPr>
              <w:t>отдельный</w:t>
            </w:r>
            <w:r w:rsidR="00AB3C62">
              <w:rPr>
                <w:sz w:val="24"/>
                <w:szCs w:val="24"/>
              </w:rPr>
              <w:t xml:space="preserve"> вход с торца дома</w:t>
            </w:r>
            <w:r w:rsidR="00FB7E21">
              <w:rPr>
                <w:sz w:val="24"/>
                <w:szCs w:val="24"/>
              </w:rPr>
              <w:t>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35284" w:rsidRPr="000B6537" w:rsidRDefault="000D7062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4 359 112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35284" w:rsidRPr="000B6537" w:rsidRDefault="000D7062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D7062">
              <w:rPr>
                <w:b/>
                <w:sz w:val="24"/>
                <w:szCs w:val="24"/>
              </w:rPr>
              <w:t>871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062">
              <w:rPr>
                <w:b/>
                <w:sz w:val="24"/>
                <w:szCs w:val="24"/>
              </w:rPr>
              <w:t>822,4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35284" w:rsidRPr="000B6537" w:rsidRDefault="000D7062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D7062">
              <w:rPr>
                <w:b/>
                <w:sz w:val="24"/>
                <w:szCs w:val="24"/>
              </w:rPr>
              <w:t>217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062">
              <w:rPr>
                <w:b/>
                <w:sz w:val="24"/>
                <w:szCs w:val="24"/>
              </w:rPr>
              <w:t>955,6</w:t>
            </w:r>
          </w:p>
        </w:tc>
      </w:tr>
      <w:tr w:rsidR="000D7062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D7062" w:rsidRPr="000B6537" w:rsidRDefault="000D7062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№1)</w:t>
            </w:r>
          </w:p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первом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 w:rsidR="00AB3C62">
              <w:rPr>
                <w:sz w:val="24"/>
                <w:szCs w:val="24"/>
              </w:rPr>
              <w:t xml:space="preserve">Имеется один </w:t>
            </w:r>
            <w:r>
              <w:rPr>
                <w:sz w:val="24"/>
                <w:szCs w:val="24"/>
              </w:rPr>
              <w:t>отдельный</w:t>
            </w:r>
            <w:r w:rsidR="00AB3C62">
              <w:rPr>
                <w:sz w:val="24"/>
                <w:szCs w:val="24"/>
              </w:rPr>
              <w:t xml:space="preserve"> вход с торца дома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0D7062" w:rsidRPr="000B6537" w:rsidRDefault="000D7062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2 966 363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D7062" w:rsidRPr="000B6537" w:rsidRDefault="000D7062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D7062">
              <w:rPr>
                <w:b/>
                <w:sz w:val="24"/>
                <w:szCs w:val="24"/>
              </w:rPr>
              <w:t>593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062"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0D7062" w:rsidRPr="000B6537" w:rsidRDefault="000D7062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D7062">
              <w:rPr>
                <w:b/>
                <w:sz w:val="24"/>
                <w:szCs w:val="24"/>
              </w:rPr>
              <w:t>148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062">
              <w:rPr>
                <w:b/>
                <w:sz w:val="24"/>
                <w:szCs w:val="24"/>
              </w:rPr>
              <w:t>318,15</w:t>
            </w:r>
          </w:p>
        </w:tc>
      </w:tr>
      <w:tr w:rsidR="000D7062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D7062" w:rsidRDefault="000D7062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№1)</w:t>
            </w:r>
          </w:p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D7062" w:rsidRPr="000B6537" w:rsidRDefault="000D7062" w:rsidP="000D7062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первом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 w:rsidR="00AB3C62">
              <w:rPr>
                <w:sz w:val="24"/>
                <w:szCs w:val="24"/>
              </w:rPr>
              <w:t xml:space="preserve">Имеется один </w:t>
            </w:r>
            <w:r>
              <w:rPr>
                <w:sz w:val="24"/>
                <w:szCs w:val="24"/>
              </w:rPr>
              <w:t>отдельный</w:t>
            </w:r>
            <w:r w:rsidR="00AB3C62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0D7062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3 789 380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D7062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757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876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0D7062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189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469</w:t>
            </w:r>
          </w:p>
        </w:tc>
      </w:tr>
      <w:tr w:rsidR="009B3D3C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3D3C" w:rsidRDefault="009B3D3C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</w:t>
            </w:r>
            <w:r>
              <w:rPr>
                <w:sz w:val="24"/>
                <w:szCs w:val="24"/>
              </w:rPr>
              <w:t>2</w:t>
            </w:r>
            <w:r w:rsidRPr="000B6537">
              <w:rPr>
                <w:sz w:val="24"/>
                <w:szCs w:val="24"/>
              </w:rPr>
              <w:t>)</w:t>
            </w:r>
          </w:p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</w:t>
            </w:r>
            <w:r>
              <w:rPr>
                <w:sz w:val="24"/>
                <w:szCs w:val="24"/>
              </w:rPr>
              <w:t>втором</w:t>
            </w:r>
            <w:r w:rsidRPr="000B653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Вход совместный</w:t>
            </w:r>
            <w:r w:rsidR="00AB3C62">
              <w:rPr>
                <w:sz w:val="24"/>
                <w:szCs w:val="24"/>
              </w:rPr>
              <w:t xml:space="preserve"> с другими пользователями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2 782 404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556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480,8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139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120,2</w:t>
            </w:r>
          </w:p>
        </w:tc>
      </w:tr>
      <w:tr w:rsidR="009B3D3C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3D3C" w:rsidRDefault="009B3D3C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</w:t>
            </w:r>
            <w:r>
              <w:rPr>
                <w:sz w:val="24"/>
                <w:szCs w:val="24"/>
              </w:rPr>
              <w:t>2</w:t>
            </w:r>
            <w:r w:rsidRPr="000B6537">
              <w:rPr>
                <w:sz w:val="24"/>
                <w:szCs w:val="24"/>
              </w:rPr>
              <w:t>)</w:t>
            </w:r>
          </w:p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кв.4а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B3D3C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</w:t>
            </w:r>
            <w:r>
              <w:rPr>
                <w:sz w:val="24"/>
                <w:szCs w:val="24"/>
              </w:rPr>
              <w:t>втором</w:t>
            </w:r>
            <w:r w:rsidRPr="000B653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</w:p>
          <w:p w:rsidR="00AB3C62" w:rsidRPr="000B6537" w:rsidRDefault="00AB3C62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B3D3C" w:rsidRPr="000B6537" w:rsidRDefault="009B2099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1 228 352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245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670,4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61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417,6</w:t>
            </w:r>
          </w:p>
        </w:tc>
      </w:tr>
      <w:tr w:rsidR="009B3D3C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3D3C" w:rsidRDefault="009B3D3C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</w:t>
            </w:r>
            <w:r>
              <w:rPr>
                <w:sz w:val="24"/>
                <w:szCs w:val="24"/>
              </w:rPr>
              <w:t>2</w:t>
            </w:r>
            <w:r w:rsidRPr="000B6537">
              <w:rPr>
                <w:sz w:val="24"/>
                <w:szCs w:val="24"/>
              </w:rPr>
              <w:t>)</w:t>
            </w:r>
          </w:p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</w:t>
            </w:r>
            <w:r>
              <w:rPr>
                <w:sz w:val="24"/>
                <w:szCs w:val="24"/>
              </w:rPr>
              <w:t>втором</w:t>
            </w:r>
            <w:r w:rsidRPr="000B653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 w:rsidR="00AB3C62">
              <w:rPr>
                <w:sz w:val="24"/>
                <w:szCs w:val="24"/>
              </w:rPr>
              <w:t>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4 243 954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848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790,8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212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197,7</w:t>
            </w:r>
          </w:p>
        </w:tc>
      </w:tr>
      <w:tr w:rsidR="009B3D3C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3D3C" w:rsidRDefault="009B3D3C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</w:t>
            </w:r>
            <w:r>
              <w:rPr>
                <w:sz w:val="24"/>
                <w:szCs w:val="24"/>
              </w:rPr>
              <w:t>3</w:t>
            </w:r>
            <w:r w:rsidRPr="000B6537">
              <w:rPr>
                <w:sz w:val="24"/>
                <w:szCs w:val="24"/>
              </w:rPr>
              <w:t>)</w:t>
            </w:r>
          </w:p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</w:t>
            </w:r>
            <w:r>
              <w:rPr>
                <w:sz w:val="24"/>
                <w:szCs w:val="24"/>
              </w:rPr>
              <w:t>третьем</w:t>
            </w:r>
            <w:r w:rsidRPr="000B653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 w:rsidR="00AB3C62">
              <w:rPr>
                <w:sz w:val="24"/>
                <w:szCs w:val="24"/>
              </w:rPr>
              <w:t>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1 219 047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243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809,4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952,35</w:t>
            </w:r>
          </w:p>
        </w:tc>
      </w:tr>
      <w:tr w:rsidR="009B3D3C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3D3C" w:rsidRDefault="009B3D3C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(этаж №</w:t>
            </w:r>
            <w:r>
              <w:rPr>
                <w:sz w:val="24"/>
                <w:szCs w:val="24"/>
              </w:rPr>
              <w:t>3</w:t>
            </w:r>
            <w:r w:rsidRPr="000B6537">
              <w:rPr>
                <w:sz w:val="24"/>
                <w:szCs w:val="24"/>
              </w:rPr>
              <w:t>)</w:t>
            </w:r>
          </w:p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>Коммунистическая</w:t>
            </w:r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  <w:r w:rsidRPr="000B65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кв.7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0030065:124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</w:t>
            </w:r>
            <w:r>
              <w:rPr>
                <w:sz w:val="24"/>
                <w:szCs w:val="24"/>
              </w:rPr>
              <w:t>третьем</w:t>
            </w:r>
            <w:r w:rsidRPr="000B6537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>.</w:t>
            </w:r>
            <w:r w:rsidR="00AB3C62">
              <w:rPr>
                <w:sz w:val="24"/>
                <w:szCs w:val="24"/>
              </w:rPr>
              <w:t xml:space="preserve">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2 841 340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568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B3D3C" w:rsidRPr="000B6537" w:rsidRDefault="009B3D3C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B3D3C">
              <w:rPr>
                <w:b/>
                <w:sz w:val="24"/>
                <w:szCs w:val="24"/>
              </w:rPr>
              <w:t>142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D3C">
              <w:rPr>
                <w:b/>
                <w:sz w:val="24"/>
                <w:szCs w:val="24"/>
              </w:rPr>
              <w:t>067</w:t>
            </w:r>
          </w:p>
        </w:tc>
      </w:tr>
      <w:tr w:rsidR="009B3D3C" w:rsidRPr="000B6537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3D3C" w:rsidRDefault="009B3D3C" w:rsidP="000B6537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Нежилое помещение (</w:t>
            </w:r>
            <w:r>
              <w:rPr>
                <w:sz w:val="24"/>
                <w:szCs w:val="24"/>
              </w:rPr>
              <w:t>цокольный этаж №1</w:t>
            </w:r>
            <w:r w:rsidRPr="000B6537">
              <w:rPr>
                <w:sz w:val="24"/>
                <w:szCs w:val="24"/>
              </w:rPr>
              <w:t>)</w:t>
            </w:r>
          </w:p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г</w:t>
            </w:r>
            <w:proofErr w:type="gramStart"/>
            <w:r w:rsidRPr="000B6537">
              <w:rPr>
                <w:sz w:val="24"/>
                <w:szCs w:val="24"/>
              </w:rPr>
              <w:t>.Н</w:t>
            </w:r>
            <w:proofErr w:type="gramEnd"/>
            <w:r w:rsidRPr="000B6537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0B6537">
              <w:rPr>
                <w:sz w:val="24"/>
                <w:szCs w:val="24"/>
              </w:rPr>
              <w:t xml:space="preserve"> район, </w:t>
            </w:r>
            <w:proofErr w:type="spellStart"/>
            <w:r w:rsidRPr="000B653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Канавинская</w:t>
            </w:r>
            <w:proofErr w:type="spellEnd"/>
            <w:r w:rsidRPr="000B653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59</w:t>
            </w:r>
            <w:r w:rsidRPr="000B653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>52:18:</w:t>
            </w:r>
            <w:r>
              <w:rPr>
                <w:sz w:val="24"/>
                <w:szCs w:val="24"/>
              </w:rPr>
              <w:t>0030080:129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3D3C" w:rsidRPr="000B6537" w:rsidRDefault="009B3D3C" w:rsidP="009B3D3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9B3D3C" w:rsidRPr="000B6537" w:rsidRDefault="009B3D3C" w:rsidP="009C50DD">
            <w:pPr>
              <w:ind w:left="57" w:right="57"/>
              <w:jc w:val="center"/>
              <w:rPr>
                <w:sz w:val="24"/>
                <w:szCs w:val="24"/>
              </w:rPr>
            </w:pPr>
            <w:r w:rsidRPr="000B6537">
              <w:rPr>
                <w:sz w:val="24"/>
                <w:szCs w:val="24"/>
              </w:rPr>
              <w:t xml:space="preserve">Нежилое помещение расположено на </w:t>
            </w:r>
            <w:r w:rsidR="009C50DD">
              <w:rPr>
                <w:sz w:val="24"/>
                <w:szCs w:val="24"/>
              </w:rPr>
              <w:t>цокольном</w:t>
            </w:r>
            <w:r w:rsidRPr="000B6537">
              <w:rPr>
                <w:sz w:val="24"/>
                <w:szCs w:val="24"/>
              </w:rPr>
              <w:t xml:space="preserve"> этаже </w:t>
            </w:r>
            <w:r w:rsidR="009C50DD">
              <w:rPr>
                <w:sz w:val="24"/>
                <w:szCs w:val="24"/>
              </w:rPr>
              <w:t>одноэтажного</w:t>
            </w:r>
            <w:r w:rsidRPr="000B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 дома</w:t>
            </w:r>
            <w:r w:rsidRPr="000B6537">
              <w:rPr>
                <w:sz w:val="24"/>
                <w:szCs w:val="24"/>
              </w:rPr>
              <w:t xml:space="preserve">. </w:t>
            </w:r>
            <w:r w:rsidR="00AB3C62">
              <w:rPr>
                <w:sz w:val="24"/>
                <w:szCs w:val="24"/>
              </w:rPr>
              <w:t>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9B3D3C" w:rsidRPr="000B6537" w:rsidRDefault="009C50DD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631 449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9B3D3C" w:rsidRPr="000B6537" w:rsidRDefault="009C50DD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C50DD">
              <w:rPr>
                <w:b/>
                <w:sz w:val="24"/>
                <w:szCs w:val="24"/>
              </w:rPr>
              <w:t>126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50DD">
              <w:rPr>
                <w:b/>
                <w:sz w:val="24"/>
                <w:szCs w:val="24"/>
              </w:rPr>
              <w:t>289,8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B3D3C" w:rsidRPr="000B6537" w:rsidRDefault="009C50DD" w:rsidP="000B653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C50DD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50DD">
              <w:rPr>
                <w:b/>
                <w:sz w:val="24"/>
                <w:szCs w:val="24"/>
              </w:rPr>
              <w:t>572,45</w:t>
            </w:r>
          </w:p>
        </w:tc>
      </w:tr>
    </w:tbl>
    <w:p w:rsidR="00965F02" w:rsidRDefault="00965F02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97621" w:rsidRDefault="00697621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C55088" w:rsidRDefault="00C55088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55088">
        <w:rPr>
          <w:b/>
          <w:sz w:val="26"/>
          <w:szCs w:val="26"/>
          <w:u w:val="single"/>
        </w:rPr>
        <w:t>По лоту № 9: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C55088" w:rsidRDefault="00C55088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C531E" w:rsidRDefault="009C50DD" w:rsidP="007C531E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лотам</w:t>
      </w:r>
      <w:r w:rsidR="007C531E">
        <w:rPr>
          <w:sz w:val="26"/>
          <w:szCs w:val="26"/>
          <w:u w:val="single"/>
        </w:rPr>
        <w:t xml:space="preserve"> </w:t>
      </w:r>
      <w:r w:rsidR="007C531E" w:rsidRPr="008B7EA2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>№</w:t>
      </w:r>
      <w:r w:rsidR="007C531E" w:rsidRPr="008B7EA2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-9</w:t>
      </w:r>
      <w:r w:rsidR="007C531E" w:rsidRPr="00515A62">
        <w:rPr>
          <w:sz w:val="26"/>
          <w:szCs w:val="26"/>
        </w:rPr>
        <w:t xml:space="preserve"> </w:t>
      </w:r>
      <w:r w:rsidR="007C531E"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26.01.2022 № 2</w:t>
      </w:r>
      <w:r w:rsidR="007C531E"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25.02.2022 № 772</w:t>
      </w:r>
      <w:r w:rsidR="007C531E" w:rsidRPr="008C2487">
        <w:rPr>
          <w:sz w:val="26"/>
          <w:szCs w:val="26"/>
        </w:rPr>
        <w:t>.</w:t>
      </w:r>
    </w:p>
    <w:p w:rsidR="007C531E" w:rsidRDefault="007C531E" w:rsidP="007C531E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435284">
        <w:rPr>
          <w:rFonts w:eastAsia="Calibri"/>
          <w:sz w:val="26"/>
          <w:szCs w:val="26"/>
        </w:rPr>
        <w:t xml:space="preserve"> </w:t>
      </w:r>
      <w:r w:rsidR="009C50DD">
        <w:rPr>
          <w:rFonts w:eastAsia="Calibri"/>
          <w:sz w:val="26"/>
          <w:szCs w:val="26"/>
        </w:rPr>
        <w:t>11</w:t>
      </w:r>
      <w:r w:rsidR="009F0B54">
        <w:rPr>
          <w:rFonts w:eastAsia="Calibri"/>
          <w:sz w:val="26"/>
          <w:szCs w:val="26"/>
        </w:rPr>
        <w:t>.03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435284">
        <w:rPr>
          <w:rFonts w:eastAsia="Calibri"/>
          <w:sz w:val="26"/>
          <w:szCs w:val="26"/>
        </w:rPr>
        <w:t xml:space="preserve"> </w:t>
      </w:r>
      <w:r w:rsidR="009C50DD">
        <w:rPr>
          <w:rFonts w:eastAsia="Calibri"/>
          <w:sz w:val="26"/>
          <w:szCs w:val="26"/>
        </w:rPr>
        <w:t>07</w:t>
      </w:r>
      <w:r w:rsidR="009F0B54">
        <w:rPr>
          <w:rFonts w:eastAsia="Calibri"/>
          <w:sz w:val="26"/>
          <w:szCs w:val="26"/>
        </w:rPr>
        <w:t>.04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9F0B54">
        <w:rPr>
          <w:sz w:val="26"/>
          <w:szCs w:val="26"/>
        </w:rPr>
        <w:t xml:space="preserve"> </w:t>
      </w:r>
      <w:r w:rsidR="009C50DD">
        <w:rPr>
          <w:sz w:val="26"/>
          <w:szCs w:val="26"/>
        </w:rPr>
        <w:t>07</w:t>
      </w:r>
      <w:r w:rsidR="009F0B54">
        <w:rPr>
          <w:sz w:val="26"/>
          <w:szCs w:val="26"/>
        </w:rPr>
        <w:t>.04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435284">
        <w:rPr>
          <w:rFonts w:eastAsia="Calibri"/>
          <w:sz w:val="26"/>
          <w:szCs w:val="26"/>
        </w:rPr>
        <w:t xml:space="preserve"> </w:t>
      </w:r>
      <w:r w:rsidR="009C50DD">
        <w:rPr>
          <w:rFonts w:eastAsia="Calibri"/>
          <w:sz w:val="26"/>
          <w:szCs w:val="26"/>
        </w:rPr>
        <w:t>13</w:t>
      </w:r>
      <w:r w:rsidR="009F0B54">
        <w:rPr>
          <w:rFonts w:eastAsia="Calibri"/>
          <w:sz w:val="26"/>
          <w:szCs w:val="26"/>
        </w:rPr>
        <w:t>.04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435284">
        <w:rPr>
          <w:rFonts w:eastAsia="Calibri"/>
          <w:b/>
          <w:sz w:val="30"/>
          <w:szCs w:val="30"/>
          <w:u w:val="single"/>
        </w:rPr>
        <w:t xml:space="preserve"> </w:t>
      </w:r>
      <w:r w:rsidR="009F0B54">
        <w:rPr>
          <w:rFonts w:eastAsia="Calibri"/>
          <w:b/>
          <w:sz w:val="30"/>
          <w:szCs w:val="30"/>
          <w:u w:val="single"/>
        </w:rPr>
        <w:t>1</w:t>
      </w:r>
      <w:r w:rsidR="009C50DD">
        <w:rPr>
          <w:rFonts w:eastAsia="Calibri"/>
          <w:b/>
          <w:sz w:val="30"/>
          <w:szCs w:val="30"/>
          <w:u w:val="single"/>
        </w:rPr>
        <w:t>4</w:t>
      </w:r>
      <w:r w:rsidR="009F0B54">
        <w:rPr>
          <w:rFonts w:eastAsia="Calibri"/>
          <w:b/>
          <w:sz w:val="30"/>
          <w:szCs w:val="30"/>
          <w:u w:val="single"/>
        </w:rPr>
        <w:t>.04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21942" w:rsidRDefault="0092194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</w:t>
      </w:r>
      <w:r w:rsidR="00AC7404" w:rsidRPr="00FE2A2E">
        <w:rPr>
          <w:rFonts w:eastAsia="Calibri"/>
          <w:bCs/>
          <w:color w:val="000000"/>
          <w:sz w:val="26"/>
          <w:szCs w:val="26"/>
        </w:rPr>
        <w:lastRenderedPageBreak/>
        <w:t xml:space="preserve">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233DA" w:rsidRPr="00D233DA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233DA">
        <w:rPr>
          <w:spacing w:val="-3"/>
          <w:sz w:val="26"/>
          <w:szCs w:val="26"/>
        </w:rPr>
      </w:r>
      <w:r w:rsidR="00D233DA">
        <w:rPr>
          <w:spacing w:val="-3"/>
          <w:sz w:val="26"/>
          <w:szCs w:val="26"/>
        </w:rPr>
        <w:fldChar w:fldCharType="separate"/>
      </w:r>
      <w:r w:rsidR="00D233DA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Комитет по управлению городским имуществом и </w:t>
            </w:r>
            <w:r w:rsidRPr="00FE2A2E">
              <w:rPr>
                <w:spacing w:val="-3"/>
              </w:rPr>
              <w:lastRenderedPageBreak/>
              <w:t>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42942">
      <w:headerReference w:type="default" r:id="rId12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3C" w:rsidRDefault="009B3D3C" w:rsidP="00D42863">
      <w:r>
        <w:separator/>
      </w:r>
    </w:p>
  </w:endnote>
  <w:endnote w:type="continuationSeparator" w:id="0">
    <w:p w:rsidR="009B3D3C" w:rsidRDefault="009B3D3C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3C" w:rsidRDefault="009B3D3C" w:rsidP="00D42863">
      <w:r>
        <w:separator/>
      </w:r>
    </w:p>
  </w:footnote>
  <w:footnote w:type="continuationSeparator" w:id="0">
    <w:p w:rsidR="009B3D3C" w:rsidRDefault="009B3D3C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3C" w:rsidRDefault="00D233DA">
    <w:pPr>
      <w:pStyle w:val="ab"/>
      <w:jc w:val="center"/>
    </w:pPr>
    <w:r>
      <w:fldChar w:fldCharType="begin"/>
    </w:r>
    <w:r w:rsidR="00AB3C62">
      <w:instrText xml:space="preserve"> PAGE   \* MERGEFORMAT </w:instrText>
    </w:r>
    <w:r>
      <w:fldChar w:fldCharType="separate"/>
    </w:r>
    <w:r w:rsidR="006D4D6D">
      <w:rPr>
        <w:noProof/>
      </w:rPr>
      <w:t>4</w:t>
    </w:r>
    <w:r>
      <w:rPr>
        <w:noProof/>
      </w:rPr>
      <w:fldChar w:fldCharType="end"/>
    </w:r>
  </w:p>
  <w:p w:rsidR="009B3D3C" w:rsidRDefault="009B3D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180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B48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0627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537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D7062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99F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AD2"/>
    <w:rsid w:val="00186E66"/>
    <w:rsid w:val="00190151"/>
    <w:rsid w:val="001903CD"/>
    <w:rsid w:val="00190B18"/>
    <w:rsid w:val="00191F28"/>
    <w:rsid w:val="00192F40"/>
    <w:rsid w:val="001932F9"/>
    <w:rsid w:val="00193963"/>
    <w:rsid w:val="0019466D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5FDF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C46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637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26F05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6C89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A24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1794B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284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0349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136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9CA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4E2E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57AC9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621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6995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4D6D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17D2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824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94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1B7C"/>
    <w:rsid w:val="007A2140"/>
    <w:rsid w:val="007A34A6"/>
    <w:rsid w:val="007A496B"/>
    <w:rsid w:val="007A4A8A"/>
    <w:rsid w:val="007A5ACE"/>
    <w:rsid w:val="007A5F67"/>
    <w:rsid w:val="007A6BB4"/>
    <w:rsid w:val="007A6D43"/>
    <w:rsid w:val="007B0E36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31E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57C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18E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1942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F0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1EB6"/>
    <w:rsid w:val="009A219C"/>
    <w:rsid w:val="009A2B3A"/>
    <w:rsid w:val="009A32D6"/>
    <w:rsid w:val="009A3B14"/>
    <w:rsid w:val="009A4551"/>
    <w:rsid w:val="009A4ACB"/>
    <w:rsid w:val="009A71B4"/>
    <w:rsid w:val="009A7314"/>
    <w:rsid w:val="009A7AD1"/>
    <w:rsid w:val="009B0C44"/>
    <w:rsid w:val="009B18F1"/>
    <w:rsid w:val="009B2099"/>
    <w:rsid w:val="009B2963"/>
    <w:rsid w:val="009B2E83"/>
    <w:rsid w:val="009B3411"/>
    <w:rsid w:val="009B384E"/>
    <w:rsid w:val="009B3D3C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50DD"/>
    <w:rsid w:val="009C6087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0B54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3C62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5A7B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368B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088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1F64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27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105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3DA"/>
    <w:rsid w:val="00D237D2"/>
    <w:rsid w:val="00D23A53"/>
    <w:rsid w:val="00D26AD5"/>
    <w:rsid w:val="00D27639"/>
    <w:rsid w:val="00D27C4B"/>
    <w:rsid w:val="00D3055F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29"/>
    <w:rsid w:val="00D76A42"/>
    <w:rsid w:val="00D7720A"/>
    <w:rsid w:val="00D77944"/>
    <w:rsid w:val="00D83B8D"/>
    <w:rsid w:val="00D849DC"/>
    <w:rsid w:val="00D849E6"/>
    <w:rsid w:val="00D852E5"/>
    <w:rsid w:val="00D85CCF"/>
    <w:rsid w:val="00D85F76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976"/>
    <w:rsid w:val="00E91B4E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D72D3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87A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B7E2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282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3DC2-526E-472B-BBFA-12DB708C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5514</Words>
  <Characters>41280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46701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6</cp:revision>
  <cp:lastPrinted>2022-03-09T16:09:00Z</cp:lastPrinted>
  <dcterms:created xsi:type="dcterms:W3CDTF">2022-03-09T16:00:00Z</dcterms:created>
  <dcterms:modified xsi:type="dcterms:W3CDTF">2022-03-10T10:40:00Z</dcterms:modified>
</cp:coreProperties>
</file>