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032578">
        <w:rPr>
          <w:b/>
          <w:color w:val="000000"/>
          <w:sz w:val="26"/>
          <w:szCs w:val="26"/>
        </w:rPr>
        <w:t>28</w:t>
      </w:r>
      <w:r w:rsidR="00A50DEF">
        <w:rPr>
          <w:b/>
          <w:color w:val="000000"/>
          <w:sz w:val="26"/>
          <w:szCs w:val="26"/>
        </w:rPr>
        <w:t>/</w:t>
      </w:r>
      <w:r w:rsidRPr="00FE2A2E">
        <w:rPr>
          <w:b/>
          <w:color w:val="000000"/>
          <w:sz w:val="26"/>
          <w:szCs w:val="26"/>
        </w:rPr>
        <w:t>20</w:t>
      </w:r>
      <w:r w:rsidR="00505E0A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601035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032578">
        <w:rPr>
          <w:b/>
          <w:sz w:val="30"/>
          <w:szCs w:val="30"/>
          <w:u w:val="single"/>
        </w:rPr>
        <w:t>01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="00032578">
        <w:rPr>
          <w:b/>
          <w:sz w:val="30"/>
          <w:szCs w:val="30"/>
          <w:u w:val="single"/>
        </w:rPr>
        <w:t>июня</w:t>
      </w:r>
      <w:r w:rsidR="00713435">
        <w:rPr>
          <w:b/>
          <w:sz w:val="30"/>
          <w:szCs w:val="30"/>
          <w:u w:val="single"/>
        </w:rPr>
        <w:t xml:space="preserve"> </w:t>
      </w:r>
      <w:r w:rsidR="00214C0E" w:rsidRPr="00387CE9">
        <w:rPr>
          <w:b/>
          <w:sz w:val="30"/>
          <w:szCs w:val="30"/>
          <w:u w:val="single"/>
        </w:rPr>
        <w:t>202</w:t>
      </w:r>
      <w:r w:rsidR="00505E0A">
        <w:rPr>
          <w:b/>
          <w:sz w:val="30"/>
          <w:szCs w:val="30"/>
          <w:u w:val="single"/>
        </w:rPr>
        <w:t>2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565D16" w:rsidRDefault="00565D16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6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3033"/>
        <w:gridCol w:w="1233"/>
        <w:gridCol w:w="993"/>
        <w:gridCol w:w="890"/>
        <w:gridCol w:w="3220"/>
        <w:gridCol w:w="1388"/>
        <w:gridCol w:w="1525"/>
        <w:gridCol w:w="1585"/>
      </w:tblGrid>
      <w:tr w:rsidR="00804139" w:rsidRPr="009A4551" w:rsidTr="00804139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  <w:lang w:val="en-US" w:eastAsia="en-US" w:bidi="en-US"/>
              </w:rPr>
              <w:t>№</w:t>
            </w:r>
          </w:p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лот</w:t>
            </w:r>
          </w:p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Наименование</w:t>
            </w:r>
          </w:p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объекта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Местонахождение</w:t>
            </w:r>
          </w:p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объекта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Общая</w:t>
            </w:r>
          </w:p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площадь</w:t>
            </w:r>
          </w:p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объекта</w:t>
            </w:r>
          </w:p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кв</w:t>
            </w:r>
            <w:proofErr w:type="gramStart"/>
            <w:r w:rsidRPr="009A4551">
              <w:rPr>
                <w:rStyle w:val="Bodytext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Год ввода дома в эксплуатацию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Описание объекта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Начальная</w:t>
            </w:r>
          </w:p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цена</w:t>
            </w:r>
          </w:p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объекта</w:t>
            </w:r>
          </w:p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11pt"/>
                <w:sz w:val="26"/>
                <w:szCs w:val="26"/>
              </w:rPr>
              <w:t>(руб.)</w:t>
            </w:r>
          </w:p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(с учетом НДС)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Задаток</w:t>
            </w:r>
          </w:p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11pt"/>
                <w:sz w:val="26"/>
                <w:szCs w:val="26"/>
              </w:rPr>
              <w:t>(руб.)</w:t>
            </w:r>
          </w:p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(20% от начальной цены объекта)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Шаг</w:t>
            </w:r>
          </w:p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"/>
              </w:rPr>
              <w:t>аукциона</w:t>
            </w:r>
          </w:p>
          <w:p w:rsidR="00804139" w:rsidRPr="009A4551" w:rsidRDefault="00804139" w:rsidP="00804139">
            <w:pPr>
              <w:ind w:left="57" w:right="57"/>
              <w:jc w:val="center"/>
              <w:rPr>
                <w:sz w:val="26"/>
                <w:szCs w:val="26"/>
              </w:rPr>
            </w:pPr>
            <w:r w:rsidRPr="009A4551">
              <w:rPr>
                <w:rStyle w:val="Bodytext211pt"/>
                <w:sz w:val="26"/>
                <w:szCs w:val="26"/>
              </w:rPr>
              <w:t>(руб.)</w:t>
            </w:r>
          </w:p>
        </w:tc>
      </w:tr>
      <w:tr w:rsidR="00032578" w:rsidRPr="009A4551" w:rsidTr="00804139">
        <w:trPr>
          <w:trHeight w:hRule="exact" w:val="3238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032578" w:rsidRPr="009A4551" w:rsidRDefault="00032578" w:rsidP="00804139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>
              <w:rPr>
                <w:rStyle w:val="Bodytext2"/>
                <w:lang w:eastAsia="en-US" w:bidi="en-US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32578" w:rsidRPr="005A23DB" w:rsidRDefault="00032578" w:rsidP="00032578">
            <w:pPr>
              <w:ind w:left="57" w:right="57"/>
              <w:jc w:val="center"/>
              <w:rPr>
                <w:sz w:val="22"/>
                <w:szCs w:val="22"/>
              </w:rPr>
            </w:pPr>
            <w:r w:rsidRPr="005A23DB">
              <w:rPr>
                <w:sz w:val="22"/>
                <w:szCs w:val="22"/>
              </w:rPr>
              <w:t>Нежилое</w:t>
            </w:r>
          </w:p>
          <w:p w:rsidR="00032578" w:rsidRPr="005A23DB" w:rsidRDefault="00032578" w:rsidP="00032578">
            <w:pPr>
              <w:ind w:left="57" w:right="57"/>
              <w:jc w:val="center"/>
              <w:rPr>
                <w:sz w:val="22"/>
                <w:szCs w:val="22"/>
              </w:rPr>
            </w:pPr>
            <w:r w:rsidRPr="005A23DB">
              <w:rPr>
                <w:sz w:val="22"/>
                <w:szCs w:val="22"/>
              </w:rPr>
              <w:t>помещение</w:t>
            </w:r>
          </w:p>
          <w:p w:rsidR="00032578" w:rsidRPr="005A23DB" w:rsidRDefault="00032578" w:rsidP="00032578">
            <w:pPr>
              <w:ind w:left="57" w:right="57"/>
              <w:jc w:val="center"/>
              <w:rPr>
                <w:sz w:val="22"/>
                <w:szCs w:val="22"/>
              </w:rPr>
            </w:pPr>
            <w:r w:rsidRPr="005A23DB">
              <w:rPr>
                <w:sz w:val="22"/>
                <w:szCs w:val="22"/>
              </w:rPr>
              <w:t>(этаж № 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032578" w:rsidRPr="005A23DB" w:rsidRDefault="00032578" w:rsidP="00032578">
            <w:pPr>
              <w:ind w:left="57" w:right="57"/>
              <w:jc w:val="center"/>
              <w:rPr>
                <w:sz w:val="22"/>
                <w:szCs w:val="22"/>
              </w:rPr>
            </w:pPr>
            <w:r w:rsidRPr="005A23DB">
              <w:rPr>
                <w:sz w:val="22"/>
                <w:szCs w:val="22"/>
              </w:rPr>
              <w:t>г. Нижний Новгород, Автозаводский район, ул</w:t>
            </w:r>
            <w:proofErr w:type="gramStart"/>
            <w:r w:rsidRPr="005A23DB">
              <w:rPr>
                <w:sz w:val="22"/>
                <w:szCs w:val="22"/>
              </w:rPr>
              <w:t>.Г</w:t>
            </w:r>
            <w:proofErr w:type="gramEnd"/>
            <w:r w:rsidRPr="005A23DB">
              <w:rPr>
                <w:sz w:val="22"/>
                <w:szCs w:val="22"/>
              </w:rPr>
              <w:t xml:space="preserve">ероя Васильева, д.55, </w:t>
            </w:r>
            <w:proofErr w:type="spellStart"/>
            <w:r w:rsidRPr="005A23DB">
              <w:rPr>
                <w:sz w:val="22"/>
                <w:szCs w:val="22"/>
              </w:rPr>
              <w:t>пом</w:t>
            </w:r>
            <w:proofErr w:type="spellEnd"/>
            <w:r w:rsidRPr="005A23DB">
              <w:rPr>
                <w:sz w:val="22"/>
                <w:szCs w:val="22"/>
              </w:rPr>
              <w:t xml:space="preserve"> П2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032578" w:rsidRPr="005A23DB" w:rsidRDefault="00032578" w:rsidP="00032578">
            <w:pPr>
              <w:ind w:left="57" w:right="57"/>
              <w:jc w:val="center"/>
              <w:rPr>
                <w:sz w:val="22"/>
                <w:szCs w:val="22"/>
              </w:rPr>
            </w:pPr>
            <w:r w:rsidRPr="005A23DB">
              <w:rPr>
                <w:sz w:val="22"/>
                <w:szCs w:val="22"/>
              </w:rPr>
              <w:t>52:18:0040116:720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2578" w:rsidRPr="005A23DB" w:rsidRDefault="00032578" w:rsidP="00032578">
            <w:pPr>
              <w:ind w:left="57" w:right="57"/>
              <w:jc w:val="center"/>
              <w:rPr>
                <w:sz w:val="22"/>
                <w:szCs w:val="22"/>
              </w:rPr>
            </w:pPr>
            <w:r w:rsidRPr="005A23DB">
              <w:rPr>
                <w:sz w:val="22"/>
                <w:szCs w:val="22"/>
              </w:rPr>
              <w:t>536,3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032578" w:rsidRPr="005A23DB" w:rsidRDefault="00032578" w:rsidP="00032578">
            <w:pPr>
              <w:ind w:left="57" w:right="57"/>
              <w:jc w:val="center"/>
              <w:rPr>
                <w:sz w:val="22"/>
                <w:szCs w:val="22"/>
              </w:rPr>
            </w:pPr>
            <w:r w:rsidRPr="005A23DB">
              <w:rPr>
                <w:sz w:val="22"/>
                <w:szCs w:val="22"/>
              </w:rPr>
              <w:t>1952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032578" w:rsidRPr="005A23DB" w:rsidRDefault="00032578" w:rsidP="00032578">
            <w:pPr>
              <w:ind w:left="57" w:right="57"/>
              <w:jc w:val="center"/>
              <w:rPr>
                <w:sz w:val="22"/>
                <w:szCs w:val="22"/>
              </w:rPr>
            </w:pPr>
            <w:r w:rsidRPr="005A23DB">
              <w:rPr>
                <w:sz w:val="22"/>
                <w:szCs w:val="22"/>
              </w:rPr>
              <w:t>Нежилое помещение расположено на первом этаже двухэтажного нежилого здания. Имеется 1 отдельный и 1 совместный вход с другими пользователями.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032578" w:rsidRPr="00E57450" w:rsidRDefault="00032578" w:rsidP="009F1F2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10 441 760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032578" w:rsidRPr="00E57450" w:rsidRDefault="00032578" w:rsidP="009F1F2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3257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2578">
              <w:rPr>
                <w:b/>
                <w:sz w:val="24"/>
                <w:szCs w:val="24"/>
              </w:rPr>
              <w:t>088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2578">
              <w:rPr>
                <w:b/>
                <w:sz w:val="24"/>
                <w:szCs w:val="24"/>
              </w:rPr>
              <w:t>352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032578" w:rsidRPr="00E57450" w:rsidRDefault="00032578" w:rsidP="009F1F2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32578">
              <w:rPr>
                <w:b/>
                <w:sz w:val="24"/>
                <w:szCs w:val="24"/>
              </w:rPr>
              <w:t>522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2578">
              <w:rPr>
                <w:b/>
                <w:sz w:val="24"/>
                <w:szCs w:val="24"/>
              </w:rPr>
              <w:t>088</w:t>
            </w:r>
          </w:p>
        </w:tc>
      </w:tr>
      <w:tr w:rsidR="00032578" w:rsidRPr="009A4551" w:rsidTr="00804139">
        <w:trPr>
          <w:trHeight w:hRule="exact" w:val="3238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032578" w:rsidRPr="009A4551" w:rsidRDefault="00032578" w:rsidP="00804139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>
              <w:rPr>
                <w:rStyle w:val="Bodytext2"/>
                <w:lang w:eastAsia="en-US" w:bidi="en-US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32578" w:rsidRPr="005A23DB" w:rsidRDefault="00032578" w:rsidP="00032578">
            <w:pPr>
              <w:ind w:left="57" w:right="57"/>
              <w:jc w:val="center"/>
              <w:rPr>
                <w:sz w:val="22"/>
                <w:szCs w:val="22"/>
              </w:rPr>
            </w:pPr>
            <w:r w:rsidRPr="005A23DB">
              <w:rPr>
                <w:sz w:val="22"/>
                <w:szCs w:val="22"/>
              </w:rPr>
              <w:t xml:space="preserve">Нежилое помещение </w:t>
            </w:r>
          </w:p>
          <w:p w:rsidR="00032578" w:rsidRPr="005A23DB" w:rsidRDefault="00032578" w:rsidP="00032578">
            <w:pPr>
              <w:ind w:left="57" w:right="57"/>
              <w:jc w:val="center"/>
              <w:rPr>
                <w:sz w:val="22"/>
                <w:szCs w:val="22"/>
              </w:rPr>
            </w:pPr>
            <w:r w:rsidRPr="005A23DB">
              <w:rPr>
                <w:sz w:val="22"/>
                <w:szCs w:val="22"/>
              </w:rPr>
              <w:t>(этаж № 2)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032578" w:rsidRPr="005A23DB" w:rsidRDefault="00032578" w:rsidP="00032578">
            <w:pPr>
              <w:ind w:left="57" w:right="57"/>
              <w:jc w:val="center"/>
              <w:rPr>
                <w:sz w:val="22"/>
                <w:szCs w:val="22"/>
              </w:rPr>
            </w:pPr>
            <w:r w:rsidRPr="005A23DB">
              <w:rPr>
                <w:sz w:val="22"/>
                <w:szCs w:val="22"/>
              </w:rPr>
              <w:t>г</w:t>
            </w:r>
            <w:proofErr w:type="gramStart"/>
            <w:r w:rsidRPr="005A23DB">
              <w:rPr>
                <w:sz w:val="22"/>
                <w:szCs w:val="22"/>
              </w:rPr>
              <w:t>.Н</w:t>
            </w:r>
            <w:proofErr w:type="gramEnd"/>
            <w:r w:rsidRPr="005A23DB">
              <w:rPr>
                <w:sz w:val="22"/>
                <w:szCs w:val="22"/>
              </w:rPr>
              <w:t xml:space="preserve">ижний Новгород, Автозаводский район, ул.Героя Васильева, д.55, </w:t>
            </w:r>
            <w:proofErr w:type="spellStart"/>
            <w:r w:rsidRPr="005A23DB">
              <w:rPr>
                <w:sz w:val="22"/>
                <w:szCs w:val="22"/>
              </w:rPr>
              <w:t>пом</w:t>
            </w:r>
            <w:proofErr w:type="spellEnd"/>
            <w:r w:rsidRPr="005A23DB">
              <w:rPr>
                <w:sz w:val="22"/>
                <w:szCs w:val="22"/>
              </w:rPr>
              <w:t xml:space="preserve"> П5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032578" w:rsidRPr="005A23DB" w:rsidRDefault="00032578" w:rsidP="00032578">
            <w:pPr>
              <w:ind w:left="57" w:right="57"/>
              <w:jc w:val="center"/>
              <w:rPr>
                <w:sz w:val="22"/>
                <w:szCs w:val="22"/>
              </w:rPr>
            </w:pPr>
            <w:r w:rsidRPr="005A23DB">
              <w:rPr>
                <w:sz w:val="22"/>
                <w:szCs w:val="22"/>
              </w:rPr>
              <w:t>52:18:0040116:711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2578" w:rsidRPr="005A23DB" w:rsidRDefault="00032578" w:rsidP="00032578">
            <w:pPr>
              <w:ind w:left="57" w:right="57"/>
              <w:jc w:val="center"/>
              <w:rPr>
                <w:sz w:val="22"/>
                <w:szCs w:val="22"/>
              </w:rPr>
            </w:pPr>
            <w:r w:rsidRPr="005A23DB">
              <w:rPr>
                <w:sz w:val="22"/>
                <w:szCs w:val="22"/>
              </w:rPr>
              <w:t>11,4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032578" w:rsidRPr="005A23DB" w:rsidRDefault="00032578" w:rsidP="00032578">
            <w:pPr>
              <w:ind w:left="57" w:right="57"/>
              <w:jc w:val="center"/>
              <w:rPr>
                <w:sz w:val="22"/>
                <w:szCs w:val="22"/>
              </w:rPr>
            </w:pPr>
            <w:r w:rsidRPr="005A23DB">
              <w:rPr>
                <w:sz w:val="22"/>
                <w:szCs w:val="22"/>
              </w:rPr>
              <w:t>1952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032578" w:rsidRPr="005A23DB" w:rsidRDefault="00032578" w:rsidP="00032578">
            <w:pPr>
              <w:ind w:left="57" w:right="57"/>
              <w:jc w:val="center"/>
              <w:rPr>
                <w:sz w:val="22"/>
                <w:szCs w:val="22"/>
              </w:rPr>
            </w:pPr>
            <w:r w:rsidRPr="005A23DB">
              <w:rPr>
                <w:sz w:val="22"/>
                <w:szCs w:val="22"/>
              </w:rPr>
              <w:t>Нежилое помещение расположено на втором этаже двухэтажного нежилого здания. Вход совместный с другими пользователями.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032578" w:rsidRPr="00E57450" w:rsidRDefault="00032578" w:rsidP="009F1F2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266 990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032578" w:rsidRPr="00E57450" w:rsidRDefault="00032578" w:rsidP="009F1F2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32578">
              <w:rPr>
                <w:b/>
                <w:sz w:val="24"/>
                <w:szCs w:val="24"/>
              </w:rPr>
              <w:t>53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2578">
              <w:rPr>
                <w:b/>
                <w:sz w:val="24"/>
                <w:szCs w:val="24"/>
              </w:rPr>
              <w:t>398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032578" w:rsidRPr="00E57450" w:rsidRDefault="00032578" w:rsidP="009F1F2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32578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2578">
              <w:rPr>
                <w:b/>
                <w:sz w:val="24"/>
                <w:szCs w:val="24"/>
              </w:rPr>
              <w:t>349,5</w:t>
            </w:r>
          </w:p>
        </w:tc>
      </w:tr>
      <w:tr w:rsidR="00032578" w:rsidRPr="009A4551" w:rsidTr="00804139">
        <w:trPr>
          <w:trHeight w:hRule="exact" w:val="3238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032578" w:rsidRDefault="00032578" w:rsidP="00804139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>
              <w:rPr>
                <w:rStyle w:val="Bodytext2"/>
                <w:lang w:eastAsia="en-US" w:bidi="en-US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32578" w:rsidRPr="005A23DB" w:rsidRDefault="00032578" w:rsidP="00032578">
            <w:pPr>
              <w:ind w:left="57" w:right="57"/>
              <w:jc w:val="center"/>
              <w:rPr>
                <w:sz w:val="22"/>
                <w:szCs w:val="22"/>
              </w:rPr>
            </w:pPr>
            <w:r w:rsidRPr="005A23DB">
              <w:rPr>
                <w:sz w:val="22"/>
                <w:szCs w:val="22"/>
              </w:rPr>
              <w:t xml:space="preserve">Нежилое помещение </w:t>
            </w:r>
          </w:p>
          <w:p w:rsidR="00032578" w:rsidRPr="005A23DB" w:rsidRDefault="00032578" w:rsidP="00032578">
            <w:pPr>
              <w:ind w:left="57" w:right="57"/>
              <w:jc w:val="center"/>
              <w:rPr>
                <w:sz w:val="22"/>
                <w:szCs w:val="22"/>
              </w:rPr>
            </w:pPr>
            <w:r w:rsidRPr="005A23DB">
              <w:rPr>
                <w:sz w:val="22"/>
                <w:szCs w:val="22"/>
              </w:rPr>
              <w:t>(этаж № 2)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032578" w:rsidRPr="005A23DB" w:rsidRDefault="00032578" w:rsidP="00032578">
            <w:pPr>
              <w:ind w:left="57" w:right="57"/>
              <w:jc w:val="center"/>
              <w:rPr>
                <w:sz w:val="22"/>
                <w:szCs w:val="22"/>
              </w:rPr>
            </w:pPr>
            <w:r w:rsidRPr="005A23DB">
              <w:rPr>
                <w:sz w:val="22"/>
                <w:szCs w:val="22"/>
              </w:rPr>
              <w:t>г</w:t>
            </w:r>
            <w:proofErr w:type="gramStart"/>
            <w:r w:rsidRPr="005A23DB">
              <w:rPr>
                <w:sz w:val="22"/>
                <w:szCs w:val="22"/>
              </w:rPr>
              <w:t>.Н</w:t>
            </w:r>
            <w:proofErr w:type="gramEnd"/>
            <w:r w:rsidRPr="005A23DB">
              <w:rPr>
                <w:sz w:val="22"/>
                <w:szCs w:val="22"/>
              </w:rPr>
              <w:t xml:space="preserve">ижний Новгород, Автозаводский район, ул.Героя Васильева, д.55, </w:t>
            </w:r>
            <w:proofErr w:type="spellStart"/>
            <w:r w:rsidRPr="005A23DB">
              <w:rPr>
                <w:sz w:val="22"/>
                <w:szCs w:val="22"/>
              </w:rPr>
              <w:t>пом</w:t>
            </w:r>
            <w:proofErr w:type="spellEnd"/>
            <w:r w:rsidRPr="005A23DB">
              <w:rPr>
                <w:sz w:val="22"/>
                <w:szCs w:val="22"/>
              </w:rPr>
              <w:t xml:space="preserve"> П9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032578" w:rsidRPr="005A23DB" w:rsidRDefault="00032578" w:rsidP="00032578">
            <w:pPr>
              <w:ind w:left="57" w:right="57"/>
              <w:jc w:val="center"/>
              <w:rPr>
                <w:sz w:val="22"/>
                <w:szCs w:val="22"/>
              </w:rPr>
            </w:pPr>
            <w:r w:rsidRPr="005A23DB">
              <w:rPr>
                <w:sz w:val="22"/>
                <w:szCs w:val="22"/>
              </w:rPr>
              <w:t>52:18:0040116:715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2578" w:rsidRPr="005A23DB" w:rsidRDefault="00032578" w:rsidP="00032578">
            <w:pPr>
              <w:ind w:left="57" w:right="57"/>
              <w:jc w:val="center"/>
              <w:rPr>
                <w:sz w:val="22"/>
                <w:szCs w:val="22"/>
              </w:rPr>
            </w:pPr>
            <w:r w:rsidRPr="005A23DB">
              <w:rPr>
                <w:sz w:val="22"/>
                <w:szCs w:val="22"/>
              </w:rPr>
              <w:t>27,9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032578" w:rsidRPr="005A23DB" w:rsidRDefault="00032578" w:rsidP="00032578">
            <w:pPr>
              <w:ind w:left="57" w:right="57"/>
              <w:jc w:val="center"/>
              <w:rPr>
                <w:sz w:val="22"/>
                <w:szCs w:val="22"/>
              </w:rPr>
            </w:pPr>
            <w:r w:rsidRPr="005A23DB">
              <w:rPr>
                <w:sz w:val="22"/>
                <w:szCs w:val="22"/>
              </w:rPr>
              <w:t>1952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032578" w:rsidRPr="005A23DB" w:rsidRDefault="00032578" w:rsidP="00032578">
            <w:pPr>
              <w:ind w:left="57" w:right="57"/>
              <w:jc w:val="center"/>
              <w:rPr>
                <w:sz w:val="22"/>
                <w:szCs w:val="22"/>
              </w:rPr>
            </w:pPr>
            <w:r w:rsidRPr="005A23DB">
              <w:rPr>
                <w:sz w:val="22"/>
                <w:szCs w:val="22"/>
              </w:rPr>
              <w:t>Нежилое помещение расположено на втором этаже двухэтажного нежилого здания. Вход совместный с другими пользователями.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032578" w:rsidRPr="00E57450" w:rsidRDefault="00032578" w:rsidP="009F1F2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605 150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032578" w:rsidRPr="00E57450" w:rsidRDefault="00032578" w:rsidP="009F1F2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32578">
              <w:rPr>
                <w:b/>
                <w:sz w:val="24"/>
                <w:szCs w:val="24"/>
              </w:rPr>
              <w:t>121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2578">
              <w:rPr>
                <w:b/>
                <w:sz w:val="24"/>
                <w:szCs w:val="24"/>
              </w:rPr>
              <w:t>030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032578" w:rsidRPr="00E57450" w:rsidRDefault="00032578" w:rsidP="009F1F2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32578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2578">
              <w:rPr>
                <w:b/>
                <w:sz w:val="24"/>
                <w:szCs w:val="24"/>
              </w:rPr>
              <w:t>257,5</w:t>
            </w:r>
          </w:p>
        </w:tc>
      </w:tr>
    </w:tbl>
    <w:p w:rsidR="00B44C6E" w:rsidRDefault="00B44C6E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D3C99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lastRenderedPageBreak/>
        <w:t>Примечание:</w:t>
      </w:r>
    </w:p>
    <w:p w:rsidR="00032578" w:rsidRDefault="00032578" w:rsidP="009F1F22">
      <w:pPr>
        <w:pStyle w:val="a3"/>
        <w:rPr>
          <w:sz w:val="26"/>
          <w:szCs w:val="26"/>
          <w:u w:val="single"/>
        </w:rPr>
      </w:pPr>
    </w:p>
    <w:p w:rsidR="00032578" w:rsidRDefault="00032578" w:rsidP="00032578">
      <w:pPr>
        <w:pStyle w:val="a3"/>
        <w:rPr>
          <w:color w:val="000000"/>
          <w:sz w:val="26"/>
          <w:szCs w:val="26"/>
        </w:rPr>
      </w:pPr>
      <w:r w:rsidRPr="002B4A5A">
        <w:rPr>
          <w:color w:val="000000"/>
          <w:sz w:val="26"/>
          <w:szCs w:val="26"/>
          <w:u w:val="single"/>
        </w:rPr>
        <w:t>По лотам №№ 1-3</w:t>
      </w:r>
      <w:r w:rsidRPr="002974E4">
        <w:rPr>
          <w:color w:val="000000"/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</w:rPr>
        <w:t>27.01.2021 № 2 и постановлением</w:t>
      </w:r>
      <w:r w:rsidRPr="002974E4">
        <w:rPr>
          <w:color w:val="000000"/>
          <w:sz w:val="26"/>
          <w:szCs w:val="26"/>
        </w:rPr>
        <w:t xml:space="preserve"> администрации города Нижнего Новгорода от </w:t>
      </w:r>
      <w:r>
        <w:rPr>
          <w:color w:val="000000"/>
          <w:sz w:val="26"/>
          <w:szCs w:val="26"/>
        </w:rPr>
        <w:t>19.02.2021 № 625.</w:t>
      </w:r>
    </w:p>
    <w:p w:rsidR="00032578" w:rsidRPr="005A23DB" w:rsidRDefault="00032578" w:rsidP="00032578">
      <w:pPr>
        <w:pStyle w:val="a3"/>
        <w:rPr>
          <w:color w:val="000000"/>
          <w:sz w:val="26"/>
          <w:szCs w:val="26"/>
        </w:rPr>
      </w:pPr>
      <w:r w:rsidRPr="00C952A6">
        <w:rPr>
          <w:color w:val="000000"/>
          <w:sz w:val="26"/>
          <w:szCs w:val="26"/>
        </w:rPr>
        <w:t>Аукцион</w:t>
      </w:r>
      <w:r>
        <w:rPr>
          <w:color w:val="000000"/>
          <w:sz w:val="26"/>
          <w:szCs w:val="26"/>
        </w:rPr>
        <w:t>ы</w:t>
      </w:r>
      <w:r w:rsidRPr="00C952A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23.04.2021 № 9740, от 16.06.2021 № 9904</w:t>
      </w:r>
      <w:r w:rsidRPr="00C952A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 продаже не состоялись</w:t>
      </w:r>
      <w:r w:rsidRPr="002974E4">
        <w:rPr>
          <w:color w:val="000000"/>
          <w:sz w:val="26"/>
          <w:szCs w:val="26"/>
        </w:rPr>
        <w:t xml:space="preserve"> в связи с отсутствием заявок.</w:t>
      </w:r>
    </w:p>
    <w:p w:rsidR="00032578" w:rsidRPr="00C952A6" w:rsidRDefault="00032578" w:rsidP="00032578">
      <w:pPr>
        <w:pStyle w:val="a3"/>
        <w:rPr>
          <w:color w:val="000000"/>
          <w:sz w:val="26"/>
          <w:szCs w:val="26"/>
        </w:rPr>
      </w:pPr>
      <w:r w:rsidRPr="00D112C9">
        <w:rPr>
          <w:color w:val="000000"/>
          <w:sz w:val="26"/>
          <w:szCs w:val="26"/>
        </w:rPr>
        <w:t>Продажи посредст</w:t>
      </w:r>
      <w:r>
        <w:rPr>
          <w:color w:val="000000"/>
          <w:sz w:val="26"/>
          <w:szCs w:val="26"/>
        </w:rPr>
        <w:t>вом публичного предложения от 10.08.2021 № 10202, от 20.09.2021 № 10329</w:t>
      </w:r>
      <w:r w:rsidRPr="00D112C9">
        <w:rPr>
          <w:color w:val="000000"/>
          <w:sz w:val="26"/>
          <w:szCs w:val="26"/>
        </w:rPr>
        <w:t xml:space="preserve"> не состоялись в связи с отсутствием заявок.</w:t>
      </w:r>
    </w:p>
    <w:p w:rsidR="00032578" w:rsidRDefault="00032578" w:rsidP="00F131D9">
      <w:pPr>
        <w:pStyle w:val="a3"/>
        <w:rPr>
          <w:b/>
          <w:sz w:val="26"/>
          <w:szCs w:val="26"/>
          <w:u w:val="single"/>
        </w:rPr>
      </w:pP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9F1F22">
        <w:rPr>
          <w:rFonts w:eastAsia="Calibri"/>
          <w:sz w:val="26"/>
          <w:szCs w:val="26"/>
        </w:rPr>
        <w:t xml:space="preserve"> </w:t>
      </w:r>
      <w:r w:rsidR="00032578">
        <w:rPr>
          <w:rFonts w:eastAsia="Calibri"/>
          <w:sz w:val="26"/>
          <w:szCs w:val="26"/>
        </w:rPr>
        <w:t>20</w:t>
      </w:r>
      <w:r w:rsidR="00740316">
        <w:rPr>
          <w:rFonts w:eastAsia="Calibri"/>
          <w:sz w:val="26"/>
          <w:szCs w:val="26"/>
        </w:rPr>
        <w:t>.04</w:t>
      </w:r>
      <w:r w:rsidR="00CE40F6">
        <w:rPr>
          <w:rFonts w:eastAsia="Calibri"/>
          <w:sz w:val="26"/>
          <w:szCs w:val="26"/>
        </w:rPr>
        <w:t>.202</w:t>
      </w:r>
      <w:r w:rsidR="00C3423B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в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Окончание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804139">
        <w:rPr>
          <w:rFonts w:eastAsia="Calibri"/>
          <w:sz w:val="26"/>
          <w:szCs w:val="26"/>
        </w:rPr>
        <w:t xml:space="preserve"> </w:t>
      </w:r>
      <w:r w:rsidR="00032578">
        <w:rPr>
          <w:rFonts w:eastAsia="Calibri"/>
          <w:sz w:val="26"/>
          <w:szCs w:val="26"/>
        </w:rPr>
        <w:t>25</w:t>
      </w:r>
      <w:r w:rsidR="00740316">
        <w:rPr>
          <w:rFonts w:eastAsia="Calibri"/>
          <w:sz w:val="26"/>
          <w:szCs w:val="26"/>
        </w:rPr>
        <w:t>.05</w:t>
      </w:r>
      <w:r w:rsidR="002F5390" w:rsidRPr="00CB69FC">
        <w:rPr>
          <w:rFonts w:eastAsia="Calibri"/>
          <w:sz w:val="26"/>
          <w:szCs w:val="26"/>
        </w:rPr>
        <w:t>.</w:t>
      </w:r>
      <w:r w:rsidR="00CE40F6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="009A15D1" w:rsidRPr="00CB69FC">
        <w:rPr>
          <w:rFonts w:eastAsia="Calibri"/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CB69FC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CB69FC">
        <w:rPr>
          <w:sz w:val="26"/>
          <w:szCs w:val="26"/>
        </w:rPr>
        <w:t xml:space="preserve"> –</w:t>
      </w:r>
      <w:r w:rsidR="009F1F22">
        <w:rPr>
          <w:sz w:val="26"/>
          <w:szCs w:val="26"/>
        </w:rPr>
        <w:t xml:space="preserve"> </w:t>
      </w:r>
      <w:r w:rsidR="00032578">
        <w:rPr>
          <w:sz w:val="26"/>
          <w:szCs w:val="26"/>
        </w:rPr>
        <w:t>25</w:t>
      </w:r>
      <w:r w:rsidR="00740316">
        <w:rPr>
          <w:sz w:val="26"/>
          <w:szCs w:val="26"/>
        </w:rPr>
        <w:t>.05</w:t>
      </w:r>
      <w:r w:rsidR="00EA7F2F">
        <w:rPr>
          <w:sz w:val="26"/>
          <w:szCs w:val="26"/>
        </w:rPr>
        <w:t>.</w:t>
      </w:r>
      <w:r w:rsidR="00DD7BAD" w:rsidRPr="00CB69FC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</w:t>
      </w:r>
      <w:r w:rsidRPr="00CB69FC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9F1F22">
        <w:rPr>
          <w:rFonts w:eastAsia="Calibri"/>
          <w:sz w:val="26"/>
          <w:szCs w:val="26"/>
        </w:rPr>
        <w:t xml:space="preserve"> </w:t>
      </w:r>
      <w:r w:rsidR="00032578">
        <w:rPr>
          <w:rFonts w:eastAsia="Calibri"/>
          <w:sz w:val="26"/>
          <w:szCs w:val="26"/>
        </w:rPr>
        <w:t>31</w:t>
      </w:r>
      <w:r w:rsidR="00740316">
        <w:rPr>
          <w:rFonts w:eastAsia="Calibri"/>
          <w:sz w:val="26"/>
          <w:szCs w:val="26"/>
        </w:rPr>
        <w:t>.05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CB69FC">
        <w:rPr>
          <w:rFonts w:eastAsia="Calibri"/>
          <w:b/>
          <w:sz w:val="30"/>
          <w:szCs w:val="30"/>
        </w:rPr>
        <w:t>–</w:t>
      </w:r>
      <w:r w:rsidR="009F1F22">
        <w:rPr>
          <w:rFonts w:eastAsia="Calibri"/>
          <w:b/>
          <w:sz w:val="30"/>
          <w:szCs w:val="30"/>
          <w:u w:val="single"/>
        </w:rPr>
        <w:t xml:space="preserve"> </w:t>
      </w:r>
      <w:r w:rsidR="00032578">
        <w:rPr>
          <w:rFonts w:eastAsia="Calibri"/>
          <w:b/>
          <w:sz w:val="30"/>
          <w:szCs w:val="30"/>
          <w:u w:val="single"/>
        </w:rPr>
        <w:t>01.06</w:t>
      </w:r>
      <w:r w:rsidR="00190B18" w:rsidRPr="00CB69FC">
        <w:rPr>
          <w:rFonts w:eastAsia="Calibri"/>
          <w:b/>
          <w:sz w:val="30"/>
          <w:szCs w:val="30"/>
          <w:u w:val="single"/>
        </w:rPr>
        <w:t>.</w:t>
      </w:r>
      <w:r w:rsidR="00CE40F6">
        <w:rPr>
          <w:rFonts w:eastAsia="Calibri"/>
          <w:b/>
          <w:sz w:val="30"/>
          <w:szCs w:val="30"/>
          <w:u w:val="single"/>
        </w:rPr>
        <w:t>2022</w:t>
      </w:r>
      <w:r w:rsidR="00935A97" w:rsidRPr="00CB69FC">
        <w:rPr>
          <w:rFonts w:eastAsia="Calibri"/>
          <w:b/>
          <w:sz w:val="30"/>
          <w:szCs w:val="30"/>
          <w:u w:val="single"/>
        </w:rPr>
        <w:t xml:space="preserve"> в </w:t>
      </w:r>
      <w:r w:rsidR="00CE40F6">
        <w:rPr>
          <w:rFonts w:eastAsia="Calibri"/>
          <w:b/>
          <w:sz w:val="30"/>
          <w:szCs w:val="30"/>
          <w:u w:val="single"/>
        </w:rPr>
        <w:t>09</w:t>
      </w:r>
      <w:r w:rsidRPr="00345EA7">
        <w:rPr>
          <w:rFonts w:eastAsia="Calibri"/>
          <w:b/>
          <w:sz w:val="30"/>
          <w:szCs w:val="30"/>
          <w:u w:val="single"/>
        </w:rPr>
        <w:t>:30</w:t>
      </w:r>
      <w:r w:rsidRPr="00CB69FC">
        <w:rPr>
          <w:rFonts w:eastAsia="Calibri"/>
          <w:b/>
          <w:sz w:val="30"/>
          <w:szCs w:val="30"/>
          <w:u w:val="single"/>
        </w:rPr>
        <w:t>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201748" w:rsidRPr="00FE2A2E" w:rsidRDefault="00201748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lastRenderedPageBreak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r w:rsidR="006B2A02">
        <w:fldChar w:fldCharType="begin"/>
      </w:r>
      <w:r w:rsidR="006B2A02">
        <w:instrText>HYPERLINK</w:instrText>
      </w:r>
      <w:r w:rsidR="006B2A02" w:rsidRPr="00342038">
        <w:rPr>
          <w:lang w:val="ru-RU"/>
        </w:rPr>
        <w:instrText xml:space="preserve"> "</w:instrText>
      </w:r>
      <w:r w:rsidR="006B2A02">
        <w:instrText>http</w:instrText>
      </w:r>
      <w:r w:rsidR="006B2A02" w:rsidRPr="00342038">
        <w:rPr>
          <w:lang w:val="ru-RU"/>
        </w:rPr>
        <w:instrText>://</w:instrText>
      </w:r>
      <w:r w:rsidR="006B2A02">
        <w:instrText>www</w:instrText>
      </w:r>
      <w:r w:rsidR="006B2A02" w:rsidRPr="00342038">
        <w:rPr>
          <w:lang w:val="ru-RU"/>
        </w:rPr>
        <w:instrText>.</w:instrText>
      </w:r>
      <w:r w:rsidR="006B2A02">
        <w:instrText>torgi</w:instrText>
      </w:r>
      <w:r w:rsidR="006B2A02" w:rsidRPr="00342038">
        <w:rPr>
          <w:lang w:val="ru-RU"/>
        </w:rPr>
        <w:instrText>.</w:instrText>
      </w:r>
      <w:r w:rsidR="006B2A02">
        <w:instrText>gov</w:instrText>
      </w:r>
      <w:r w:rsidR="006B2A02" w:rsidRPr="00342038">
        <w:rPr>
          <w:lang w:val="ru-RU"/>
        </w:rPr>
        <w:instrText>.</w:instrText>
      </w:r>
      <w:r w:rsidR="006B2A02">
        <w:instrText>ru</w:instrText>
      </w:r>
      <w:r w:rsidR="006B2A02" w:rsidRPr="00342038">
        <w:rPr>
          <w:lang w:val="ru-RU"/>
        </w:rPr>
        <w:instrText>"</w:instrText>
      </w:r>
      <w:r w:rsidR="006B2A02">
        <w:fldChar w:fldCharType="separate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www.torgi.gov.ru</w:t>
      </w:r>
      <w:r w:rsidR="006B2A02">
        <w:fldChar w:fldCharType="end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извещает Претендентов об отказе Продавцов от проведения аукциона не позднее следующего рабочего дня со дня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E40F6">
        <w:rPr>
          <w:b/>
          <w:sz w:val="28"/>
          <w:szCs w:val="28"/>
        </w:rPr>
        <w:t xml:space="preserve"> «____»______________20</w:t>
      </w:r>
      <w:r w:rsidR="007975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lastRenderedPageBreak/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="00E743EB"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 xml:space="preserve"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</w:t>
      </w:r>
      <w:r w:rsidRPr="00FE2A2E">
        <w:rPr>
          <w:sz w:val="26"/>
          <w:szCs w:val="26"/>
        </w:rPr>
        <w:lastRenderedPageBreak/>
        <w:t>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DB0B9D" w:rsidRPr="00FE2A2E" w:rsidRDefault="00797574" w:rsidP="00DB0B9D">
      <w:pPr>
        <w:jc w:val="center"/>
      </w:pPr>
      <w:r>
        <w:t>«___»________________2022</w:t>
      </w:r>
      <w:r w:rsidR="00DB0B9D" w:rsidRPr="00FE2A2E">
        <w:t xml:space="preserve">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E40F6"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</w:t>
      </w:r>
      <w:r w:rsidRPr="00FE2A2E">
        <w:rPr>
          <w:spacing w:val="-3"/>
          <w:sz w:val="26"/>
          <w:szCs w:val="26"/>
        </w:rPr>
        <w:lastRenderedPageBreak/>
        <w:t xml:space="preserve">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6B2A02" w:rsidRPr="006B2A02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6B2A02">
        <w:rPr>
          <w:spacing w:val="-3"/>
          <w:sz w:val="26"/>
          <w:szCs w:val="26"/>
        </w:rPr>
      </w:r>
      <w:r w:rsidR="006B2A02">
        <w:rPr>
          <w:spacing w:val="-3"/>
          <w:sz w:val="26"/>
          <w:szCs w:val="26"/>
        </w:rPr>
        <w:fldChar w:fldCharType="separate"/>
      </w:r>
      <w:r w:rsidR="006B2A02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E40F6"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lastRenderedPageBreak/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7527CA">
      <w:headerReference w:type="default" r:id="rId11"/>
      <w:pgSz w:w="16840" w:h="11907" w:orient="landscape" w:code="9"/>
      <w:pgMar w:top="567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578" w:rsidRDefault="00032578" w:rsidP="00D42863">
      <w:r>
        <w:separator/>
      </w:r>
    </w:p>
  </w:endnote>
  <w:endnote w:type="continuationSeparator" w:id="0">
    <w:p w:rsidR="00032578" w:rsidRDefault="00032578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578" w:rsidRDefault="00032578" w:rsidP="00D42863">
      <w:r>
        <w:separator/>
      </w:r>
    </w:p>
  </w:footnote>
  <w:footnote w:type="continuationSeparator" w:id="0">
    <w:p w:rsidR="00032578" w:rsidRDefault="00032578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578" w:rsidRDefault="006B2A02">
    <w:pPr>
      <w:pStyle w:val="ab"/>
      <w:jc w:val="center"/>
    </w:pPr>
    <w:fldSimple w:instr=" PAGE   \* MERGEFORMAT ">
      <w:r w:rsidR="00342038">
        <w:rPr>
          <w:noProof/>
        </w:rPr>
        <w:t>2</w:t>
      </w:r>
    </w:fldSimple>
  </w:p>
  <w:p w:rsidR="00032578" w:rsidRDefault="0003257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21569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5583"/>
    <w:rsid w:val="00075D22"/>
    <w:rsid w:val="00075EB2"/>
    <w:rsid w:val="00075F8A"/>
    <w:rsid w:val="00076BF2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547B"/>
    <w:rsid w:val="00095EA9"/>
    <w:rsid w:val="00096165"/>
    <w:rsid w:val="000A07FA"/>
    <w:rsid w:val="000A0B5E"/>
    <w:rsid w:val="000A16BF"/>
    <w:rsid w:val="000A4945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518D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7FA5"/>
    <w:rsid w:val="000D081A"/>
    <w:rsid w:val="000D0CC4"/>
    <w:rsid w:val="000D2BB7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66023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DB"/>
    <w:rsid w:val="002009F3"/>
    <w:rsid w:val="00200AEC"/>
    <w:rsid w:val="00200C28"/>
    <w:rsid w:val="002010D2"/>
    <w:rsid w:val="00201253"/>
    <w:rsid w:val="00201477"/>
    <w:rsid w:val="00201748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CE2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D70"/>
    <w:rsid w:val="002D1BBD"/>
    <w:rsid w:val="002D227E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3773"/>
    <w:rsid w:val="002F3F8C"/>
    <w:rsid w:val="002F4316"/>
    <w:rsid w:val="002F4456"/>
    <w:rsid w:val="002F5390"/>
    <w:rsid w:val="002F6370"/>
    <w:rsid w:val="002F6A0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038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507E"/>
    <w:rsid w:val="00415E60"/>
    <w:rsid w:val="004201E9"/>
    <w:rsid w:val="004203CD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718B"/>
    <w:rsid w:val="004816F7"/>
    <w:rsid w:val="00481B97"/>
    <w:rsid w:val="00484132"/>
    <w:rsid w:val="004841E2"/>
    <w:rsid w:val="00484E65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A0498"/>
    <w:rsid w:val="004A04DA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55B4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74F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4BD0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4042"/>
    <w:rsid w:val="005F4907"/>
    <w:rsid w:val="005F4DB2"/>
    <w:rsid w:val="005F54A4"/>
    <w:rsid w:val="005F5C9C"/>
    <w:rsid w:val="005F6ADC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331AB"/>
    <w:rsid w:val="006353F1"/>
    <w:rsid w:val="00636088"/>
    <w:rsid w:val="006362EB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71E0"/>
    <w:rsid w:val="006673A8"/>
    <w:rsid w:val="00667EA5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515E"/>
    <w:rsid w:val="006A618A"/>
    <w:rsid w:val="006A66B1"/>
    <w:rsid w:val="006A6B8C"/>
    <w:rsid w:val="006A716E"/>
    <w:rsid w:val="006A7D03"/>
    <w:rsid w:val="006B2A02"/>
    <w:rsid w:val="006B330A"/>
    <w:rsid w:val="006B39E4"/>
    <w:rsid w:val="006B4495"/>
    <w:rsid w:val="006B6267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3226"/>
    <w:rsid w:val="007236E3"/>
    <w:rsid w:val="00723D90"/>
    <w:rsid w:val="00723DE0"/>
    <w:rsid w:val="007243ED"/>
    <w:rsid w:val="007245D3"/>
    <w:rsid w:val="00724F60"/>
    <w:rsid w:val="00725870"/>
    <w:rsid w:val="00730DEB"/>
    <w:rsid w:val="0073146E"/>
    <w:rsid w:val="007315B6"/>
    <w:rsid w:val="00731EA8"/>
    <w:rsid w:val="00732987"/>
    <w:rsid w:val="007332F6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2140"/>
    <w:rsid w:val="007A34A6"/>
    <w:rsid w:val="007A496B"/>
    <w:rsid w:val="007A4A8A"/>
    <w:rsid w:val="007A5ACE"/>
    <w:rsid w:val="007A5F67"/>
    <w:rsid w:val="007A6BB4"/>
    <w:rsid w:val="007A6D4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B75"/>
    <w:rsid w:val="007B7DFE"/>
    <w:rsid w:val="007C1514"/>
    <w:rsid w:val="007C3507"/>
    <w:rsid w:val="007C42C7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7BC3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C3"/>
    <w:rsid w:val="007E479F"/>
    <w:rsid w:val="007E5354"/>
    <w:rsid w:val="007E6C9F"/>
    <w:rsid w:val="007F24F7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139"/>
    <w:rsid w:val="00804403"/>
    <w:rsid w:val="00804A98"/>
    <w:rsid w:val="00805716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509D9"/>
    <w:rsid w:val="0085153F"/>
    <w:rsid w:val="00852CBF"/>
    <w:rsid w:val="00853503"/>
    <w:rsid w:val="00853F13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568F"/>
    <w:rsid w:val="00865B0E"/>
    <w:rsid w:val="00865F83"/>
    <w:rsid w:val="008676E6"/>
    <w:rsid w:val="00867A45"/>
    <w:rsid w:val="00867AD4"/>
    <w:rsid w:val="00870C11"/>
    <w:rsid w:val="00871A59"/>
    <w:rsid w:val="00872C59"/>
    <w:rsid w:val="008734A0"/>
    <w:rsid w:val="00874C8D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1173"/>
    <w:rsid w:val="008A2382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2B1"/>
    <w:rsid w:val="00992C92"/>
    <w:rsid w:val="0099301E"/>
    <w:rsid w:val="00993D69"/>
    <w:rsid w:val="009946A1"/>
    <w:rsid w:val="00996456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71B4"/>
    <w:rsid w:val="009A7314"/>
    <w:rsid w:val="009A7AD1"/>
    <w:rsid w:val="009B0C44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55B1"/>
    <w:rsid w:val="00A50A13"/>
    <w:rsid w:val="00A50CF8"/>
    <w:rsid w:val="00A50DEF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77E6E"/>
    <w:rsid w:val="00C77FA0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F24"/>
    <w:rsid w:val="00C94BB5"/>
    <w:rsid w:val="00C952A6"/>
    <w:rsid w:val="00C958F4"/>
    <w:rsid w:val="00C96AE8"/>
    <w:rsid w:val="00C96BF5"/>
    <w:rsid w:val="00C97096"/>
    <w:rsid w:val="00C975B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3B8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7BB4"/>
    <w:rsid w:val="00D47C25"/>
    <w:rsid w:val="00D47DF8"/>
    <w:rsid w:val="00D50A67"/>
    <w:rsid w:val="00D5231E"/>
    <w:rsid w:val="00D523B3"/>
    <w:rsid w:val="00D52681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35D2"/>
    <w:rsid w:val="00D66147"/>
    <w:rsid w:val="00D676C1"/>
    <w:rsid w:val="00D6780A"/>
    <w:rsid w:val="00D705B7"/>
    <w:rsid w:val="00D70FB4"/>
    <w:rsid w:val="00D72814"/>
    <w:rsid w:val="00D74E04"/>
    <w:rsid w:val="00D755BE"/>
    <w:rsid w:val="00D75F29"/>
    <w:rsid w:val="00D76211"/>
    <w:rsid w:val="00D76A42"/>
    <w:rsid w:val="00D7720A"/>
    <w:rsid w:val="00D77944"/>
    <w:rsid w:val="00D83B8D"/>
    <w:rsid w:val="00D849DC"/>
    <w:rsid w:val="00D849E6"/>
    <w:rsid w:val="00D852E5"/>
    <w:rsid w:val="00D85CCF"/>
    <w:rsid w:val="00D86EB1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5394"/>
    <w:rsid w:val="00E0688F"/>
    <w:rsid w:val="00E115C8"/>
    <w:rsid w:val="00E118B8"/>
    <w:rsid w:val="00E15DC1"/>
    <w:rsid w:val="00E1648A"/>
    <w:rsid w:val="00E16CA2"/>
    <w:rsid w:val="00E205C8"/>
    <w:rsid w:val="00E21574"/>
    <w:rsid w:val="00E2318D"/>
    <w:rsid w:val="00E231B1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D7A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FF3"/>
    <w:rsid w:val="00E864E6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A0FCE"/>
    <w:rsid w:val="00EA1D6A"/>
    <w:rsid w:val="00EA43A9"/>
    <w:rsid w:val="00EA54B0"/>
    <w:rsid w:val="00EA5A75"/>
    <w:rsid w:val="00EA6EF6"/>
    <w:rsid w:val="00EA74C5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3C21"/>
    <w:rsid w:val="00F05E32"/>
    <w:rsid w:val="00F06650"/>
    <w:rsid w:val="00F07E0F"/>
    <w:rsid w:val="00F10F42"/>
    <w:rsid w:val="00F12137"/>
    <w:rsid w:val="00F131D9"/>
    <w:rsid w:val="00F14318"/>
    <w:rsid w:val="00F14F1A"/>
    <w:rsid w:val="00F15BA6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7901"/>
    <w:rsid w:val="00F27C26"/>
    <w:rsid w:val="00F27C56"/>
    <w:rsid w:val="00F30FDF"/>
    <w:rsid w:val="00F32431"/>
    <w:rsid w:val="00F3303C"/>
    <w:rsid w:val="00F342C1"/>
    <w:rsid w:val="00F342DB"/>
    <w:rsid w:val="00F35069"/>
    <w:rsid w:val="00F35D55"/>
    <w:rsid w:val="00F362A6"/>
    <w:rsid w:val="00F36592"/>
    <w:rsid w:val="00F3693D"/>
    <w:rsid w:val="00F3795D"/>
    <w:rsid w:val="00F40351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73D1"/>
    <w:rsid w:val="00FC253A"/>
    <w:rsid w:val="00FC2D3C"/>
    <w:rsid w:val="00FC35A1"/>
    <w:rsid w:val="00FC442B"/>
    <w:rsid w:val="00FC48A2"/>
    <w:rsid w:val="00FC5137"/>
    <w:rsid w:val="00FC5E8B"/>
    <w:rsid w:val="00FC7516"/>
    <w:rsid w:val="00FD0288"/>
    <w:rsid w:val="00FD1171"/>
    <w:rsid w:val="00FD174F"/>
    <w:rsid w:val="00FD194B"/>
    <w:rsid w:val="00FD2579"/>
    <w:rsid w:val="00FD34A6"/>
    <w:rsid w:val="00FD3907"/>
    <w:rsid w:val="00FD4881"/>
    <w:rsid w:val="00FD4A70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21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BF0DD-675B-46D7-A8C8-48733305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5308</Words>
  <Characters>39802</Characters>
  <Application>Microsoft Office Word</Application>
  <DocSecurity>0</DocSecurity>
  <Lines>331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45020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3</cp:revision>
  <cp:lastPrinted>2022-04-15T13:11:00Z</cp:lastPrinted>
  <dcterms:created xsi:type="dcterms:W3CDTF">2022-04-15T13:23:00Z</dcterms:created>
  <dcterms:modified xsi:type="dcterms:W3CDTF">2022-04-19T06:32:00Z</dcterms:modified>
</cp:coreProperties>
</file>