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</w:t>
      </w:r>
      <w:r w:rsidRPr="005241E9">
        <w:rPr>
          <w:b/>
          <w:color w:val="000000"/>
          <w:sz w:val="28"/>
          <w:szCs w:val="28"/>
        </w:rPr>
        <w:t>СООБЩЕНИЕ</w:t>
      </w:r>
      <w:r w:rsidRPr="005241E9">
        <w:rPr>
          <w:b/>
          <w:color w:val="000000"/>
        </w:rPr>
        <w:t xml:space="preserve"> </w:t>
      </w:r>
      <w:r w:rsidR="00406969" w:rsidRPr="005241E9">
        <w:rPr>
          <w:b/>
          <w:color w:val="000000"/>
          <w:sz w:val="26"/>
          <w:szCs w:val="26"/>
        </w:rPr>
        <w:t xml:space="preserve">№ </w:t>
      </w:r>
      <w:r w:rsidR="00D27D05" w:rsidRPr="005241E9">
        <w:rPr>
          <w:b/>
          <w:color w:val="000000"/>
          <w:sz w:val="26"/>
          <w:szCs w:val="26"/>
        </w:rPr>
        <w:t>4</w:t>
      </w:r>
      <w:r w:rsidR="00757251" w:rsidRPr="005241E9">
        <w:rPr>
          <w:b/>
          <w:color w:val="000000"/>
          <w:sz w:val="26"/>
          <w:szCs w:val="26"/>
        </w:rPr>
        <w:t>8</w:t>
      </w:r>
      <w:r w:rsidR="00A50DEF" w:rsidRPr="005241E9">
        <w:rPr>
          <w:b/>
          <w:color w:val="000000"/>
          <w:sz w:val="26"/>
          <w:szCs w:val="26"/>
        </w:rPr>
        <w:t>/</w:t>
      </w:r>
      <w:r w:rsidRPr="005241E9">
        <w:rPr>
          <w:b/>
          <w:color w:val="000000"/>
          <w:sz w:val="26"/>
          <w:szCs w:val="26"/>
        </w:rPr>
        <w:t>20</w:t>
      </w:r>
      <w:r w:rsidR="00505E0A" w:rsidRPr="005241E9">
        <w:rPr>
          <w:b/>
          <w:color w:val="000000"/>
          <w:sz w:val="26"/>
          <w:szCs w:val="26"/>
        </w:rPr>
        <w:t>22</w:t>
      </w:r>
      <w:r w:rsidRPr="005241E9">
        <w:rPr>
          <w:b/>
          <w:color w:val="000000"/>
          <w:sz w:val="26"/>
          <w:szCs w:val="26"/>
        </w:rPr>
        <w:t xml:space="preserve"> о</w:t>
      </w:r>
      <w:r w:rsidRPr="00FE2A2E">
        <w:rPr>
          <w:b/>
          <w:color w:val="000000"/>
          <w:sz w:val="26"/>
          <w:szCs w:val="26"/>
        </w:rPr>
        <w:t xml:space="preserve">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169AD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5241E9">
        <w:rPr>
          <w:b/>
          <w:sz w:val="30"/>
          <w:szCs w:val="30"/>
          <w:u w:val="single"/>
        </w:rPr>
        <w:t>25 октября</w:t>
      </w:r>
      <w:r w:rsidR="00713435" w:rsidRPr="005241E9">
        <w:rPr>
          <w:b/>
          <w:sz w:val="30"/>
          <w:szCs w:val="30"/>
          <w:u w:val="single"/>
        </w:rPr>
        <w:t xml:space="preserve"> </w:t>
      </w:r>
      <w:r w:rsidR="00214C0E" w:rsidRPr="005241E9">
        <w:rPr>
          <w:b/>
          <w:sz w:val="30"/>
          <w:szCs w:val="30"/>
          <w:u w:val="single"/>
        </w:rPr>
        <w:t>202</w:t>
      </w:r>
      <w:r w:rsidR="00505E0A" w:rsidRPr="005241E9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r w:rsidR="00227651" w:rsidRPr="008F6B0C">
        <w:rPr>
          <w:sz w:val="26"/>
          <w:szCs w:val="26"/>
          <w:lang w:eastAsia="en-US"/>
        </w:rPr>
        <w:t>fabrikant.ru</w:t>
      </w:r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22"/>
        <w:gridCol w:w="1710"/>
        <w:gridCol w:w="2953"/>
        <w:gridCol w:w="1027"/>
        <w:gridCol w:w="1100"/>
        <w:gridCol w:w="890"/>
        <w:gridCol w:w="2409"/>
        <w:gridCol w:w="1701"/>
        <w:gridCol w:w="1701"/>
        <w:gridCol w:w="1573"/>
      </w:tblGrid>
      <w:tr w:rsidR="00974402" w:rsidRPr="00974402" w:rsidTr="004323EC">
        <w:trPr>
          <w:trHeight w:hRule="exact" w:val="2006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974402" w:rsidRPr="00974402" w:rsidRDefault="00974402" w:rsidP="004323EC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лота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Наименование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74402">
              <w:rPr>
                <w:rStyle w:val="Bodytext2"/>
                <w:sz w:val="24"/>
                <w:szCs w:val="24"/>
              </w:rPr>
              <w:t>Кадаст</w:t>
            </w:r>
            <w:proofErr w:type="spellEnd"/>
            <w:r w:rsidR="004323EC">
              <w:rPr>
                <w:rStyle w:val="Bodytext2"/>
                <w:sz w:val="24"/>
                <w:szCs w:val="24"/>
                <w:lang w:val="en-US"/>
              </w:rPr>
              <w:t>-</w:t>
            </w:r>
            <w:proofErr w:type="spellStart"/>
            <w:r w:rsidRPr="00974402">
              <w:rPr>
                <w:rStyle w:val="Bodytext2"/>
                <w:sz w:val="24"/>
                <w:szCs w:val="24"/>
              </w:rPr>
              <w:t>ровый</w:t>
            </w:r>
            <w:proofErr w:type="spellEnd"/>
            <w:proofErr w:type="gramEnd"/>
            <w:r w:rsidRPr="00974402">
              <w:rPr>
                <w:rStyle w:val="Bodytext2"/>
                <w:sz w:val="24"/>
                <w:szCs w:val="24"/>
              </w:rPr>
              <w:t xml:space="preserve"> номер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Общая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площадь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974402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Начальная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цена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Задаток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Шаг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аукциона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974402" w:rsidRPr="00974402" w:rsidTr="004323EC">
        <w:trPr>
          <w:trHeight w:hRule="exact" w:val="2499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74402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 2)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</w:t>
            </w:r>
            <w:proofErr w:type="gramStart"/>
            <w:r w:rsidRPr="00974402">
              <w:rPr>
                <w:sz w:val="24"/>
                <w:szCs w:val="24"/>
              </w:rPr>
              <w:t>.Н</w:t>
            </w:r>
            <w:proofErr w:type="gramEnd"/>
            <w:r w:rsidRPr="00974402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74402">
              <w:rPr>
                <w:sz w:val="24"/>
                <w:szCs w:val="24"/>
              </w:rPr>
              <w:t>Сормовский</w:t>
            </w:r>
            <w:proofErr w:type="spellEnd"/>
            <w:r w:rsidRPr="00974402">
              <w:rPr>
                <w:sz w:val="24"/>
                <w:szCs w:val="24"/>
              </w:rPr>
              <w:t xml:space="preserve"> район, ул.Коновалова, д.9, помещение П4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1988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30,8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втором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757 372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474,4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37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868,6</w:t>
            </w:r>
          </w:p>
        </w:tc>
      </w:tr>
      <w:tr w:rsidR="00974402" w:rsidRPr="00974402" w:rsidTr="004323EC">
        <w:trPr>
          <w:trHeight w:hRule="exact" w:val="2550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№2)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</w:t>
            </w:r>
            <w:proofErr w:type="gramStart"/>
            <w:r w:rsidRPr="00974402">
              <w:rPr>
                <w:sz w:val="24"/>
                <w:szCs w:val="24"/>
              </w:rPr>
              <w:t>.Н</w:t>
            </w:r>
            <w:proofErr w:type="gramEnd"/>
            <w:r w:rsidRPr="00974402">
              <w:rPr>
                <w:sz w:val="24"/>
                <w:szCs w:val="24"/>
              </w:rPr>
              <w:t xml:space="preserve">ижний Новгород, р-н </w:t>
            </w:r>
            <w:proofErr w:type="spellStart"/>
            <w:r w:rsidRPr="00974402">
              <w:rPr>
                <w:sz w:val="24"/>
                <w:szCs w:val="24"/>
              </w:rPr>
              <w:t>Сормовский</w:t>
            </w:r>
            <w:proofErr w:type="spellEnd"/>
            <w:r w:rsidRPr="00974402">
              <w:rPr>
                <w:sz w:val="24"/>
                <w:szCs w:val="24"/>
              </w:rPr>
              <w:t>, ул.Коновалова, д.9, помещение П5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1989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40,8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втором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108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944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221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788,8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55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447,2</w:t>
            </w:r>
          </w:p>
        </w:tc>
      </w:tr>
      <w:tr w:rsidR="00974402" w:rsidRPr="00974402" w:rsidTr="004323EC">
        <w:trPr>
          <w:trHeight w:hRule="exact" w:val="2954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№3)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</w:t>
            </w:r>
            <w:proofErr w:type="gramStart"/>
            <w:r w:rsidRPr="00974402">
              <w:rPr>
                <w:sz w:val="24"/>
                <w:szCs w:val="24"/>
              </w:rPr>
              <w:t>.Н</w:t>
            </w:r>
            <w:proofErr w:type="gramEnd"/>
            <w:r w:rsidRPr="00974402">
              <w:rPr>
                <w:sz w:val="24"/>
                <w:szCs w:val="24"/>
              </w:rPr>
              <w:t xml:space="preserve">ижний Новгород, р-н </w:t>
            </w:r>
            <w:proofErr w:type="spellStart"/>
            <w:r w:rsidRPr="00974402">
              <w:rPr>
                <w:sz w:val="24"/>
                <w:szCs w:val="24"/>
              </w:rPr>
              <w:t>Сормовский</w:t>
            </w:r>
            <w:proofErr w:type="spellEnd"/>
            <w:r w:rsidRPr="00974402">
              <w:rPr>
                <w:sz w:val="24"/>
                <w:szCs w:val="24"/>
              </w:rPr>
              <w:t>, ул.Коновалова, д.9, помещение П6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1991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30,2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836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167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827</w:t>
            </w:r>
          </w:p>
        </w:tc>
      </w:tr>
      <w:tr w:rsidR="00974402" w:rsidRPr="00974402" w:rsidTr="004323EC">
        <w:trPr>
          <w:trHeight w:hRule="exact" w:val="3096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№3)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</w:t>
            </w:r>
            <w:proofErr w:type="gramStart"/>
            <w:r w:rsidRPr="00974402">
              <w:rPr>
                <w:sz w:val="24"/>
                <w:szCs w:val="24"/>
              </w:rPr>
              <w:t>.Н</w:t>
            </w:r>
            <w:proofErr w:type="gramEnd"/>
            <w:r w:rsidRPr="00974402">
              <w:rPr>
                <w:sz w:val="24"/>
                <w:szCs w:val="24"/>
              </w:rPr>
              <w:t xml:space="preserve">ижний Новгород, р-н </w:t>
            </w:r>
            <w:proofErr w:type="spellStart"/>
            <w:r w:rsidRPr="00974402">
              <w:rPr>
                <w:sz w:val="24"/>
                <w:szCs w:val="24"/>
              </w:rPr>
              <w:t>С</w:t>
            </w:r>
            <w:r w:rsidR="00577314">
              <w:rPr>
                <w:sz w:val="24"/>
                <w:szCs w:val="24"/>
              </w:rPr>
              <w:t>ормовский</w:t>
            </w:r>
            <w:proofErr w:type="spellEnd"/>
            <w:r w:rsidR="00577314">
              <w:rPr>
                <w:sz w:val="24"/>
                <w:szCs w:val="24"/>
              </w:rPr>
              <w:t>, ул.Коновалова, д.9, п</w:t>
            </w:r>
            <w:r w:rsidRPr="00974402">
              <w:rPr>
                <w:sz w:val="24"/>
                <w:szCs w:val="24"/>
              </w:rPr>
              <w:t>омещение П7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1992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38,6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069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213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53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461</w:t>
            </w:r>
          </w:p>
        </w:tc>
      </w:tr>
      <w:tr w:rsidR="00974402" w:rsidRPr="00974402" w:rsidTr="004323EC">
        <w:trPr>
          <w:trHeight w:hRule="exact" w:val="2969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№3)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</w:t>
            </w:r>
            <w:proofErr w:type="gramStart"/>
            <w:r w:rsidRPr="00974402">
              <w:rPr>
                <w:sz w:val="24"/>
                <w:szCs w:val="24"/>
              </w:rPr>
              <w:t>.Н</w:t>
            </w:r>
            <w:proofErr w:type="gramEnd"/>
            <w:r w:rsidRPr="00974402">
              <w:rPr>
                <w:sz w:val="24"/>
                <w:szCs w:val="24"/>
              </w:rPr>
              <w:t xml:space="preserve">ижний Новгород, р-н </w:t>
            </w:r>
            <w:proofErr w:type="spellStart"/>
            <w:r w:rsidRPr="00974402">
              <w:rPr>
                <w:sz w:val="24"/>
                <w:szCs w:val="24"/>
              </w:rPr>
              <w:t>С</w:t>
            </w:r>
            <w:r w:rsidR="00577314">
              <w:rPr>
                <w:sz w:val="24"/>
                <w:szCs w:val="24"/>
              </w:rPr>
              <w:t>ормовский</w:t>
            </w:r>
            <w:proofErr w:type="spellEnd"/>
            <w:r w:rsidR="00577314">
              <w:rPr>
                <w:sz w:val="24"/>
                <w:szCs w:val="24"/>
              </w:rPr>
              <w:t>, ул.Коновалова, д.9, п</w:t>
            </w:r>
            <w:r w:rsidRPr="00974402">
              <w:rPr>
                <w:sz w:val="24"/>
                <w:szCs w:val="24"/>
              </w:rPr>
              <w:t>омещение П8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1993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850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390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170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078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519,5</w:t>
            </w:r>
          </w:p>
        </w:tc>
      </w:tr>
      <w:tr w:rsidR="00974402" w:rsidRPr="00974402" w:rsidTr="004323EC">
        <w:trPr>
          <w:trHeight w:hRule="exact" w:val="2969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№3)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</w:t>
            </w:r>
            <w:proofErr w:type="gramStart"/>
            <w:r w:rsidRPr="00974402">
              <w:rPr>
                <w:sz w:val="24"/>
                <w:szCs w:val="24"/>
              </w:rPr>
              <w:t>.Н</w:t>
            </w:r>
            <w:proofErr w:type="gramEnd"/>
            <w:r w:rsidRPr="00974402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74402">
              <w:rPr>
                <w:sz w:val="24"/>
                <w:szCs w:val="24"/>
              </w:rPr>
              <w:t>Сормовский</w:t>
            </w:r>
            <w:proofErr w:type="spellEnd"/>
            <w:r w:rsidRPr="00974402">
              <w:rPr>
                <w:sz w:val="24"/>
                <w:szCs w:val="24"/>
              </w:rPr>
              <w:t xml:space="preserve"> район, ул.Коновалова, д.9, помещение П9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1994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45,7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208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241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661,6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415,4</w:t>
            </w:r>
          </w:p>
        </w:tc>
      </w:tr>
    </w:tbl>
    <w:p w:rsidR="007413B3" w:rsidRDefault="007413B3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583997" w:rsidRDefault="00583997" w:rsidP="0058399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974402" w:rsidRPr="005241E9" w:rsidRDefault="00974402" w:rsidP="0097440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lastRenderedPageBreak/>
        <w:t>По лоту</w:t>
      </w:r>
      <w:r w:rsidRPr="00355DE5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 xml:space="preserve"> 1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27.01.2021 № 2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12.02.2021 № 501.</w:t>
      </w:r>
    </w:p>
    <w:p w:rsidR="00C2369A" w:rsidRPr="005F5026" w:rsidRDefault="00C2369A" w:rsidP="00C2369A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 xml:space="preserve">Аукцион от 18.08.2022 № 5241298 </w:t>
      </w:r>
      <w:r w:rsidR="006169AD" w:rsidRPr="005F5026"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</w:t>
      </w:r>
      <w:r w:rsidRPr="005F5026">
        <w:rPr>
          <w:color w:val="000000"/>
          <w:sz w:val="26"/>
          <w:szCs w:val="26"/>
        </w:rPr>
        <w:t>.</w:t>
      </w:r>
    </w:p>
    <w:p w:rsidR="00871E67" w:rsidRPr="005F5026" w:rsidRDefault="00974402" w:rsidP="00974402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>Продажи посредством публичного предложения от 14.10.2021 № 10425, от 24.11.2021 № 10570 не состоялись в связи с отсутствием заявок.</w:t>
      </w:r>
    </w:p>
    <w:p w:rsidR="00AF4DFB" w:rsidRPr="005F5026" w:rsidRDefault="00AF4DFB" w:rsidP="00974402">
      <w:pPr>
        <w:jc w:val="both"/>
        <w:rPr>
          <w:sz w:val="26"/>
          <w:szCs w:val="26"/>
          <w:u w:val="single"/>
        </w:rPr>
      </w:pPr>
    </w:p>
    <w:p w:rsidR="00974402" w:rsidRPr="005F5026" w:rsidRDefault="00974402" w:rsidP="00974402">
      <w:pPr>
        <w:jc w:val="both"/>
        <w:rPr>
          <w:sz w:val="26"/>
          <w:szCs w:val="26"/>
        </w:rPr>
      </w:pPr>
      <w:r w:rsidRPr="005F5026">
        <w:rPr>
          <w:sz w:val="26"/>
          <w:szCs w:val="26"/>
          <w:u w:val="single"/>
        </w:rPr>
        <w:t>По лотам №№ 2-5</w:t>
      </w:r>
      <w:r w:rsidRPr="005F5026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17.02.2021 № 21 и постановлением администрации города Нижнего Новгорода от 09.03.2021 № 902.</w:t>
      </w:r>
    </w:p>
    <w:p w:rsidR="00AF4DFB" w:rsidRPr="005F5026" w:rsidRDefault="00AF4DFB" w:rsidP="00AF4DFB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 xml:space="preserve">Аукцион от 18.08.2022 № 5241298 </w:t>
      </w:r>
      <w:r w:rsidR="006169AD" w:rsidRPr="005F5026"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</w:t>
      </w:r>
      <w:r w:rsidRPr="005F5026">
        <w:rPr>
          <w:color w:val="000000"/>
          <w:sz w:val="26"/>
          <w:szCs w:val="26"/>
        </w:rPr>
        <w:t>.</w:t>
      </w:r>
    </w:p>
    <w:p w:rsidR="00974402" w:rsidRPr="005F5026" w:rsidRDefault="00974402" w:rsidP="00974402">
      <w:pPr>
        <w:jc w:val="both"/>
        <w:rPr>
          <w:color w:val="000000"/>
          <w:sz w:val="26"/>
          <w:szCs w:val="26"/>
          <w:lang w:bidi="ru-RU"/>
        </w:rPr>
      </w:pPr>
      <w:r w:rsidRPr="005F5026">
        <w:rPr>
          <w:sz w:val="26"/>
          <w:szCs w:val="26"/>
        </w:rPr>
        <w:t xml:space="preserve">Продажи посредством публичного предложения </w:t>
      </w:r>
      <w:r w:rsidRPr="005F5026">
        <w:rPr>
          <w:color w:val="000000"/>
          <w:sz w:val="26"/>
          <w:szCs w:val="26"/>
          <w:lang w:bidi="ru-RU"/>
        </w:rPr>
        <w:t>от 07.10.2021 № 10398, от 23.11.2021 № 10556</w:t>
      </w:r>
      <w:r w:rsidRPr="005F5026">
        <w:rPr>
          <w:sz w:val="26"/>
          <w:szCs w:val="26"/>
        </w:rPr>
        <w:t xml:space="preserve"> не состоялись в связи с отсутствием заявок.</w:t>
      </w:r>
    </w:p>
    <w:p w:rsidR="00623DB3" w:rsidRPr="005F5026" w:rsidRDefault="00623DB3" w:rsidP="00974402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974402" w:rsidRPr="005F5026" w:rsidRDefault="00974402" w:rsidP="00974402">
      <w:pPr>
        <w:jc w:val="both"/>
        <w:rPr>
          <w:color w:val="000000"/>
          <w:sz w:val="26"/>
          <w:szCs w:val="26"/>
          <w:lang w:bidi="ru-RU"/>
        </w:rPr>
      </w:pPr>
      <w:r w:rsidRPr="005F5026">
        <w:rPr>
          <w:color w:val="000000"/>
          <w:sz w:val="26"/>
          <w:szCs w:val="26"/>
          <w:u w:val="single"/>
          <w:lang w:bidi="ru-RU"/>
        </w:rPr>
        <w:t>По лоту № 6</w:t>
      </w:r>
      <w:r w:rsidRPr="005F5026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17.02.2021 № 21 и постановлением администрации города Нижнего Новгорода от 09.03.2021 № 902.</w:t>
      </w:r>
    </w:p>
    <w:p w:rsidR="00623DB3" w:rsidRPr="00974402" w:rsidRDefault="00623DB3" w:rsidP="00623DB3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 xml:space="preserve">Аукцион от 18.08.2022 № 5241298 </w:t>
      </w:r>
      <w:r w:rsidR="006169AD" w:rsidRPr="005F5026">
        <w:rPr>
          <w:sz w:val="26"/>
          <w:szCs w:val="26"/>
        </w:rPr>
        <w:t>по продаже</w:t>
      </w:r>
      <w:r w:rsidR="006169AD">
        <w:rPr>
          <w:sz w:val="26"/>
          <w:szCs w:val="26"/>
        </w:rPr>
        <w:t xml:space="preserve"> не состоялся в связи с тем, что не было подано ни одной заявки на участие либо ни один из претендентов не признан участником</w:t>
      </w:r>
      <w:r w:rsidRPr="0013139B">
        <w:rPr>
          <w:color w:val="000000"/>
          <w:sz w:val="26"/>
          <w:szCs w:val="26"/>
        </w:rPr>
        <w:t>.</w:t>
      </w:r>
    </w:p>
    <w:p w:rsidR="00974402" w:rsidRDefault="00974402" w:rsidP="00974402">
      <w:pPr>
        <w:tabs>
          <w:tab w:val="num" w:pos="0"/>
        </w:tabs>
        <w:jc w:val="both"/>
        <w:rPr>
          <w:sz w:val="26"/>
          <w:szCs w:val="26"/>
        </w:rPr>
      </w:pPr>
      <w:r w:rsidRPr="006E4474">
        <w:rPr>
          <w:color w:val="000000"/>
          <w:sz w:val="26"/>
          <w:szCs w:val="26"/>
          <w:lang w:bidi="ru-RU"/>
        </w:rPr>
        <w:t>Продажи посред</w:t>
      </w:r>
      <w:r>
        <w:rPr>
          <w:color w:val="000000"/>
          <w:sz w:val="26"/>
          <w:szCs w:val="26"/>
          <w:lang w:bidi="ru-RU"/>
        </w:rPr>
        <w:t>ством публичного предложения от 05.10.2021 № 10386, от 18.11.2021 № 10547</w:t>
      </w:r>
      <w:r w:rsidRPr="006E4474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974402" w:rsidRDefault="00974402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5241E9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5241E9">
        <w:rPr>
          <w:rFonts w:eastAsia="Calibri"/>
          <w:b/>
          <w:sz w:val="26"/>
          <w:szCs w:val="26"/>
        </w:rPr>
        <w:t>Начало приема заявок</w:t>
      </w:r>
      <w:r w:rsidRPr="005241E9">
        <w:rPr>
          <w:rFonts w:eastAsia="Calibri"/>
          <w:sz w:val="26"/>
          <w:szCs w:val="26"/>
        </w:rPr>
        <w:t xml:space="preserve"> на участие в аукционе –</w:t>
      </w:r>
      <w:r w:rsidR="00782B4A" w:rsidRPr="005241E9">
        <w:rPr>
          <w:rFonts w:eastAsia="Calibri"/>
          <w:sz w:val="26"/>
          <w:szCs w:val="26"/>
        </w:rPr>
        <w:t xml:space="preserve"> </w:t>
      </w:r>
      <w:r w:rsidR="006169AD" w:rsidRPr="005241E9">
        <w:rPr>
          <w:rFonts w:eastAsia="Calibri"/>
          <w:sz w:val="26"/>
          <w:szCs w:val="26"/>
        </w:rPr>
        <w:t>21.09</w:t>
      </w:r>
      <w:r w:rsidR="00CE40F6" w:rsidRPr="005241E9">
        <w:rPr>
          <w:rFonts w:eastAsia="Calibri"/>
          <w:sz w:val="26"/>
          <w:szCs w:val="26"/>
        </w:rPr>
        <w:t>.202</w:t>
      </w:r>
      <w:r w:rsidR="00C3423B" w:rsidRPr="005241E9">
        <w:rPr>
          <w:rFonts w:eastAsia="Calibri"/>
          <w:sz w:val="26"/>
          <w:szCs w:val="26"/>
        </w:rPr>
        <w:t>2</w:t>
      </w:r>
      <w:r w:rsidRPr="005241E9">
        <w:rPr>
          <w:rFonts w:eastAsia="Calibri"/>
          <w:sz w:val="26"/>
          <w:szCs w:val="26"/>
        </w:rPr>
        <w:t xml:space="preserve"> в 15:00.</w:t>
      </w:r>
    </w:p>
    <w:p w:rsidR="00FF6BBE" w:rsidRPr="005241E9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5241E9">
        <w:rPr>
          <w:rFonts w:eastAsia="Calibri"/>
          <w:b/>
          <w:sz w:val="26"/>
          <w:szCs w:val="26"/>
        </w:rPr>
        <w:t>Окончание приема заявок</w:t>
      </w:r>
      <w:r w:rsidRPr="005241E9">
        <w:rPr>
          <w:rFonts w:eastAsia="Calibri"/>
          <w:sz w:val="26"/>
          <w:szCs w:val="26"/>
        </w:rPr>
        <w:t xml:space="preserve"> на участие в аукционе –</w:t>
      </w:r>
      <w:r w:rsidR="00782B4A" w:rsidRPr="005241E9">
        <w:rPr>
          <w:rFonts w:eastAsia="Calibri"/>
          <w:sz w:val="26"/>
          <w:szCs w:val="26"/>
        </w:rPr>
        <w:t xml:space="preserve"> </w:t>
      </w:r>
      <w:r w:rsidR="00974402" w:rsidRPr="005241E9">
        <w:rPr>
          <w:rFonts w:eastAsia="Calibri"/>
          <w:sz w:val="26"/>
          <w:szCs w:val="26"/>
        </w:rPr>
        <w:t>1</w:t>
      </w:r>
      <w:r w:rsidR="006169AD" w:rsidRPr="005241E9">
        <w:rPr>
          <w:rFonts w:eastAsia="Calibri"/>
          <w:sz w:val="26"/>
          <w:szCs w:val="26"/>
        </w:rPr>
        <w:t>8</w:t>
      </w:r>
      <w:r w:rsidR="00974402" w:rsidRPr="005241E9">
        <w:rPr>
          <w:rFonts w:eastAsia="Calibri"/>
          <w:sz w:val="26"/>
          <w:szCs w:val="26"/>
        </w:rPr>
        <w:t>.</w:t>
      </w:r>
      <w:r w:rsidR="006169AD" w:rsidRPr="005241E9">
        <w:rPr>
          <w:rFonts w:eastAsia="Calibri"/>
          <w:sz w:val="26"/>
          <w:szCs w:val="26"/>
        </w:rPr>
        <w:t>1</w:t>
      </w:r>
      <w:r w:rsidR="00974402" w:rsidRPr="005241E9">
        <w:rPr>
          <w:rFonts w:eastAsia="Calibri"/>
          <w:sz w:val="26"/>
          <w:szCs w:val="26"/>
        </w:rPr>
        <w:t>0</w:t>
      </w:r>
      <w:r w:rsidR="009F544B" w:rsidRPr="005241E9">
        <w:rPr>
          <w:rFonts w:eastAsia="Calibri"/>
          <w:sz w:val="26"/>
          <w:szCs w:val="26"/>
        </w:rPr>
        <w:t>.</w:t>
      </w:r>
      <w:r w:rsidR="00CE40F6" w:rsidRPr="005241E9">
        <w:rPr>
          <w:rFonts w:eastAsia="Calibri"/>
          <w:sz w:val="26"/>
          <w:szCs w:val="26"/>
        </w:rPr>
        <w:t>202</w:t>
      </w:r>
      <w:r w:rsidR="00D523B3" w:rsidRPr="005241E9">
        <w:rPr>
          <w:rFonts w:eastAsia="Calibri"/>
          <w:sz w:val="26"/>
          <w:szCs w:val="26"/>
        </w:rPr>
        <w:t>2</w:t>
      </w:r>
      <w:r w:rsidR="009A15D1" w:rsidRPr="005241E9">
        <w:rPr>
          <w:rFonts w:eastAsia="Calibri"/>
          <w:sz w:val="26"/>
          <w:szCs w:val="26"/>
        </w:rPr>
        <w:t xml:space="preserve"> </w:t>
      </w:r>
      <w:r w:rsidRPr="005241E9">
        <w:rPr>
          <w:rFonts w:eastAsia="Calibri"/>
          <w:sz w:val="26"/>
          <w:szCs w:val="26"/>
        </w:rPr>
        <w:t>в 15:00.</w:t>
      </w:r>
    </w:p>
    <w:p w:rsidR="00FF6BBE" w:rsidRPr="005241E9" w:rsidRDefault="00FF6BBE" w:rsidP="00FF6BBE">
      <w:pPr>
        <w:pStyle w:val="a5"/>
        <w:ind w:firstLine="0"/>
        <w:rPr>
          <w:bCs/>
          <w:sz w:val="26"/>
          <w:szCs w:val="26"/>
        </w:rPr>
      </w:pPr>
      <w:r w:rsidRPr="005241E9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5241E9">
        <w:rPr>
          <w:sz w:val="26"/>
          <w:szCs w:val="26"/>
        </w:rPr>
        <w:t xml:space="preserve"> –</w:t>
      </w:r>
      <w:r w:rsidR="00782B4A" w:rsidRPr="005241E9">
        <w:rPr>
          <w:sz w:val="26"/>
          <w:szCs w:val="26"/>
        </w:rPr>
        <w:t xml:space="preserve"> </w:t>
      </w:r>
      <w:r w:rsidR="00AA2A03" w:rsidRPr="005241E9">
        <w:rPr>
          <w:sz w:val="26"/>
          <w:szCs w:val="26"/>
        </w:rPr>
        <w:t>18</w:t>
      </w:r>
      <w:r w:rsidR="00974402" w:rsidRPr="005241E9">
        <w:rPr>
          <w:sz w:val="26"/>
          <w:szCs w:val="26"/>
        </w:rPr>
        <w:t>.</w:t>
      </w:r>
      <w:r w:rsidR="00AA2A03" w:rsidRPr="005241E9">
        <w:rPr>
          <w:sz w:val="26"/>
          <w:szCs w:val="26"/>
        </w:rPr>
        <w:t>1</w:t>
      </w:r>
      <w:r w:rsidR="00974402" w:rsidRPr="005241E9">
        <w:rPr>
          <w:sz w:val="26"/>
          <w:szCs w:val="26"/>
        </w:rPr>
        <w:t>0</w:t>
      </w:r>
      <w:r w:rsidR="00EA7F2F" w:rsidRPr="005241E9">
        <w:rPr>
          <w:sz w:val="26"/>
          <w:szCs w:val="26"/>
        </w:rPr>
        <w:t>.</w:t>
      </w:r>
      <w:r w:rsidR="00DD7BAD" w:rsidRPr="005241E9">
        <w:rPr>
          <w:rFonts w:eastAsia="Calibri"/>
          <w:sz w:val="26"/>
          <w:szCs w:val="26"/>
        </w:rPr>
        <w:t>202</w:t>
      </w:r>
      <w:r w:rsidR="00D523B3" w:rsidRPr="005241E9">
        <w:rPr>
          <w:rFonts w:eastAsia="Calibri"/>
          <w:sz w:val="26"/>
          <w:szCs w:val="26"/>
        </w:rPr>
        <w:t>2</w:t>
      </w:r>
      <w:r w:rsidRPr="005241E9">
        <w:rPr>
          <w:rFonts w:eastAsia="Calibri"/>
          <w:sz w:val="26"/>
          <w:szCs w:val="26"/>
        </w:rPr>
        <w:t xml:space="preserve"> </w:t>
      </w:r>
      <w:r w:rsidRPr="005241E9">
        <w:rPr>
          <w:bCs/>
          <w:sz w:val="26"/>
          <w:szCs w:val="26"/>
        </w:rPr>
        <w:t>до 15:00.</w:t>
      </w:r>
    </w:p>
    <w:p w:rsidR="00FF6BBE" w:rsidRPr="005241E9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5241E9">
        <w:rPr>
          <w:rFonts w:eastAsia="Calibri"/>
          <w:b/>
          <w:sz w:val="26"/>
          <w:szCs w:val="26"/>
        </w:rPr>
        <w:t>Определение участников аукциона</w:t>
      </w:r>
      <w:r w:rsidRPr="005241E9">
        <w:rPr>
          <w:rFonts w:eastAsia="Calibri"/>
          <w:sz w:val="26"/>
          <w:szCs w:val="26"/>
        </w:rPr>
        <w:t xml:space="preserve"> –</w:t>
      </w:r>
      <w:r w:rsidR="00782B4A" w:rsidRPr="005241E9">
        <w:rPr>
          <w:rFonts w:eastAsia="Calibri"/>
          <w:sz w:val="26"/>
          <w:szCs w:val="26"/>
        </w:rPr>
        <w:t xml:space="preserve"> </w:t>
      </w:r>
      <w:r w:rsidR="00AA2A03" w:rsidRPr="005241E9">
        <w:rPr>
          <w:rFonts w:eastAsia="Calibri"/>
          <w:sz w:val="26"/>
          <w:szCs w:val="26"/>
        </w:rPr>
        <w:t>24</w:t>
      </w:r>
      <w:r w:rsidR="00974402" w:rsidRPr="005241E9">
        <w:rPr>
          <w:rFonts w:eastAsia="Calibri"/>
          <w:sz w:val="26"/>
          <w:szCs w:val="26"/>
        </w:rPr>
        <w:t>.</w:t>
      </w:r>
      <w:r w:rsidR="00AA2A03" w:rsidRPr="005241E9">
        <w:rPr>
          <w:rFonts w:eastAsia="Calibri"/>
          <w:sz w:val="26"/>
          <w:szCs w:val="26"/>
        </w:rPr>
        <w:t>1</w:t>
      </w:r>
      <w:r w:rsidR="00974402" w:rsidRPr="005241E9">
        <w:rPr>
          <w:rFonts w:eastAsia="Calibri"/>
          <w:sz w:val="26"/>
          <w:szCs w:val="26"/>
        </w:rPr>
        <w:t>0</w:t>
      </w:r>
      <w:r w:rsidR="009A15D1" w:rsidRPr="005241E9">
        <w:rPr>
          <w:rFonts w:eastAsia="Calibri"/>
          <w:sz w:val="26"/>
          <w:szCs w:val="26"/>
        </w:rPr>
        <w:t>.202</w:t>
      </w:r>
      <w:r w:rsidR="00CE40F6" w:rsidRPr="005241E9">
        <w:rPr>
          <w:rFonts w:eastAsia="Calibri"/>
          <w:sz w:val="26"/>
          <w:szCs w:val="26"/>
        </w:rPr>
        <w:t>2</w:t>
      </w:r>
      <w:r w:rsidRPr="005241E9">
        <w:rPr>
          <w:sz w:val="26"/>
          <w:szCs w:val="26"/>
        </w:rPr>
        <w:t xml:space="preserve"> </w:t>
      </w:r>
      <w:r w:rsidRPr="005241E9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5241E9">
        <w:rPr>
          <w:rFonts w:eastAsia="Calibri"/>
          <w:b/>
          <w:sz w:val="26"/>
          <w:szCs w:val="26"/>
        </w:rPr>
        <w:t>Проведение аукциона</w:t>
      </w:r>
      <w:r w:rsidRPr="005241E9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5241E9">
        <w:rPr>
          <w:rFonts w:eastAsia="Calibri"/>
          <w:b/>
          <w:sz w:val="30"/>
          <w:szCs w:val="30"/>
        </w:rPr>
        <w:t>–</w:t>
      </w:r>
      <w:r w:rsidR="00782B4A" w:rsidRPr="005241E9">
        <w:rPr>
          <w:rFonts w:eastAsia="Calibri"/>
          <w:b/>
          <w:sz w:val="30"/>
          <w:szCs w:val="30"/>
          <w:u w:val="single"/>
        </w:rPr>
        <w:t xml:space="preserve"> </w:t>
      </w:r>
      <w:r w:rsidR="00AA2A03" w:rsidRPr="005241E9">
        <w:rPr>
          <w:rFonts w:eastAsia="Calibri"/>
          <w:b/>
          <w:sz w:val="30"/>
          <w:szCs w:val="30"/>
          <w:u w:val="single"/>
        </w:rPr>
        <w:t>25</w:t>
      </w:r>
      <w:r w:rsidR="00974402" w:rsidRPr="005241E9">
        <w:rPr>
          <w:rFonts w:eastAsia="Calibri"/>
          <w:b/>
          <w:sz w:val="30"/>
          <w:szCs w:val="30"/>
          <w:u w:val="single"/>
        </w:rPr>
        <w:t>.</w:t>
      </w:r>
      <w:r w:rsidR="00AA2A03" w:rsidRPr="005241E9">
        <w:rPr>
          <w:rFonts w:eastAsia="Calibri"/>
          <w:b/>
          <w:sz w:val="30"/>
          <w:szCs w:val="30"/>
          <w:u w:val="single"/>
        </w:rPr>
        <w:t>1</w:t>
      </w:r>
      <w:r w:rsidR="00974402" w:rsidRPr="005241E9">
        <w:rPr>
          <w:rFonts w:eastAsia="Calibri"/>
          <w:b/>
          <w:sz w:val="30"/>
          <w:szCs w:val="30"/>
          <w:u w:val="single"/>
        </w:rPr>
        <w:t>0</w:t>
      </w:r>
      <w:r w:rsidR="00190B18" w:rsidRPr="005241E9">
        <w:rPr>
          <w:rFonts w:eastAsia="Calibri"/>
          <w:b/>
          <w:sz w:val="30"/>
          <w:szCs w:val="30"/>
          <w:u w:val="single"/>
        </w:rPr>
        <w:t>.</w:t>
      </w:r>
      <w:r w:rsidR="00CE40F6" w:rsidRPr="005241E9">
        <w:rPr>
          <w:rFonts w:eastAsia="Calibri"/>
          <w:b/>
          <w:sz w:val="30"/>
          <w:szCs w:val="30"/>
          <w:u w:val="single"/>
        </w:rPr>
        <w:t>2022</w:t>
      </w:r>
      <w:r w:rsidR="00935A97" w:rsidRPr="005241E9">
        <w:rPr>
          <w:rFonts w:eastAsia="Calibri"/>
          <w:b/>
          <w:sz w:val="30"/>
          <w:szCs w:val="30"/>
          <w:u w:val="single"/>
        </w:rPr>
        <w:t xml:space="preserve"> в </w:t>
      </w:r>
      <w:r w:rsidR="00CE40F6" w:rsidRPr="005241E9">
        <w:rPr>
          <w:rFonts w:eastAsia="Calibri"/>
          <w:b/>
          <w:sz w:val="30"/>
          <w:szCs w:val="30"/>
          <w:u w:val="single"/>
        </w:rPr>
        <w:t>09</w:t>
      </w:r>
      <w:r w:rsidRPr="005241E9">
        <w:rPr>
          <w:rFonts w:eastAsia="Calibri"/>
          <w:b/>
          <w:sz w:val="30"/>
          <w:szCs w:val="30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участника.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л/с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г.Нижний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Назначение платежа – «(05143660026) - оплата суммы НДС по договору купли-продажи от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заключаемого по итогам проведения торгов, порядок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и на электронной площадке 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Информация об отказе в допуске к участию в аукционе размещается на официальных сайтах торгов и в открытой части электронной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отказаться от проведения аукциона не позднее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признании аукциона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5F5026" w:rsidRDefault="005F5026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br w:type="page"/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32"/>
          <w:szCs w:val="32"/>
        </w:rPr>
        <w:t xml:space="preserve">на участие в аукционе в электронной форме с открытой формой подачи предложений о цене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lastRenderedPageBreak/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Должность,ФИО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www.нижнийновгород.рф, www.torgi.gov.ru,</w:t>
      </w:r>
      <w:r w:rsidRPr="00E743EB">
        <w:rPr>
          <w:sz w:val="26"/>
          <w:szCs w:val="26"/>
        </w:rPr>
        <w:t xml:space="preserve"> </w:t>
      </w:r>
      <w:r w:rsidR="00E743EB" w:rsidRPr="00E743EB">
        <w:rPr>
          <w:sz w:val="26"/>
          <w:szCs w:val="26"/>
        </w:rPr>
        <w:t>www.fabrikant.ru</w:t>
      </w:r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подтверждаем(-ю),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5F5026" w:rsidRDefault="005F5026">
      <w:r>
        <w:br w:type="page"/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AF530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 xml:space="preserve"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от ___ № _____ «О продаже муниципального имущества», </w:t>
      </w:r>
      <w:r w:rsidR="00910869" w:rsidRPr="00910869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910869">
        <w:rPr>
          <w:spacing w:val="-3"/>
          <w:sz w:val="26"/>
          <w:szCs w:val="26"/>
        </w:rPr>
      </w:r>
      <w:r w:rsidR="00910869">
        <w:rPr>
          <w:spacing w:val="-3"/>
          <w:sz w:val="26"/>
          <w:szCs w:val="26"/>
        </w:rPr>
        <w:fldChar w:fldCharType="separate"/>
      </w:r>
      <w:r w:rsidR="00910869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 Предметом настоящего Договора является муниципальное имущество, именуемое в дальнейшем «объект –(ы)»: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кв.м,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Земельный участок принадлежит «Продавцу» на праве собственности, о чем в Едином государственном реестре прав на недвижимое имущество и сделок с ним от ______ сделана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1.2. Настоящий Договор заключен 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оплачивает стоимость «объектов»,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 (-</w:t>
      </w:r>
      <w:proofErr w:type="spellStart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г.Нижний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Получатель: УФК по Нижегородской области (Комитет по управлению городским имуществом и земельными ресурсами администрации города Н.Новгорода, л/с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 xml:space="preserve">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 (-ы)»,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средств в счет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п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истечения допустимой просрочки «Продавец» направляет покупателю уведомление, с даты отправления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5.3. 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 (-ы)»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 (-ы)»;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отказано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AF5300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603005, г.Нижний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ул.Большая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DB0B9D" w:rsidRDefault="00DB0B9D" w:rsidP="00AF530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sectPr w:rsidR="00DB0B9D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E9" w:rsidRDefault="005241E9" w:rsidP="00D42863">
      <w:r>
        <w:separator/>
      </w:r>
    </w:p>
  </w:endnote>
  <w:endnote w:type="continuationSeparator" w:id="0">
    <w:p w:rsidR="005241E9" w:rsidRDefault="005241E9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E9" w:rsidRDefault="005241E9" w:rsidP="00D42863">
      <w:r>
        <w:separator/>
      </w:r>
    </w:p>
  </w:footnote>
  <w:footnote w:type="continuationSeparator" w:id="0">
    <w:p w:rsidR="005241E9" w:rsidRDefault="005241E9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1E9" w:rsidRDefault="00910869">
    <w:pPr>
      <w:pStyle w:val="ab"/>
      <w:jc w:val="center"/>
    </w:pPr>
    <w:fldSimple w:instr=" PAGE   \* MERGEFORMAT ">
      <w:r w:rsidR="00720CC2">
        <w:rPr>
          <w:noProof/>
        </w:rPr>
        <w:t>15</w:t>
      </w:r>
    </w:fldSimple>
  </w:p>
  <w:p w:rsidR="005241E9" w:rsidRDefault="005241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1D1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27DDB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3A0A"/>
    <w:rsid w:val="00425903"/>
    <w:rsid w:val="00426FF7"/>
    <w:rsid w:val="00430C15"/>
    <w:rsid w:val="00430C54"/>
    <w:rsid w:val="004323EC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50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16F7"/>
    <w:rsid w:val="00481B97"/>
    <w:rsid w:val="00484132"/>
    <w:rsid w:val="004841E2"/>
    <w:rsid w:val="00484E65"/>
    <w:rsid w:val="0048535F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41E9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314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026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9AD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3DB3"/>
    <w:rsid w:val="0062407F"/>
    <w:rsid w:val="006258AB"/>
    <w:rsid w:val="00625D3B"/>
    <w:rsid w:val="00626581"/>
    <w:rsid w:val="006267DB"/>
    <w:rsid w:val="00626B3D"/>
    <w:rsid w:val="0062781E"/>
    <w:rsid w:val="006331AB"/>
    <w:rsid w:val="006353F1"/>
    <w:rsid w:val="00635E15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CF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CC2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2A24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13B3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25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B4A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3A36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1E67"/>
    <w:rsid w:val="00872C59"/>
    <w:rsid w:val="008734A0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869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402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44B"/>
    <w:rsid w:val="009F5946"/>
    <w:rsid w:val="009F5AE6"/>
    <w:rsid w:val="009F74A4"/>
    <w:rsid w:val="009F7B5E"/>
    <w:rsid w:val="009F7C64"/>
    <w:rsid w:val="00A0031F"/>
    <w:rsid w:val="00A00D38"/>
    <w:rsid w:val="00A0141F"/>
    <w:rsid w:val="00A02EC5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0A5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24A5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A03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4DFE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DFB"/>
    <w:rsid w:val="00AF4FB3"/>
    <w:rsid w:val="00AF5300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3DA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369A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B7B37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27D05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158"/>
    <w:rsid w:val="00E205C8"/>
    <w:rsid w:val="00E21574"/>
    <w:rsid w:val="00E2318D"/>
    <w:rsid w:val="00E231B1"/>
    <w:rsid w:val="00E269A0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1FC9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AFC"/>
    <w:rsid w:val="00F35D55"/>
    <w:rsid w:val="00F362A6"/>
    <w:rsid w:val="00F362D0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5D8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9C9E-80E4-4C0F-9389-A3D5D84B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5581</Words>
  <Characters>41404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46892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4</cp:revision>
  <cp:lastPrinted>2022-09-16T07:16:00Z</cp:lastPrinted>
  <dcterms:created xsi:type="dcterms:W3CDTF">2022-09-16T06:56:00Z</dcterms:created>
  <dcterms:modified xsi:type="dcterms:W3CDTF">2022-09-20T07:08:00Z</dcterms:modified>
</cp:coreProperties>
</file>