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F346FF" w:rsidRPr="00327291">
        <w:rPr>
          <w:b/>
          <w:color w:val="000000"/>
          <w:sz w:val="26"/>
          <w:szCs w:val="26"/>
        </w:rPr>
        <w:t>5</w:t>
      </w:r>
      <w:r w:rsidR="00440308">
        <w:rPr>
          <w:b/>
          <w:color w:val="000000"/>
          <w:sz w:val="26"/>
          <w:szCs w:val="26"/>
        </w:rPr>
        <w:t>4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505E0A" w:rsidRPr="00327291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440308">
        <w:rPr>
          <w:b/>
          <w:sz w:val="30"/>
          <w:szCs w:val="30"/>
          <w:u w:val="single"/>
        </w:rPr>
        <w:t>22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ноября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505E0A" w:rsidRPr="00327291">
        <w:rPr>
          <w:b/>
          <w:sz w:val="30"/>
          <w:szCs w:val="30"/>
          <w:u w:val="single"/>
        </w:rPr>
        <w:t>2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440308" w:rsidRPr="0089085A" w:rsidTr="003435C4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лот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Наименование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Общая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площадь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89085A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Начальная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цена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Задаток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(20%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Шаг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аукциона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89085A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440308" w:rsidRPr="0089085A" w:rsidTr="0089085A">
        <w:trPr>
          <w:trHeight w:hRule="exact" w:val="32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здание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(количество этажей: 2, в том числе подземных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г</w:t>
            </w:r>
            <w:proofErr w:type="gramStart"/>
            <w:r w:rsidRPr="0089085A">
              <w:rPr>
                <w:sz w:val="22"/>
                <w:szCs w:val="22"/>
              </w:rPr>
              <w:t>.Н</w:t>
            </w:r>
            <w:proofErr w:type="gramEnd"/>
            <w:r w:rsidRPr="0089085A">
              <w:rPr>
                <w:sz w:val="22"/>
                <w:szCs w:val="22"/>
              </w:rPr>
              <w:t xml:space="preserve">ижний Новгород, Ленинский район, </w:t>
            </w:r>
            <w:proofErr w:type="spellStart"/>
            <w:r w:rsidRPr="0089085A">
              <w:rPr>
                <w:sz w:val="22"/>
                <w:szCs w:val="22"/>
              </w:rPr>
              <w:t>ул.Грекова</w:t>
            </w:r>
            <w:proofErr w:type="spellEnd"/>
            <w:r w:rsidRPr="0089085A">
              <w:rPr>
                <w:sz w:val="22"/>
                <w:szCs w:val="22"/>
              </w:rPr>
              <w:t>, д.9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52:18:0050294:307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826,7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1951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440308" w:rsidRPr="0089085A" w:rsidRDefault="00440308" w:rsidP="0089085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отдельно стоящ</w:t>
            </w:r>
            <w:r w:rsidR="00762F1D">
              <w:rPr>
                <w:sz w:val="22"/>
                <w:szCs w:val="22"/>
              </w:rPr>
              <w:t>ее двухэтажное здание. Имеется 5 входов</w:t>
            </w:r>
            <w:r w:rsidRPr="0089085A">
              <w:rPr>
                <w:sz w:val="22"/>
                <w:szCs w:val="22"/>
              </w:rPr>
              <w:t>: 1 – с фасада, 1 – со двора, 1 – с торца</w:t>
            </w:r>
            <w:r w:rsidR="0089085A">
              <w:rPr>
                <w:sz w:val="22"/>
                <w:szCs w:val="22"/>
              </w:rPr>
              <w:t xml:space="preserve"> в подвал</w:t>
            </w:r>
            <w:r w:rsidRPr="0089085A">
              <w:rPr>
                <w:sz w:val="22"/>
                <w:szCs w:val="22"/>
              </w:rPr>
              <w:t xml:space="preserve">, 2 – </w:t>
            </w:r>
            <w:r w:rsidR="0089085A">
              <w:rPr>
                <w:sz w:val="22"/>
                <w:szCs w:val="22"/>
              </w:rPr>
              <w:t>на второй</w:t>
            </w:r>
            <w:r w:rsidR="003435C4" w:rsidRPr="0089085A">
              <w:rPr>
                <w:sz w:val="22"/>
                <w:szCs w:val="22"/>
              </w:rPr>
              <w:t xml:space="preserve"> этаж </w:t>
            </w:r>
            <w:r w:rsidRPr="0089085A">
              <w:rPr>
                <w:sz w:val="22"/>
                <w:szCs w:val="22"/>
              </w:rPr>
              <w:t>по металлическому лестничному маршу</w:t>
            </w:r>
            <w:r w:rsidR="003435C4" w:rsidRPr="0089085A">
              <w:rPr>
                <w:sz w:val="22"/>
                <w:szCs w:val="22"/>
              </w:rPr>
              <w:t xml:space="preserve"> с торцов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440308" w:rsidRPr="0089085A" w:rsidRDefault="003435C4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 xml:space="preserve">11 573 088 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40308" w:rsidRPr="0089085A" w:rsidRDefault="003435C4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2 314 617,6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40308" w:rsidRPr="0089085A" w:rsidRDefault="003435C4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578 654,4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40308" w:rsidRPr="0089085A" w:rsidRDefault="003435C4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1 620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40308" w:rsidRPr="0089085A" w:rsidRDefault="003435C4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52:18:0050294:70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440308" w:rsidRPr="0089085A" w:rsidRDefault="003435C4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4 143 311,48</w:t>
            </w:r>
          </w:p>
        </w:tc>
      </w:tr>
      <w:tr w:rsidR="004F7E28" w:rsidRPr="0089085A" w:rsidTr="003435C4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F7E28" w:rsidRPr="0089085A" w:rsidRDefault="004F7E28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4F7E28" w:rsidRPr="00415E60" w:rsidRDefault="004F7E2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Нежилое помещение</w:t>
            </w:r>
          </w:p>
          <w:p w:rsidR="004F7E28" w:rsidRPr="00415E60" w:rsidRDefault="004F7E2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415E60">
              <w:rPr>
                <w:sz w:val="22"/>
                <w:szCs w:val="22"/>
              </w:rPr>
              <w:t xml:space="preserve">(этаж №1, </w:t>
            </w:r>
            <w:proofErr w:type="gramEnd"/>
          </w:p>
          <w:p w:rsidR="004F7E28" w:rsidRPr="00415E60" w:rsidRDefault="004F7E2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этаж №2)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F7E28" w:rsidRPr="00415E60" w:rsidRDefault="004F7E2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г</w:t>
            </w:r>
            <w:proofErr w:type="gramStart"/>
            <w:r w:rsidRPr="00415E60">
              <w:rPr>
                <w:sz w:val="22"/>
                <w:szCs w:val="22"/>
              </w:rPr>
              <w:t>.Н</w:t>
            </w:r>
            <w:proofErr w:type="gramEnd"/>
            <w:r w:rsidRPr="00415E60">
              <w:rPr>
                <w:sz w:val="22"/>
                <w:szCs w:val="22"/>
              </w:rPr>
              <w:t xml:space="preserve">ижний Новгород, Автозаводский район, ул.Мельникова, д.8а, </w:t>
            </w:r>
            <w:proofErr w:type="spellStart"/>
            <w:r w:rsidRPr="00415E60">
              <w:rPr>
                <w:sz w:val="22"/>
                <w:szCs w:val="22"/>
              </w:rPr>
              <w:t>пом</w:t>
            </w:r>
            <w:proofErr w:type="spellEnd"/>
            <w:r w:rsidRPr="00415E60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4F7E28" w:rsidRPr="00415E60" w:rsidRDefault="004F7E2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52:18:0040198:704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F7E28" w:rsidRPr="00415E60" w:rsidRDefault="004F7E28" w:rsidP="004F7E28">
            <w:pPr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591,1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F7E28" w:rsidRPr="00415E60" w:rsidRDefault="004F7E2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1949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4F7E28" w:rsidRPr="00415E60" w:rsidRDefault="004F7E2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 xml:space="preserve">Нежилое помещение расположено на первом и втором этажах трехэтажного нежилого здания. Имеется 3 </w:t>
            </w:r>
            <w:proofErr w:type="gramStart"/>
            <w:r w:rsidRPr="00415E60">
              <w:rPr>
                <w:sz w:val="22"/>
                <w:szCs w:val="22"/>
              </w:rPr>
              <w:t>отдельных</w:t>
            </w:r>
            <w:proofErr w:type="gramEnd"/>
            <w:r w:rsidRPr="00415E60">
              <w:rPr>
                <w:sz w:val="22"/>
                <w:szCs w:val="22"/>
              </w:rPr>
              <w:t xml:space="preserve"> входа: 2 – с фасада, 1 – со двора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4F7E28" w:rsidRPr="0089085A" w:rsidRDefault="004F7E28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20 821 000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F7E28" w:rsidRPr="0089085A" w:rsidRDefault="004F7E28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F7E2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7E28">
              <w:rPr>
                <w:b/>
                <w:sz w:val="22"/>
                <w:szCs w:val="22"/>
              </w:rPr>
              <w:t>164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7E28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F7E28" w:rsidRPr="0089085A" w:rsidRDefault="004F7E28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F7E2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7E28">
              <w:rPr>
                <w:b/>
                <w:sz w:val="22"/>
                <w:szCs w:val="22"/>
              </w:rPr>
              <w:t>041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7E28">
              <w:rPr>
                <w:b/>
                <w:sz w:val="22"/>
                <w:szCs w:val="22"/>
              </w:rPr>
              <w:t>050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F7E28" w:rsidRPr="0089085A" w:rsidRDefault="004F7E2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F7E28" w:rsidRPr="0089085A" w:rsidRDefault="004F7E2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4F7E28" w:rsidRPr="0089085A" w:rsidRDefault="004F7E28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794338" w:rsidRPr="0089085A" w:rsidTr="003435C4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94338" w:rsidRPr="0089085A" w:rsidRDefault="00794338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794338" w:rsidRPr="005C17F3" w:rsidRDefault="00794338" w:rsidP="00762F1D">
            <w:pPr>
              <w:ind w:left="57" w:right="57"/>
              <w:jc w:val="center"/>
              <w:rPr>
                <w:sz w:val="22"/>
                <w:szCs w:val="22"/>
              </w:rPr>
            </w:pPr>
            <w:r w:rsidRPr="005C17F3">
              <w:rPr>
                <w:sz w:val="22"/>
                <w:szCs w:val="22"/>
              </w:rPr>
              <w:t>47/100 долей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94338" w:rsidRPr="005C17F3" w:rsidRDefault="00794338" w:rsidP="00762F1D">
            <w:pPr>
              <w:ind w:left="57" w:right="57"/>
              <w:jc w:val="center"/>
              <w:rPr>
                <w:sz w:val="22"/>
                <w:szCs w:val="22"/>
              </w:rPr>
            </w:pPr>
            <w:r w:rsidRPr="005C17F3">
              <w:rPr>
                <w:sz w:val="22"/>
                <w:szCs w:val="22"/>
              </w:rPr>
              <w:t>г</w:t>
            </w:r>
            <w:proofErr w:type="gramStart"/>
            <w:r w:rsidRPr="005C17F3">
              <w:rPr>
                <w:sz w:val="22"/>
                <w:szCs w:val="22"/>
              </w:rPr>
              <w:t>.Н</w:t>
            </w:r>
            <w:proofErr w:type="gramEnd"/>
            <w:r w:rsidRPr="005C17F3">
              <w:rPr>
                <w:sz w:val="22"/>
                <w:szCs w:val="22"/>
              </w:rPr>
              <w:t xml:space="preserve">ижний Новгород, Советский район, </w:t>
            </w:r>
            <w:proofErr w:type="spellStart"/>
            <w:r w:rsidRPr="005C17F3">
              <w:rPr>
                <w:sz w:val="22"/>
                <w:szCs w:val="22"/>
              </w:rPr>
              <w:t>пр-кт</w:t>
            </w:r>
            <w:proofErr w:type="spellEnd"/>
            <w:r w:rsidRPr="005C17F3">
              <w:rPr>
                <w:sz w:val="22"/>
                <w:szCs w:val="22"/>
              </w:rPr>
              <w:t xml:space="preserve"> Гагарина, д.56, </w:t>
            </w:r>
            <w:proofErr w:type="spellStart"/>
            <w:r w:rsidRPr="005C17F3">
              <w:rPr>
                <w:sz w:val="22"/>
                <w:szCs w:val="22"/>
              </w:rPr>
              <w:t>пом</w:t>
            </w:r>
            <w:proofErr w:type="spellEnd"/>
            <w:r w:rsidRPr="005C17F3"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794338" w:rsidRPr="005C17F3" w:rsidRDefault="00794338" w:rsidP="00762F1D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5C17F3">
              <w:rPr>
                <w:bCs/>
                <w:sz w:val="22"/>
                <w:szCs w:val="22"/>
              </w:rPr>
              <w:t>52:18:0070189:191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94338" w:rsidRPr="005C17F3" w:rsidRDefault="00794338" w:rsidP="00762F1D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5C17F3">
              <w:rPr>
                <w:bCs/>
                <w:sz w:val="22"/>
                <w:szCs w:val="22"/>
              </w:rPr>
              <w:t>200,3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794338" w:rsidRPr="005C17F3" w:rsidRDefault="00794338" w:rsidP="00762F1D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5C17F3">
              <w:rPr>
                <w:bCs/>
                <w:sz w:val="22"/>
                <w:szCs w:val="22"/>
              </w:rPr>
              <w:t>1965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794338" w:rsidRPr="005C17F3" w:rsidRDefault="00794338" w:rsidP="00762F1D">
            <w:pPr>
              <w:ind w:left="57" w:right="57"/>
              <w:jc w:val="center"/>
              <w:rPr>
                <w:sz w:val="22"/>
                <w:szCs w:val="22"/>
              </w:rPr>
            </w:pPr>
            <w:r w:rsidRPr="005C17F3">
              <w:rPr>
                <w:sz w:val="22"/>
                <w:szCs w:val="22"/>
              </w:rPr>
              <w:t>Нежилое помещение расположено в подвале пятиэтажного жилого дома.</w:t>
            </w:r>
          </w:p>
          <w:p w:rsidR="00794338" w:rsidRPr="005C17F3" w:rsidRDefault="00794338" w:rsidP="00762F1D">
            <w:pPr>
              <w:ind w:left="57" w:right="57"/>
              <w:jc w:val="center"/>
              <w:rPr>
                <w:sz w:val="22"/>
                <w:szCs w:val="22"/>
              </w:rPr>
            </w:pPr>
            <w:r w:rsidRPr="005C17F3">
              <w:rPr>
                <w:sz w:val="22"/>
                <w:szCs w:val="22"/>
              </w:rPr>
              <w:t>Вход отдельный.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794338" w:rsidRPr="0089085A" w:rsidRDefault="00794338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3 246 076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94338" w:rsidRPr="0089085A" w:rsidRDefault="00794338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94338">
              <w:rPr>
                <w:b/>
                <w:sz w:val="22"/>
                <w:szCs w:val="22"/>
              </w:rPr>
              <w:t>649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4338">
              <w:rPr>
                <w:b/>
                <w:sz w:val="22"/>
                <w:szCs w:val="22"/>
              </w:rPr>
              <w:t>215,2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794338" w:rsidRPr="0089085A" w:rsidRDefault="00794338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94338">
              <w:rPr>
                <w:b/>
                <w:sz w:val="22"/>
                <w:szCs w:val="22"/>
              </w:rPr>
              <w:t>162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4338">
              <w:rPr>
                <w:b/>
                <w:sz w:val="22"/>
                <w:szCs w:val="22"/>
              </w:rPr>
              <w:t>303,8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794338" w:rsidRPr="0089085A" w:rsidRDefault="0079433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794338" w:rsidRPr="0089085A" w:rsidRDefault="00794338" w:rsidP="004F7E2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794338" w:rsidRPr="0089085A" w:rsidRDefault="00794338" w:rsidP="004F7E28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B463AC" w:rsidRDefault="00B463AC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7D41D8" w:rsidRDefault="007D41D8" w:rsidP="00F726F0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3435C4" w:rsidRDefault="003435C4" w:rsidP="003435C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1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3435C4" w:rsidRDefault="003435C4" w:rsidP="003435C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</w:t>
      </w:r>
      <w:r w:rsidR="00F362DB">
        <w:rPr>
          <w:b/>
          <w:sz w:val="26"/>
          <w:szCs w:val="26"/>
        </w:rPr>
        <w:t>0050294:70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 w:rsidR="00F362DB">
        <w:rPr>
          <w:b/>
          <w:sz w:val="26"/>
          <w:szCs w:val="26"/>
        </w:rPr>
        <w:t>1620</w:t>
      </w:r>
      <w:r>
        <w:rPr>
          <w:b/>
          <w:sz w:val="26"/>
          <w:szCs w:val="26"/>
        </w:rPr>
        <w:t>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 w:rsidR="00F362DB">
        <w:rPr>
          <w:b/>
          <w:sz w:val="26"/>
          <w:szCs w:val="26"/>
        </w:rPr>
        <w:t>коммунальное обслуживание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3435C4" w:rsidRDefault="003435C4" w:rsidP="003435C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</w:t>
      </w:r>
      <w:r w:rsidR="00F362DB">
        <w:rPr>
          <w:b/>
          <w:sz w:val="26"/>
          <w:szCs w:val="26"/>
        </w:rPr>
        <w:t>4 143 311</w:t>
      </w:r>
      <w:r>
        <w:rPr>
          <w:b/>
          <w:sz w:val="26"/>
          <w:szCs w:val="26"/>
        </w:rPr>
        <w:t xml:space="preserve"> (</w:t>
      </w:r>
      <w:r w:rsidR="00F362DB">
        <w:rPr>
          <w:b/>
          <w:sz w:val="26"/>
          <w:szCs w:val="26"/>
        </w:rPr>
        <w:t>ч</w:t>
      </w:r>
      <w:r w:rsidR="00F362DB" w:rsidRPr="00F362DB">
        <w:rPr>
          <w:b/>
          <w:sz w:val="26"/>
          <w:szCs w:val="26"/>
        </w:rPr>
        <w:t>етыре миллиона сто сорок три тысячи триста одиннадцать</w:t>
      </w:r>
      <w:r>
        <w:rPr>
          <w:b/>
          <w:sz w:val="26"/>
          <w:szCs w:val="26"/>
        </w:rPr>
        <w:t xml:space="preserve">) рублей </w:t>
      </w:r>
      <w:r w:rsidR="00F362DB">
        <w:rPr>
          <w:b/>
          <w:sz w:val="26"/>
          <w:szCs w:val="26"/>
        </w:rPr>
        <w:t xml:space="preserve">48 копеек </w:t>
      </w:r>
      <w:r>
        <w:rPr>
          <w:b/>
          <w:sz w:val="26"/>
          <w:szCs w:val="26"/>
        </w:rPr>
        <w:t xml:space="preserve">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F362DB" w:rsidRDefault="00F362DB" w:rsidP="00B463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 xml:space="preserve">В соответствии с Правилами </w:t>
      </w:r>
      <w:r w:rsidR="00B463AC" w:rsidRPr="008C2487">
        <w:rPr>
          <w:b/>
          <w:sz w:val="26"/>
          <w:szCs w:val="26"/>
        </w:rPr>
        <w:t>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B463AC">
        <w:rPr>
          <w:b/>
          <w:sz w:val="26"/>
          <w:szCs w:val="26"/>
        </w:rPr>
        <w:t xml:space="preserve">, </w:t>
      </w:r>
      <w:r w:rsidRPr="00F362DB">
        <w:rPr>
          <w:b/>
          <w:sz w:val="26"/>
          <w:szCs w:val="26"/>
        </w:rPr>
        <w:t>земельный участок расположен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территориальной зоны </w:t>
      </w:r>
      <w:proofErr w:type="gramStart"/>
      <w:r w:rsidRPr="00F362DB">
        <w:rPr>
          <w:b/>
          <w:sz w:val="26"/>
          <w:szCs w:val="26"/>
        </w:rPr>
        <w:t>П</w:t>
      </w:r>
      <w:proofErr w:type="gramEnd"/>
      <w:r w:rsidRPr="00F362DB">
        <w:rPr>
          <w:b/>
          <w:sz w:val="26"/>
          <w:szCs w:val="26"/>
        </w:rPr>
        <w:t>*ТО-3 (зона реорганизации застройки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многофункциональную общественную застройку, коммунально-обслуживающих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функций, административно-производственных объектов, </w:t>
      </w:r>
      <w:proofErr w:type="spellStart"/>
      <w:r w:rsidRPr="00F362DB">
        <w:rPr>
          <w:b/>
          <w:sz w:val="26"/>
          <w:szCs w:val="26"/>
        </w:rPr>
        <w:t>мелко-оптовой</w:t>
      </w:r>
      <w:proofErr w:type="spellEnd"/>
      <w:r w:rsidRPr="00F362DB">
        <w:rPr>
          <w:b/>
          <w:sz w:val="26"/>
          <w:szCs w:val="26"/>
        </w:rPr>
        <w:t xml:space="preserve"> и оптовой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торговли, крупных рынков городского и местного значения, малого бизнеса,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преимущественно ориентированные на автомобилистов).</w:t>
      </w:r>
      <w:r>
        <w:rPr>
          <w:b/>
          <w:sz w:val="26"/>
          <w:szCs w:val="26"/>
        </w:rPr>
        <w:t xml:space="preserve"> </w:t>
      </w:r>
    </w:p>
    <w:p w:rsidR="00F362DB" w:rsidRDefault="00F362DB" w:rsidP="00F362D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Согласно данным автоматизированной информационной системы учета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объектов нового строительства и закрепления существующих земельных участков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администрации города Нижнего Новгорода земельный участок с кадастровым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номером 52:18:0050294:70 расположен в границах:</w:t>
      </w:r>
      <w:r>
        <w:rPr>
          <w:b/>
          <w:sz w:val="26"/>
          <w:szCs w:val="26"/>
        </w:rPr>
        <w:t xml:space="preserve"> </w:t>
      </w:r>
    </w:p>
    <w:p w:rsidR="00B463AC" w:rsidRDefault="00F362DB" w:rsidP="00B463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«Международный аэропорт Нижний Новгород» - зона «А»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(санитарно-эпидемиологическое заключение Управления Федеральной службы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надзору в сфере защиты прав потребителей и благополучия человека по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Нижегородской области № 52.НЦ.04.000.Т.001034.09.13 от 05.09.2013);</w:t>
      </w:r>
    </w:p>
    <w:p w:rsidR="00B463AC" w:rsidRDefault="00F362DB" w:rsidP="00B463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</w:t>
      </w:r>
      <w:proofErr w:type="gramStart"/>
      <w:r w:rsidRPr="00F362DB">
        <w:rPr>
          <w:b/>
          <w:sz w:val="26"/>
          <w:szCs w:val="26"/>
        </w:rPr>
        <w:t>НАЗ</w:t>
      </w:r>
      <w:proofErr w:type="gramEnd"/>
      <w:r w:rsidRPr="00F362DB">
        <w:rPr>
          <w:b/>
          <w:sz w:val="26"/>
          <w:szCs w:val="26"/>
        </w:rPr>
        <w:t xml:space="preserve"> «Сокол» - зона «А» (санитарно-эпидемиологическое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заключение Управления Федеральной службы по надзору в сфере защиты прав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потребителей и благополучия человека по Нижегородской области №52.НЦ.04.000.Т.000203.03.14 от 20.03.2014);</w:t>
      </w:r>
    </w:p>
    <w:p w:rsidR="00F362DB" w:rsidRPr="00F362DB" w:rsidRDefault="00F362DB" w:rsidP="00B463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санитарной охраны водозаборов (3 пояс), (подающих воду из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поверхностного источника питьевого и хозяйственно-бытового водоснабжения -</w:t>
      </w:r>
      <w:r w:rsidR="00B463AC">
        <w:rPr>
          <w:b/>
          <w:sz w:val="26"/>
          <w:szCs w:val="26"/>
        </w:rPr>
        <w:t xml:space="preserve"> </w:t>
      </w:r>
      <w:proofErr w:type="spellStart"/>
      <w:r w:rsidRPr="00F362DB">
        <w:rPr>
          <w:b/>
          <w:sz w:val="26"/>
          <w:szCs w:val="26"/>
        </w:rPr>
        <w:t>Чебоксарское</w:t>
      </w:r>
      <w:proofErr w:type="spellEnd"/>
      <w:r w:rsidRPr="00F362DB">
        <w:rPr>
          <w:b/>
          <w:sz w:val="26"/>
          <w:szCs w:val="26"/>
        </w:rPr>
        <w:t xml:space="preserve"> водохранилище: р</w:t>
      </w:r>
      <w:proofErr w:type="gramStart"/>
      <w:r w:rsidRPr="00F362DB">
        <w:rPr>
          <w:b/>
          <w:sz w:val="26"/>
          <w:szCs w:val="26"/>
        </w:rPr>
        <w:t>.О</w:t>
      </w:r>
      <w:proofErr w:type="gramEnd"/>
      <w:r w:rsidRPr="00F362DB">
        <w:rPr>
          <w:b/>
          <w:sz w:val="26"/>
          <w:szCs w:val="26"/>
        </w:rPr>
        <w:t>ка, р.Волга)("</w:t>
      </w:r>
      <w:proofErr w:type="spellStart"/>
      <w:r w:rsidRPr="00F362DB">
        <w:rPr>
          <w:b/>
          <w:sz w:val="26"/>
          <w:szCs w:val="26"/>
        </w:rPr>
        <w:t>СанПиН</w:t>
      </w:r>
      <w:proofErr w:type="spellEnd"/>
      <w:r w:rsidRPr="00F362DB">
        <w:rPr>
          <w:b/>
          <w:sz w:val="26"/>
          <w:szCs w:val="26"/>
        </w:rPr>
        <w:t xml:space="preserve"> 2.1.4.1110-02. 2.1.4.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Питьевая вода и водоснабжение населенных мест. Зоны санитарной охраны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источников водоснабжения и водопроводов питьевого назначения. </w:t>
      </w:r>
      <w:proofErr w:type="gramStart"/>
      <w:r w:rsidRPr="00F362DB">
        <w:rPr>
          <w:b/>
          <w:sz w:val="26"/>
          <w:szCs w:val="26"/>
        </w:rPr>
        <w:t>Санитарные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правила и нормы", утв. Главным госуда</w:t>
      </w:r>
      <w:r w:rsidR="00B463AC">
        <w:rPr>
          <w:b/>
          <w:sz w:val="26"/>
          <w:szCs w:val="26"/>
        </w:rPr>
        <w:t>рственным санитарным врачом РФ).</w:t>
      </w:r>
      <w:proofErr w:type="gramEnd"/>
    </w:p>
    <w:p w:rsidR="00B463AC" w:rsidRDefault="00F362DB" w:rsidP="00B463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Земельный участок с кадастровым номером 52:18:0050294:70 расположен в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границах:</w:t>
      </w:r>
      <w:r w:rsidR="00B463AC">
        <w:rPr>
          <w:b/>
          <w:sz w:val="26"/>
          <w:szCs w:val="26"/>
        </w:rPr>
        <w:t xml:space="preserve"> </w:t>
      </w:r>
    </w:p>
    <w:p w:rsidR="00B463AC" w:rsidRDefault="00F362DB" w:rsidP="00B463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lastRenderedPageBreak/>
        <w:t>1. Проект межевания территории в границах улиц Героя Советского Союза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Попова, </w:t>
      </w:r>
      <w:proofErr w:type="spellStart"/>
      <w:r w:rsidRPr="00F362DB">
        <w:rPr>
          <w:b/>
          <w:sz w:val="26"/>
          <w:szCs w:val="26"/>
        </w:rPr>
        <w:t>Карповская</w:t>
      </w:r>
      <w:proofErr w:type="spellEnd"/>
      <w:r w:rsidRPr="00F362DB">
        <w:rPr>
          <w:b/>
          <w:sz w:val="26"/>
          <w:szCs w:val="26"/>
        </w:rPr>
        <w:t xml:space="preserve">, Порядковая,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в Ленинском районе города Нижнего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Новгорода, утвержденным постановлением администрации города Нижнего</w:t>
      </w:r>
      <w:r w:rsidR="00B463AC">
        <w:rPr>
          <w:b/>
          <w:sz w:val="26"/>
          <w:szCs w:val="26"/>
        </w:rPr>
        <w:t xml:space="preserve">  </w:t>
      </w:r>
      <w:r w:rsidRPr="00F362DB">
        <w:rPr>
          <w:b/>
          <w:sz w:val="26"/>
          <w:szCs w:val="26"/>
        </w:rPr>
        <w:t>Новгорода от 30.09.2010 № 5552.</w:t>
      </w:r>
    </w:p>
    <w:p w:rsidR="00B463AC" w:rsidRDefault="00F362DB" w:rsidP="00B463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2. Проект планировки территории в границах улиц Героя Попова,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Новикова-Прибоя,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и проект межевания территории в границах улиц Героя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Попова, Новикова-Прибоя в Ленинском районе города Нижнего Новгорода,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утвержденный Приказ министерства градостроительной деятельности и развития</w:t>
      </w:r>
      <w:r w:rsidR="00B463AC"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агломераций Нижегородской области от 03.06.2020 № 07-02-03/56.</w:t>
      </w:r>
      <w:r w:rsidR="00B463AC">
        <w:rPr>
          <w:b/>
          <w:sz w:val="26"/>
          <w:szCs w:val="26"/>
        </w:rPr>
        <w:t xml:space="preserve"> </w:t>
      </w:r>
    </w:p>
    <w:p w:rsidR="00B463AC" w:rsidRDefault="0038015F" w:rsidP="00B463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="00F362DB" w:rsidRPr="00F362DB">
        <w:rPr>
          <w:b/>
          <w:sz w:val="26"/>
          <w:szCs w:val="26"/>
        </w:rPr>
        <w:t>а территорию</w:t>
      </w:r>
      <w:r>
        <w:rPr>
          <w:b/>
          <w:sz w:val="26"/>
          <w:szCs w:val="26"/>
        </w:rPr>
        <w:t>, в границах</w:t>
      </w:r>
      <w:r w:rsidR="00F362DB" w:rsidRPr="00F362DB">
        <w:rPr>
          <w:b/>
          <w:sz w:val="26"/>
          <w:szCs w:val="26"/>
        </w:rPr>
        <w:t xml:space="preserve"> которой</w:t>
      </w:r>
      <w:r w:rsidR="00B463AC">
        <w:rPr>
          <w:b/>
          <w:sz w:val="26"/>
          <w:szCs w:val="26"/>
        </w:rPr>
        <w:t xml:space="preserve"> </w:t>
      </w:r>
      <w:r w:rsidR="00F362DB" w:rsidRPr="00F362DB">
        <w:rPr>
          <w:b/>
          <w:sz w:val="26"/>
          <w:szCs w:val="26"/>
        </w:rPr>
        <w:t>расположен земельный участок</w:t>
      </w:r>
      <w:r>
        <w:rPr>
          <w:b/>
          <w:sz w:val="26"/>
          <w:szCs w:val="26"/>
        </w:rPr>
        <w:t>,</w:t>
      </w:r>
      <w:r w:rsidR="00F362DB" w:rsidRPr="00F362DB">
        <w:rPr>
          <w:b/>
          <w:sz w:val="26"/>
          <w:szCs w:val="26"/>
        </w:rPr>
        <w:t xml:space="preserve"> приказом департамента градостроительной</w:t>
      </w:r>
      <w:r w:rsidR="00B463AC">
        <w:rPr>
          <w:b/>
          <w:sz w:val="26"/>
          <w:szCs w:val="26"/>
        </w:rPr>
        <w:t xml:space="preserve"> </w:t>
      </w:r>
      <w:r w:rsidR="00F362DB" w:rsidRPr="00F362DB">
        <w:rPr>
          <w:b/>
          <w:sz w:val="26"/>
          <w:szCs w:val="26"/>
        </w:rPr>
        <w:t>деятельности и развития агломераций Нижегородской области от 02.07.2015 № 07-</w:t>
      </w:r>
      <w:r w:rsidR="00B463AC">
        <w:rPr>
          <w:b/>
          <w:sz w:val="26"/>
          <w:szCs w:val="26"/>
        </w:rPr>
        <w:t xml:space="preserve"> </w:t>
      </w:r>
      <w:r w:rsidR="00F362DB" w:rsidRPr="00F362DB">
        <w:rPr>
          <w:b/>
          <w:sz w:val="26"/>
          <w:szCs w:val="26"/>
        </w:rPr>
        <w:t>08/35 выдано задание на проектирование документации по планировке территории</w:t>
      </w:r>
      <w:r w:rsidR="00B463AC">
        <w:rPr>
          <w:b/>
          <w:sz w:val="26"/>
          <w:szCs w:val="26"/>
        </w:rPr>
        <w:t xml:space="preserve"> </w:t>
      </w:r>
      <w:r w:rsidR="00F362DB" w:rsidRPr="00F362DB">
        <w:rPr>
          <w:b/>
          <w:sz w:val="26"/>
          <w:szCs w:val="26"/>
        </w:rPr>
        <w:t>(проект планировки территории, включая проект межевания территории) в границах</w:t>
      </w:r>
      <w:r w:rsidR="00B463AC">
        <w:rPr>
          <w:b/>
          <w:sz w:val="26"/>
          <w:szCs w:val="26"/>
        </w:rPr>
        <w:t xml:space="preserve"> </w:t>
      </w:r>
      <w:r w:rsidR="00F362DB" w:rsidRPr="00F362DB">
        <w:rPr>
          <w:b/>
          <w:sz w:val="26"/>
          <w:szCs w:val="26"/>
        </w:rPr>
        <w:t>улиц Новикова-Прибоя, Героя Попова, Адмирала Нахимова в Ленинском районе</w:t>
      </w:r>
      <w:r w:rsidR="00B463AC">
        <w:rPr>
          <w:b/>
          <w:sz w:val="26"/>
          <w:szCs w:val="26"/>
        </w:rPr>
        <w:t xml:space="preserve"> </w:t>
      </w:r>
      <w:r w:rsidR="00F362DB" w:rsidRPr="00F362DB">
        <w:rPr>
          <w:b/>
          <w:sz w:val="26"/>
          <w:szCs w:val="26"/>
        </w:rPr>
        <w:t>города Нижнего Новгорода.</w:t>
      </w:r>
      <w:r w:rsidR="00B463AC">
        <w:rPr>
          <w:b/>
          <w:sz w:val="26"/>
          <w:szCs w:val="26"/>
        </w:rPr>
        <w:t xml:space="preserve"> </w:t>
      </w:r>
      <w:proofErr w:type="gramEnd"/>
    </w:p>
    <w:p w:rsidR="003435C4" w:rsidRPr="007B0683" w:rsidRDefault="003435C4" w:rsidP="003435C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Условием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583997" w:rsidRPr="00B463AC" w:rsidRDefault="00583997" w:rsidP="00583997">
      <w:pPr>
        <w:tabs>
          <w:tab w:val="num" w:pos="0"/>
        </w:tabs>
        <w:ind w:firstLine="567"/>
        <w:jc w:val="both"/>
        <w:rPr>
          <w:b/>
          <w:sz w:val="26"/>
          <w:szCs w:val="26"/>
          <w:highlight w:val="yellow"/>
          <w:u w:val="single"/>
        </w:rPr>
      </w:pPr>
    </w:p>
    <w:p w:rsidR="007B0683" w:rsidRPr="00794338" w:rsidRDefault="00820498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94338">
        <w:rPr>
          <w:b/>
          <w:sz w:val="26"/>
          <w:szCs w:val="26"/>
          <w:u w:val="single"/>
        </w:rPr>
        <w:t>По лоту</w:t>
      </w:r>
      <w:r w:rsidR="00583997" w:rsidRPr="00794338">
        <w:rPr>
          <w:b/>
          <w:sz w:val="26"/>
          <w:szCs w:val="26"/>
          <w:u w:val="single"/>
        </w:rPr>
        <w:t xml:space="preserve"> № </w:t>
      </w:r>
      <w:r w:rsidR="00794338" w:rsidRPr="00794338">
        <w:rPr>
          <w:b/>
          <w:sz w:val="26"/>
          <w:szCs w:val="26"/>
          <w:u w:val="single"/>
        </w:rPr>
        <w:t>3</w:t>
      </w:r>
      <w:r w:rsidR="00583997" w:rsidRPr="00794338">
        <w:rPr>
          <w:b/>
          <w:sz w:val="26"/>
          <w:szCs w:val="26"/>
          <w:u w:val="single"/>
        </w:rPr>
        <w:t>:</w:t>
      </w:r>
      <w:r w:rsidR="00583997"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583997" w:rsidRDefault="00F66F07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 xml:space="preserve"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</w:t>
      </w:r>
      <w:r w:rsidR="003B476F" w:rsidRPr="00794338">
        <w:rPr>
          <w:b/>
          <w:sz w:val="26"/>
          <w:szCs w:val="26"/>
        </w:rPr>
        <w:t xml:space="preserve">либо по начальной цене продажи в случае, если заявку на участие в аукционе подало только одно лицо, признанное единственным участником аукциона, </w:t>
      </w:r>
      <w:r w:rsidRPr="00794338">
        <w:rPr>
          <w:b/>
          <w:sz w:val="26"/>
          <w:szCs w:val="26"/>
        </w:rPr>
        <w:t>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</w:t>
      </w:r>
      <w:r w:rsidR="003B476F" w:rsidRPr="00794338">
        <w:rPr>
          <w:b/>
          <w:sz w:val="26"/>
          <w:szCs w:val="26"/>
        </w:rPr>
        <w:t xml:space="preserve"> либо лицом, признанным единственным участником аукциона</w:t>
      </w:r>
      <w:r w:rsidRPr="00794338">
        <w:rPr>
          <w:b/>
          <w:sz w:val="26"/>
          <w:szCs w:val="26"/>
        </w:rPr>
        <w:t>.</w:t>
      </w:r>
    </w:p>
    <w:p w:rsidR="00794338" w:rsidRDefault="00794338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94338" w:rsidRDefault="00794338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94338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3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794338">
        <w:rPr>
          <w:b/>
          <w:sz w:val="26"/>
          <w:szCs w:val="26"/>
        </w:rPr>
        <w:t>общедомовых</w:t>
      </w:r>
      <w:proofErr w:type="spellEnd"/>
      <w:r w:rsidRPr="00794338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63414F" w:rsidRDefault="0063414F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CC5F7A" w:rsidRPr="00AD47BB" w:rsidRDefault="00CC5F7A" w:rsidP="00CC5F7A">
      <w:pPr>
        <w:jc w:val="both"/>
        <w:rPr>
          <w:color w:val="000000"/>
          <w:sz w:val="26"/>
          <w:szCs w:val="26"/>
          <w:lang w:bidi="ru-RU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 w:rsidR="007D41D8">
        <w:rPr>
          <w:color w:val="000000"/>
          <w:sz w:val="26"/>
          <w:szCs w:val="26"/>
          <w:u w:val="single"/>
          <w:lang w:bidi="ru-RU"/>
        </w:rPr>
        <w:t>1</w:t>
      </w:r>
      <w:r w:rsidRPr="00AD47BB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 w:rsidR="003435C4">
        <w:rPr>
          <w:color w:val="000000"/>
          <w:sz w:val="26"/>
          <w:szCs w:val="26"/>
          <w:lang w:bidi="ru-RU"/>
        </w:rPr>
        <w:t>28.07.2021</w:t>
      </w:r>
      <w:r w:rsidRPr="00AD47BB">
        <w:rPr>
          <w:color w:val="000000"/>
          <w:sz w:val="26"/>
          <w:szCs w:val="26"/>
          <w:lang w:bidi="ru-RU"/>
        </w:rPr>
        <w:t xml:space="preserve"> № </w:t>
      </w:r>
      <w:r w:rsidR="003435C4">
        <w:rPr>
          <w:color w:val="000000"/>
          <w:sz w:val="26"/>
          <w:szCs w:val="26"/>
          <w:lang w:bidi="ru-RU"/>
        </w:rPr>
        <w:t>157 и постановлением</w:t>
      </w:r>
      <w:r w:rsidRPr="00AD47BB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</w:t>
      </w:r>
      <w:r w:rsidR="003435C4">
        <w:rPr>
          <w:color w:val="000000"/>
          <w:sz w:val="26"/>
          <w:szCs w:val="26"/>
          <w:lang w:bidi="ru-RU"/>
        </w:rPr>
        <w:t>19.01.2022 № 134</w:t>
      </w:r>
      <w:r>
        <w:rPr>
          <w:color w:val="000000"/>
          <w:sz w:val="26"/>
          <w:szCs w:val="26"/>
          <w:lang w:bidi="ru-RU"/>
        </w:rPr>
        <w:t>.</w:t>
      </w:r>
    </w:p>
    <w:p w:rsidR="004F7E28" w:rsidRDefault="004F7E28" w:rsidP="004F7E28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4F7E28" w:rsidRPr="007D7BC3" w:rsidRDefault="004F7E28" w:rsidP="004F7E28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u w:val="single"/>
          <w:lang w:bidi="ru-RU"/>
        </w:rPr>
        <w:lastRenderedPageBreak/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7D7BC3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16.12.2020 № 81 и </w:t>
      </w:r>
      <w:r>
        <w:rPr>
          <w:color w:val="000000"/>
          <w:sz w:val="26"/>
          <w:szCs w:val="26"/>
          <w:lang w:bidi="ru-RU"/>
        </w:rPr>
        <w:t>постановлением</w:t>
      </w:r>
      <w:r w:rsidRPr="007D7BC3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19.02.2021 № 625.</w:t>
      </w:r>
    </w:p>
    <w:p w:rsidR="004F7E28" w:rsidRDefault="004F7E28" w:rsidP="004F7E28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7D7BC3">
        <w:rPr>
          <w:color w:val="000000"/>
          <w:sz w:val="26"/>
          <w:szCs w:val="26"/>
          <w:lang w:bidi="ru-RU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>от 15.11.2021 № 10513, от 21.12.2021 № 10643, от 09.02.2022 № 10792</w:t>
      </w:r>
      <w:r w:rsidRPr="007D7BC3">
        <w:rPr>
          <w:color w:val="000000"/>
          <w:sz w:val="26"/>
          <w:szCs w:val="26"/>
          <w:lang w:bidi="ru-RU"/>
        </w:rPr>
        <w:t xml:space="preserve"> по продаже не состоялись в связи с отсутствием заявок.</w:t>
      </w:r>
    </w:p>
    <w:p w:rsidR="007B0683" w:rsidRDefault="004F7E28" w:rsidP="004F7E28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Продажи посредством публичного от 12.04.2022 № 5226574, от 31.05.2022 № 52</w:t>
      </w:r>
      <w:r w:rsidR="001B50C2">
        <w:rPr>
          <w:color w:val="000000"/>
          <w:sz w:val="26"/>
          <w:szCs w:val="26"/>
          <w:lang w:bidi="ru-RU"/>
        </w:rPr>
        <w:t>31047</w:t>
      </w:r>
      <w:r>
        <w:rPr>
          <w:color w:val="000000"/>
          <w:sz w:val="26"/>
          <w:szCs w:val="26"/>
          <w:lang w:bidi="ru-RU"/>
        </w:rPr>
        <w:t xml:space="preserve"> </w:t>
      </w:r>
      <w:r w:rsidR="00794338">
        <w:rPr>
          <w:sz w:val="26"/>
          <w:szCs w:val="26"/>
        </w:rPr>
        <w:t>не состояли</w:t>
      </w:r>
      <w:r>
        <w:rPr>
          <w:sz w:val="26"/>
          <w:szCs w:val="26"/>
        </w:rPr>
        <w:t>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435C4" w:rsidRDefault="003435C4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794338" w:rsidRDefault="00794338" w:rsidP="00794338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29.01.2021 № 338.</w:t>
      </w:r>
    </w:p>
    <w:p w:rsidR="00794338" w:rsidRDefault="0038015F" w:rsidP="00794338">
      <w:pPr>
        <w:jc w:val="both"/>
        <w:rPr>
          <w:sz w:val="26"/>
          <w:szCs w:val="26"/>
        </w:rPr>
      </w:pPr>
      <w:proofErr w:type="gramStart"/>
      <w:r w:rsidRPr="00452AEA">
        <w:rPr>
          <w:sz w:val="26"/>
          <w:szCs w:val="26"/>
        </w:rPr>
        <w:t xml:space="preserve">Аукционы от 27.10.2021 № 10460 по продаже не состоялся в связи с отсутствием заявок, от 25.01.2022 № 10766 по продаже не состоялся в связи с тем, что ни один из участников не сделал предложение о начальной цене, от 15.03.2022 № 5222400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</w:t>
      </w:r>
      <w:proofErr w:type="gramEnd"/>
      <w:r>
        <w:rPr>
          <w:sz w:val="26"/>
          <w:szCs w:val="26"/>
        </w:rPr>
        <w:t xml:space="preserve"> не </w:t>
      </w:r>
      <w:proofErr w:type="gramStart"/>
      <w:r>
        <w:rPr>
          <w:sz w:val="26"/>
          <w:szCs w:val="26"/>
        </w:rPr>
        <w:t>признан</w:t>
      </w:r>
      <w:proofErr w:type="gramEnd"/>
      <w:r>
        <w:rPr>
          <w:sz w:val="26"/>
          <w:szCs w:val="26"/>
        </w:rPr>
        <w:t xml:space="preserve"> участником.</w:t>
      </w:r>
    </w:p>
    <w:p w:rsidR="00794338" w:rsidRDefault="00794338" w:rsidP="00794338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20.05.2022 № 5229917, от 29.06.2022 № 5235034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435C4" w:rsidRDefault="003435C4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440308">
        <w:rPr>
          <w:rFonts w:eastAsia="Calibri"/>
          <w:sz w:val="26"/>
          <w:szCs w:val="26"/>
        </w:rPr>
        <w:t xml:space="preserve"> 19.10</w:t>
      </w:r>
      <w:r w:rsidR="00CE40F6" w:rsidRPr="00327291">
        <w:rPr>
          <w:rFonts w:eastAsia="Calibri"/>
          <w:sz w:val="26"/>
          <w:szCs w:val="26"/>
        </w:rPr>
        <w:t>.202</w:t>
      </w:r>
      <w:r w:rsidR="00C3423B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CC5F7A">
        <w:rPr>
          <w:rFonts w:eastAsia="Calibri"/>
          <w:sz w:val="26"/>
          <w:szCs w:val="26"/>
        </w:rPr>
        <w:t xml:space="preserve"> </w:t>
      </w:r>
      <w:r w:rsidR="00440308">
        <w:rPr>
          <w:rFonts w:eastAsia="Calibri"/>
          <w:sz w:val="26"/>
          <w:szCs w:val="26"/>
        </w:rPr>
        <w:t>15</w:t>
      </w:r>
      <w:r w:rsidR="00CC5F7A">
        <w:rPr>
          <w:rFonts w:eastAsia="Calibri"/>
          <w:sz w:val="26"/>
          <w:szCs w:val="26"/>
        </w:rPr>
        <w:t>.11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CC5F7A">
        <w:rPr>
          <w:sz w:val="26"/>
          <w:szCs w:val="26"/>
        </w:rPr>
        <w:t xml:space="preserve"> </w:t>
      </w:r>
      <w:r w:rsidR="00440308">
        <w:rPr>
          <w:sz w:val="26"/>
          <w:szCs w:val="26"/>
        </w:rPr>
        <w:t>15</w:t>
      </w:r>
      <w:r w:rsidR="00CC5F7A">
        <w:rPr>
          <w:sz w:val="26"/>
          <w:szCs w:val="26"/>
        </w:rPr>
        <w:t>.11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CC5F7A">
        <w:rPr>
          <w:rFonts w:eastAsia="Calibri"/>
          <w:sz w:val="26"/>
          <w:szCs w:val="26"/>
        </w:rPr>
        <w:t xml:space="preserve"> </w:t>
      </w:r>
      <w:r w:rsidR="00440308">
        <w:rPr>
          <w:rFonts w:eastAsia="Calibri"/>
          <w:sz w:val="26"/>
          <w:szCs w:val="26"/>
        </w:rPr>
        <w:t>21</w:t>
      </w:r>
      <w:r w:rsidR="00CC5F7A">
        <w:rPr>
          <w:rFonts w:eastAsia="Calibri"/>
          <w:sz w:val="26"/>
          <w:szCs w:val="26"/>
        </w:rPr>
        <w:t>.11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CC5F7A">
        <w:rPr>
          <w:b/>
          <w:sz w:val="26"/>
          <w:szCs w:val="26"/>
          <w:u w:val="single"/>
        </w:rPr>
        <w:t xml:space="preserve"> </w:t>
      </w:r>
      <w:r w:rsidR="00440308">
        <w:rPr>
          <w:b/>
          <w:sz w:val="26"/>
          <w:szCs w:val="26"/>
          <w:u w:val="single"/>
        </w:rPr>
        <w:t>22</w:t>
      </w:r>
      <w:r w:rsidR="00CC5F7A">
        <w:rPr>
          <w:b/>
          <w:sz w:val="26"/>
          <w:szCs w:val="26"/>
          <w:u w:val="single"/>
        </w:rPr>
        <w:t>.11</w:t>
      </w:r>
      <w:r w:rsidR="00190B18" w:rsidRPr="002D0C4A">
        <w:rPr>
          <w:b/>
          <w:sz w:val="26"/>
          <w:szCs w:val="26"/>
          <w:u w:val="single"/>
        </w:rPr>
        <w:t>.</w:t>
      </w:r>
      <w:r w:rsidR="00CE40F6" w:rsidRPr="002D0C4A">
        <w:rPr>
          <w:b/>
          <w:sz w:val="26"/>
          <w:szCs w:val="26"/>
          <w:u w:val="single"/>
        </w:rPr>
        <w:t>2022</w:t>
      </w:r>
      <w:r w:rsidR="00935A97" w:rsidRPr="002D0C4A">
        <w:rPr>
          <w:b/>
          <w:sz w:val="26"/>
          <w:szCs w:val="26"/>
          <w:u w:val="single"/>
        </w:rPr>
        <w:t xml:space="preserve"> в </w:t>
      </w:r>
      <w:r w:rsidR="00CE40F6" w:rsidRPr="002D0C4A">
        <w:rPr>
          <w:b/>
          <w:sz w:val="26"/>
          <w:szCs w:val="26"/>
          <w:u w:val="single"/>
        </w:rPr>
        <w:t>09</w:t>
      </w:r>
      <w:r w:rsidRPr="002D0C4A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B12852" w:rsidRDefault="00B12852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B12852" w:rsidRDefault="00B12852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оизводится победителем аукциона либо лицом, признанным единственным участником аукциона, </w:t>
      </w:r>
      <w:r w:rsidRPr="00FE2A2E">
        <w:rPr>
          <w:color w:val="000000"/>
          <w:sz w:val="26"/>
          <w:szCs w:val="26"/>
        </w:rPr>
        <w:t>единовременно в соответствии с договором купли-</w:t>
      </w:r>
      <w:r>
        <w:rPr>
          <w:rFonts w:eastAsia="Calibri"/>
          <w:color w:val="000000"/>
          <w:sz w:val="26"/>
          <w:szCs w:val="26"/>
        </w:rPr>
        <w:t>продажи в течение 15 (пятнадцат</w:t>
      </w:r>
      <w:r w:rsidRPr="00FE2A2E">
        <w:rPr>
          <w:rFonts w:eastAsia="Calibri"/>
          <w:color w:val="000000"/>
          <w:sz w:val="26"/>
          <w:szCs w:val="26"/>
        </w:rPr>
        <w:t>и) календарных дней со</w:t>
      </w:r>
      <w:r>
        <w:rPr>
          <w:rFonts w:eastAsia="Calibri"/>
          <w:color w:val="000000"/>
          <w:sz w:val="26"/>
          <w:szCs w:val="26"/>
        </w:rPr>
        <w:t xml:space="preserve"> дня его заключения.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</w:t>
      </w:r>
      <w:r w:rsidRPr="00FE2A2E">
        <w:rPr>
          <w:b w:val="0"/>
          <w:bCs/>
          <w:sz w:val="26"/>
          <w:szCs w:val="26"/>
          <w:lang w:val="ru-RU"/>
        </w:rPr>
        <w:lastRenderedPageBreak/>
        <w:t xml:space="preserve">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«____»______________2022г.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lastRenderedPageBreak/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C77A0C" w:rsidP="00C77A0C">
      <w:pPr>
        <w:jc w:val="center"/>
      </w:pPr>
      <w:r>
        <w:t>«___»________________2022</w:t>
      </w:r>
      <w:r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857FCF" w:rsidRPr="00857FCF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857FCF">
        <w:rPr>
          <w:spacing w:val="-3"/>
          <w:sz w:val="26"/>
          <w:szCs w:val="26"/>
        </w:rPr>
      </w:r>
      <w:r w:rsidR="00857FCF">
        <w:rPr>
          <w:spacing w:val="-3"/>
          <w:sz w:val="26"/>
          <w:szCs w:val="26"/>
        </w:rPr>
        <w:fldChar w:fldCharType="separate"/>
      </w:r>
      <w:r w:rsidR="00857FCF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</w:t>
      </w:r>
      <w:r w:rsidRPr="00FE2A2E">
        <w:rPr>
          <w:spacing w:val="-3"/>
          <w:sz w:val="26"/>
          <w:szCs w:val="26"/>
        </w:rPr>
        <w:lastRenderedPageBreak/>
        <w:t>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Ind w:w="34" w:type="dxa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Комитет по управлению городским имуществом и земельными ресурсами администрации города </w:t>
            </w:r>
            <w:r w:rsidRPr="00FE2A2E">
              <w:rPr>
                <w:spacing w:val="-3"/>
              </w:rPr>
              <w:lastRenderedPageBreak/>
              <w:t>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B12852">
      <w:headerReference w:type="default" r:id="rId12"/>
      <w:pgSz w:w="16840" w:h="11907" w:orient="landscape" w:code="9"/>
      <w:pgMar w:top="567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1D" w:rsidRDefault="00762F1D" w:rsidP="00D42863">
      <w:r>
        <w:separator/>
      </w:r>
    </w:p>
  </w:endnote>
  <w:endnote w:type="continuationSeparator" w:id="0">
    <w:p w:rsidR="00762F1D" w:rsidRDefault="00762F1D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1D" w:rsidRDefault="00762F1D" w:rsidP="00D42863">
      <w:r>
        <w:separator/>
      </w:r>
    </w:p>
  </w:footnote>
  <w:footnote w:type="continuationSeparator" w:id="0">
    <w:p w:rsidR="00762F1D" w:rsidRDefault="00762F1D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1D" w:rsidRDefault="00857FCF">
    <w:pPr>
      <w:pStyle w:val="ab"/>
      <w:jc w:val="center"/>
    </w:pPr>
    <w:fldSimple w:instr=" PAGE   \* MERGEFORMAT ">
      <w:r w:rsidR="00DB559D">
        <w:rPr>
          <w:noProof/>
        </w:rPr>
        <w:t>18</w:t>
      </w:r>
    </w:fldSimple>
  </w:p>
  <w:p w:rsidR="00762F1D" w:rsidRDefault="00762F1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57FCF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559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D56D4-20E6-4A9F-885F-9E83E3F7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6357</Words>
  <Characters>47168</Characters>
  <Application>Microsoft Office Word</Application>
  <DocSecurity>0</DocSecurity>
  <Lines>393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53419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12</cp:revision>
  <cp:lastPrinted>2022-10-17T13:43:00Z</cp:lastPrinted>
  <dcterms:created xsi:type="dcterms:W3CDTF">2022-10-14T13:23:00Z</dcterms:created>
  <dcterms:modified xsi:type="dcterms:W3CDTF">2022-10-18T07:08:00Z</dcterms:modified>
</cp:coreProperties>
</file>