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6342E6">
        <w:rPr>
          <w:b/>
          <w:color w:val="000000"/>
          <w:sz w:val="26"/>
          <w:szCs w:val="26"/>
        </w:rPr>
        <w:t>04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9A653A">
        <w:rPr>
          <w:b/>
          <w:color w:val="000000"/>
          <w:sz w:val="26"/>
          <w:szCs w:val="26"/>
        </w:rPr>
        <w:t>2</w:t>
      </w:r>
      <w:r w:rsidR="009A653A" w:rsidRPr="009A653A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6342E6">
        <w:rPr>
          <w:b/>
          <w:sz w:val="30"/>
          <w:szCs w:val="30"/>
          <w:u w:val="single"/>
        </w:rPr>
        <w:t>19</w:t>
      </w:r>
      <w:r w:rsidR="007B0683">
        <w:rPr>
          <w:b/>
          <w:sz w:val="30"/>
          <w:szCs w:val="30"/>
          <w:u w:val="single"/>
        </w:rPr>
        <w:t>»</w:t>
      </w:r>
      <w:r w:rsidR="00E85DC4" w:rsidRPr="00327291">
        <w:rPr>
          <w:b/>
          <w:sz w:val="30"/>
          <w:szCs w:val="30"/>
          <w:u w:val="single"/>
        </w:rPr>
        <w:t xml:space="preserve"> </w:t>
      </w:r>
      <w:r w:rsidR="009A653A">
        <w:rPr>
          <w:b/>
          <w:sz w:val="30"/>
          <w:szCs w:val="30"/>
          <w:u w:val="single"/>
        </w:rPr>
        <w:t>января</w:t>
      </w:r>
      <w:r w:rsidR="00713435" w:rsidRPr="00327291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9A653A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F305AC" w:rsidRDefault="00F305A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66"/>
        <w:gridCol w:w="1844"/>
        <w:gridCol w:w="681"/>
        <w:gridCol w:w="993"/>
        <w:gridCol w:w="890"/>
        <w:gridCol w:w="2376"/>
        <w:gridCol w:w="1259"/>
        <w:gridCol w:w="1288"/>
        <w:gridCol w:w="1328"/>
        <w:gridCol w:w="739"/>
        <w:gridCol w:w="451"/>
        <w:gridCol w:w="1465"/>
      </w:tblGrid>
      <w:tr w:rsidR="001A7B2A" w:rsidRPr="0089085A" w:rsidTr="001A7B2A">
        <w:trPr>
          <w:trHeight w:hRule="exact" w:val="252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89085A">
              <w:rPr>
                <w:rStyle w:val="Bodytext2"/>
                <w:sz w:val="22"/>
                <w:szCs w:val="22"/>
                <w:lang w:val="en-US" w:eastAsia="en-US" w:bidi="en-US"/>
              </w:rPr>
              <w:t>№</w:t>
            </w:r>
          </w:p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лот</w:t>
            </w:r>
          </w:p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Наименование</w:t>
            </w:r>
          </w:p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Общая</w:t>
            </w:r>
          </w:p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площадь</w:t>
            </w:r>
          </w:p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объекта</w:t>
            </w:r>
          </w:p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89085A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Начальная</w:t>
            </w:r>
          </w:p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цена</w:t>
            </w:r>
          </w:p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объекта</w:t>
            </w:r>
          </w:p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11pt"/>
              </w:rPr>
              <w:t>(руб.)</w:t>
            </w:r>
          </w:p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Задаток</w:t>
            </w:r>
          </w:p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11pt"/>
              </w:rPr>
              <w:t>(руб.)</w:t>
            </w:r>
          </w:p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(20% от начальной цены объекта)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Шаг</w:t>
            </w:r>
          </w:p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аукциона</w:t>
            </w:r>
          </w:p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11pt"/>
              </w:rPr>
              <w:t>(руб.)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bCs/>
                <w:sz w:val="22"/>
                <w:szCs w:val="22"/>
              </w:rPr>
              <w:t>Площадь земельного участка, кв</w:t>
            </w:r>
            <w:proofErr w:type="gramStart"/>
            <w:r w:rsidRPr="0089085A">
              <w:rPr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451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bCs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bCs/>
                <w:sz w:val="22"/>
                <w:szCs w:val="22"/>
              </w:rPr>
              <w:t>Стоимость земельного участка (руб.) (НДС не облагается)</w:t>
            </w:r>
          </w:p>
        </w:tc>
      </w:tr>
      <w:tr w:rsidR="001A7B2A" w:rsidRPr="0089085A" w:rsidTr="001A7B2A">
        <w:trPr>
          <w:trHeight w:hRule="exact" w:val="3258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9085A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Нежилое здание</w:t>
            </w:r>
          </w:p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(количество этажей: 2, в том числе подземных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г</w:t>
            </w:r>
            <w:proofErr w:type="gramStart"/>
            <w:r w:rsidRPr="0089085A">
              <w:rPr>
                <w:sz w:val="22"/>
                <w:szCs w:val="22"/>
              </w:rPr>
              <w:t>.Н</w:t>
            </w:r>
            <w:proofErr w:type="gramEnd"/>
            <w:r w:rsidRPr="0089085A">
              <w:rPr>
                <w:sz w:val="22"/>
                <w:szCs w:val="22"/>
              </w:rPr>
              <w:t xml:space="preserve">ижний Новгород, Ленинский район, </w:t>
            </w:r>
            <w:proofErr w:type="spellStart"/>
            <w:r w:rsidRPr="0089085A">
              <w:rPr>
                <w:sz w:val="22"/>
                <w:szCs w:val="22"/>
              </w:rPr>
              <w:t>ул.Грекова</w:t>
            </w:r>
            <w:proofErr w:type="spellEnd"/>
            <w:r w:rsidRPr="0089085A">
              <w:rPr>
                <w:sz w:val="22"/>
                <w:szCs w:val="22"/>
              </w:rPr>
              <w:t>, д.9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9085A">
              <w:rPr>
                <w:bCs/>
                <w:sz w:val="22"/>
                <w:szCs w:val="22"/>
              </w:rPr>
              <w:t>52:18:0050294:307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9085A">
              <w:rPr>
                <w:bCs/>
                <w:sz w:val="22"/>
                <w:szCs w:val="22"/>
              </w:rPr>
              <w:t>826,7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9085A">
              <w:rPr>
                <w:bCs/>
                <w:sz w:val="22"/>
                <w:szCs w:val="22"/>
              </w:rPr>
              <w:t>1951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Нежилое отдельно стоящ</w:t>
            </w:r>
            <w:r>
              <w:rPr>
                <w:sz w:val="22"/>
                <w:szCs w:val="22"/>
              </w:rPr>
              <w:t>ее двухэтажное здание. Имеется 5 входов</w:t>
            </w:r>
            <w:r w:rsidRPr="0089085A">
              <w:rPr>
                <w:sz w:val="22"/>
                <w:szCs w:val="22"/>
              </w:rPr>
              <w:t>: 1 – с фасада, 1 – со двора, 1 – с торца</w:t>
            </w:r>
            <w:r>
              <w:rPr>
                <w:sz w:val="22"/>
                <w:szCs w:val="22"/>
              </w:rPr>
              <w:t xml:space="preserve"> в подвал</w:t>
            </w:r>
            <w:r w:rsidRPr="0089085A">
              <w:rPr>
                <w:sz w:val="22"/>
                <w:szCs w:val="22"/>
              </w:rPr>
              <w:t xml:space="preserve">, 2 – </w:t>
            </w:r>
            <w:r>
              <w:rPr>
                <w:sz w:val="22"/>
                <w:szCs w:val="22"/>
              </w:rPr>
              <w:t>на второй</w:t>
            </w:r>
            <w:r w:rsidRPr="0089085A">
              <w:rPr>
                <w:sz w:val="22"/>
                <w:szCs w:val="22"/>
              </w:rPr>
              <w:t xml:space="preserve"> этаж по металлическому лестничному маршу с торцов здания.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9085A">
              <w:rPr>
                <w:b/>
                <w:sz w:val="22"/>
                <w:szCs w:val="22"/>
              </w:rPr>
              <w:t xml:space="preserve">11 573 088 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9085A">
              <w:rPr>
                <w:b/>
                <w:sz w:val="22"/>
                <w:szCs w:val="22"/>
              </w:rPr>
              <w:t>2 314 617,6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9085A">
              <w:rPr>
                <w:b/>
                <w:sz w:val="22"/>
                <w:szCs w:val="22"/>
              </w:rPr>
              <w:t>578 654,4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1 620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52:18:0050294:70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9085A">
              <w:rPr>
                <w:b/>
                <w:sz w:val="22"/>
                <w:szCs w:val="22"/>
              </w:rPr>
              <w:t>4 143 311,48</w:t>
            </w:r>
          </w:p>
        </w:tc>
      </w:tr>
      <w:tr w:rsidR="001A7B2A" w:rsidRPr="0089085A" w:rsidTr="001A7B2A">
        <w:trPr>
          <w:trHeight w:hRule="exact" w:val="3541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9085A"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1A7B2A" w:rsidRPr="00415E60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415E60">
              <w:rPr>
                <w:sz w:val="22"/>
                <w:szCs w:val="22"/>
              </w:rPr>
              <w:t>Нежилое помещение</w:t>
            </w:r>
          </w:p>
          <w:p w:rsidR="001A7B2A" w:rsidRPr="00415E60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415E60">
              <w:rPr>
                <w:sz w:val="22"/>
                <w:szCs w:val="22"/>
              </w:rPr>
              <w:t xml:space="preserve">(этаж №1, </w:t>
            </w:r>
            <w:proofErr w:type="gramEnd"/>
          </w:p>
          <w:p w:rsidR="001A7B2A" w:rsidRPr="00415E60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415E60">
              <w:rPr>
                <w:sz w:val="22"/>
                <w:szCs w:val="22"/>
              </w:rPr>
              <w:t>этаж №2)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1A7B2A" w:rsidRPr="00415E60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415E60">
              <w:rPr>
                <w:sz w:val="22"/>
                <w:szCs w:val="22"/>
              </w:rPr>
              <w:t>г</w:t>
            </w:r>
            <w:proofErr w:type="gramStart"/>
            <w:r w:rsidRPr="00415E60">
              <w:rPr>
                <w:sz w:val="22"/>
                <w:szCs w:val="22"/>
              </w:rPr>
              <w:t>.Н</w:t>
            </w:r>
            <w:proofErr w:type="gramEnd"/>
            <w:r w:rsidRPr="00415E60">
              <w:rPr>
                <w:sz w:val="22"/>
                <w:szCs w:val="22"/>
              </w:rPr>
              <w:t xml:space="preserve">ижний Новгород, Автозаводский район, ул.Мельникова, д.8а, </w:t>
            </w:r>
            <w:proofErr w:type="spellStart"/>
            <w:r w:rsidRPr="00415E60">
              <w:rPr>
                <w:sz w:val="22"/>
                <w:szCs w:val="22"/>
              </w:rPr>
              <w:t>пом</w:t>
            </w:r>
            <w:proofErr w:type="spellEnd"/>
            <w:r w:rsidRPr="00415E60">
              <w:rPr>
                <w:sz w:val="22"/>
                <w:szCs w:val="22"/>
              </w:rPr>
              <w:t xml:space="preserve"> П2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1A7B2A" w:rsidRPr="00415E60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415E60">
              <w:rPr>
                <w:sz w:val="22"/>
                <w:szCs w:val="22"/>
              </w:rPr>
              <w:t>52:18:0040198:704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A7B2A" w:rsidRPr="00415E60" w:rsidRDefault="001A7B2A" w:rsidP="001A7B2A">
            <w:pPr>
              <w:jc w:val="center"/>
              <w:rPr>
                <w:sz w:val="22"/>
                <w:szCs w:val="22"/>
              </w:rPr>
            </w:pPr>
            <w:r w:rsidRPr="00415E60">
              <w:rPr>
                <w:sz w:val="22"/>
                <w:szCs w:val="22"/>
              </w:rPr>
              <w:t>591,1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1A7B2A" w:rsidRPr="00415E60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415E60">
              <w:rPr>
                <w:sz w:val="22"/>
                <w:szCs w:val="22"/>
              </w:rPr>
              <w:t>1949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1A7B2A" w:rsidRPr="00415E60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415E60">
              <w:rPr>
                <w:sz w:val="22"/>
                <w:szCs w:val="22"/>
              </w:rPr>
              <w:t xml:space="preserve">Нежилое помещение расположено на первом и втором этажах трехэтажного нежилого здания. Имеется 3 </w:t>
            </w:r>
            <w:proofErr w:type="gramStart"/>
            <w:r w:rsidRPr="00415E60">
              <w:rPr>
                <w:sz w:val="22"/>
                <w:szCs w:val="22"/>
              </w:rPr>
              <w:t>отдельных</w:t>
            </w:r>
            <w:proofErr w:type="gramEnd"/>
            <w:r w:rsidRPr="00415E60">
              <w:rPr>
                <w:sz w:val="22"/>
                <w:szCs w:val="22"/>
              </w:rPr>
              <w:t xml:space="preserve"> входа: 2 – с фасада, 1 – со двора здания.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20 821 000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4F7E28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F7E28">
              <w:rPr>
                <w:b/>
                <w:sz w:val="22"/>
                <w:szCs w:val="22"/>
              </w:rPr>
              <w:t>164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F7E28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4F7E2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F7E28">
              <w:rPr>
                <w:b/>
                <w:sz w:val="22"/>
                <w:szCs w:val="22"/>
              </w:rPr>
              <w:t>041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F7E28">
              <w:rPr>
                <w:b/>
                <w:sz w:val="22"/>
                <w:szCs w:val="22"/>
              </w:rPr>
              <w:t>050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A7B2A" w:rsidRPr="0089085A" w:rsidTr="001A7B2A">
        <w:trPr>
          <w:trHeight w:hRule="exact" w:val="3541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9085A">
              <w:rPr>
                <w:rStyle w:val="Bodytext2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1A7B2A" w:rsidRPr="005C17F3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5C17F3">
              <w:rPr>
                <w:sz w:val="22"/>
                <w:szCs w:val="22"/>
              </w:rPr>
              <w:t>47/100 долей в праве общей долевой собственности на 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1A7B2A" w:rsidRPr="005C17F3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5C17F3">
              <w:rPr>
                <w:sz w:val="22"/>
                <w:szCs w:val="22"/>
              </w:rPr>
              <w:t>г</w:t>
            </w:r>
            <w:proofErr w:type="gramStart"/>
            <w:r w:rsidRPr="005C17F3">
              <w:rPr>
                <w:sz w:val="22"/>
                <w:szCs w:val="22"/>
              </w:rPr>
              <w:t>.Н</w:t>
            </w:r>
            <w:proofErr w:type="gramEnd"/>
            <w:r w:rsidRPr="005C17F3">
              <w:rPr>
                <w:sz w:val="22"/>
                <w:szCs w:val="22"/>
              </w:rPr>
              <w:t xml:space="preserve">ижний Новгород, Советский район, </w:t>
            </w:r>
            <w:proofErr w:type="spellStart"/>
            <w:r w:rsidRPr="005C17F3">
              <w:rPr>
                <w:sz w:val="22"/>
                <w:szCs w:val="22"/>
              </w:rPr>
              <w:t>пр-кт</w:t>
            </w:r>
            <w:proofErr w:type="spellEnd"/>
            <w:r w:rsidRPr="005C17F3">
              <w:rPr>
                <w:sz w:val="22"/>
                <w:szCs w:val="22"/>
              </w:rPr>
              <w:t xml:space="preserve"> Гагарина, д.56, </w:t>
            </w:r>
            <w:proofErr w:type="spellStart"/>
            <w:r w:rsidRPr="005C17F3">
              <w:rPr>
                <w:sz w:val="22"/>
                <w:szCs w:val="22"/>
              </w:rPr>
              <w:t>пом</w:t>
            </w:r>
            <w:proofErr w:type="spellEnd"/>
            <w:r w:rsidRPr="005C17F3">
              <w:rPr>
                <w:sz w:val="22"/>
                <w:szCs w:val="22"/>
              </w:rPr>
              <w:t xml:space="preserve"> П4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1A7B2A" w:rsidRPr="005C17F3" w:rsidRDefault="001A7B2A" w:rsidP="001A7B2A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5C17F3">
              <w:rPr>
                <w:bCs/>
                <w:sz w:val="22"/>
                <w:szCs w:val="22"/>
              </w:rPr>
              <w:t>52:18:0070189:191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A7B2A" w:rsidRPr="005C17F3" w:rsidRDefault="001A7B2A" w:rsidP="001A7B2A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5C17F3">
              <w:rPr>
                <w:bCs/>
                <w:sz w:val="22"/>
                <w:szCs w:val="22"/>
              </w:rPr>
              <w:t>200,3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1A7B2A" w:rsidRPr="005C17F3" w:rsidRDefault="001A7B2A" w:rsidP="001A7B2A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5C17F3">
              <w:rPr>
                <w:bCs/>
                <w:sz w:val="22"/>
                <w:szCs w:val="22"/>
              </w:rPr>
              <w:t>1965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1A7B2A" w:rsidRPr="005C17F3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5C17F3">
              <w:rPr>
                <w:sz w:val="22"/>
                <w:szCs w:val="22"/>
              </w:rPr>
              <w:t>Нежилое помещение расположено в подвале пятиэтажного жилого дома.</w:t>
            </w:r>
          </w:p>
          <w:p w:rsidR="001A7B2A" w:rsidRPr="005C17F3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 w:rsidRPr="005C17F3">
              <w:rPr>
                <w:sz w:val="22"/>
                <w:szCs w:val="22"/>
              </w:rPr>
              <w:t>Вход отдельный.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3 246 076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94338">
              <w:rPr>
                <w:b/>
                <w:sz w:val="22"/>
                <w:szCs w:val="22"/>
              </w:rPr>
              <w:t>649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94338">
              <w:rPr>
                <w:b/>
                <w:sz w:val="22"/>
                <w:szCs w:val="22"/>
              </w:rPr>
              <w:t>215,2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94338">
              <w:rPr>
                <w:b/>
                <w:sz w:val="22"/>
                <w:szCs w:val="22"/>
              </w:rPr>
              <w:t>162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94338">
              <w:rPr>
                <w:b/>
                <w:sz w:val="22"/>
                <w:szCs w:val="22"/>
              </w:rPr>
              <w:t>303,8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1A7B2A" w:rsidRPr="0089085A" w:rsidRDefault="001A7B2A" w:rsidP="001A7B2A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5698A" w:rsidRPr="0089085A" w:rsidTr="001A7B2A">
        <w:trPr>
          <w:trHeight w:hRule="exact" w:val="3541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65698A" w:rsidRPr="0089085A" w:rsidRDefault="0065698A" w:rsidP="001A7B2A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65698A" w:rsidRPr="00132109" w:rsidRDefault="0065698A" w:rsidP="00AF284D">
            <w:pPr>
              <w:jc w:val="center"/>
              <w:rPr>
                <w:sz w:val="22"/>
                <w:szCs w:val="22"/>
              </w:rPr>
            </w:pPr>
            <w:r w:rsidRPr="00132109">
              <w:rPr>
                <w:sz w:val="22"/>
                <w:szCs w:val="22"/>
              </w:rPr>
              <w:t>Нежилое здание</w:t>
            </w:r>
          </w:p>
          <w:p w:rsidR="0065698A" w:rsidRPr="00132109" w:rsidRDefault="0065698A" w:rsidP="00AF284D">
            <w:pPr>
              <w:jc w:val="center"/>
              <w:rPr>
                <w:sz w:val="22"/>
                <w:szCs w:val="22"/>
              </w:rPr>
            </w:pPr>
            <w:r w:rsidRPr="00132109">
              <w:rPr>
                <w:sz w:val="22"/>
                <w:szCs w:val="22"/>
              </w:rPr>
              <w:t>(количество этажей</w:t>
            </w:r>
            <w:r>
              <w:rPr>
                <w:sz w:val="22"/>
                <w:szCs w:val="22"/>
              </w:rPr>
              <w:t>: 1, в том числе подземных 0</w:t>
            </w:r>
            <w:r w:rsidRPr="00132109">
              <w:rPr>
                <w:sz w:val="22"/>
                <w:szCs w:val="22"/>
              </w:rPr>
              <w:t>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5698A" w:rsidRPr="00132109" w:rsidRDefault="0065698A" w:rsidP="00AF284D">
            <w:pPr>
              <w:jc w:val="center"/>
              <w:rPr>
                <w:sz w:val="22"/>
                <w:szCs w:val="22"/>
              </w:rPr>
            </w:pPr>
            <w:r w:rsidRPr="00132109">
              <w:rPr>
                <w:sz w:val="22"/>
                <w:szCs w:val="22"/>
              </w:rPr>
              <w:t>г</w:t>
            </w:r>
            <w:proofErr w:type="gramStart"/>
            <w:r w:rsidRPr="00132109">
              <w:rPr>
                <w:sz w:val="22"/>
                <w:szCs w:val="22"/>
              </w:rPr>
              <w:t>.Н</w:t>
            </w:r>
            <w:proofErr w:type="gramEnd"/>
            <w:r w:rsidRPr="00132109">
              <w:rPr>
                <w:sz w:val="22"/>
                <w:szCs w:val="22"/>
              </w:rPr>
              <w:t xml:space="preserve">ижний Новгород, Автозаводский район, совхоз </w:t>
            </w:r>
            <w:proofErr w:type="spellStart"/>
            <w:r w:rsidRPr="00132109">
              <w:rPr>
                <w:sz w:val="22"/>
                <w:szCs w:val="22"/>
              </w:rPr>
              <w:t>Доскино</w:t>
            </w:r>
            <w:proofErr w:type="spellEnd"/>
            <w:r w:rsidRPr="00132109">
              <w:rPr>
                <w:sz w:val="22"/>
                <w:szCs w:val="22"/>
              </w:rPr>
              <w:t xml:space="preserve"> у здания № 20 корпус 5 по улице </w:t>
            </w:r>
            <w:proofErr w:type="spellStart"/>
            <w:r w:rsidRPr="00132109">
              <w:rPr>
                <w:sz w:val="22"/>
                <w:szCs w:val="22"/>
              </w:rPr>
              <w:t>Заслонова</w:t>
            </w:r>
            <w:proofErr w:type="spellEnd"/>
          </w:p>
        </w:tc>
        <w:tc>
          <w:tcPr>
            <w:tcW w:w="681" w:type="dxa"/>
            <w:shd w:val="clear" w:color="auto" w:fill="FFFFFF"/>
            <w:vAlign w:val="center"/>
          </w:tcPr>
          <w:p w:rsidR="0065698A" w:rsidRPr="00132109" w:rsidRDefault="0065698A" w:rsidP="00AF284D">
            <w:pPr>
              <w:jc w:val="center"/>
              <w:rPr>
                <w:sz w:val="22"/>
                <w:szCs w:val="22"/>
              </w:rPr>
            </w:pPr>
            <w:r w:rsidRPr="00132109">
              <w:rPr>
                <w:sz w:val="22"/>
                <w:szCs w:val="22"/>
              </w:rPr>
              <w:t>52:18:0040150:170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5698A" w:rsidRPr="00132109" w:rsidRDefault="0065698A" w:rsidP="00AF284D">
            <w:pPr>
              <w:jc w:val="center"/>
              <w:rPr>
                <w:sz w:val="22"/>
                <w:szCs w:val="22"/>
              </w:rPr>
            </w:pPr>
            <w:r w:rsidRPr="00132109">
              <w:rPr>
                <w:sz w:val="22"/>
                <w:szCs w:val="22"/>
              </w:rPr>
              <w:t>963,9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65698A" w:rsidRPr="00132109" w:rsidRDefault="0065698A" w:rsidP="00AF284D">
            <w:pPr>
              <w:jc w:val="center"/>
              <w:rPr>
                <w:sz w:val="22"/>
                <w:szCs w:val="22"/>
              </w:rPr>
            </w:pPr>
            <w:r w:rsidRPr="00132109">
              <w:rPr>
                <w:sz w:val="22"/>
                <w:szCs w:val="22"/>
              </w:rPr>
              <w:t>1968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65698A" w:rsidRPr="00132109" w:rsidRDefault="0065698A" w:rsidP="00AF284D">
            <w:pPr>
              <w:jc w:val="center"/>
              <w:rPr>
                <w:sz w:val="22"/>
                <w:szCs w:val="22"/>
              </w:rPr>
            </w:pPr>
            <w:r w:rsidRPr="00132109">
              <w:rPr>
                <w:sz w:val="22"/>
                <w:szCs w:val="22"/>
              </w:rPr>
              <w:t>Нежилое отдельно стоящее одноэтажное здание.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65698A" w:rsidRPr="0089085A" w:rsidRDefault="0065698A" w:rsidP="00AF28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4 552 320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65698A" w:rsidRPr="0089085A" w:rsidRDefault="0065698A" w:rsidP="00AF28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E71A2D">
              <w:rPr>
                <w:b/>
                <w:sz w:val="22"/>
                <w:szCs w:val="22"/>
              </w:rPr>
              <w:t>910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71A2D">
              <w:rPr>
                <w:b/>
                <w:sz w:val="22"/>
                <w:szCs w:val="22"/>
              </w:rPr>
              <w:t>464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65698A" w:rsidRPr="0089085A" w:rsidRDefault="0065698A" w:rsidP="00AF28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E71A2D">
              <w:rPr>
                <w:b/>
                <w:sz w:val="22"/>
                <w:szCs w:val="22"/>
              </w:rPr>
              <w:t>227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71A2D">
              <w:rPr>
                <w:b/>
                <w:sz w:val="22"/>
                <w:szCs w:val="22"/>
              </w:rPr>
              <w:t>616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65698A" w:rsidRPr="00132109" w:rsidRDefault="0065698A" w:rsidP="00AF284D">
            <w:pPr>
              <w:jc w:val="center"/>
              <w:rPr>
                <w:sz w:val="22"/>
                <w:szCs w:val="22"/>
              </w:rPr>
            </w:pPr>
            <w:r w:rsidRPr="00132109">
              <w:rPr>
                <w:sz w:val="22"/>
                <w:szCs w:val="22"/>
              </w:rPr>
              <w:t>2 220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65698A" w:rsidRPr="00132109" w:rsidRDefault="0065698A" w:rsidP="00AF284D">
            <w:pPr>
              <w:jc w:val="center"/>
              <w:rPr>
                <w:sz w:val="22"/>
                <w:szCs w:val="22"/>
              </w:rPr>
            </w:pPr>
            <w:r w:rsidRPr="00132109">
              <w:rPr>
                <w:sz w:val="22"/>
                <w:szCs w:val="22"/>
              </w:rPr>
              <w:t>52:18:0040150:332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65698A" w:rsidRPr="0089085A" w:rsidRDefault="0065698A" w:rsidP="00AF28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4 149 180</w:t>
            </w:r>
          </w:p>
        </w:tc>
      </w:tr>
      <w:tr w:rsidR="0065698A" w:rsidRPr="0089085A" w:rsidTr="001A7B2A">
        <w:trPr>
          <w:trHeight w:hRule="exact" w:val="3541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65698A" w:rsidRDefault="0065698A" w:rsidP="001A7B2A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65698A" w:rsidRPr="00415E60" w:rsidRDefault="0065698A" w:rsidP="00AF284D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Нежилое помещение (этаж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5698A" w:rsidRPr="00415E60" w:rsidRDefault="0065698A" w:rsidP="00AF284D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 w:rsidRPr="00415E60"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ижний Новгород, Московский район, ул.50-летия Победы, д.34А, </w:t>
            </w:r>
            <w:proofErr w:type="spellStart"/>
            <w:r w:rsidRPr="00415E60">
              <w:rPr>
                <w:color w:val="000000"/>
                <w:sz w:val="22"/>
                <w:szCs w:val="22"/>
                <w:lang w:bidi="ru-RU"/>
              </w:rPr>
              <w:t>пом</w:t>
            </w:r>
            <w:proofErr w:type="spellEnd"/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 П1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65698A" w:rsidRPr="00415E60" w:rsidRDefault="0065698A" w:rsidP="00AF284D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52:18:0020074:577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5698A" w:rsidRPr="00415E60" w:rsidRDefault="0065698A" w:rsidP="00AF284D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152,8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65698A" w:rsidRPr="00415E60" w:rsidRDefault="0065698A" w:rsidP="00AF284D">
            <w:pPr>
              <w:ind w:left="57" w:right="57"/>
              <w:jc w:val="center"/>
              <w:rPr>
                <w:sz w:val="22"/>
                <w:szCs w:val="22"/>
              </w:rPr>
            </w:pPr>
            <w:r w:rsidRPr="00415E60">
              <w:rPr>
                <w:sz w:val="22"/>
                <w:szCs w:val="22"/>
              </w:rPr>
              <w:t>1984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65698A" w:rsidRPr="00415E60" w:rsidRDefault="0065698A" w:rsidP="00AF284D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Нежилое помещение расположено на первом этаже двухэ</w:t>
            </w:r>
            <w:r>
              <w:rPr>
                <w:color w:val="000000"/>
                <w:sz w:val="22"/>
                <w:szCs w:val="22"/>
                <w:lang w:bidi="ru-RU"/>
              </w:rPr>
              <w:t>тажного нежилого здания. Имеется</w:t>
            </w:r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3 </w:t>
            </w:r>
            <w:proofErr w:type="gramStart"/>
            <w:r>
              <w:rPr>
                <w:color w:val="000000"/>
                <w:sz w:val="22"/>
                <w:szCs w:val="22"/>
                <w:lang w:bidi="ru-RU"/>
              </w:rPr>
              <w:t>отдельных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 входа</w:t>
            </w:r>
            <w:r w:rsidRPr="00415E60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65698A" w:rsidRPr="0089085A" w:rsidRDefault="0065698A" w:rsidP="00AF28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4 487 740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65698A" w:rsidRPr="0089085A" w:rsidRDefault="0065698A" w:rsidP="00AF28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E5B64">
              <w:rPr>
                <w:b/>
                <w:sz w:val="22"/>
                <w:szCs w:val="22"/>
              </w:rPr>
              <w:t>897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E5B64">
              <w:rPr>
                <w:b/>
                <w:sz w:val="22"/>
                <w:szCs w:val="22"/>
              </w:rPr>
              <w:t>548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65698A" w:rsidRPr="0089085A" w:rsidRDefault="0065698A" w:rsidP="00AF28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E5B64">
              <w:rPr>
                <w:b/>
                <w:sz w:val="22"/>
                <w:szCs w:val="22"/>
              </w:rPr>
              <w:t>224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E5B64">
              <w:rPr>
                <w:b/>
                <w:sz w:val="22"/>
                <w:szCs w:val="22"/>
              </w:rPr>
              <w:t>387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65698A" w:rsidRPr="0089085A" w:rsidRDefault="0065698A" w:rsidP="00AF284D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65698A" w:rsidRPr="0089085A" w:rsidRDefault="0065698A" w:rsidP="00AF284D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65698A" w:rsidRPr="0089085A" w:rsidRDefault="0065698A" w:rsidP="00AF28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5698A" w:rsidRPr="0089085A" w:rsidTr="001A7B2A">
        <w:trPr>
          <w:trHeight w:hRule="exact" w:val="3541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65698A" w:rsidRDefault="0065698A" w:rsidP="001A7B2A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65698A" w:rsidRPr="00415E60" w:rsidRDefault="0065698A" w:rsidP="00AF284D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Нежилое помещение (этаж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5698A" w:rsidRPr="00415E60" w:rsidRDefault="0065698A" w:rsidP="00AF284D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 w:rsidRPr="00415E60"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ижний Новгород, Московский район, ул.50-летия Победы, д.34А, </w:t>
            </w:r>
            <w:proofErr w:type="spellStart"/>
            <w:r w:rsidRPr="00415E60">
              <w:rPr>
                <w:color w:val="000000"/>
                <w:sz w:val="22"/>
                <w:szCs w:val="22"/>
                <w:lang w:bidi="ru-RU"/>
              </w:rPr>
              <w:t>пом</w:t>
            </w:r>
            <w:proofErr w:type="spellEnd"/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 П2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65698A" w:rsidRPr="00415E60" w:rsidRDefault="0065698A" w:rsidP="00AF284D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52:18:0020074:578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5698A" w:rsidRPr="00415E60" w:rsidRDefault="0065698A" w:rsidP="00AF284D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60,0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65698A" w:rsidRPr="00415E60" w:rsidRDefault="0065698A" w:rsidP="00AF284D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sz w:val="22"/>
                <w:szCs w:val="22"/>
              </w:rPr>
              <w:t>1984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65698A" w:rsidRPr="00415E60" w:rsidRDefault="0065698A" w:rsidP="00AF284D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Нежилое помещение расположено на первом этаже двухэтажного нежилого здания. Имеется 1 отдельный вход.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65698A" w:rsidRPr="0089085A" w:rsidRDefault="0065698A" w:rsidP="00AF28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2 124 600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65698A" w:rsidRPr="0089085A" w:rsidRDefault="0065698A" w:rsidP="00AF28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EA4F53">
              <w:rPr>
                <w:b/>
                <w:sz w:val="22"/>
                <w:szCs w:val="22"/>
              </w:rPr>
              <w:t>424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4F53">
              <w:rPr>
                <w:b/>
                <w:sz w:val="22"/>
                <w:szCs w:val="22"/>
              </w:rPr>
              <w:t>920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65698A" w:rsidRPr="0089085A" w:rsidRDefault="0065698A" w:rsidP="00AF28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EA4F53">
              <w:rPr>
                <w:b/>
                <w:sz w:val="22"/>
                <w:szCs w:val="22"/>
              </w:rPr>
              <w:t>106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4F53">
              <w:rPr>
                <w:b/>
                <w:sz w:val="22"/>
                <w:szCs w:val="22"/>
              </w:rPr>
              <w:t>230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65698A" w:rsidRPr="0089085A" w:rsidRDefault="0065698A" w:rsidP="00AF284D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65698A" w:rsidRPr="0089085A" w:rsidRDefault="0065698A" w:rsidP="00AF284D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65698A" w:rsidRPr="0089085A" w:rsidRDefault="0065698A" w:rsidP="00AF28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5698A" w:rsidRPr="0089085A" w:rsidTr="001A7B2A">
        <w:trPr>
          <w:trHeight w:hRule="exact" w:val="3541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65698A" w:rsidRDefault="0065698A" w:rsidP="001A7B2A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65698A" w:rsidRPr="00415E60" w:rsidRDefault="0065698A" w:rsidP="00AF284D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Нежилое помещение (этажи №№ 1, 2)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5698A" w:rsidRPr="00415E60" w:rsidRDefault="0065698A" w:rsidP="00AF284D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 w:rsidRPr="00415E60"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ижний Новгород, Московский район, ул.50-летия Победы, д.34А, </w:t>
            </w:r>
            <w:proofErr w:type="spellStart"/>
            <w:r w:rsidRPr="00415E60">
              <w:rPr>
                <w:color w:val="000000"/>
                <w:sz w:val="22"/>
                <w:szCs w:val="22"/>
                <w:lang w:bidi="ru-RU"/>
              </w:rPr>
              <w:t>пом</w:t>
            </w:r>
            <w:proofErr w:type="spellEnd"/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 П3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65698A" w:rsidRPr="00415E60" w:rsidRDefault="0065698A" w:rsidP="00AF284D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52:18:0020074:579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5698A" w:rsidRPr="00415E60" w:rsidRDefault="0065698A" w:rsidP="00AF284D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237,8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65698A" w:rsidRPr="00415E60" w:rsidRDefault="0065698A" w:rsidP="00AF284D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sz w:val="22"/>
                <w:szCs w:val="22"/>
              </w:rPr>
              <w:t>1984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65698A" w:rsidRPr="00415E60" w:rsidRDefault="0065698A" w:rsidP="00AF284D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Нежилое помещение расположено на первом и втором этажах двухэ</w:t>
            </w:r>
            <w:r>
              <w:rPr>
                <w:color w:val="000000"/>
                <w:sz w:val="22"/>
                <w:szCs w:val="22"/>
                <w:lang w:bidi="ru-RU"/>
              </w:rPr>
              <w:t>тажного нежилого здания. Имеется</w:t>
            </w:r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2 </w:t>
            </w:r>
            <w:proofErr w:type="gramStart"/>
            <w:r>
              <w:rPr>
                <w:color w:val="000000"/>
                <w:sz w:val="22"/>
                <w:szCs w:val="22"/>
                <w:lang w:bidi="ru-RU"/>
              </w:rPr>
              <w:t>отдельных</w:t>
            </w:r>
            <w:proofErr w:type="gramEnd"/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 вход</w:t>
            </w:r>
            <w:r>
              <w:rPr>
                <w:color w:val="000000"/>
                <w:sz w:val="22"/>
                <w:szCs w:val="22"/>
                <w:lang w:bidi="ru-RU"/>
              </w:rPr>
              <w:t>а: 1 – с фасада, 1 – по лестничному маршу с торца здания.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65698A" w:rsidRPr="0089085A" w:rsidRDefault="0065698A" w:rsidP="00AF28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6 647 370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65698A" w:rsidRPr="0089085A" w:rsidRDefault="0065698A" w:rsidP="00AF28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EA4F5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4F53">
              <w:rPr>
                <w:b/>
                <w:sz w:val="22"/>
                <w:szCs w:val="22"/>
              </w:rPr>
              <w:t>329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4F53">
              <w:rPr>
                <w:b/>
                <w:sz w:val="22"/>
                <w:szCs w:val="22"/>
              </w:rPr>
              <w:t>474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65698A" w:rsidRPr="0089085A" w:rsidRDefault="0065698A" w:rsidP="00AF28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EA4F53">
              <w:rPr>
                <w:b/>
                <w:sz w:val="22"/>
                <w:szCs w:val="22"/>
              </w:rPr>
              <w:t>332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4F53">
              <w:rPr>
                <w:b/>
                <w:sz w:val="22"/>
                <w:szCs w:val="22"/>
              </w:rPr>
              <w:t>368,5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65698A" w:rsidRPr="0089085A" w:rsidRDefault="0065698A" w:rsidP="00AF284D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65698A" w:rsidRPr="0089085A" w:rsidRDefault="0065698A" w:rsidP="00AF284D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65698A" w:rsidRPr="0089085A" w:rsidRDefault="0065698A" w:rsidP="00AF28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E601B7" w:rsidRDefault="00E601B7" w:rsidP="0085621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1A7B2A" w:rsidRDefault="001A7B2A" w:rsidP="001A7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1A7B2A" w:rsidRDefault="001A7B2A" w:rsidP="001A7B2A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1A7B2A" w:rsidRDefault="001A7B2A" w:rsidP="001A7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C77FA0">
        <w:rPr>
          <w:b/>
          <w:sz w:val="26"/>
          <w:szCs w:val="26"/>
          <w:u w:val="single"/>
        </w:rPr>
        <w:t xml:space="preserve">По лоту № </w:t>
      </w:r>
      <w:r>
        <w:rPr>
          <w:b/>
          <w:sz w:val="26"/>
          <w:szCs w:val="26"/>
          <w:u w:val="single"/>
        </w:rPr>
        <w:t>1</w:t>
      </w:r>
      <w:r w:rsidRPr="00C77FA0">
        <w:rPr>
          <w:b/>
          <w:sz w:val="26"/>
          <w:szCs w:val="26"/>
          <w:u w:val="single"/>
        </w:rPr>
        <w:t>:</w:t>
      </w:r>
      <w:r w:rsidRPr="008C24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со ст. 28 ФЗ «О приватизации государственного и муниципального имущества» № 178-ФЗ от 21.12.2001 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1A7B2A" w:rsidRDefault="001A7B2A" w:rsidP="001A7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8C2487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3F5A1C">
        <w:rPr>
          <w:b/>
          <w:sz w:val="26"/>
          <w:szCs w:val="26"/>
        </w:rPr>
        <w:t>52:18:</w:t>
      </w:r>
      <w:r>
        <w:rPr>
          <w:b/>
          <w:sz w:val="26"/>
          <w:szCs w:val="26"/>
        </w:rPr>
        <w:t>0050294:70</w:t>
      </w:r>
      <w:r w:rsidRPr="008C2487">
        <w:rPr>
          <w:b/>
          <w:sz w:val="26"/>
          <w:szCs w:val="26"/>
        </w:rPr>
        <w:t xml:space="preserve">, площадь </w:t>
      </w:r>
      <w:r w:rsidRPr="008C2487">
        <w:rPr>
          <w:b/>
          <w:sz w:val="26"/>
          <w:szCs w:val="26"/>
        </w:rPr>
        <w:br/>
      </w:r>
      <w:r>
        <w:rPr>
          <w:b/>
          <w:sz w:val="26"/>
          <w:szCs w:val="26"/>
        </w:rPr>
        <w:t>1620,0</w:t>
      </w:r>
      <w:r w:rsidRPr="003F5A1C">
        <w:rPr>
          <w:b/>
          <w:sz w:val="26"/>
          <w:szCs w:val="26"/>
        </w:rPr>
        <w:t xml:space="preserve"> </w:t>
      </w:r>
      <w:r w:rsidRPr="008C2487">
        <w:rPr>
          <w:b/>
          <w:sz w:val="26"/>
          <w:szCs w:val="26"/>
        </w:rPr>
        <w:t>кв</w:t>
      </w:r>
      <w:proofErr w:type="gramStart"/>
      <w:r w:rsidRPr="008C2487">
        <w:rPr>
          <w:b/>
          <w:sz w:val="26"/>
          <w:szCs w:val="26"/>
        </w:rPr>
        <w:t>.м</w:t>
      </w:r>
      <w:proofErr w:type="gramEnd"/>
      <w:r w:rsidRPr="008C2487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коммунальное обслуживание</w:t>
      </w:r>
      <w:r w:rsidRPr="008C2487">
        <w:rPr>
          <w:b/>
          <w:sz w:val="26"/>
          <w:szCs w:val="26"/>
        </w:rPr>
        <w:t>.</w:t>
      </w:r>
      <w:r w:rsidRPr="001031AC">
        <w:rPr>
          <w:b/>
          <w:sz w:val="26"/>
          <w:szCs w:val="26"/>
        </w:rPr>
        <w:t xml:space="preserve"> </w:t>
      </w:r>
    </w:p>
    <w:p w:rsidR="001A7B2A" w:rsidRDefault="001A7B2A" w:rsidP="001A7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 земельного участка в размере 4 143 311 (ч</w:t>
      </w:r>
      <w:r w:rsidRPr="00F362DB">
        <w:rPr>
          <w:b/>
          <w:sz w:val="26"/>
          <w:szCs w:val="26"/>
        </w:rPr>
        <w:t>етыре миллиона сто сорок три тысячи триста одиннадцать</w:t>
      </w:r>
      <w:r>
        <w:rPr>
          <w:b/>
          <w:sz w:val="26"/>
          <w:szCs w:val="26"/>
        </w:rPr>
        <w:t xml:space="preserve">) рублей 48 копеек оплачивается единовременным платежом победителем торгов </w:t>
      </w:r>
      <w:r w:rsidRPr="00D77532">
        <w:rPr>
          <w:b/>
          <w:sz w:val="26"/>
          <w:szCs w:val="26"/>
        </w:rPr>
        <w:t xml:space="preserve">либо лицом, признанным единственным участником </w:t>
      </w:r>
      <w:r>
        <w:rPr>
          <w:b/>
          <w:sz w:val="26"/>
          <w:szCs w:val="26"/>
        </w:rPr>
        <w:t>торгов</w:t>
      </w:r>
      <w:r w:rsidRPr="00D77532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lastRenderedPageBreak/>
        <w:t xml:space="preserve">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1A7B2A" w:rsidRDefault="001A7B2A" w:rsidP="001A7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 xml:space="preserve">В соответствии с Правилами </w:t>
      </w:r>
      <w:r w:rsidRPr="008C2487">
        <w:rPr>
          <w:b/>
          <w:sz w:val="26"/>
          <w:szCs w:val="26"/>
        </w:rPr>
        <w:t>землепользования и застройки города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>
        <w:rPr>
          <w:b/>
          <w:sz w:val="26"/>
          <w:szCs w:val="26"/>
        </w:rPr>
        <w:t xml:space="preserve">, </w:t>
      </w:r>
      <w:r w:rsidRPr="00F362DB">
        <w:rPr>
          <w:b/>
          <w:sz w:val="26"/>
          <w:szCs w:val="26"/>
        </w:rPr>
        <w:t>земельный участок расположен в границах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территориальной зоны </w:t>
      </w:r>
      <w:proofErr w:type="gramStart"/>
      <w:r w:rsidRPr="00F362DB">
        <w:rPr>
          <w:b/>
          <w:sz w:val="26"/>
          <w:szCs w:val="26"/>
        </w:rPr>
        <w:t>П</w:t>
      </w:r>
      <w:proofErr w:type="gramEnd"/>
      <w:r w:rsidRPr="00F362DB">
        <w:rPr>
          <w:b/>
          <w:sz w:val="26"/>
          <w:szCs w:val="26"/>
        </w:rPr>
        <w:t>*ТО-3 (зона реорганизации застройки 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многофункциональную общественную застройку, коммунально-обслуживающих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функций, административно-производственных объектов, </w:t>
      </w:r>
      <w:proofErr w:type="spellStart"/>
      <w:r w:rsidRPr="00F362DB">
        <w:rPr>
          <w:b/>
          <w:sz w:val="26"/>
          <w:szCs w:val="26"/>
        </w:rPr>
        <w:t>мелко-оптовой</w:t>
      </w:r>
      <w:proofErr w:type="spellEnd"/>
      <w:r w:rsidRPr="00F362DB">
        <w:rPr>
          <w:b/>
          <w:sz w:val="26"/>
          <w:szCs w:val="26"/>
        </w:rPr>
        <w:t xml:space="preserve"> и оптовой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торговли, крупных рынков городского и местного значения, малого бизнеса,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преимущественно ориентированные на автомобилистов).</w:t>
      </w:r>
      <w:r>
        <w:rPr>
          <w:b/>
          <w:sz w:val="26"/>
          <w:szCs w:val="26"/>
        </w:rPr>
        <w:t xml:space="preserve"> </w:t>
      </w:r>
    </w:p>
    <w:p w:rsidR="001A7B2A" w:rsidRDefault="001A7B2A" w:rsidP="001A7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Согласно данным автоматизированной информационной системы учета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объектов нового строительства и закрепления существующих земельных участков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администрации города Нижнего Новгорода земельный участок с кадастровым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номером 52:18:0050294:70 расположен в границах:</w:t>
      </w:r>
      <w:r>
        <w:rPr>
          <w:b/>
          <w:sz w:val="26"/>
          <w:szCs w:val="26"/>
        </w:rPr>
        <w:t xml:space="preserve"> </w:t>
      </w:r>
    </w:p>
    <w:p w:rsidR="001A7B2A" w:rsidRDefault="001A7B2A" w:rsidP="001A7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- зоны санитарного разрыва вдоль стандартных маршрутов взлета и посадки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воздушных судов ОАО «Международный аэропорт Нижний Новгород» - зона «А»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(санитарно-эпидемиологическое заключение Управления Федеральной службы по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надзору в сфере защиты прав потребителей и благополучия человека по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Нижегородской области № 52.НЦ.04.000.Т.001034.09.13 от 05.09.2013);</w:t>
      </w:r>
    </w:p>
    <w:p w:rsidR="001A7B2A" w:rsidRDefault="001A7B2A" w:rsidP="001A7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- зоны санитарного разрыва вдоль стандартных маршрутов взлета и посадки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воздушных судов ОАО «</w:t>
      </w:r>
      <w:proofErr w:type="gramStart"/>
      <w:r w:rsidRPr="00F362DB">
        <w:rPr>
          <w:b/>
          <w:sz w:val="26"/>
          <w:szCs w:val="26"/>
        </w:rPr>
        <w:t>НАЗ</w:t>
      </w:r>
      <w:proofErr w:type="gramEnd"/>
      <w:r w:rsidRPr="00F362DB">
        <w:rPr>
          <w:b/>
          <w:sz w:val="26"/>
          <w:szCs w:val="26"/>
        </w:rPr>
        <w:t xml:space="preserve"> «Сокол» - зона «А» (санитарно-эпидемиологическое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заключение Управления Федеральной службы по надзору в сфере защиты прав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потребителей и благополучия человека по Нижегородской области №52.НЦ.04.000.Т.000203.03.14 от 20.03.2014);</w:t>
      </w:r>
    </w:p>
    <w:p w:rsidR="001A7B2A" w:rsidRPr="00F362DB" w:rsidRDefault="001A7B2A" w:rsidP="001A7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- зоны санитарной охраны водозаборов (3 пояс), (подающих воду из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поверхностного источника питьевого и хозяйственно-бытового водоснабжения -</w:t>
      </w:r>
      <w:r>
        <w:rPr>
          <w:b/>
          <w:sz w:val="26"/>
          <w:szCs w:val="26"/>
        </w:rPr>
        <w:t xml:space="preserve"> </w:t>
      </w:r>
      <w:proofErr w:type="spellStart"/>
      <w:r w:rsidRPr="00F362DB">
        <w:rPr>
          <w:b/>
          <w:sz w:val="26"/>
          <w:szCs w:val="26"/>
        </w:rPr>
        <w:t>Чебоксарское</w:t>
      </w:r>
      <w:proofErr w:type="spellEnd"/>
      <w:r w:rsidRPr="00F362DB">
        <w:rPr>
          <w:b/>
          <w:sz w:val="26"/>
          <w:szCs w:val="26"/>
        </w:rPr>
        <w:t xml:space="preserve"> водохранилище: р</w:t>
      </w:r>
      <w:proofErr w:type="gramStart"/>
      <w:r w:rsidRPr="00F362DB">
        <w:rPr>
          <w:b/>
          <w:sz w:val="26"/>
          <w:szCs w:val="26"/>
        </w:rPr>
        <w:t>.О</w:t>
      </w:r>
      <w:proofErr w:type="gramEnd"/>
      <w:r w:rsidRPr="00F362DB">
        <w:rPr>
          <w:b/>
          <w:sz w:val="26"/>
          <w:szCs w:val="26"/>
        </w:rPr>
        <w:t>ка, р.Волга)("</w:t>
      </w:r>
      <w:proofErr w:type="spellStart"/>
      <w:r w:rsidRPr="00F362DB">
        <w:rPr>
          <w:b/>
          <w:sz w:val="26"/>
          <w:szCs w:val="26"/>
        </w:rPr>
        <w:t>СанПиН</w:t>
      </w:r>
      <w:proofErr w:type="spellEnd"/>
      <w:r w:rsidRPr="00F362DB">
        <w:rPr>
          <w:b/>
          <w:sz w:val="26"/>
          <w:szCs w:val="26"/>
        </w:rPr>
        <w:t xml:space="preserve"> 2.1.4.1110-02. 2.1.4.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Питьевая вода и водоснабжение населенных мест. Зоны санитарной охраны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источников водоснабжения и водопроводов питьевого назначения. </w:t>
      </w:r>
      <w:proofErr w:type="gramStart"/>
      <w:r w:rsidRPr="00F362DB">
        <w:rPr>
          <w:b/>
          <w:sz w:val="26"/>
          <w:szCs w:val="26"/>
        </w:rPr>
        <w:t>Санитарные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правила и нормы", утв. Главным госуда</w:t>
      </w:r>
      <w:r>
        <w:rPr>
          <w:b/>
          <w:sz w:val="26"/>
          <w:szCs w:val="26"/>
        </w:rPr>
        <w:t>рственным санитарным врачом РФ).</w:t>
      </w:r>
      <w:proofErr w:type="gramEnd"/>
    </w:p>
    <w:p w:rsidR="001A7B2A" w:rsidRDefault="001A7B2A" w:rsidP="001A7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Земельный участок с кадастровым номером 52:18:0050294:70 расположен 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границах:</w:t>
      </w:r>
      <w:r>
        <w:rPr>
          <w:b/>
          <w:sz w:val="26"/>
          <w:szCs w:val="26"/>
        </w:rPr>
        <w:t xml:space="preserve"> </w:t>
      </w:r>
    </w:p>
    <w:p w:rsidR="001A7B2A" w:rsidRDefault="001A7B2A" w:rsidP="001A7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1. Проект межевания территории в границах улиц Героя Советского Союза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Попова, </w:t>
      </w:r>
      <w:proofErr w:type="spellStart"/>
      <w:r w:rsidRPr="00F362DB">
        <w:rPr>
          <w:b/>
          <w:sz w:val="26"/>
          <w:szCs w:val="26"/>
        </w:rPr>
        <w:t>Карповская</w:t>
      </w:r>
      <w:proofErr w:type="spellEnd"/>
      <w:r w:rsidRPr="00F362DB">
        <w:rPr>
          <w:b/>
          <w:sz w:val="26"/>
          <w:szCs w:val="26"/>
        </w:rPr>
        <w:t xml:space="preserve">, Порядковая, </w:t>
      </w:r>
      <w:proofErr w:type="spellStart"/>
      <w:r w:rsidRPr="00F362DB">
        <w:rPr>
          <w:b/>
          <w:sz w:val="26"/>
          <w:szCs w:val="26"/>
        </w:rPr>
        <w:t>Грекова</w:t>
      </w:r>
      <w:proofErr w:type="spellEnd"/>
      <w:r w:rsidRPr="00F362DB">
        <w:rPr>
          <w:b/>
          <w:sz w:val="26"/>
          <w:szCs w:val="26"/>
        </w:rPr>
        <w:t xml:space="preserve"> в Ленинском районе города Нижнего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Новгорода, утвержденным постановлением администрации города Нижнего</w:t>
      </w:r>
      <w:r>
        <w:rPr>
          <w:b/>
          <w:sz w:val="26"/>
          <w:szCs w:val="26"/>
        </w:rPr>
        <w:t xml:space="preserve">  </w:t>
      </w:r>
      <w:r w:rsidRPr="00F362DB">
        <w:rPr>
          <w:b/>
          <w:sz w:val="26"/>
          <w:szCs w:val="26"/>
        </w:rPr>
        <w:t>Новгорода от 30.09.2010 № 5552.</w:t>
      </w:r>
    </w:p>
    <w:p w:rsidR="001A7B2A" w:rsidRDefault="001A7B2A" w:rsidP="001A7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2. Проект планировки территории в границах улиц Героя Попова,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Новикова-Прибоя, </w:t>
      </w:r>
      <w:proofErr w:type="spellStart"/>
      <w:r w:rsidRPr="00F362DB">
        <w:rPr>
          <w:b/>
          <w:sz w:val="26"/>
          <w:szCs w:val="26"/>
        </w:rPr>
        <w:t>Грекова</w:t>
      </w:r>
      <w:proofErr w:type="spellEnd"/>
      <w:r w:rsidRPr="00F362DB">
        <w:rPr>
          <w:b/>
          <w:sz w:val="26"/>
          <w:szCs w:val="26"/>
        </w:rPr>
        <w:t xml:space="preserve"> и проект межевания территории в границах улиц Героя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Попова, Новикова-Прибоя в Ленинском районе города Нижнего Новгорода,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утвержденный Приказ министерства градостроительной деятельности и развития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агломераций Нижегородской области от 03.06.2020 № 07-02-03/56.</w:t>
      </w:r>
      <w:r>
        <w:rPr>
          <w:b/>
          <w:sz w:val="26"/>
          <w:szCs w:val="26"/>
        </w:rPr>
        <w:t xml:space="preserve"> </w:t>
      </w:r>
    </w:p>
    <w:p w:rsidR="001A7B2A" w:rsidRDefault="001A7B2A" w:rsidP="001A7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</w:t>
      </w:r>
      <w:r w:rsidRPr="00F362DB">
        <w:rPr>
          <w:b/>
          <w:sz w:val="26"/>
          <w:szCs w:val="26"/>
        </w:rPr>
        <w:t>а территорию</w:t>
      </w:r>
      <w:r>
        <w:rPr>
          <w:b/>
          <w:sz w:val="26"/>
          <w:szCs w:val="26"/>
        </w:rPr>
        <w:t>, в границах</w:t>
      </w:r>
      <w:r w:rsidRPr="00F362DB">
        <w:rPr>
          <w:b/>
          <w:sz w:val="26"/>
          <w:szCs w:val="26"/>
        </w:rPr>
        <w:t xml:space="preserve"> которой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расположен земельный участок</w:t>
      </w:r>
      <w:r>
        <w:rPr>
          <w:b/>
          <w:sz w:val="26"/>
          <w:szCs w:val="26"/>
        </w:rPr>
        <w:t>,</w:t>
      </w:r>
      <w:r w:rsidRPr="00F362DB">
        <w:rPr>
          <w:b/>
          <w:sz w:val="26"/>
          <w:szCs w:val="26"/>
        </w:rPr>
        <w:t xml:space="preserve"> приказом департамента градостроительной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деятельности и развития агломераций Нижегородской области от 02.07.2015 № 07-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08/35 выдано задание на проектирование документации по планировке территории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(проект планировки территории, включая проект межевания территории) в границах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улиц Новикова-Прибоя, Героя Попова, Адмирала Нахимова в Ленинском районе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города Нижнего Новгорода.</w:t>
      </w:r>
      <w:r>
        <w:rPr>
          <w:b/>
          <w:sz w:val="26"/>
          <w:szCs w:val="26"/>
        </w:rPr>
        <w:t xml:space="preserve"> </w:t>
      </w:r>
      <w:proofErr w:type="gramEnd"/>
    </w:p>
    <w:p w:rsidR="001A7B2A" w:rsidRPr="00B463AC" w:rsidRDefault="001A7B2A" w:rsidP="001A7B2A">
      <w:pPr>
        <w:tabs>
          <w:tab w:val="num" w:pos="0"/>
        </w:tabs>
        <w:ind w:firstLine="567"/>
        <w:jc w:val="both"/>
        <w:rPr>
          <w:b/>
          <w:sz w:val="26"/>
          <w:szCs w:val="26"/>
          <w:highlight w:val="yellow"/>
          <w:u w:val="single"/>
        </w:rPr>
      </w:pPr>
    </w:p>
    <w:p w:rsidR="001A7B2A" w:rsidRPr="00794338" w:rsidRDefault="001A7B2A" w:rsidP="001A7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94338">
        <w:rPr>
          <w:b/>
          <w:sz w:val="26"/>
          <w:szCs w:val="26"/>
          <w:u w:val="single"/>
        </w:rPr>
        <w:lastRenderedPageBreak/>
        <w:t>По лоту № 3:</w:t>
      </w:r>
      <w:r w:rsidRPr="00794338">
        <w:rPr>
          <w:b/>
          <w:sz w:val="26"/>
          <w:szCs w:val="26"/>
        </w:rPr>
        <w:t xml:space="preserve"> в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1A7B2A" w:rsidRDefault="001A7B2A" w:rsidP="001A7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 w:rsidRPr="00794338">
        <w:rPr>
          <w:b/>
          <w:sz w:val="26"/>
          <w:szCs w:val="26"/>
        </w:rPr>
        <w:t>На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продажи по стоимости, сложившейся на торгах, либо по начальной цене продажи в случае, если заявку на участие в аукционе подало только одно лицо, признанное единственным участником аукциона, будет предложен для выкупа в собственность сособственнику объекта.</w:t>
      </w:r>
      <w:proofErr w:type="gramEnd"/>
      <w:r w:rsidRPr="00794338">
        <w:rPr>
          <w:b/>
          <w:sz w:val="26"/>
          <w:szCs w:val="26"/>
        </w:rPr>
        <w:t xml:space="preserve"> В случае отказа сособственника от подписания договора купли-продажи, он утрачивает преимущественное право приобретения объекта продажи по данной стоимости, договор купли-продажи будет заключен с победителем торгов по данному лоту либо лицом, признанным единственным участником аукциона.</w:t>
      </w:r>
    </w:p>
    <w:p w:rsidR="001A7B2A" w:rsidRDefault="001A7B2A" w:rsidP="001A7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1A7B2A" w:rsidRDefault="001A7B2A" w:rsidP="001A7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94338">
        <w:rPr>
          <w:b/>
          <w:sz w:val="26"/>
          <w:szCs w:val="26"/>
          <w:u w:val="single"/>
        </w:rPr>
        <w:t xml:space="preserve">По лоту № </w:t>
      </w:r>
      <w:r>
        <w:rPr>
          <w:b/>
          <w:sz w:val="26"/>
          <w:szCs w:val="26"/>
          <w:u w:val="single"/>
        </w:rPr>
        <w:t>3</w:t>
      </w:r>
      <w:r w:rsidRPr="00794338">
        <w:rPr>
          <w:b/>
          <w:sz w:val="26"/>
          <w:szCs w:val="26"/>
          <w:u w:val="single"/>
        </w:rPr>
        <w:t>:</w:t>
      </w:r>
      <w:r w:rsidRPr="00794338">
        <w:rPr>
          <w:b/>
          <w:sz w:val="26"/>
          <w:szCs w:val="26"/>
        </w:rPr>
        <w:t xml:space="preserve"> 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794338">
        <w:rPr>
          <w:b/>
          <w:sz w:val="26"/>
          <w:szCs w:val="26"/>
        </w:rPr>
        <w:t>общедомовых</w:t>
      </w:r>
      <w:proofErr w:type="spellEnd"/>
      <w:r w:rsidRPr="00794338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65698A" w:rsidRDefault="0065698A" w:rsidP="0065698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65698A" w:rsidRDefault="0065698A" w:rsidP="0065698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C77FA0">
        <w:rPr>
          <w:b/>
          <w:sz w:val="26"/>
          <w:szCs w:val="26"/>
          <w:u w:val="single"/>
        </w:rPr>
        <w:t xml:space="preserve">По лоту № </w:t>
      </w:r>
      <w:r>
        <w:rPr>
          <w:b/>
          <w:sz w:val="26"/>
          <w:szCs w:val="26"/>
          <w:u w:val="single"/>
        </w:rPr>
        <w:t>4</w:t>
      </w:r>
      <w:r w:rsidRPr="00C77FA0">
        <w:rPr>
          <w:b/>
          <w:sz w:val="26"/>
          <w:szCs w:val="26"/>
          <w:u w:val="single"/>
        </w:rPr>
        <w:t>:</w:t>
      </w:r>
      <w:r w:rsidRPr="008C24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со ст. 28 ФЗ «О приватизации государственного и муниципального имущества» № 178-ФЗ от 21.12.2001 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65698A" w:rsidRDefault="0065698A" w:rsidP="0065698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8C2487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0A4945">
        <w:rPr>
          <w:b/>
          <w:sz w:val="26"/>
          <w:szCs w:val="26"/>
        </w:rPr>
        <w:t>52:18:0040150:332</w:t>
      </w:r>
      <w:r w:rsidRPr="008C2487">
        <w:rPr>
          <w:b/>
          <w:sz w:val="26"/>
          <w:szCs w:val="26"/>
        </w:rPr>
        <w:t xml:space="preserve">, площадь </w:t>
      </w:r>
      <w:r w:rsidRPr="008C2487">
        <w:rPr>
          <w:b/>
          <w:sz w:val="26"/>
          <w:szCs w:val="26"/>
        </w:rPr>
        <w:br/>
      </w:r>
      <w:r>
        <w:rPr>
          <w:b/>
          <w:sz w:val="26"/>
          <w:szCs w:val="26"/>
        </w:rPr>
        <w:t>2 220,0</w:t>
      </w:r>
      <w:r w:rsidRPr="003F5A1C">
        <w:rPr>
          <w:b/>
          <w:sz w:val="26"/>
          <w:szCs w:val="26"/>
        </w:rPr>
        <w:t xml:space="preserve"> </w:t>
      </w:r>
      <w:r w:rsidRPr="008C2487">
        <w:rPr>
          <w:b/>
          <w:sz w:val="26"/>
          <w:szCs w:val="26"/>
        </w:rPr>
        <w:t>кв</w:t>
      </w:r>
      <w:proofErr w:type="gramStart"/>
      <w:r w:rsidRPr="008C2487">
        <w:rPr>
          <w:b/>
          <w:sz w:val="26"/>
          <w:szCs w:val="26"/>
        </w:rPr>
        <w:t>.м</w:t>
      </w:r>
      <w:proofErr w:type="gramEnd"/>
      <w:r w:rsidRPr="008C2487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склады</w:t>
      </w:r>
      <w:r w:rsidRPr="008C2487">
        <w:rPr>
          <w:b/>
          <w:sz w:val="26"/>
          <w:szCs w:val="26"/>
        </w:rPr>
        <w:t>.</w:t>
      </w:r>
      <w:r w:rsidRPr="001031AC">
        <w:rPr>
          <w:b/>
          <w:sz w:val="26"/>
          <w:szCs w:val="26"/>
        </w:rPr>
        <w:t xml:space="preserve"> </w:t>
      </w:r>
    </w:p>
    <w:p w:rsidR="0065698A" w:rsidRDefault="0065698A" w:rsidP="0065698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 земельного участка в размере 4 149 180 (ч</w:t>
      </w:r>
      <w:r w:rsidRPr="00E71A2D">
        <w:rPr>
          <w:b/>
          <w:sz w:val="26"/>
          <w:szCs w:val="26"/>
        </w:rPr>
        <w:t>етыре миллиона сто сорок девять тысяч сто восемьдесят</w:t>
      </w:r>
      <w:r>
        <w:rPr>
          <w:b/>
          <w:sz w:val="26"/>
          <w:szCs w:val="26"/>
        </w:rPr>
        <w:t xml:space="preserve">) рублей оплачивается единовременным платежом победителем торгов </w:t>
      </w:r>
      <w:r w:rsidRPr="00D77532">
        <w:rPr>
          <w:b/>
          <w:sz w:val="26"/>
          <w:szCs w:val="26"/>
        </w:rPr>
        <w:t xml:space="preserve">либо лицом, признанным единственным участником </w:t>
      </w:r>
      <w:r>
        <w:rPr>
          <w:b/>
          <w:sz w:val="26"/>
          <w:szCs w:val="26"/>
        </w:rPr>
        <w:t>торгов</w:t>
      </w:r>
      <w:r w:rsidRPr="00D77532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65698A" w:rsidRPr="000A4945" w:rsidRDefault="0065698A" w:rsidP="0065698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 w:rsidRPr="000A4945">
        <w:rPr>
          <w:b/>
          <w:sz w:val="26"/>
          <w:szCs w:val="26"/>
        </w:rPr>
        <w:t>В соответствии с Правилами землепользования и застройки города Нижнего Новгорода (Далее – Правила),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>
        <w:rPr>
          <w:b/>
          <w:sz w:val="26"/>
          <w:szCs w:val="26"/>
        </w:rPr>
        <w:t>,</w:t>
      </w:r>
      <w:r w:rsidRPr="000A4945">
        <w:rPr>
          <w:b/>
          <w:sz w:val="26"/>
          <w:szCs w:val="26"/>
        </w:rPr>
        <w:t xml:space="preserve"> земельный участок расположен в границах территориальной зоны </w:t>
      </w:r>
      <w:proofErr w:type="spellStart"/>
      <w:r w:rsidRPr="000A4945">
        <w:rPr>
          <w:b/>
          <w:sz w:val="26"/>
          <w:szCs w:val="26"/>
        </w:rPr>
        <w:t>ТПК-о</w:t>
      </w:r>
      <w:proofErr w:type="spellEnd"/>
      <w:r w:rsidRPr="000A4945">
        <w:rPr>
          <w:b/>
          <w:sz w:val="26"/>
          <w:szCs w:val="26"/>
        </w:rPr>
        <w:t xml:space="preserve"> (зона коммунально-обслуживающих объектов, предусматривающих небольшие посетительские потоки, V класса опасности).</w:t>
      </w:r>
      <w:proofErr w:type="gramEnd"/>
    </w:p>
    <w:p w:rsidR="0065698A" w:rsidRPr="000A4945" w:rsidRDefault="0065698A" w:rsidP="0065698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0A4945">
        <w:rPr>
          <w:b/>
          <w:sz w:val="26"/>
          <w:szCs w:val="26"/>
        </w:rPr>
        <w:t>Согласно данным автоматизированной информационной системы учета объектов нового строительства и закрепления существующих земельных участков администрации города Нижнего Новгорода земельный участок расположен в границах:</w:t>
      </w:r>
    </w:p>
    <w:p w:rsidR="0065698A" w:rsidRPr="000A4945" w:rsidRDefault="0065698A" w:rsidP="0065698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0A4945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«Международный аэропорт Нижний Новгород» - зоны «Б» и</w:t>
      </w:r>
      <w:r>
        <w:rPr>
          <w:b/>
          <w:sz w:val="26"/>
          <w:szCs w:val="26"/>
        </w:rPr>
        <w:t xml:space="preserve"> </w:t>
      </w:r>
      <w:r w:rsidRPr="000A4945">
        <w:rPr>
          <w:b/>
          <w:sz w:val="26"/>
          <w:szCs w:val="26"/>
        </w:rPr>
        <w:t>«В»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52.НЦ.04.000.Т.001034.09.13 от 05.09.2013);</w:t>
      </w:r>
    </w:p>
    <w:p w:rsidR="0065698A" w:rsidRPr="000A4945" w:rsidRDefault="0065698A" w:rsidP="0065698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- </w:t>
      </w:r>
      <w:r w:rsidRPr="000A4945">
        <w:rPr>
          <w:b/>
          <w:sz w:val="26"/>
          <w:szCs w:val="26"/>
        </w:rPr>
        <w:t>зоны санитарного разрыва вдоль стандартных маршрутов взлета и посадки воздушных судов ОАО «</w:t>
      </w:r>
      <w:proofErr w:type="gramStart"/>
      <w:r w:rsidRPr="000A4945">
        <w:rPr>
          <w:b/>
          <w:sz w:val="26"/>
          <w:szCs w:val="26"/>
        </w:rPr>
        <w:t>НАЗ</w:t>
      </w:r>
      <w:proofErr w:type="gramEnd"/>
      <w:r w:rsidRPr="000A4945">
        <w:rPr>
          <w:b/>
          <w:sz w:val="26"/>
          <w:szCs w:val="26"/>
        </w:rPr>
        <w:t xml:space="preserve"> «Сокол»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52.НЦ.04.000.Т.000203.03.14 от 20.03.2014);</w:t>
      </w:r>
    </w:p>
    <w:p w:rsidR="0065698A" w:rsidRPr="000A4945" w:rsidRDefault="0065698A" w:rsidP="0065698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0A4945">
        <w:rPr>
          <w:b/>
          <w:sz w:val="26"/>
          <w:szCs w:val="26"/>
        </w:rPr>
        <w:t xml:space="preserve">зоны санитарной охраны водозаборов (3 пояс), (подающих воду из поверхностного источника питьевого и хозяйственно-бытового водоснабжения - </w:t>
      </w:r>
      <w:proofErr w:type="spellStart"/>
      <w:r w:rsidRPr="000A4945">
        <w:rPr>
          <w:b/>
          <w:sz w:val="26"/>
          <w:szCs w:val="26"/>
        </w:rPr>
        <w:t>Чебоксарское</w:t>
      </w:r>
      <w:proofErr w:type="spellEnd"/>
      <w:r w:rsidRPr="000A4945">
        <w:rPr>
          <w:b/>
          <w:sz w:val="26"/>
          <w:szCs w:val="26"/>
        </w:rPr>
        <w:t xml:space="preserve"> водохранилище: р</w:t>
      </w:r>
      <w:proofErr w:type="gramStart"/>
      <w:r w:rsidRPr="000A4945">
        <w:rPr>
          <w:b/>
          <w:sz w:val="26"/>
          <w:szCs w:val="26"/>
        </w:rPr>
        <w:t>.О</w:t>
      </w:r>
      <w:proofErr w:type="gramEnd"/>
      <w:r w:rsidRPr="000A4945">
        <w:rPr>
          <w:b/>
          <w:sz w:val="26"/>
          <w:szCs w:val="26"/>
        </w:rPr>
        <w:t>ка, р.Волга)(Схема комплексной оценки состояния окружающей среды (прогноз) с границами зон с особыми условиями использования территорий (утверждена в составе генерального плана города Нижнего Новгорода постановлением городской Думы города Нижнего Новгорода от 17.03.2010 г. № 22));</w:t>
      </w:r>
    </w:p>
    <w:p w:rsidR="0065698A" w:rsidRPr="000A4945" w:rsidRDefault="0065698A" w:rsidP="0065698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0A4945">
        <w:rPr>
          <w:b/>
          <w:sz w:val="26"/>
          <w:szCs w:val="26"/>
        </w:rPr>
        <w:t>санитарно-защитной зоны по фактору электромагнитного воздействия (Постановление городской Думы города Нижнего Новгорода от 17.03.2010 № 22 "О генеральном плане города Нижнего Новгорода");</w:t>
      </w:r>
    </w:p>
    <w:p w:rsidR="0065698A" w:rsidRPr="000A4945" w:rsidRDefault="0065698A" w:rsidP="0065698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- </w:t>
      </w:r>
      <w:r w:rsidRPr="000A4945">
        <w:rPr>
          <w:b/>
          <w:sz w:val="26"/>
          <w:szCs w:val="26"/>
        </w:rPr>
        <w:t>(проектная) санитарно-защитной зоны для ООО "Нижегородский инновационный оптовый продовольственный центр" Объединенный рынок сельхозпродукции (Санитарно-эпидемиологическое заключение ФБУЗ «Центр гигиены и эпидемиологии в нижегородской области в Автозаводском, Ленинском районах г. Нижнего Новгорода, Богородском районе»);</w:t>
      </w:r>
      <w:proofErr w:type="gramEnd"/>
    </w:p>
    <w:p w:rsidR="0065698A" w:rsidRDefault="0065698A" w:rsidP="0065698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- </w:t>
      </w:r>
      <w:r w:rsidRPr="000A4945">
        <w:rPr>
          <w:b/>
          <w:sz w:val="26"/>
          <w:szCs w:val="26"/>
        </w:rPr>
        <w:t>(орие</w:t>
      </w:r>
      <w:r>
        <w:rPr>
          <w:b/>
          <w:sz w:val="26"/>
          <w:szCs w:val="26"/>
        </w:rPr>
        <w:t>н</w:t>
      </w:r>
      <w:r w:rsidRPr="000A4945">
        <w:rPr>
          <w:b/>
          <w:sz w:val="26"/>
          <w:szCs w:val="26"/>
        </w:rPr>
        <w:t>тировочной) санитарно-защитной зоны для сельскохозяйственного производства (</w:t>
      </w:r>
      <w:proofErr w:type="spellStart"/>
      <w:r w:rsidRPr="000A4945">
        <w:rPr>
          <w:b/>
          <w:sz w:val="26"/>
          <w:szCs w:val="26"/>
        </w:rPr>
        <w:t>СанПиН</w:t>
      </w:r>
      <w:proofErr w:type="spellEnd"/>
      <w:r w:rsidRPr="000A4945">
        <w:rPr>
          <w:b/>
          <w:sz w:val="26"/>
          <w:szCs w:val="26"/>
        </w:rPr>
        <w:t xml:space="preserve"> 2.2.1/2.1.1.1200-03 "Санитарно-защитные зоны и санитарная классификация предприятий, сооружений и иных объектов" (утверждены постановлением Главного государственного санитарного врача РФ от 25.09.2007 № 74 "О введении в действие новой редакции санитарно-эпидемиологических правил и нормативов </w:t>
      </w:r>
      <w:proofErr w:type="spellStart"/>
      <w:r w:rsidRPr="000A4945">
        <w:rPr>
          <w:b/>
          <w:sz w:val="26"/>
          <w:szCs w:val="26"/>
        </w:rPr>
        <w:t>СанПиН</w:t>
      </w:r>
      <w:proofErr w:type="spellEnd"/>
      <w:r w:rsidRPr="000A4945">
        <w:rPr>
          <w:b/>
          <w:sz w:val="26"/>
          <w:szCs w:val="26"/>
        </w:rPr>
        <w:t xml:space="preserve"> 2.2.1/2.1.1.1200-03 "Санитарно-защитные зоны и санитарная классификация предприятий</w:t>
      </w:r>
      <w:r>
        <w:rPr>
          <w:b/>
          <w:sz w:val="26"/>
          <w:szCs w:val="26"/>
        </w:rPr>
        <w:t>, сооружений и иных объектов")).</w:t>
      </w:r>
      <w:proofErr w:type="gramEnd"/>
    </w:p>
    <w:p w:rsidR="0065698A" w:rsidRDefault="0065698A" w:rsidP="001A7B2A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65698A" w:rsidRDefault="0065698A" w:rsidP="001A7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лотам</w:t>
      </w:r>
      <w:r w:rsidRPr="00794338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№</w:t>
      </w:r>
      <w:r w:rsidRPr="00794338">
        <w:rPr>
          <w:b/>
          <w:sz w:val="26"/>
          <w:szCs w:val="26"/>
          <w:u w:val="single"/>
        </w:rPr>
        <w:t>№</w:t>
      </w:r>
      <w:r>
        <w:rPr>
          <w:b/>
          <w:sz w:val="26"/>
          <w:szCs w:val="26"/>
          <w:u w:val="single"/>
        </w:rPr>
        <w:t xml:space="preserve"> 1, 4:</w:t>
      </w:r>
      <w:r w:rsidR="00AF66C0">
        <w:rPr>
          <w:b/>
          <w:sz w:val="26"/>
          <w:szCs w:val="26"/>
        </w:rPr>
        <w:t xml:space="preserve"> у</w:t>
      </w:r>
      <w:r w:rsidRPr="008C2487">
        <w:rPr>
          <w:b/>
          <w:sz w:val="26"/>
          <w:szCs w:val="26"/>
        </w:rPr>
        <w:t>словием договора купли-продажи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регламентами.</w:t>
      </w:r>
    </w:p>
    <w:p w:rsidR="001A7B2A" w:rsidRDefault="001A7B2A" w:rsidP="001A7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1A7B2A" w:rsidRDefault="001A7B2A" w:rsidP="001A7B2A">
      <w:pPr>
        <w:jc w:val="both"/>
        <w:rPr>
          <w:color w:val="000000"/>
          <w:sz w:val="26"/>
          <w:szCs w:val="26"/>
          <w:lang w:bidi="ru-RU"/>
        </w:rPr>
      </w:pPr>
      <w:r w:rsidRPr="00AD47BB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1</w:t>
      </w:r>
      <w:r w:rsidRPr="00AD47BB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>28.07.2021</w:t>
      </w:r>
      <w:r w:rsidRPr="00AD47BB">
        <w:rPr>
          <w:color w:val="000000"/>
          <w:sz w:val="26"/>
          <w:szCs w:val="26"/>
          <w:lang w:bidi="ru-RU"/>
        </w:rPr>
        <w:t xml:space="preserve"> № </w:t>
      </w:r>
      <w:r>
        <w:rPr>
          <w:color w:val="000000"/>
          <w:sz w:val="26"/>
          <w:szCs w:val="26"/>
          <w:lang w:bidi="ru-RU"/>
        </w:rPr>
        <w:t>157 и постановлением</w:t>
      </w:r>
      <w:r w:rsidRPr="00AD47BB">
        <w:rPr>
          <w:color w:val="000000"/>
          <w:sz w:val="26"/>
          <w:szCs w:val="26"/>
          <w:lang w:bidi="ru-RU"/>
        </w:rPr>
        <w:t xml:space="preserve"> администрации города Нижнего Новгорода от </w:t>
      </w:r>
      <w:r>
        <w:rPr>
          <w:color w:val="000000"/>
          <w:sz w:val="26"/>
          <w:szCs w:val="26"/>
          <w:lang w:bidi="ru-RU"/>
        </w:rPr>
        <w:t>19.01.2022 № 134.</w:t>
      </w:r>
    </w:p>
    <w:p w:rsidR="00612ABB" w:rsidRPr="00AD47BB" w:rsidRDefault="00612ABB" w:rsidP="001A7B2A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Аукцион</w:t>
      </w:r>
      <w:r w:rsidRPr="001209B7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от 22.11.2022 № 5253773 </w:t>
      </w:r>
      <w:r>
        <w:rPr>
          <w:sz w:val="26"/>
          <w:szCs w:val="26"/>
        </w:rPr>
        <w:t>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1A7B2A" w:rsidRDefault="001A7B2A" w:rsidP="001A7B2A">
      <w:pPr>
        <w:jc w:val="both"/>
        <w:rPr>
          <w:color w:val="000000"/>
          <w:sz w:val="26"/>
          <w:szCs w:val="26"/>
          <w:u w:val="single"/>
          <w:lang w:bidi="ru-RU"/>
        </w:rPr>
      </w:pPr>
    </w:p>
    <w:p w:rsidR="001A7B2A" w:rsidRPr="007D7BC3" w:rsidRDefault="001A7B2A" w:rsidP="001A7B2A">
      <w:pPr>
        <w:jc w:val="both"/>
        <w:rPr>
          <w:color w:val="000000"/>
          <w:sz w:val="26"/>
          <w:szCs w:val="26"/>
          <w:lang w:bidi="ru-RU"/>
        </w:rPr>
      </w:pPr>
      <w:r w:rsidRPr="00345EA7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2</w:t>
      </w:r>
      <w:r w:rsidRPr="00345EA7">
        <w:rPr>
          <w:color w:val="000000"/>
          <w:sz w:val="26"/>
          <w:szCs w:val="26"/>
          <w:lang w:bidi="ru-RU"/>
        </w:rPr>
        <w:t xml:space="preserve"> </w:t>
      </w:r>
      <w:r w:rsidRPr="007D7BC3">
        <w:rPr>
          <w:color w:val="000000"/>
          <w:sz w:val="26"/>
          <w:szCs w:val="26"/>
          <w:lang w:bidi="ru-RU"/>
        </w:rPr>
        <w:t xml:space="preserve">решение об условиях приватизации принято решением городской Думы города Нижнего Новгорода от 16.12.2020 № 81 и </w:t>
      </w:r>
      <w:r>
        <w:rPr>
          <w:color w:val="000000"/>
          <w:sz w:val="26"/>
          <w:szCs w:val="26"/>
          <w:lang w:bidi="ru-RU"/>
        </w:rPr>
        <w:t>постановлением</w:t>
      </w:r>
      <w:r w:rsidRPr="007D7BC3">
        <w:rPr>
          <w:color w:val="000000"/>
          <w:sz w:val="26"/>
          <w:szCs w:val="26"/>
          <w:lang w:bidi="ru-RU"/>
        </w:rPr>
        <w:t xml:space="preserve"> администрации города Нижнег</w:t>
      </w:r>
      <w:r>
        <w:rPr>
          <w:color w:val="000000"/>
          <w:sz w:val="26"/>
          <w:szCs w:val="26"/>
          <w:lang w:bidi="ru-RU"/>
        </w:rPr>
        <w:t>о Новгорода от 19.02.2021 № 625.</w:t>
      </w:r>
    </w:p>
    <w:p w:rsidR="001A7B2A" w:rsidRDefault="001A7B2A" w:rsidP="001A7B2A">
      <w:pPr>
        <w:tabs>
          <w:tab w:val="num" w:pos="0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Продажи посредством публичного от 12.04.2022 № 5226574, от 31.05.2022 № 5231047 </w:t>
      </w:r>
      <w:r>
        <w:rPr>
          <w:sz w:val="26"/>
          <w:szCs w:val="26"/>
        </w:rPr>
        <w:t>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612ABB" w:rsidRDefault="00612ABB" w:rsidP="001A7B2A">
      <w:pPr>
        <w:tabs>
          <w:tab w:val="num" w:pos="0"/>
        </w:tabs>
        <w:jc w:val="both"/>
        <w:rPr>
          <w:sz w:val="26"/>
          <w:szCs w:val="26"/>
        </w:rPr>
      </w:pPr>
      <w:r w:rsidRPr="007D7BC3">
        <w:rPr>
          <w:color w:val="000000"/>
          <w:sz w:val="26"/>
          <w:szCs w:val="26"/>
          <w:lang w:bidi="ru-RU"/>
        </w:rPr>
        <w:lastRenderedPageBreak/>
        <w:t xml:space="preserve">Аукционы </w:t>
      </w:r>
      <w:r>
        <w:rPr>
          <w:color w:val="000000"/>
          <w:sz w:val="26"/>
          <w:szCs w:val="26"/>
          <w:lang w:bidi="ru-RU"/>
        </w:rPr>
        <w:t>от 21.12.2021 № 10643, от 09.02.2022 № 10792</w:t>
      </w:r>
      <w:r w:rsidRPr="007D7BC3">
        <w:rPr>
          <w:color w:val="000000"/>
          <w:sz w:val="26"/>
          <w:szCs w:val="26"/>
          <w:lang w:bidi="ru-RU"/>
        </w:rPr>
        <w:t xml:space="preserve"> по продаже не состояли</w:t>
      </w:r>
      <w:r>
        <w:rPr>
          <w:color w:val="000000"/>
          <w:sz w:val="26"/>
          <w:szCs w:val="26"/>
          <w:lang w:bidi="ru-RU"/>
        </w:rPr>
        <w:t xml:space="preserve">сь в связи с отсутствием заявок, от 22.11.2022 № 5253773 </w:t>
      </w:r>
      <w:r>
        <w:rPr>
          <w:sz w:val="26"/>
          <w:szCs w:val="26"/>
        </w:rPr>
        <w:t>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1A7B2A" w:rsidRDefault="001A7B2A" w:rsidP="001A7B2A">
      <w:pPr>
        <w:tabs>
          <w:tab w:val="num" w:pos="0"/>
        </w:tabs>
        <w:jc w:val="both"/>
        <w:rPr>
          <w:sz w:val="26"/>
          <w:szCs w:val="26"/>
        </w:rPr>
      </w:pPr>
    </w:p>
    <w:p w:rsidR="001A7B2A" w:rsidRDefault="001A7B2A" w:rsidP="001A7B2A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По лоту №</w:t>
      </w:r>
      <w:r w:rsidRPr="00515A6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3</w:t>
      </w:r>
      <w:r w:rsidRPr="008C2487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16.12.2020 № 81 и постановлением</w:t>
      </w:r>
      <w:r w:rsidRPr="008C2487">
        <w:rPr>
          <w:sz w:val="26"/>
          <w:szCs w:val="26"/>
        </w:rPr>
        <w:t xml:space="preserve"> администрации города Нижнего Новгорода от </w:t>
      </w:r>
      <w:r>
        <w:rPr>
          <w:sz w:val="26"/>
          <w:szCs w:val="26"/>
        </w:rPr>
        <w:t>29.01.2021 № 338.</w:t>
      </w:r>
    </w:p>
    <w:p w:rsidR="001A7B2A" w:rsidRDefault="001A7B2A" w:rsidP="00612ABB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Продажи</w:t>
      </w:r>
      <w:r w:rsidRPr="00FE2A2E">
        <w:rPr>
          <w:color w:val="000000"/>
          <w:sz w:val="26"/>
          <w:szCs w:val="26"/>
          <w:lang w:bidi="ru-RU"/>
        </w:rPr>
        <w:t xml:space="preserve"> посредством публичного предложения </w:t>
      </w:r>
      <w:r>
        <w:rPr>
          <w:color w:val="000000"/>
          <w:sz w:val="26"/>
          <w:szCs w:val="26"/>
          <w:lang w:bidi="ru-RU"/>
        </w:rPr>
        <w:t xml:space="preserve">от 20.05.2022 № 5229917, от 29.06.2022 № 5235034 </w:t>
      </w:r>
      <w:r>
        <w:rPr>
          <w:sz w:val="26"/>
          <w:szCs w:val="26"/>
        </w:rPr>
        <w:t>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612ABB" w:rsidRDefault="00612ABB" w:rsidP="00612ABB">
      <w:pPr>
        <w:jc w:val="both"/>
        <w:rPr>
          <w:sz w:val="26"/>
          <w:szCs w:val="26"/>
        </w:rPr>
      </w:pPr>
      <w:proofErr w:type="gramStart"/>
      <w:r w:rsidRPr="00452AEA">
        <w:rPr>
          <w:sz w:val="26"/>
          <w:szCs w:val="26"/>
        </w:rPr>
        <w:t>Аукционы от 25.01.2022 № 10766 по продаже не состоялся в связи с тем, что ни один из участников не сделал предложение о начальной цене, от 15.03.2022 № 5222400</w:t>
      </w:r>
      <w:r>
        <w:rPr>
          <w:sz w:val="26"/>
          <w:szCs w:val="26"/>
        </w:rPr>
        <w:t>, от 22</w:t>
      </w:r>
      <w:r>
        <w:rPr>
          <w:color w:val="000000"/>
          <w:sz w:val="26"/>
          <w:szCs w:val="26"/>
          <w:lang w:bidi="ru-RU"/>
        </w:rPr>
        <w:t>.11.2022 № 5253773</w:t>
      </w:r>
      <w:r w:rsidRPr="00452AEA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</w:t>
      </w:r>
      <w:r w:rsidR="006F204C">
        <w:rPr>
          <w:sz w:val="26"/>
          <w:szCs w:val="26"/>
        </w:rPr>
        <w:t>.</w:t>
      </w:r>
      <w:proofErr w:type="gramEnd"/>
    </w:p>
    <w:p w:rsidR="006F204C" w:rsidRDefault="006F204C" w:rsidP="00612ABB">
      <w:pPr>
        <w:jc w:val="both"/>
        <w:rPr>
          <w:sz w:val="26"/>
          <w:szCs w:val="26"/>
        </w:rPr>
      </w:pPr>
    </w:p>
    <w:p w:rsidR="0065698A" w:rsidRDefault="0065698A" w:rsidP="0065698A">
      <w:pPr>
        <w:pStyle w:val="a3"/>
        <w:rPr>
          <w:sz w:val="26"/>
          <w:szCs w:val="26"/>
        </w:rPr>
      </w:pPr>
      <w:r>
        <w:rPr>
          <w:sz w:val="26"/>
          <w:szCs w:val="26"/>
          <w:u w:val="single"/>
        </w:rPr>
        <w:t>По лоту №</w:t>
      </w:r>
      <w:r w:rsidRPr="00515A6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4</w:t>
      </w:r>
      <w:r w:rsidRPr="008C2487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22.09.2021 № 186 и постановлением</w:t>
      </w:r>
      <w:r w:rsidRPr="008C2487">
        <w:rPr>
          <w:sz w:val="26"/>
          <w:szCs w:val="26"/>
        </w:rPr>
        <w:t xml:space="preserve"> администрации города Нижнего Новгорода от </w:t>
      </w:r>
      <w:r>
        <w:rPr>
          <w:sz w:val="26"/>
          <w:szCs w:val="26"/>
        </w:rPr>
        <w:t>08.10.2021 № 4370.</w:t>
      </w:r>
    </w:p>
    <w:p w:rsidR="0065698A" w:rsidRDefault="0065698A" w:rsidP="0065698A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Продажа посредством публичного </w:t>
      </w:r>
      <w:r w:rsidRPr="00FE2A2E">
        <w:rPr>
          <w:color w:val="000000"/>
          <w:sz w:val="26"/>
          <w:szCs w:val="26"/>
          <w:lang w:bidi="ru-RU"/>
        </w:rPr>
        <w:t>предложения</w:t>
      </w:r>
      <w:r>
        <w:rPr>
          <w:color w:val="000000"/>
          <w:sz w:val="26"/>
          <w:szCs w:val="26"/>
          <w:lang w:bidi="ru-RU"/>
        </w:rPr>
        <w:t xml:space="preserve"> от 18.05.2022 № 5228561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65698A" w:rsidRDefault="0065698A" w:rsidP="0065698A">
      <w:pPr>
        <w:jc w:val="both"/>
        <w:rPr>
          <w:color w:val="000000"/>
          <w:sz w:val="26"/>
          <w:szCs w:val="26"/>
          <w:u w:val="single"/>
          <w:lang w:bidi="ru-RU"/>
        </w:rPr>
      </w:pPr>
      <w:r>
        <w:rPr>
          <w:sz w:val="26"/>
          <w:szCs w:val="26"/>
        </w:rPr>
        <w:t>Аукционы от 29.12.2021 № 10626 по продаже не состоялся в связи с отсутствием заявок, от 17.02.2022 № 5220764, от 29.11.2022 № 5254762 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65698A" w:rsidRDefault="0065698A" w:rsidP="0065698A">
      <w:pPr>
        <w:jc w:val="both"/>
        <w:rPr>
          <w:color w:val="000000"/>
          <w:sz w:val="26"/>
          <w:szCs w:val="26"/>
          <w:u w:val="single"/>
          <w:lang w:bidi="ru-RU"/>
        </w:rPr>
      </w:pPr>
    </w:p>
    <w:p w:rsidR="0065698A" w:rsidRPr="00FE2A2E" w:rsidRDefault="0065698A" w:rsidP="0065698A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u w:val="single"/>
          <w:lang w:bidi="ru-RU"/>
        </w:rPr>
        <w:t>По лотам №№ 5</w:t>
      </w:r>
      <w:r w:rsidRPr="00345EA7">
        <w:rPr>
          <w:color w:val="000000"/>
          <w:sz w:val="26"/>
          <w:szCs w:val="26"/>
          <w:u w:val="single"/>
          <w:lang w:bidi="ru-RU"/>
        </w:rPr>
        <w:t>-</w:t>
      </w:r>
      <w:r>
        <w:rPr>
          <w:color w:val="000000"/>
          <w:sz w:val="26"/>
          <w:szCs w:val="26"/>
          <w:u w:val="single"/>
          <w:lang w:bidi="ru-RU"/>
        </w:rPr>
        <w:t>7</w:t>
      </w:r>
      <w:r w:rsidRPr="00345EA7">
        <w:rPr>
          <w:color w:val="000000"/>
          <w:sz w:val="26"/>
          <w:szCs w:val="26"/>
          <w:lang w:bidi="ru-RU"/>
        </w:rPr>
        <w:t xml:space="preserve"> </w:t>
      </w:r>
      <w:r w:rsidRPr="00FE2A2E">
        <w:rPr>
          <w:color w:val="000000"/>
          <w:sz w:val="26"/>
          <w:szCs w:val="26"/>
          <w:lang w:bidi="ru-RU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>17.02.2021 № 21 и постановлением</w:t>
      </w:r>
      <w:r w:rsidRPr="00FE2A2E">
        <w:rPr>
          <w:color w:val="000000"/>
          <w:sz w:val="26"/>
          <w:szCs w:val="26"/>
          <w:lang w:bidi="ru-RU"/>
        </w:rPr>
        <w:t xml:space="preserve"> администрации города Нижнег</w:t>
      </w:r>
      <w:r>
        <w:rPr>
          <w:color w:val="000000"/>
          <w:sz w:val="26"/>
          <w:szCs w:val="26"/>
          <w:lang w:bidi="ru-RU"/>
        </w:rPr>
        <w:t>о Новгорода от 09.03.2021 № 901.</w:t>
      </w:r>
    </w:p>
    <w:p w:rsidR="0065698A" w:rsidRDefault="0065698A" w:rsidP="0065698A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Продажи</w:t>
      </w:r>
      <w:r w:rsidRPr="00FE2A2E">
        <w:rPr>
          <w:color w:val="000000"/>
          <w:sz w:val="26"/>
          <w:szCs w:val="26"/>
          <w:lang w:bidi="ru-RU"/>
        </w:rPr>
        <w:t xml:space="preserve"> посредством публичного предложения </w:t>
      </w:r>
      <w:r>
        <w:rPr>
          <w:color w:val="000000"/>
          <w:sz w:val="26"/>
          <w:szCs w:val="26"/>
          <w:lang w:bidi="ru-RU"/>
        </w:rPr>
        <w:t xml:space="preserve">от 12.04.2022 № 5226574, от 31.05.2022 № 5231047 </w:t>
      </w:r>
      <w:r>
        <w:rPr>
          <w:sz w:val="26"/>
          <w:szCs w:val="26"/>
        </w:rPr>
        <w:t>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1A7B2A" w:rsidRDefault="0065698A" w:rsidP="0065698A">
      <w:pPr>
        <w:jc w:val="both"/>
        <w:rPr>
          <w:b/>
          <w:sz w:val="26"/>
          <w:szCs w:val="26"/>
          <w:u w:val="single"/>
        </w:rPr>
      </w:pPr>
      <w:r w:rsidRPr="00345EA7">
        <w:rPr>
          <w:color w:val="000000"/>
          <w:sz w:val="26"/>
          <w:szCs w:val="26"/>
          <w:lang w:bidi="ru-RU"/>
        </w:rPr>
        <w:t>Аукцион</w:t>
      </w:r>
      <w:r>
        <w:rPr>
          <w:color w:val="000000"/>
          <w:sz w:val="26"/>
          <w:szCs w:val="26"/>
          <w:lang w:bidi="ru-RU"/>
        </w:rPr>
        <w:t>ы</w:t>
      </w:r>
      <w:r w:rsidRPr="00345EA7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от 21.12.2021 № 10643, от 09.02.2022 № 10792</w:t>
      </w:r>
      <w:r w:rsidRPr="00145A16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по продаже не состоялись</w:t>
      </w:r>
      <w:r w:rsidRPr="00345EA7">
        <w:rPr>
          <w:color w:val="000000"/>
          <w:sz w:val="26"/>
          <w:szCs w:val="26"/>
          <w:lang w:bidi="ru-RU"/>
        </w:rPr>
        <w:t xml:space="preserve"> в связи с отсутствием заявок</w:t>
      </w:r>
      <w:r>
        <w:rPr>
          <w:color w:val="000000"/>
          <w:sz w:val="26"/>
          <w:szCs w:val="26"/>
          <w:lang w:bidi="ru-RU"/>
        </w:rPr>
        <w:t xml:space="preserve">, от </w:t>
      </w:r>
      <w:r>
        <w:rPr>
          <w:sz w:val="26"/>
          <w:szCs w:val="26"/>
        </w:rPr>
        <w:t>29.11.2022 № 5254762 по продаже не состоялс</w:t>
      </w:r>
      <w:r w:rsidR="005510BA">
        <w:rPr>
          <w:sz w:val="26"/>
          <w:szCs w:val="26"/>
        </w:rPr>
        <w:t>я</w:t>
      </w:r>
      <w:r>
        <w:rPr>
          <w:sz w:val="26"/>
          <w:szCs w:val="26"/>
        </w:rPr>
        <w:t xml:space="preserve"> в связи с тем, что не было подано ни одной заявки на участие либо ни один из претендентов не признан участником.</w:t>
      </w:r>
    </w:p>
    <w:p w:rsidR="001A7B2A" w:rsidRDefault="001A7B2A" w:rsidP="00E601B7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FF6BBE" w:rsidRPr="0031199C" w:rsidRDefault="00FF6BBE" w:rsidP="00337E40">
      <w:pPr>
        <w:tabs>
          <w:tab w:val="num" w:pos="0"/>
        </w:tabs>
        <w:jc w:val="both"/>
        <w:rPr>
          <w:rFonts w:eastAsia="Calibri"/>
          <w:sz w:val="28"/>
          <w:szCs w:val="28"/>
        </w:rPr>
      </w:pPr>
      <w:r w:rsidRPr="0031199C">
        <w:rPr>
          <w:rFonts w:eastAsia="Calibri"/>
          <w:b/>
          <w:sz w:val="28"/>
          <w:szCs w:val="28"/>
        </w:rPr>
        <w:t>Начало приема заявок</w:t>
      </w:r>
      <w:r w:rsidRPr="0031199C">
        <w:rPr>
          <w:rFonts w:eastAsia="Calibri"/>
          <w:sz w:val="28"/>
          <w:szCs w:val="28"/>
        </w:rPr>
        <w:t xml:space="preserve"> на участие в аукционе –</w:t>
      </w:r>
      <w:r w:rsidR="009A663C">
        <w:rPr>
          <w:rFonts w:eastAsia="Calibri"/>
          <w:sz w:val="28"/>
          <w:szCs w:val="28"/>
        </w:rPr>
        <w:t xml:space="preserve"> </w:t>
      </w:r>
      <w:r w:rsidR="0065698A">
        <w:rPr>
          <w:rFonts w:eastAsia="Calibri"/>
          <w:sz w:val="28"/>
          <w:szCs w:val="28"/>
        </w:rPr>
        <w:t>09</w:t>
      </w:r>
      <w:r w:rsidR="003F2AB4">
        <w:rPr>
          <w:rFonts w:eastAsia="Calibri"/>
          <w:sz w:val="28"/>
          <w:szCs w:val="28"/>
        </w:rPr>
        <w:t>.12</w:t>
      </w:r>
      <w:r w:rsidR="00396DCF" w:rsidRPr="0031199C">
        <w:rPr>
          <w:rFonts w:eastAsia="Calibri"/>
          <w:sz w:val="28"/>
          <w:szCs w:val="28"/>
        </w:rPr>
        <w:t>.</w:t>
      </w:r>
      <w:r w:rsidR="00CE40F6" w:rsidRPr="0031199C">
        <w:rPr>
          <w:rFonts w:eastAsia="Calibri"/>
          <w:sz w:val="28"/>
          <w:szCs w:val="28"/>
        </w:rPr>
        <w:t>202</w:t>
      </w:r>
      <w:r w:rsidR="00C3423B" w:rsidRPr="0031199C">
        <w:rPr>
          <w:rFonts w:eastAsia="Calibri"/>
          <w:sz w:val="28"/>
          <w:szCs w:val="28"/>
        </w:rPr>
        <w:t>2</w:t>
      </w:r>
      <w:r w:rsidRPr="0031199C">
        <w:rPr>
          <w:rFonts w:eastAsia="Calibri"/>
          <w:sz w:val="28"/>
          <w:szCs w:val="28"/>
        </w:rPr>
        <w:t xml:space="preserve"> в 15:00.</w:t>
      </w:r>
    </w:p>
    <w:p w:rsidR="00FF6BBE" w:rsidRPr="0031199C" w:rsidRDefault="00FF6BBE" w:rsidP="00FF6BBE">
      <w:pPr>
        <w:ind w:left="426" w:hanging="426"/>
        <w:jc w:val="both"/>
        <w:rPr>
          <w:rFonts w:eastAsia="Calibri"/>
          <w:sz w:val="28"/>
          <w:szCs w:val="28"/>
        </w:rPr>
      </w:pPr>
      <w:r w:rsidRPr="0031199C">
        <w:rPr>
          <w:rFonts w:eastAsia="Calibri"/>
          <w:b/>
          <w:sz w:val="28"/>
          <w:szCs w:val="28"/>
        </w:rPr>
        <w:t>Окончание приема заявок</w:t>
      </w:r>
      <w:r w:rsidRPr="0031199C">
        <w:rPr>
          <w:rFonts w:eastAsia="Calibri"/>
          <w:sz w:val="28"/>
          <w:szCs w:val="28"/>
        </w:rPr>
        <w:t xml:space="preserve"> на участие в аукционе –</w:t>
      </w:r>
      <w:r w:rsidR="004073E9">
        <w:rPr>
          <w:rFonts w:eastAsia="Calibri"/>
          <w:sz w:val="28"/>
          <w:szCs w:val="28"/>
        </w:rPr>
        <w:t xml:space="preserve"> </w:t>
      </w:r>
      <w:r w:rsidR="0065698A">
        <w:rPr>
          <w:rFonts w:eastAsia="Calibri"/>
          <w:sz w:val="28"/>
          <w:szCs w:val="28"/>
        </w:rPr>
        <w:t>12</w:t>
      </w:r>
      <w:r w:rsidR="003F2AB4">
        <w:rPr>
          <w:rFonts w:eastAsia="Calibri"/>
          <w:sz w:val="28"/>
          <w:szCs w:val="28"/>
        </w:rPr>
        <w:t>.01</w:t>
      </w:r>
      <w:r w:rsidR="002F5390" w:rsidRPr="0031199C">
        <w:rPr>
          <w:rFonts w:eastAsia="Calibri"/>
          <w:sz w:val="28"/>
          <w:szCs w:val="28"/>
        </w:rPr>
        <w:t>.</w:t>
      </w:r>
      <w:r w:rsidR="00CE40F6" w:rsidRPr="0031199C">
        <w:rPr>
          <w:rFonts w:eastAsia="Calibri"/>
          <w:sz w:val="28"/>
          <w:szCs w:val="28"/>
        </w:rPr>
        <w:t>202</w:t>
      </w:r>
      <w:r w:rsidR="007E7B35">
        <w:rPr>
          <w:rFonts w:eastAsia="Calibri"/>
          <w:sz w:val="28"/>
          <w:szCs w:val="28"/>
        </w:rPr>
        <w:t>3</w:t>
      </w:r>
      <w:r w:rsidR="009A15D1" w:rsidRPr="0031199C">
        <w:rPr>
          <w:rFonts w:eastAsia="Calibri"/>
          <w:sz w:val="28"/>
          <w:szCs w:val="28"/>
        </w:rPr>
        <w:t xml:space="preserve"> </w:t>
      </w:r>
      <w:r w:rsidRPr="0031199C">
        <w:rPr>
          <w:rFonts w:eastAsia="Calibri"/>
          <w:sz w:val="28"/>
          <w:szCs w:val="28"/>
        </w:rPr>
        <w:t>в 15:00.</w:t>
      </w:r>
    </w:p>
    <w:p w:rsidR="00FF6BBE" w:rsidRPr="0031199C" w:rsidRDefault="00FF6BBE" w:rsidP="00FF6BBE">
      <w:pPr>
        <w:pStyle w:val="a5"/>
        <w:ind w:firstLine="0"/>
        <w:rPr>
          <w:bCs/>
          <w:sz w:val="28"/>
          <w:szCs w:val="28"/>
        </w:rPr>
      </w:pPr>
      <w:r w:rsidRPr="0031199C">
        <w:rPr>
          <w:b/>
          <w:sz w:val="28"/>
          <w:szCs w:val="28"/>
        </w:rPr>
        <w:t>Срок поступления задатка на счет организатора (дата и время блокирования задатка)</w:t>
      </w:r>
      <w:r w:rsidRPr="0031199C">
        <w:rPr>
          <w:sz w:val="28"/>
          <w:szCs w:val="28"/>
        </w:rPr>
        <w:t xml:space="preserve"> –</w:t>
      </w:r>
      <w:r w:rsidR="004073E9">
        <w:rPr>
          <w:sz w:val="28"/>
          <w:szCs w:val="28"/>
        </w:rPr>
        <w:t xml:space="preserve"> </w:t>
      </w:r>
      <w:r w:rsidR="0065698A">
        <w:rPr>
          <w:sz w:val="28"/>
          <w:szCs w:val="28"/>
        </w:rPr>
        <w:t>12</w:t>
      </w:r>
      <w:r w:rsidR="003F2AB4">
        <w:rPr>
          <w:sz w:val="28"/>
          <w:szCs w:val="28"/>
        </w:rPr>
        <w:t>.01</w:t>
      </w:r>
      <w:r w:rsidR="00EA7F2F" w:rsidRPr="0031199C">
        <w:rPr>
          <w:sz w:val="28"/>
          <w:szCs w:val="28"/>
        </w:rPr>
        <w:t>.</w:t>
      </w:r>
      <w:r w:rsidR="00DD7BAD" w:rsidRPr="0031199C">
        <w:rPr>
          <w:rFonts w:eastAsia="Calibri"/>
          <w:sz w:val="28"/>
          <w:szCs w:val="28"/>
        </w:rPr>
        <w:t>202</w:t>
      </w:r>
      <w:r w:rsidR="007E7B35">
        <w:rPr>
          <w:rFonts w:eastAsia="Calibri"/>
          <w:sz w:val="28"/>
          <w:szCs w:val="28"/>
        </w:rPr>
        <w:t>3</w:t>
      </w:r>
      <w:r w:rsidRPr="0031199C">
        <w:rPr>
          <w:rFonts w:eastAsia="Calibri"/>
          <w:sz w:val="28"/>
          <w:szCs w:val="28"/>
        </w:rPr>
        <w:t xml:space="preserve"> </w:t>
      </w:r>
      <w:r w:rsidRPr="0031199C">
        <w:rPr>
          <w:bCs/>
          <w:sz w:val="28"/>
          <w:szCs w:val="28"/>
        </w:rPr>
        <w:t>до 15:00.</w:t>
      </w:r>
    </w:p>
    <w:p w:rsidR="00FF6BBE" w:rsidRPr="0031199C" w:rsidRDefault="00FF6BBE" w:rsidP="00FF6BBE">
      <w:pPr>
        <w:ind w:left="426" w:hanging="426"/>
        <w:jc w:val="both"/>
        <w:rPr>
          <w:rFonts w:eastAsia="Calibri"/>
          <w:sz w:val="28"/>
          <w:szCs w:val="28"/>
        </w:rPr>
      </w:pPr>
      <w:r w:rsidRPr="0031199C">
        <w:rPr>
          <w:rFonts w:eastAsia="Calibri"/>
          <w:b/>
          <w:sz w:val="28"/>
          <w:szCs w:val="28"/>
        </w:rPr>
        <w:t>Определение участников аукциона</w:t>
      </w:r>
      <w:r w:rsidRPr="0031199C">
        <w:rPr>
          <w:rFonts w:eastAsia="Calibri"/>
          <w:sz w:val="28"/>
          <w:szCs w:val="28"/>
        </w:rPr>
        <w:t xml:space="preserve"> –</w:t>
      </w:r>
      <w:r w:rsidR="004073E9">
        <w:rPr>
          <w:rFonts w:eastAsia="Calibri"/>
          <w:sz w:val="28"/>
          <w:szCs w:val="28"/>
        </w:rPr>
        <w:t xml:space="preserve"> </w:t>
      </w:r>
      <w:r w:rsidR="0065698A">
        <w:rPr>
          <w:rFonts w:eastAsia="Calibri"/>
          <w:sz w:val="28"/>
          <w:szCs w:val="28"/>
        </w:rPr>
        <w:t>18</w:t>
      </w:r>
      <w:r w:rsidR="003F2AB4">
        <w:rPr>
          <w:rFonts w:eastAsia="Calibri"/>
          <w:sz w:val="28"/>
          <w:szCs w:val="28"/>
        </w:rPr>
        <w:t>.01</w:t>
      </w:r>
      <w:r w:rsidR="009A15D1" w:rsidRPr="0031199C">
        <w:rPr>
          <w:rFonts w:eastAsia="Calibri"/>
          <w:sz w:val="28"/>
          <w:szCs w:val="28"/>
        </w:rPr>
        <w:t>.202</w:t>
      </w:r>
      <w:r w:rsidR="00461DCB" w:rsidRPr="0031199C">
        <w:rPr>
          <w:rFonts w:eastAsia="Calibri"/>
          <w:sz w:val="28"/>
          <w:szCs w:val="28"/>
        </w:rPr>
        <w:t>3</w:t>
      </w:r>
      <w:r w:rsidRPr="0031199C">
        <w:rPr>
          <w:sz w:val="28"/>
          <w:szCs w:val="28"/>
        </w:rPr>
        <w:t xml:space="preserve"> </w:t>
      </w:r>
      <w:r w:rsidRPr="0031199C">
        <w:rPr>
          <w:rFonts w:eastAsia="Calibri"/>
          <w:sz w:val="28"/>
          <w:szCs w:val="28"/>
        </w:rPr>
        <w:t>до 23:59.</w:t>
      </w:r>
    </w:p>
    <w:p w:rsidR="00FF6BBE" w:rsidRPr="0031199C" w:rsidRDefault="00FF6BBE" w:rsidP="00FF6BBE">
      <w:pPr>
        <w:jc w:val="both"/>
        <w:rPr>
          <w:rFonts w:eastAsia="Calibri"/>
          <w:b/>
          <w:sz w:val="28"/>
          <w:szCs w:val="28"/>
          <w:u w:val="single"/>
        </w:rPr>
      </w:pPr>
      <w:r w:rsidRPr="0031199C">
        <w:rPr>
          <w:rFonts w:eastAsia="Calibri"/>
          <w:b/>
          <w:sz w:val="28"/>
          <w:szCs w:val="28"/>
        </w:rPr>
        <w:lastRenderedPageBreak/>
        <w:t>Проведение аукциона</w:t>
      </w:r>
      <w:r w:rsidRPr="0031199C">
        <w:rPr>
          <w:rFonts w:eastAsia="Calibri"/>
          <w:sz w:val="28"/>
          <w:szCs w:val="28"/>
        </w:rPr>
        <w:t xml:space="preserve"> (дата и время начала приема предложений от участников аукциона</w:t>
      </w:r>
      <w:r w:rsidRPr="0031199C">
        <w:rPr>
          <w:b/>
          <w:sz w:val="28"/>
          <w:szCs w:val="28"/>
        </w:rPr>
        <w:t>) –</w:t>
      </w:r>
      <w:r w:rsidR="004073E9">
        <w:rPr>
          <w:b/>
          <w:sz w:val="28"/>
          <w:szCs w:val="28"/>
          <w:u w:val="single"/>
        </w:rPr>
        <w:t xml:space="preserve"> </w:t>
      </w:r>
      <w:r w:rsidR="00653648">
        <w:rPr>
          <w:b/>
          <w:sz w:val="28"/>
          <w:szCs w:val="28"/>
          <w:u w:val="single"/>
        </w:rPr>
        <w:t>1</w:t>
      </w:r>
      <w:r w:rsidR="0065698A">
        <w:rPr>
          <w:b/>
          <w:sz w:val="28"/>
          <w:szCs w:val="28"/>
          <w:u w:val="single"/>
        </w:rPr>
        <w:t>9</w:t>
      </w:r>
      <w:r w:rsidR="003F2AB4">
        <w:rPr>
          <w:b/>
          <w:sz w:val="28"/>
          <w:szCs w:val="28"/>
          <w:u w:val="single"/>
        </w:rPr>
        <w:t>.01</w:t>
      </w:r>
      <w:r w:rsidR="00190B18" w:rsidRPr="0031199C">
        <w:rPr>
          <w:b/>
          <w:sz w:val="28"/>
          <w:szCs w:val="28"/>
          <w:u w:val="single"/>
        </w:rPr>
        <w:t>.</w:t>
      </w:r>
      <w:r w:rsidR="00461DCB" w:rsidRPr="0031199C">
        <w:rPr>
          <w:b/>
          <w:sz w:val="28"/>
          <w:szCs w:val="28"/>
          <w:u w:val="single"/>
        </w:rPr>
        <w:t>2023</w:t>
      </w:r>
      <w:r w:rsidR="00935A97" w:rsidRPr="0031199C">
        <w:rPr>
          <w:b/>
          <w:sz w:val="28"/>
          <w:szCs w:val="28"/>
          <w:u w:val="single"/>
        </w:rPr>
        <w:t xml:space="preserve"> в </w:t>
      </w:r>
      <w:r w:rsidR="00CE40F6" w:rsidRPr="0031199C">
        <w:rPr>
          <w:b/>
          <w:sz w:val="28"/>
          <w:szCs w:val="28"/>
          <w:u w:val="single"/>
        </w:rPr>
        <w:t>09</w:t>
      </w:r>
      <w:r w:rsidRPr="0031199C">
        <w:rPr>
          <w:b/>
          <w:sz w:val="28"/>
          <w:szCs w:val="28"/>
          <w:u w:val="single"/>
        </w:rPr>
        <w:t>:30.</w:t>
      </w:r>
    </w:p>
    <w:p w:rsidR="00A05F64" w:rsidRPr="0031199C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28"/>
          <w:szCs w:val="28"/>
          <w:u w:val="single"/>
          <w:lang w:val="ru-RU"/>
        </w:rPr>
      </w:pPr>
      <w:r w:rsidRPr="0031199C">
        <w:rPr>
          <w:rFonts w:eastAsia="Calibri"/>
          <w:b w:val="0"/>
          <w:sz w:val="28"/>
          <w:szCs w:val="28"/>
          <w:lang w:val="ru-RU"/>
        </w:rPr>
        <w:t>Подведение итогов аукциона:</w:t>
      </w:r>
      <w:r w:rsidRPr="0031199C">
        <w:rPr>
          <w:rFonts w:eastAsia="Calibri"/>
          <w:sz w:val="28"/>
          <w:szCs w:val="28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BB6EC2" w:rsidRDefault="00BB6EC2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C77A0C" w:rsidRPr="00FE2A2E" w:rsidRDefault="00C77A0C" w:rsidP="00C77A0C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C77A0C" w:rsidRPr="00FE2A2E" w:rsidRDefault="00C77A0C" w:rsidP="00C77A0C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77A0C" w:rsidRPr="00FE2A2E" w:rsidRDefault="00C77A0C" w:rsidP="00C77A0C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C77A0C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C77A0C" w:rsidRPr="00FE2A2E" w:rsidRDefault="00C77A0C" w:rsidP="00C77A0C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C77A0C" w:rsidRPr="00FE2A2E" w:rsidRDefault="00C77A0C" w:rsidP="00C77A0C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C77A0C" w:rsidRPr="00FE2A2E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lastRenderedPageBreak/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C77A0C" w:rsidRDefault="00C77A0C" w:rsidP="00C77A0C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C77A0C" w:rsidRPr="00FE2A2E" w:rsidRDefault="00C77A0C" w:rsidP="00224347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="00EA37C1"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 w:rsidR="00224347"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 w:rsidR="00224347"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C77A0C" w:rsidRPr="00FE2A2E" w:rsidRDefault="00C77A0C" w:rsidP="00C77A0C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C77A0C" w:rsidRPr="00FE2A2E" w:rsidRDefault="00C77A0C" w:rsidP="00C77A0C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 w:rsidR="002B04E4">
        <w:rPr>
          <w:rFonts w:eastAsia="Calibri"/>
          <w:b/>
          <w:color w:val="000000"/>
          <w:sz w:val="26"/>
          <w:szCs w:val="26"/>
        </w:rPr>
        <w:t>5 (п</w:t>
      </w:r>
      <w:r w:rsidR="009B7A4B">
        <w:rPr>
          <w:rFonts w:eastAsia="Calibri"/>
          <w:b/>
          <w:color w:val="000000"/>
          <w:sz w:val="26"/>
          <w:szCs w:val="26"/>
        </w:rPr>
        <w:t>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C77A0C" w:rsidRPr="00FE2A2E" w:rsidRDefault="00C77A0C" w:rsidP="00C77A0C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C77A0C" w:rsidRPr="00FE2A2E" w:rsidRDefault="00C77A0C" w:rsidP="00C77A0C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C77A0C" w:rsidRPr="00FE2A2E" w:rsidRDefault="00C77A0C" w:rsidP="00C77A0C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Требования к документам: указанные документы в части их оформления и содержания должны соответствовать требованиям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C77A0C" w:rsidRPr="00FE2A2E" w:rsidRDefault="00C77A0C" w:rsidP="00C77A0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C77A0C" w:rsidRPr="00FE2A2E" w:rsidRDefault="00C77A0C" w:rsidP="00C77A0C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lastRenderedPageBreak/>
        <w:t>Претендент не допускается к участию в аукционе по следующим основаниям: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C77A0C" w:rsidRPr="00FE2A2E" w:rsidRDefault="00C77A0C" w:rsidP="00C77A0C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C77A0C" w:rsidRPr="0090327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C77A0C" w:rsidRPr="00B35CC7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C77A0C" w:rsidRPr="00903F5B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C77A0C" w:rsidRPr="006E2684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611E5D" w:rsidRDefault="00611E5D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lastRenderedPageBreak/>
        <w:br w:type="page"/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jc w:val="both"/>
      </w:pPr>
      <w:r w:rsidRPr="00FE2A2E">
        <w:t>Продавец: Комитет по управлению</w:t>
      </w:r>
    </w:p>
    <w:p w:rsidR="00C77A0C" w:rsidRPr="00FE2A2E" w:rsidRDefault="00C77A0C" w:rsidP="00C77A0C">
      <w:pPr>
        <w:jc w:val="both"/>
      </w:pPr>
      <w:r w:rsidRPr="00FE2A2E">
        <w:t xml:space="preserve">городским имуществом и земельными ресурсами </w:t>
      </w:r>
    </w:p>
    <w:p w:rsidR="00C77A0C" w:rsidRPr="00FE2A2E" w:rsidRDefault="00C77A0C" w:rsidP="00C77A0C">
      <w:pPr>
        <w:jc w:val="both"/>
      </w:pPr>
      <w:r w:rsidRPr="00FE2A2E">
        <w:t>администрации города Нижнего Новгорода</w:t>
      </w:r>
    </w:p>
    <w:p w:rsidR="00C77A0C" w:rsidRPr="00FE2A2E" w:rsidRDefault="00C77A0C" w:rsidP="00C77A0C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C77A0C" w:rsidRPr="00FE2A2E" w:rsidRDefault="00C77A0C" w:rsidP="00C77A0C">
      <w:pPr>
        <w:jc w:val="center"/>
        <w:rPr>
          <w:b/>
        </w:rPr>
      </w:pPr>
    </w:p>
    <w:p w:rsidR="00C77A0C" w:rsidRDefault="00C77A0C" w:rsidP="00C77A0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C77A0C" w:rsidRPr="00FE2A2E" w:rsidRDefault="00C77A0C" w:rsidP="00C77A0C">
      <w:pPr>
        <w:jc w:val="center"/>
        <w:rPr>
          <w:b/>
          <w:sz w:val="28"/>
          <w:szCs w:val="28"/>
        </w:rPr>
      </w:pPr>
    </w:p>
    <w:p w:rsidR="00C77A0C" w:rsidRPr="00FE2A2E" w:rsidRDefault="00C77A0C" w:rsidP="00C77A0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0D34F6">
        <w:rPr>
          <w:b/>
          <w:sz w:val="28"/>
          <w:szCs w:val="28"/>
        </w:rPr>
        <w:t xml:space="preserve"> «____»______________2023</w:t>
      </w:r>
      <w:r>
        <w:rPr>
          <w:b/>
          <w:sz w:val="28"/>
          <w:szCs w:val="28"/>
        </w:rPr>
        <w:t xml:space="preserve">г. </w:t>
      </w:r>
    </w:p>
    <w:p w:rsidR="00C77A0C" w:rsidRDefault="00C77A0C" w:rsidP="00C77A0C">
      <w:pPr>
        <w:jc w:val="center"/>
      </w:pPr>
    </w:p>
    <w:p w:rsidR="00C77A0C" w:rsidRPr="00FE2A2E" w:rsidRDefault="00C77A0C" w:rsidP="00C77A0C">
      <w:pPr>
        <w:jc w:val="center"/>
      </w:pP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C77A0C" w:rsidRPr="00FE2A2E" w:rsidRDefault="00C77A0C" w:rsidP="00C77A0C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C77A0C" w:rsidRPr="00FE2A2E" w:rsidRDefault="00C77A0C" w:rsidP="00C77A0C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C77A0C" w:rsidRPr="00FE2A2E" w:rsidRDefault="00C77A0C" w:rsidP="00C77A0C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C77A0C" w:rsidRPr="00FE2A2E" w:rsidRDefault="00C77A0C" w:rsidP="00C77A0C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 xml:space="preserve"> (наименование документа, серия, дата и место выдачи)</w:t>
      </w:r>
    </w:p>
    <w:p w:rsidR="00C77A0C" w:rsidRPr="00FE2A2E" w:rsidRDefault="00C77A0C" w:rsidP="00C77A0C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C77A0C" w:rsidRPr="00FE2A2E" w:rsidRDefault="00C77A0C" w:rsidP="00C77A0C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C77A0C" w:rsidRPr="00FE2A2E" w:rsidRDefault="00C77A0C" w:rsidP="00C77A0C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C77A0C" w:rsidRPr="00FE2A2E" w:rsidRDefault="00C77A0C" w:rsidP="00C77A0C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lastRenderedPageBreak/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C77A0C" w:rsidRPr="00001ED7" w:rsidRDefault="00C77A0C" w:rsidP="00C77A0C">
      <w:pPr>
        <w:jc w:val="center"/>
      </w:pPr>
      <w:r w:rsidRPr="00FE2A2E">
        <w:t>(наименование документа, серия, номер, дата, кем выдан)</w:t>
      </w:r>
    </w:p>
    <w:p w:rsidR="00C77A0C" w:rsidRPr="00001ED7" w:rsidRDefault="00C77A0C" w:rsidP="00C77A0C">
      <w:pPr>
        <w:jc w:val="center"/>
        <w:rPr>
          <w:sz w:val="26"/>
          <w:szCs w:val="26"/>
        </w:rPr>
      </w:pPr>
    </w:p>
    <w:p w:rsidR="00C77A0C" w:rsidRPr="00FE2A2E" w:rsidRDefault="00C77A0C" w:rsidP="00C77A0C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C77A0C" w:rsidRPr="00FE2A2E" w:rsidRDefault="00C77A0C" w:rsidP="00C77A0C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C77A0C" w:rsidRPr="00E72847" w:rsidRDefault="00C77A0C" w:rsidP="00C77A0C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C77A0C" w:rsidRPr="00FE2A2E" w:rsidRDefault="00461DCB" w:rsidP="00C77A0C">
      <w:pPr>
        <w:jc w:val="center"/>
      </w:pPr>
      <w:r>
        <w:t>«___»________________202</w:t>
      </w:r>
      <w:r w:rsidR="00DD6FEC">
        <w:t>__</w:t>
      </w:r>
      <w:r w:rsidR="00C77A0C" w:rsidRPr="00FE2A2E">
        <w:t xml:space="preserve"> года</w:t>
      </w:r>
    </w:p>
    <w:p w:rsidR="00C77A0C" w:rsidRPr="00FE2A2E" w:rsidRDefault="00C77A0C" w:rsidP="00C77A0C">
      <w:pPr>
        <w:jc w:val="center"/>
      </w:pPr>
      <w:r w:rsidRPr="00FE2A2E">
        <w:t>(дата заполнения заявки)</w:t>
      </w:r>
    </w:p>
    <w:p w:rsidR="00C77A0C" w:rsidRDefault="00C77A0C" w:rsidP="00C77A0C">
      <w:pPr>
        <w:jc w:val="center"/>
      </w:pPr>
    </w:p>
    <w:p w:rsidR="00611E5D" w:rsidRDefault="00611E5D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77A0C" w:rsidRPr="00FE2A2E" w:rsidRDefault="00C77A0C" w:rsidP="00C77A0C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461DCB"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C77A0C" w:rsidRPr="00FE2A2E" w:rsidRDefault="00C77A0C" w:rsidP="00C77A0C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077C86" w:rsidRPr="00077C86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077C86">
        <w:rPr>
          <w:spacing w:val="-3"/>
          <w:sz w:val="26"/>
          <w:szCs w:val="26"/>
        </w:rPr>
      </w:r>
      <w:r w:rsidR="00077C86">
        <w:rPr>
          <w:spacing w:val="-3"/>
          <w:sz w:val="26"/>
          <w:szCs w:val="26"/>
        </w:rPr>
        <w:fldChar w:fldCharType="separate"/>
      </w:r>
      <w:r w:rsidR="00077C86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77A0C" w:rsidRPr="00FE2A2E" w:rsidRDefault="00C77A0C" w:rsidP="00C77A0C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77A0C" w:rsidRPr="00FE2A2E" w:rsidRDefault="00C77A0C" w:rsidP="00C77A0C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77A0C" w:rsidRPr="00FE2A2E" w:rsidRDefault="00C77A0C" w:rsidP="00C77A0C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77A0C" w:rsidRPr="00FE2A2E" w:rsidRDefault="00C77A0C" w:rsidP="00C77A0C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77A0C" w:rsidRPr="00FE2A2E" w:rsidRDefault="00C77A0C" w:rsidP="00C77A0C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1.4. Покупатель не имеет претензий к техническому состоянию «объектов».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77A0C" w:rsidRPr="00FE2A2E" w:rsidRDefault="00C77A0C" w:rsidP="00C77A0C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EA37C1">
        <w:rPr>
          <w:sz w:val="26"/>
          <w:szCs w:val="26"/>
        </w:rPr>
        <w:t xml:space="preserve"> на счет «Продавца» не позднее </w:t>
      </w:r>
      <w:r w:rsidR="002D1425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77A0C" w:rsidRPr="00FE2A2E" w:rsidRDefault="00C77A0C" w:rsidP="00C77A0C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77A0C" w:rsidRPr="00FE2A2E" w:rsidRDefault="00C77A0C" w:rsidP="00C77A0C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77A0C" w:rsidRPr="00FE2A2E" w:rsidRDefault="00C77A0C" w:rsidP="00C77A0C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77A0C" w:rsidRPr="00FE2A2E" w:rsidRDefault="00C77A0C" w:rsidP="00C77A0C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 xml:space="preserve">_ от «_____» </w:t>
      </w:r>
      <w:r w:rsidR="00461DCB">
        <w:rPr>
          <w:sz w:val="26"/>
          <w:szCs w:val="26"/>
        </w:rPr>
        <w:t>_______________2023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EA37C1">
        <w:rPr>
          <w:sz w:val="26"/>
          <w:szCs w:val="26"/>
        </w:rPr>
        <w:t xml:space="preserve">астоящего Договора, не позднее </w:t>
      </w:r>
      <w:r w:rsidR="002D1425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77A0C" w:rsidRPr="00FE2A2E" w:rsidRDefault="00C77A0C" w:rsidP="00C77A0C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</w:t>
      </w:r>
      <w:r w:rsidR="00461DCB">
        <w:rPr>
          <w:sz w:val="26"/>
          <w:szCs w:val="26"/>
        </w:rPr>
        <w:t>3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Назначение платежа: «(05143660026) - «Оплата суммы НДС по договору купли-продажи</w:t>
      </w:r>
      <w:r w:rsidR="00461DCB"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EA37C1">
        <w:rPr>
          <w:sz w:val="26"/>
          <w:szCs w:val="26"/>
        </w:rPr>
        <w:t xml:space="preserve">не позднее </w:t>
      </w:r>
      <w:r w:rsidR="002D1425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77A0C" w:rsidRPr="00FE2A2E" w:rsidRDefault="00C77A0C" w:rsidP="00C77A0C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C77A0C" w:rsidRPr="00FE2A2E" w:rsidTr="00B12852">
        <w:trPr>
          <w:trHeight w:val="118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77A0C" w:rsidRPr="00FE2A2E" w:rsidTr="00B12852">
        <w:trPr>
          <w:trHeight w:val="34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77A0C" w:rsidRPr="00FE2A2E" w:rsidTr="00B12852">
        <w:trPr>
          <w:trHeight w:val="106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77A0C" w:rsidRPr="00FE2A2E" w:rsidTr="00B12852">
        <w:trPr>
          <w:trHeight w:val="149"/>
          <w:jc w:val="center"/>
        </w:trPr>
        <w:tc>
          <w:tcPr>
            <w:tcW w:w="4746" w:type="dxa"/>
            <w:vAlign w:val="center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77A0C" w:rsidRPr="00FE2A2E" w:rsidTr="00B12852">
        <w:trPr>
          <w:trHeight w:val="75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77A0C" w:rsidRPr="00FE2A2E" w:rsidTr="00B12852">
        <w:trPr>
          <w:trHeight w:val="112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77A0C" w:rsidRPr="00FE2A2E" w:rsidTr="00B12852">
        <w:trPr>
          <w:trHeight w:val="75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77A0C" w:rsidRPr="00FE2A2E" w:rsidTr="00B12852">
        <w:trPr>
          <w:trHeight w:val="39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77A0C" w:rsidRPr="00FE2A2E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77A0C" w:rsidRPr="00FE2A2E" w:rsidTr="00B12852">
        <w:trPr>
          <w:trHeight w:val="6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77A0C" w:rsidRPr="00C53FD3" w:rsidTr="00B12852">
        <w:trPr>
          <w:trHeight w:val="38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77A0C" w:rsidRPr="00C53FD3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DB0B9D" w:rsidRDefault="00DB0B9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sectPr w:rsidR="00C77A0C" w:rsidSect="00611E5D">
      <w:headerReference w:type="default" r:id="rId12"/>
      <w:pgSz w:w="16840" w:h="11907" w:orient="landscape" w:code="9"/>
      <w:pgMar w:top="567" w:right="538" w:bottom="568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04C" w:rsidRDefault="006F204C" w:rsidP="00D42863">
      <w:r>
        <w:separator/>
      </w:r>
    </w:p>
  </w:endnote>
  <w:endnote w:type="continuationSeparator" w:id="0">
    <w:p w:rsidR="006F204C" w:rsidRDefault="006F204C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04C" w:rsidRDefault="006F204C" w:rsidP="00D42863">
      <w:r>
        <w:separator/>
      </w:r>
    </w:p>
  </w:footnote>
  <w:footnote w:type="continuationSeparator" w:id="0">
    <w:p w:rsidR="006F204C" w:rsidRDefault="006F204C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4C" w:rsidRDefault="00077C86">
    <w:pPr>
      <w:pStyle w:val="ab"/>
      <w:jc w:val="center"/>
    </w:pPr>
    <w:fldSimple w:instr=" PAGE   \* MERGEFORMAT ">
      <w:r w:rsidR="00F80552">
        <w:rPr>
          <w:noProof/>
        </w:rPr>
        <w:t>24</w:t>
      </w:r>
    </w:fldSimple>
  </w:p>
  <w:p w:rsidR="006F204C" w:rsidRDefault="006F204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0E2"/>
    <w:rsid w:val="000166DA"/>
    <w:rsid w:val="00016BBA"/>
    <w:rsid w:val="00016E8B"/>
    <w:rsid w:val="000175D3"/>
    <w:rsid w:val="00017F6A"/>
    <w:rsid w:val="00020187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4C"/>
    <w:rsid w:val="000472CF"/>
    <w:rsid w:val="000479E7"/>
    <w:rsid w:val="00050735"/>
    <w:rsid w:val="000515C4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371"/>
    <w:rsid w:val="000636DA"/>
    <w:rsid w:val="00063BD1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77C86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3C39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49BC"/>
    <w:rsid w:val="000B518D"/>
    <w:rsid w:val="000B66A4"/>
    <w:rsid w:val="000B69D7"/>
    <w:rsid w:val="000B7659"/>
    <w:rsid w:val="000C0F01"/>
    <w:rsid w:val="000C119F"/>
    <w:rsid w:val="000C222F"/>
    <w:rsid w:val="000C2594"/>
    <w:rsid w:val="000C3226"/>
    <w:rsid w:val="000C384A"/>
    <w:rsid w:val="000C3AEB"/>
    <w:rsid w:val="000C3C21"/>
    <w:rsid w:val="000C4D26"/>
    <w:rsid w:val="000C6242"/>
    <w:rsid w:val="000C627F"/>
    <w:rsid w:val="000C668E"/>
    <w:rsid w:val="000C7EAE"/>
    <w:rsid w:val="000C7FA5"/>
    <w:rsid w:val="000D081A"/>
    <w:rsid w:val="000D0CC4"/>
    <w:rsid w:val="000D2BB7"/>
    <w:rsid w:val="000D33BA"/>
    <w:rsid w:val="000D34F6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2689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0EFA"/>
    <w:rsid w:val="00111BE2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1B30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7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871E5"/>
    <w:rsid w:val="00190151"/>
    <w:rsid w:val="001903CD"/>
    <w:rsid w:val="00190B18"/>
    <w:rsid w:val="00191F28"/>
    <w:rsid w:val="00192F40"/>
    <w:rsid w:val="0019305B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6924"/>
    <w:rsid w:val="001A708A"/>
    <w:rsid w:val="001A725E"/>
    <w:rsid w:val="001A767A"/>
    <w:rsid w:val="001A7B2A"/>
    <w:rsid w:val="001B0BEF"/>
    <w:rsid w:val="001B1747"/>
    <w:rsid w:val="001B1C5F"/>
    <w:rsid w:val="001B2F3C"/>
    <w:rsid w:val="001B41F0"/>
    <w:rsid w:val="001B50C2"/>
    <w:rsid w:val="001B5D5B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0E28"/>
    <w:rsid w:val="001E1B0D"/>
    <w:rsid w:val="001E1FFA"/>
    <w:rsid w:val="001E218F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AF4"/>
    <w:rsid w:val="00220E6A"/>
    <w:rsid w:val="00222110"/>
    <w:rsid w:val="0022216D"/>
    <w:rsid w:val="002223DC"/>
    <w:rsid w:val="00222B97"/>
    <w:rsid w:val="0022434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19EF"/>
    <w:rsid w:val="00253284"/>
    <w:rsid w:val="002534B5"/>
    <w:rsid w:val="00253518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CE2"/>
    <w:rsid w:val="002676BF"/>
    <w:rsid w:val="002728F3"/>
    <w:rsid w:val="00273603"/>
    <w:rsid w:val="002744BE"/>
    <w:rsid w:val="00274729"/>
    <w:rsid w:val="00275010"/>
    <w:rsid w:val="00275D6A"/>
    <w:rsid w:val="00276F69"/>
    <w:rsid w:val="00276FC5"/>
    <w:rsid w:val="00277729"/>
    <w:rsid w:val="00280930"/>
    <w:rsid w:val="00281E6D"/>
    <w:rsid w:val="00282A0D"/>
    <w:rsid w:val="00282D00"/>
    <w:rsid w:val="00284C5E"/>
    <w:rsid w:val="00285AF6"/>
    <w:rsid w:val="00285CC8"/>
    <w:rsid w:val="0028617E"/>
    <w:rsid w:val="00287985"/>
    <w:rsid w:val="00291EA2"/>
    <w:rsid w:val="00291F69"/>
    <w:rsid w:val="00292113"/>
    <w:rsid w:val="0029250A"/>
    <w:rsid w:val="0029267D"/>
    <w:rsid w:val="0029282F"/>
    <w:rsid w:val="0029295B"/>
    <w:rsid w:val="00292991"/>
    <w:rsid w:val="002930D1"/>
    <w:rsid w:val="00294120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04E4"/>
    <w:rsid w:val="002B19C9"/>
    <w:rsid w:val="002B1A85"/>
    <w:rsid w:val="002B27A1"/>
    <w:rsid w:val="002B29F0"/>
    <w:rsid w:val="002B2CEA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425"/>
    <w:rsid w:val="002D1BBD"/>
    <w:rsid w:val="002D227E"/>
    <w:rsid w:val="002D4303"/>
    <w:rsid w:val="002D4375"/>
    <w:rsid w:val="002D4B85"/>
    <w:rsid w:val="002D55E4"/>
    <w:rsid w:val="002D58E8"/>
    <w:rsid w:val="002D6DA6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4B3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199C"/>
    <w:rsid w:val="003123B3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47D8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15F"/>
    <w:rsid w:val="003803B0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05C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DCF"/>
    <w:rsid w:val="00396F9D"/>
    <w:rsid w:val="00397A37"/>
    <w:rsid w:val="00397DAB"/>
    <w:rsid w:val="003A08DD"/>
    <w:rsid w:val="003A2081"/>
    <w:rsid w:val="003A29ED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CC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28"/>
    <w:rsid w:val="003D7449"/>
    <w:rsid w:val="003E0163"/>
    <w:rsid w:val="003E02C2"/>
    <w:rsid w:val="003E039C"/>
    <w:rsid w:val="003E1E9F"/>
    <w:rsid w:val="003E2141"/>
    <w:rsid w:val="003E232C"/>
    <w:rsid w:val="003E3401"/>
    <w:rsid w:val="003E6C17"/>
    <w:rsid w:val="003E725E"/>
    <w:rsid w:val="003E7A72"/>
    <w:rsid w:val="003F16E6"/>
    <w:rsid w:val="003F1ACA"/>
    <w:rsid w:val="003F1C59"/>
    <w:rsid w:val="003F25BE"/>
    <w:rsid w:val="003F2AB4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3E9"/>
    <w:rsid w:val="00407601"/>
    <w:rsid w:val="004104C7"/>
    <w:rsid w:val="00410DCB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E"/>
    <w:rsid w:val="00415E60"/>
    <w:rsid w:val="004201E9"/>
    <w:rsid w:val="004203CD"/>
    <w:rsid w:val="00420E33"/>
    <w:rsid w:val="00421602"/>
    <w:rsid w:val="00421925"/>
    <w:rsid w:val="00421D46"/>
    <w:rsid w:val="004220AA"/>
    <w:rsid w:val="00422EB3"/>
    <w:rsid w:val="00423549"/>
    <w:rsid w:val="00425903"/>
    <w:rsid w:val="00426FF7"/>
    <w:rsid w:val="00430C15"/>
    <w:rsid w:val="00430C54"/>
    <w:rsid w:val="00432743"/>
    <w:rsid w:val="00432EBA"/>
    <w:rsid w:val="004333DC"/>
    <w:rsid w:val="0043342B"/>
    <w:rsid w:val="00433BCC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CB"/>
    <w:rsid w:val="00461DFF"/>
    <w:rsid w:val="00461EB1"/>
    <w:rsid w:val="00461EFD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1AF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413"/>
    <w:rsid w:val="004B7CE3"/>
    <w:rsid w:val="004C016A"/>
    <w:rsid w:val="004C0F00"/>
    <w:rsid w:val="004C1379"/>
    <w:rsid w:val="004C149B"/>
    <w:rsid w:val="004C2298"/>
    <w:rsid w:val="004C27DD"/>
    <w:rsid w:val="004C3605"/>
    <w:rsid w:val="004C4F93"/>
    <w:rsid w:val="004C5CB7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D8B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0BA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57A36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0F18"/>
    <w:rsid w:val="005814C6"/>
    <w:rsid w:val="005823F5"/>
    <w:rsid w:val="00582D68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A9E"/>
    <w:rsid w:val="005A1F31"/>
    <w:rsid w:val="005A21DA"/>
    <w:rsid w:val="005A2736"/>
    <w:rsid w:val="005A2CB5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247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761"/>
    <w:rsid w:val="005D0BD3"/>
    <w:rsid w:val="005D1E44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5723"/>
    <w:rsid w:val="005E65A6"/>
    <w:rsid w:val="005E6A2C"/>
    <w:rsid w:val="005E6CE3"/>
    <w:rsid w:val="005F03A5"/>
    <w:rsid w:val="005F0A20"/>
    <w:rsid w:val="005F1CEC"/>
    <w:rsid w:val="005F346E"/>
    <w:rsid w:val="005F4042"/>
    <w:rsid w:val="005F4907"/>
    <w:rsid w:val="005F4DB2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101"/>
    <w:rsid w:val="006102B3"/>
    <w:rsid w:val="006105E6"/>
    <w:rsid w:val="00610E3F"/>
    <w:rsid w:val="00611E5D"/>
    <w:rsid w:val="00612ABB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31AB"/>
    <w:rsid w:val="0063414F"/>
    <w:rsid w:val="006342E6"/>
    <w:rsid w:val="006353F1"/>
    <w:rsid w:val="00636088"/>
    <w:rsid w:val="006362EB"/>
    <w:rsid w:val="006364F8"/>
    <w:rsid w:val="0063749B"/>
    <w:rsid w:val="00637CB1"/>
    <w:rsid w:val="00640603"/>
    <w:rsid w:val="00641141"/>
    <w:rsid w:val="006418AB"/>
    <w:rsid w:val="00641BB8"/>
    <w:rsid w:val="00641DCE"/>
    <w:rsid w:val="00642C38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648"/>
    <w:rsid w:val="00653952"/>
    <w:rsid w:val="00653CB8"/>
    <w:rsid w:val="00654E62"/>
    <w:rsid w:val="00655A8F"/>
    <w:rsid w:val="0065698A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8D6"/>
    <w:rsid w:val="006A4B34"/>
    <w:rsid w:val="006A515E"/>
    <w:rsid w:val="006A618A"/>
    <w:rsid w:val="006A66B1"/>
    <w:rsid w:val="006A6B8C"/>
    <w:rsid w:val="006A716E"/>
    <w:rsid w:val="006A7D03"/>
    <w:rsid w:val="006B0540"/>
    <w:rsid w:val="006B06E8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6AB1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468"/>
    <w:rsid w:val="006E77D4"/>
    <w:rsid w:val="006E7C05"/>
    <w:rsid w:val="006F0D84"/>
    <w:rsid w:val="006F1550"/>
    <w:rsid w:val="006F204C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5CA7"/>
    <w:rsid w:val="00736252"/>
    <w:rsid w:val="00736863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B89"/>
    <w:rsid w:val="00792FD4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A7A19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066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4A2F"/>
    <w:rsid w:val="007D5393"/>
    <w:rsid w:val="007D5BFA"/>
    <w:rsid w:val="007D7BC3"/>
    <w:rsid w:val="007E0EE2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79"/>
    <w:rsid w:val="007E36C3"/>
    <w:rsid w:val="007E479F"/>
    <w:rsid w:val="007E5354"/>
    <w:rsid w:val="007E5B64"/>
    <w:rsid w:val="007E6C9F"/>
    <w:rsid w:val="007E7B35"/>
    <w:rsid w:val="007F1C65"/>
    <w:rsid w:val="007F24F7"/>
    <w:rsid w:val="007F267B"/>
    <w:rsid w:val="007F26FB"/>
    <w:rsid w:val="007F33D8"/>
    <w:rsid w:val="007F36E8"/>
    <w:rsid w:val="007F4F4B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139"/>
    <w:rsid w:val="00804403"/>
    <w:rsid w:val="00804A98"/>
    <w:rsid w:val="00805716"/>
    <w:rsid w:val="00805781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256"/>
    <w:rsid w:val="008222C7"/>
    <w:rsid w:val="0082235A"/>
    <w:rsid w:val="0082323C"/>
    <w:rsid w:val="00824A9D"/>
    <w:rsid w:val="008256D6"/>
    <w:rsid w:val="00826E8F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1D9"/>
    <w:rsid w:val="00842735"/>
    <w:rsid w:val="00845CCD"/>
    <w:rsid w:val="00847C4F"/>
    <w:rsid w:val="00847E42"/>
    <w:rsid w:val="00847E62"/>
    <w:rsid w:val="00847FA8"/>
    <w:rsid w:val="008509D9"/>
    <w:rsid w:val="00850C7E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1724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39DE"/>
    <w:rsid w:val="00874C8D"/>
    <w:rsid w:val="00875454"/>
    <w:rsid w:val="008757E0"/>
    <w:rsid w:val="00875A0C"/>
    <w:rsid w:val="00876DFF"/>
    <w:rsid w:val="0087753D"/>
    <w:rsid w:val="00877B08"/>
    <w:rsid w:val="0088035D"/>
    <w:rsid w:val="00880A21"/>
    <w:rsid w:val="00882007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F73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7CBF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591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4721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5936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2FDE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3FF6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1977"/>
    <w:rsid w:val="009A219C"/>
    <w:rsid w:val="009A2B3A"/>
    <w:rsid w:val="009A32D6"/>
    <w:rsid w:val="009A3B14"/>
    <w:rsid w:val="009A4ACB"/>
    <w:rsid w:val="009A5768"/>
    <w:rsid w:val="009A653A"/>
    <w:rsid w:val="009A663C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A4B"/>
    <w:rsid w:val="009B7CE4"/>
    <w:rsid w:val="009C06CF"/>
    <w:rsid w:val="009C0E1A"/>
    <w:rsid w:val="009C1708"/>
    <w:rsid w:val="009C1C24"/>
    <w:rsid w:val="009C3AF3"/>
    <w:rsid w:val="009C4F5E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BE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17CAC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E6E"/>
    <w:rsid w:val="00A90F28"/>
    <w:rsid w:val="00A93F23"/>
    <w:rsid w:val="00A9439E"/>
    <w:rsid w:val="00A9448C"/>
    <w:rsid w:val="00A945E8"/>
    <w:rsid w:val="00A95A86"/>
    <w:rsid w:val="00A95CFA"/>
    <w:rsid w:val="00A96347"/>
    <w:rsid w:val="00A97D77"/>
    <w:rsid w:val="00AA05CD"/>
    <w:rsid w:val="00AA23D4"/>
    <w:rsid w:val="00AA2B8B"/>
    <w:rsid w:val="00AA3115"/>
    <w:rsid w:val="00AA3367"/>
    <w:rsid w:val="00AA53B3"/>
    <w:rsid w:val="00AA5689"/>
    <w:rsid w:val="00AA68C2"/>
    <w:rsid w:val="00AB03C0"/>
    <w:rsid w:val="00AB0AFF"/>
    <w:rsid w:val="00AB0B48"/>
    <w:rsid w:val="00AB1425"/>
    <w:rsid w:val="00AB2515"/>
    <w:rsid w:val="00AB285C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AD7"/>
    <w:rsid w:val="00AD0C9D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1B52"/>
    <w:rsid w:val="00AF2303"/>
    <w:rsid w:val="00AF2BED"/>
    <w:rsid w:val="00AF31A1"/>
    <w:rsid w:val="00AF35C6"/>
    <w:rsid w:val="00AF3D14"/>
    <w:rsid w:val="00AF3F12"/>
    <w:rsid w:val="00AF4FB3"/>
    <w:rsid w:val="00AF5DF9"/>
    <w:rsid w:val="00AF66C0"/>
    <w:rsid w:val="00B00BD9"/>
    <w:rsid w:val="00B00F72"/>
    <w:rsid w:val="00B0282A"/>
    <w:rsid w:val="00B028CA"/>
    <w:rsid w:val="00B02C6D"/>
    <w:rsid w:val="00B04E5C"/>
    <w:rsid w:val="00B050BE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5F99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2202"/>
    <w:rsid w:val="00B54E51"/>
    <w:rsid w:val="00B55884"/>
    <w:rsid w:val="00B56C39"/>
    <w:rsid w:val="00B57932"/>
    <w:rsid w:val="00B605C8"/>
    <w:rsid w:val="00B60DC9"/>
    <w:rsid w:val="00B6143D"/>
    <w:rsid w:val="00B6161E"/>
    <w:rsid w:val="00B61CC5"/>
    <w:rsid w:val="00B6280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2791"/>
    <w:rsid w:val="00BA3D35"/>
    <w:rsid w:val="00BA3D68"/>
    <w:rsid w:val="00BA4A37"/>
    <w:rsid w:val="00BB0FB3"/>
    <w:rsid w:val="00BB2B9E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65B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6E07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0DA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4ED8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3A"/>
    <w:rsid w:val="00CC20CA"/>
    <w:rsid w:val="00CC288B"/>
    <w:rsid w:val="00CC2B71"/>
    <w:rsid w:val="00CC2EE9"/>
    <w:rsid w:val="00CC3DC0"/>
    <w:rsid w:val="00CC3EF2"/>
    <w:rsid w:val="00CC3F2D"/>
    <w:rsid w:val="00CC4A52"/>
    <w:rsid w:val="00CC5F7A"/>
    <w:rsid w:val="00CC67EC"/>
    <w:rsid w:val="00CD0980"/>
    <w:rsid w:val="00CD13B8"/>
    <w:rsid w:val="00CD1E1B"/>
    <w:rsid w:val="00CD23C7"/>
    <w:rsid w:val="00CD28B4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344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48FA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1749"/>
    <w:rsid w:val="00D42863"/>
    <w:rsid w:val="00D42BB0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066E"/>
    <w:rsid w:val="00D623AA"/>
    <w:rsid w:val="00D635D2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532"/>
    <w:rsid w:val="00D77944"/>
    <w:rsid w:val="00D81B89"/>
    <w:rsid w:val="00D83B8D"/>
    <w:rsid w:val="00D83F9E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61B"/>
    <w:rsid w:val="00DA7A28"/>
    <w:rsid w:val="00DA7C2E"/>
    <w:rsid w:val="00DB046F"/>
    <w:rsid w:val="00DB0B00"/>
    <w:rsid w:val="00DB0B9D"/>
    <w:rsid w:val="00DB185B"/>
    <w:rsid w:val="00DB1F98"/>
    <w:rsid w:val="00DB21B6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3AC"/>
    <w:rsid w:val="00DD5708"/>
    <w:rsid w:val="00DD5C28"/>
    <w:rsid w:val="00DD68F1"/>
    <w:rsid w:val="00DD6BE6"/>
    <w:rsid w:val="00DD6CFB"/>
    <w:rsid w:val="00DD6FEC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D17"/>
    <w:rsid w:val="00DF6FC4"/>
    <w:rsid w:val="00DF7472"/>
    <w:rsid w:val="00DF7D92"/>
    <w:rsid w:val="00E017B2"/>
    <w:rsid w:val="00E0183D"/>
    <w:rsid w:val="00E03355"/>
    <w:rsid w:val="00E0382E"/>
    <w:rsid w:val="00E04A69"/>
    <w:rsid w:val="00E04DA0"/>
    <w:rsid w:val="00E05394"/>
    <w:rsid w:val="00E0688F"/>
    <w:rsid w:val="00E107C7"/>
    <w:rsid w:val="00E115C8"/>
    <w:rsid w:val="00E118B8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27D5C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26C"/>
    <w:rsid w:val="00E56865"/>
    <w:rsid w:val="00E571F9"/>
    <w:rsid w:val="00E572B6"/>
    <w:rsid w:val="00E57450"/>
    <w:rsid w:val="00E57B41"/>
    <w:rsid w:val="00E57C25"/>
    <w:rsid w:val="00E601B7"/>
    <w:rsid w:val="00E60FA9"/>
    <w:rsid w:val="00E62043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369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3596"/>
    <w:rsid w:val="00EA37C1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1B45"/>
    <w:rsid w:val="00EB20A4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1ED"/>
    <w:rsid w:val="00EC348F"/>
    <w:rsid w:val="00EC3E12"/>
    <w:rsid w:val="00EC3FFA"/>
    <w:rsid w:val="00EC45DF"/>
    <w:rsid w:val="00EC49D4"/>
    <w:rsid w:val="00EC5AA1"/>
    <w:rsid w:val="00EC5E46"/>
    <w:rsid w:val="00EC5E4E"/>
    <w:rsid w:val="00EC61A2"/>
    <w:rsid w:val="00EC789B"/>
    <w:rsid w:val="00EC7FAF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0DA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AD8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2431"/>
    <w:rsid w:val="00F3303C"/>
    <w:rsid w:val="00F33C3D"/>
    <w:rsid w:val="00F342C1"/>
    <w:rsid w:val="00F342DB"/>
    <w:rsid w:val="00F346FF"/>
    <w:rsid w:val="00F34DD9"/>
    <w:rsid w:val="00F34EBC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0D20"/>
    <w:rsid w:val="00F726F0"/>
    <w:rsid w:val="00F72922"/>
    <w:rsid w:val="00F7329C"/>
    <w:rsid w:val="00F73C95"/>
    <w:rsid w:val="00F742E1"/>
    <w:rsid w:val="00F74EDE"/>
    <w:rsid w:val="00F75009"/>
    <w:rsid w:val="00F75A35"/>
    <w:rsid w:val="00F77C33"/>
    <w:rsid w:val="00F800A0"/>
    <w:rsid w:val="00F80552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038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00C6"/>
    <w:rsid w:val="00FB131C"/>
    <w:rsid w:val="00FB2BD3"/>
    <w:rsid w:val="00FB38A6"/>
    <w:rsid w:val="00FB40B0"/>
    <w:rsid w:val="00FB587E"/>
    <w:rsid w:val="00FB5CEC"/>
    <w:rsid w:val="00FB73D1"/>
    <w:rsid w:val="00FB7BDA"/>
    <w:rsid w:val="00FB7D10"/>
    <w:rsid w:val="00FC253A"/>
    <w:rsid w:val="00FC2D3C"/>
    <w:rsid w:val="00FC35A1"/>
    <w:rsid w:val="00FC442B"/>
    <w:rsid w:val="00FC48A2"/>
    <w:rsid w:val="00FC4DBA"/>
    <w:rsid w:val="00FC5137"/>
    <w:rsid w:val="00FC51B3"/>
    <w:rsid w:val="00FC5E8B"/>
    <w:rsid w:val="00FC724E"/>
    <w:rsid w:val="00FC751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C2878-9BC5-4718-8CF1-5D5D044A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24</Pages>
  <Words>7255</Words>
  <Characters>52935</Characters>
  <Application>Microsoft Office Word</Application>
  <DocSecurity>0</DocSecurity>
  <Lines>441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60070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10</cp:revision>
  <cp:lastPrinted>2022-12-07T13:26:00Z</cp:lastPrinted>
  <dcterms:created xsi:type="dcterms:W3CDTF">2022-12-07T12:10:00Z</dcterms:created>
  <dcterms:modified xsi:type="dcterms:W3CDTF">2022-12-08T08:56:00Z</dcterms:modified>
</cp:coreProperties>
</file>