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85BC3">
        <w:rPr>
          <w:b/>
          <w:color w:val="000000"/>
          <w:sz w:val="26"/>
          <w:szCs w:val="26"/>
        </w:rPr>
        <w:t>11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9A653A">
        <w:rPr>
          <w:b/>
          <w:color w:val="000000"/>
          <w:sz w:val="26"/>
          <w:szCs w:val="26"/>
        </w:rPr>
        <w:t>2</w:t>
      </w:r>
      <w:r w:rsidR="009A653A" w:rsidRPr="009A653A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5442B2">
        <w:rPr>
          <w:b/>
          <w:sz w:val="30"/>
          <w:szCs w:val="30"/>
          <w:u w:val="single"/>
        </w:rPr>
        <w:t>06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</w:t>
      </w:r>
      <w:r w:rsidR="005442B2">
        <w:rPr>
          <w:b/>
          <w:sz w:val="30"/>
          <w:szCs w:val="30"/>
          <w:u w:val="single"/>
        </w:rPr>
        <w:t>марта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9A653A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601B7" w:rsidRDefault="00E601B7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565B02" w:rsidRPr="00894AB4" w:rsidTr="00BF5227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лот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Наименование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Общая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площадь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4AB4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Начальная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цена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объекта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Задаток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Шаг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"/>
                <w:sz w:val="22"/>
                <w:szCs w:val="22"/>
              </w:rPr>
              <w:t>аукциона</w:t>
            </w:r>
          </w:p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94AB4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565B02" w:rsidRPr="00894AB4" w:rsidRDefault="00565B02" w:rsidP="00BF5227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894AB4" w:rsidRPr="00894AB4" w:rsidTr="00015036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94AB4" w:rsidRPr="00894AB4" w:rsidRDefault="00894AB4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здание</w:t>
            </w:r>
          </w:p>
          <w:p w:rsidR="00894AB4" w:rsidRPr="0089085A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(количество этажей: 2, в том числе подземных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г</w:t>
            </w:r>
            <w:proofErr w:type="gramStart"/>
            <w:r w:rsidRPr="0089085A">
              <w:rPr>
                <w:sz w:val="22"/>
                <w:szCs w:val="22"/>
              </w:rPr>
              <w:t>.Н</w:t>
            </w:r>
            <w:proofErr w:type="gramEnd"/>
            <w:r w:rsidRPr="0089085A">
              <w:rPr>
                <w:sz w:val="22"/>
                <w:szCs w:val="22"/>
              </w:rPr>
              <w:t xml:space="preserve">ижний Новгород, Ленинский район, </w:t>
            </w:r>
            <w:proofErr w:type="spellStart"/>
            <w:r w:rsidRPr="0089085A">
              <w:rPr>
                <w:sz w:val="22"/>
                <w:szCs w:val="22"/>
              </w:rPr>
              <w:t>ул.Грекова</w:t>
            </w:r>
            <w:proofErr w:type="spellEnd"/>
            <w:r w:rsidRPr="0089085A">
              <w:rPr>
                <w:sz w:val="22"/>
                <w:szCs w:val="22"/>
              </w:rPr>
              <w:t>, д.9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52:18:0050294:307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826,7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1951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Нежилое отдельно стоящ</w:t>
            </w:r>
            <w:r>
              <w:rPr>
                <w:sz w:val="22"/>
                <w:szCs w:val="22"/>
              </w:rPr>
              <w:t>ее двухэтажное здание. Имеется 5 входов</w:t>
            </w:r>
            <w:r w:rsidRPr="0089085A">
              <w:rPr>
                <w:sz w:val="22"/>
                <w:szCs w:val="22"/>
              </w:rPr>
              <w:t>: 1 – с фасада, 1 – со двора, 1 – с торца</w:t>
            </w:r>
            <w:r>
              <w:rPr>
                <w:sz w:val="22"/>
                <w:szCs w:val="22"/>
              </w:rPr>
              <w:t xml:space="preserve"> в подвал</w:t>
            </w:r>
            <w:r w:rsidRPr="0089085A">
              <w:rPr>
                <w:sz w:val="22"/>
                <w:szCs w:val="22"/>
              </w:rPr>
              <w:t xml:space="preserve">, 2 – </w:t>
            </w:r>
            <w:r>
              <w:rPr>
                <w:sz w:val="22"/>
                <w:szCs w:val="22"/>
              </w:rPr>
              <w:t>на второй</w:t>
            </w:r>
            <w:r w:rsidRPr="0089085A">
              <w:rPr>
                <w:sz w:val="22"/>
                <w:szCs w:val="22"/>
              </w:rPr>
              <w:t xml:space="preserve"> этаж по металлическому лестничному маршу с торцов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 xml:space="preserve">11 573 088 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4AB4" w:rsidRPr="0089085A" w:rsidRDefault="00B93C24" w:rsidP="00894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1 157 308,8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578 654,4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1 620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sz w:val="22"/>
                <w:szCs w:val="22"/>
              </w:rPr>
              <w:t>52:18:0050294:70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894AB4" w:rsidRPr="0089085A" w:rsidRDefault="00894AB4" w:rsidP="00894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085A">
              <w:rPr>
                <w:b/>
                <w:sz w:val="22"/>
                <w:szCs w:val="22"/>
              </w:rPr>
              <w:t>4 143 311,48</w:t>
            </w:r>
          </w:p>
        </w:tc>
      </w:tr>
      <w:tr w:rsidR="00894AB4" w:rsidRPr="00894AB4" w:rsidTr="00015036">
        <w:trPr>
          <w:trHeight w:hRule="exact" w:val="226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94AB4" w:rsidRPr="00894AB4" w:rsidRDefault="00894AB4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Нежилое помещение</w:t>
            </w:r>
          </w:p>
          <w:p w:rsidR="00894AB4" w:rsidRPr="00894AB4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г</w:t>
            </w:r>
            <w:proofErr w:type="gramStart"/>
            <w:r w:rsidRPr="00894AB4">
              <w:rPr>
                <w:sz w:val="22"/>
                <w:szCs w:val="22"/>
              </w:rPr>
              <w:t>.Н</w:t>
            </w:r>
            <w:proofErr w:type="gramEnd"/>
            <w:r w:rsidRPr="00894AB4">
              <w:rPr>
                <w:sz w:val="22"/>
                <w:szCs w:val="22"/>
              </w:rPr>
              <w:t xml:space="preserve">ижний Новгород, Автозаводский район, ул.Орбели, д.1, </w:t>
            </w:r>
            <w:proofErr w:type="spellStart"/>
            <w:r w:rsidRPr="00894AB4">
              <w:rPr>
                <w:sz w:val="22"/>
                <w:szCs w:val="22"/>
              </w:rPr>
              <w:t>пом</w:t>
            </w:r>
            <w:proofErr w:type="spellEnd"/>
            <w:r w:rsidRPr="00894AB4"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52:18:0040328:1830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89,5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894AB4">
              <w:rPr>
                <w:bCs/>
                <w:sz w:val="22"/>
                <w:szCs w:val="22"/>
              </w:rPr>
              <w:t>1995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sz w:val="22"/>
                <w:szCs w:val="22"/>
              </w:rPr>
            </w:pPr>
            <w:r w:rsidRPr="00894AB4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одноэтажного нежилого здания. Вход через помещение П</w:t>
            </w:r>
            <w:proofErr w:type="gramStart"/>
            <w:r w:rsidRPr="00894AB4">
              <w:rPr>
                <w:color w:val="000000"/>
                <w:sz w:val="22"/>
                <w:szCs w:val="22"/>
                <w:lang w:bidi="ru-RU"/>
              </w:rPr>
              <w:t>2</w:t>
            </w:r>
            <w:proofErr w:type="gramEnd"/>
            <w:r w:rsidRPr="00894AB4">
              <w:rPr>
                <w:color w:val="000000"/>
                <w:sz w:val="22"/>
                <w:szCs w:val="22"/>
                <w:lang w:bidi="ru-RU"/>
              </w:rPr>
              <w:t>, находящееся в частной собственности.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1 900 771,47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190 077,14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95 038,57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894AB4" w:rsidRPr="00894AB4" w:rsidRDefault="00894AB4" w:rsidP="00894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-</w:t>
            </w:r>
          </w:p>
        </w:tc>
      </w:tr>
      <w:tr w:rsidR="003902B6" w:rsidRPr="00894AB4" w:rsidTr="00015036">
        <w:trPr>
          <w:trHeight w:hRule="exact" w:val="227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902B6" w:rsidRPr="00894AB4" w:rsidRDefault="003902B6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Нежилое помещение (цокольный этаж)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г</w:t>
            </w:r>
            <w:proofErr w:type="gramStart"/>
            <w:r w:rsidRPr="00AC3705">
              <w:rPr>
                <w:sz w:val="22"/>
                <w:szCs w:val="22"/>
              </w:rPr>
              <w:t>.Н</w:t>
            </w:r>
            <w:proofErr w:type="gramEnd"/>
            <w:r w:rsidRPr="00AC3705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AC3705">
              <w:rPr>
                <w:sz w:val="22"/>
                <w:szCs w:val="22"/>
              </w:rPr>
              <w:t>Канавинский</w:t>
            </w:r>
            <w:proofErr w:type="spellEnd"/>
            <w:r w:rsidRPr="00AC3705">
              <w:rPr>
                <w:sz w:val="22"/>
                <w:szCs w:val="22"/>
              </w:rPr>
              <w:t xml:space="preserve"> район, ул.Коммунистическая, д.86, </w:t>
            </w:r>
            <w:proofErr w:type="spellStart"/>
            <w:r w:rsidRPr="00AC3705">
              <w:rPr>
                <w:sz w:val="22"/>
                <w:szCs w:val="22"/>
              </w:rPr>
              <w:t>пом</w:t>
            </w:r>
            <w:proofErr w:type="spellEnd"/>
            <w:r w:rsidRPr="00AC3705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52:18:0030092:53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78,0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1916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>Нежилое помещение расположено на цокольном этаже одноэтажного жилого дома.</w:t>
            </w:r>
          </w:p>
          <w:p w:rsidR="003902B6" w:rsidRPr="00AC3705" w:rsidRDefault="003902B6" w:rsidP="00DD4A86">
            <w:pPr>
              <w:ind w:left="57" w:right="57"/>
              <w:jc w:val="center"/>
              <w:rPr>
                <w:sz w:val="22"/>
                <w:szCs w:val="22"/>
              </w:rPr>
            </w:pPr>
            <w:r w:rsidRPr="00AC3705">
              <w:rPr>
                <w:sz w:val="22"/>
                <w:szCs w:val="22"/>
              </w:rPr>
              <w:t xml:space="preserve">Имеется 2 </w:t>
            </w:r>
            <w:proofErr w:type="gramStart"/>
            <w:r w:rsidRPr="00AC3705">
              <w:rPr>
                <w:sz w:val="22"/>
                <w:szCs w:val="22"/>
              </w:rPr>
              <w:t>отдельных</w:t>
            </w:r>
            <w:proofErr w:type="gramEnd"/>
            <w:r w:rsidRPr="00AC3705">
              <w:rPr>
                <w:sz w:val="22"/>
                <w:szCs w:val="22"/>
              </w:rPr>
              <w:t xml:space="preserve">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2 131 021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213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102,1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551,05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902B6" w:rsidRPr="00894AB4" w:rsidRDefault="003902B6" w:rsidP="003902B6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902B6" w:rsidRPr="00894AB4" w:rsidRDefault="003902B6" w:rsidP="003902B6">
            <w:pPr>
              <w:jc w:val="center"/>
              <w:rPr>
                <w:sz w:val="22"/>
                <w:szCs w:val="22"/>
              </w:rPr>
            </w:pPr>
            <w:r w:rsidRPr="00894AB4"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902B6" w:rsidRPr="00894AB4" w:rsidRDefault="003902B6" w:rsidP="003902B6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894AB4">
              <w:rPr>
                <w:b/>
                <w:sz w:val="22"/>
                <w:szCs w:val="22"/>
              </w:rPr>
              <w:t>-</w:t>
            </w:r>
          </w:p>
        </w:tc>
      </w:tr>
      <w:tr w:rsidR="003902B6" w:rsidRPr="00894AB4" w:rsidTr="00015036">
        <w:trPr>
          <w:trHeight w:hRule="exact" w:val="252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902B6" w:rsidRPr="00894AB4" w:rsidRDefault="003902B6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902B6" w:rsidRPr="0025689E" w:rsidRDefault="003902B6" w:rsidP="003902B6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 xml:space="preserve">Нежилое помещение </w:t>
            </w:r>
            <w:r w:rsidRPr="0025689E">
              <w:rPr>
                <w:sz w:val="22"/>
                <w:szCs w:val="22"/>
              </w:rPr>
              <w:br/>
              <w:t>(этаж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902B6" w:rsidRPr="0025689E" w:rsidRDefault="003902B6" w:rsidP="003902B6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г</w:t>
            </w:r>
            <w:proofErr w:type="gramStart"/>
            <w:r w:rsidRPr="0025689E">
              <w:rPr>
                <w:sz w:val="22"/>
                <w:szCs w:val="22"/>
              </w:rPr>
              <w:t>.Н</w:t>
            </w:r>
            <w:proofErr w:type="gramEnd"/>
            <w:r w:rsidRPr="0025689E">
              <w:rPr>
                <w:sz w:val="22"/>
                <w:szCs w:val="22"/>
              </w:rPr>
              <w:t xml:space="preserve">ижний Новгород, Автозаводский район, ул.Космическая, д.50, </w:t>
            </w:r>
            <w:proofErr w:type="spellStart"/>
            <w:r w:rsidRPr="0025689E">
              <w:rPr>
                <w:sz w:val="22"/>
                <w:szCs w:val="22"/>
              </w:rPr>
              <w:t>пом</w:t>
            </w:r>
            <w:proofErr w:type="spellEnd"/>
            <w:r w:rsidRPr="0025689E">
              <w:rPr>
                <w:sz w:val="22"/>
                <w:szCs w:val="22"/>
              </w:rPr>
              <w:t xml:space="preserve"> П62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902B6" w:rsidRPr="0025689E" w:rsidRDefault="003902B6" w:rsidP="003902B6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52:18:0040363:2831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902B6" w:rsidRPr="0025689E" w:rsidRDefault="003902B6" w:rsidP="003902B6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7,2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902B6" w:rsidRPr="0025689E" w:rsidRDefault="003902B6" w:rsidP="003902B6">
            <w:pPr>
              <w:ind w:left="57" w:right="57"/>
              <w:jc w:val="center"/>
              <w:rPr>
                <w:sz w:val="22"/>
                <w:szCs w:val="22"/>
              </w:rPr>
            </w:pPr>
            <w:r w:rsidRPr="0025689E">
              <w:rPr>
                <w:sz w:val="22"/>
                <w:szCs w:val="22"/>
              </w:rPr>
              <w:t>1987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902B6" w:rsidRPr="0025689E" w:rsidRDefault="003902B6" w:rsidP="003902B6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25689E">
              <w:rPr>
                <w:sz w:val="22"/>
                <w:szCs w:val="22"/>
              </w:rPr>
              <w:t xml:space="preserve">Нежилое помещение расположено на первом этаже трехэтажного нежилого </w:t>
            </w:r>
            <w:proofErr w:type="spellStart"/>
            <w:r w:rsidRPr="0025689E">
              <w:rPr>
                <w:sz w:val="22"/>
                <w:szCs w:val="22"/>
              </w:rPr>
              <w:t>пристроя</w:t>
            </w:r>
            <w:proofErr w:type="spellEnd"/>
            <w:r w:rsidRPr="0025689E">
              <w:rPr>
                <w:sz w:val="22"/>
                <w:szCs w:val="22"/>
              </w:rPr>
              <w:t xml:space="preserve"> к девятиэтажному жилому дому.</w:t>
            </w:r>
            <w:proofErr w:type="gramEnd"/>
            <w:r w:rsidRPr="0025689E">
              <w:rPr>
                <w:sz w:val="22"/>
                <w:szCs w:val="22"/>
              </w:rPr>
              <w:t xml:space="preserve">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258 842,26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884,22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b/>
                <w:sz w:val="22"/>
                <w:szCs w:val="22"/>
              </w:rPr>
            </w:pPr>
            <w:r w:rsidRPr="003902B6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2B6">
              <w:rPr>
                <w:b/>
                <w:sz w:val="22"/>
                <w:szCs w:val="22"/>
              </w:rPr>
              <w:t>942,11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902B6" w:rsidRPr="00894AB4" w:rsidRDefault="003902B6" w:rsidP="00894A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902B6" w:rsidRPr="00894AB4" w:rsidRDefault="003902B6" w:rsidP="00BF5227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15036" w:rsidRPr="00894AB4" w:rsidTr="00015036">
        <w:trPr>
          <w:trHeight w:hRule="exact" w:val="240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15036" w:rsidRPr="00894AB4" w:rsidRDefault="00015036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015036" w:rsidRPr="00F23E2C" w:rsidRDefault="00015036" w:rsidP="0001503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 xml:space="preserve">Нежилое помещение </w:t>
            </w:r>
            <w:r w:rsidRPr="00F23E2C">
              <w:rPr>
                <w:sz w:val="22"/>
                <w:szCs w:val="22"/>
              </w:rPr>
              <w:t>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015036" w:rsidRPr="00F23E2C" w:rsidRDefault="00015036" w:rsidP="00015036">
            <w:pPr>
              <w:ind w:left="57" w:right="57"/>
              <w:jc w:val="center"/>
              <w:rPr>
                <w:sz w:val="22"/>
                <w:szCs w:val="22"/>
              </w:rPr>
            </w:pPr>
            <w:r w:rsidRPr="00F23E2C">
              <w:rPr>
                <w:sz w:val="22"/>
                <w:szCs w:val="22"/>
              </w:rPr>
              <w:t>г</w:t>
            </w:r>
            <w:proofErr w:type="gramStart"/>
            <w:r w:rsidRPr="00F23E2C">
              <w:rPr>
                <w:sz w:val="22"/>
                <w:szCs w:val="22"/>
              </w:rPr>
              <w:t>.Н</w:t>
            </w:r>
            <w:proofErr w:type="gramEnd"/>
            <w:r w:rsidRPr="00F23E2C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F23E2C">
              <w:rPr>
                <w:sz w:val="22"/>
                <w:szCs w:val="22"/>
              </w:rPr>
              <w:t>Сормовский</w:t>
            </w:r>
            <w:proofErr w:type="spellEnd"/>
            <w:r w:rsidRPr="00F23E2C">
              <w:rPr>
                <w:sz w:val="22"/>
                <w:szCs w:val="22"/>
              </w:rPr>
              <w:t xml:space="preserve"> район, </w:t>
            </w:r>
            <w:proofErr w:type="spellStart"/>
            <w:r w:rsidRPr="00F23E2C">
              <w:rPr>
                <w:sz w:val="22"/>
                <w:szCs w:val="22"/>
              </w:rPr>
              <w:t>ул.Светлоярская</w:t>
            </w:r>
            <w:proofErr w:type="spellEnd"/>
            <w:r w:rsidRPr="00F23E2C">
              <w:rPr>
                <w:sz w:val="22"/>
                <w:szCs w:val="22"/>
              </w:rPr>
              <w:t>, д.32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015036" w:rsidRPr="00F23E2C" w:rsidRDefault="00015036" w:rsidP="0001503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52:18:0010507:67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15036" w:rsidRPr="00F23E2C" w:rsidRDefault="00015036" w:rsidP="0001503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45,3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015036" w:rsidRPr="00F23E2C" w:rsidRDefault="00015036" w:rsidP="0001503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1961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015036" w:rsidRPr="00F23E2C" w:rsidRDefault="00015036" w:rsidP="0001503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в подвале трехэтажного жилого дома.</w:t>
            </w:r>
          </w:p>
          <w:p w:rsidR="00015036" w:rsidRPr="00F23E2C" w:rsidRDefault="00015036" w:rsidP="00015036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F23E2C">
              <w:rPr>
                <w:color w:val="000000"/>
                <w:sz w:val="22"/>
                <w:szCs w:val="22"/>
                <w:lang w:bidi="ru-RU"/>
              </w:rPr>
              <w:t>Вход совместный с другими нежилыми помещениями через подъезд № 2.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015036" w:rsidRPr="00894AB4" w:rsidRDefault="00015036" w:rsidP="00894A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962 873,16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015036" w:rsidRPr="00894AB4" w:rsidRDefault="00015036" w:rsidP="00894AB4">
            <w:pPr>
              <w:jc w:val="center"/>
              <w:rPr>
                <w:b/>
                <w:sz w:val="22"/>
                <w:szCs w:val="22"/>
              </w:rPr>
            </w:pPr>
            <w:r w:rsidRPr="00015036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5036">
              <w:rPr>
                <w:b/>
                <w:sz w:val="22"/>
                <w:szCs w:val="22"/>
              </w:rPr>
              <w:t>287,31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015036" w:rsidRPr="00894AB4" w:rsidRDefault="00015036" w:rsidP="00894AB4">
            <w:pPr>
              <w:jc w:val="center"/>
              <w:rPr>
                <w:b/>
                <w:sz w:val="22"/>
                <w:szCs w:val="22"/>
              </w:rPr>
            </w:pPr>
            <w:r w:rsidRPr="00015036"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15036">
              <w:rPr>
                <w:b/>
                <w:sz w:val="22"/>
                <w:szCs w:val="22"/>
              </w:rPr>
              <w:t>143,65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015036" w:rsidRPr="00894AB4" w:rsidRDefault="00015036" w:rsidP="00894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015036" w:rsidRPr="00894AB4" w:rsidRDefault="00015036" w:rsidP="00894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015036" w:rsidRPr="00894AB4" w:rsidRDefault="00015036" w:rsidP="00BF5227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6B21A6" w:rsidRPr="00894AB4" w:rsidTr="00BF5227">
        <w:trPr>
          <w:trHeight w:hRule="exact" w:val="3541"/>
          <w:jc w:val="center"/>
        </w:trPr>
        <w:tc>
          <w:tcPr>
            <w:tcW w:w="474" w:type="dxa"/>
            <w:vMerge w:val="restart"/>
            <w:shd w:val="clear" w:color="auto" w:fill="FFFFFF"/>
            <w:vAlign w:val="center"/>
          </w:tcPr>
          <w:p w:rsidR="006B21A6" w:rsidRPr="00894AB4" w:rsidRDefault="006B21A6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4AB4">
              <w:rPr>
                <w:rStyle w:val="Bodytext2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здание (</w:t>
            </w:r>
            <w:r>
              <w:rPr>
                <w:sz w:val="22"/>
                <w:szCs w:val="22"/>
              </w:rPr>
              <w:t>количество этажей: 3, в том числе подземных 0</w:t>
            </w:r>
            <w:r w:rsidRPr="00856216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г</w:t>
            </w:r>
            <w:proofErr w:type="gramStart"/>
            <w:r w:rsidRPr="00856216">
              <w:rPr>
                <w:sz w:val="22"/>
                <w:szCs w:val="22"/>
              </w:rPr>
              <w:t>.Н</w:t>
            </w:r>
            <w:proofErr w:type="gramEnd"/>
            <w:r w:rsidRPr="00856216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856216">
              <w:rPr>
                <w:sz w:val="22"/>
                <w:szCs w:val="22"/>
              </w:rPr>
              <w:t>Канавинский</w:t>
            </w:r>
            <w:proofErr w:type="spellEnd"/>
            <w:r w:rsidRPr="00856216">
              <w:rPr>
                <w:sz w:val="22"/>
                <w:szCs w:val="22"/>
              </w:rPr>
              <w:t xml:space="preserve"> район, ул.Николая Пахомова, д.54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52:18:0030213:41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512,3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1917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отдельно стоящее трехэтажное  здание.</w:t>
            </w:r>
          </w:p>
        </w:tc>
        <w:tc>
          <w:tcPr>
            <w:tcW w:w="1259" w:type="dxa"/>
            <w:vMerge w:val="restart"/>
            <w:shd w:val="clear" w:color="auto" w:fill="FFFFFF"/>
            <w:vAlign w:val="center"/>
          </w:tcPr>
          <w:p w:rsidR="006B21A6" w:rsidRPr="00894AB4" w:rsidRDefault="00397015" w:rsidP="00894AB4">
            <w:pPr>
              <w:jc w:val="center"/>
              <w:rPr>
                <w:b/>
                <w:sz w:val="22"/>
                <w:szCs w:val="22"/>
              </w:rPr>
            </w:pPr>
            <w:r w:rsidRPr="0039701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015">
              <w:rPr>
                <w:b/>
                <w:sz w:val="22"/>
                <w:szCs w:val="22"/>
              </w:rPr>
              <w:t>766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015">
              <w:rPr>
                <w:b/>
                <w:sz w:val="22"/>
                <w:szCs w:val="22"/>
              </w:rPr>
              <w:t>851,99</w:t>
            </w:r>
          </w:p>
        </w:tc>
        <w:tc>
          <w:tcPr>
            <w:tcW w:w="1288" w:type="dxa"/>
            <w:vMerge w:val="restart"/>
            <w:shd w:val="clear" w:color="auto" w:fill="FFFFFF"/>
            <w:vAlign w:val="center"/>
          </w:tcPr>
          <w:p w:rsidR="006B21A6" w:rsidRPr="00894AB4" w:rsidRDefault="00397015" w:rsidP="00894AB4">
            <w:pPr>
              <w:jc w:val="center"/>
              <w:rPr>
                <w:b/>
                <w:sz w:val="22"/>
                <w:szCs w:val="22"/>
              </w:rPr>
            </w:pPr>
            <w:r w:rsidRPr="00397015">
              <w:rPr>
                <w:b/>
                <w:sz w:val="22"/>
                <w:szCs w:val="22"/>
              </w:rPr>
              <w:t>376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015">
              <w:rPr>
                <w:b/>
                <w:sz w:val="22"/>
                <w:szCs w:val="22"/>
              </w:rPr>
              <w:t>685,19</w:t>
            </w:r>
          </w:p>
        </w:tc>
        <w:tc>
          <w:tcPr>
            <w:tcW w:w="1328" w:type="dxa"/>
            <w:vMerge w:val="restart"/>
            <w:shd w:val="clear" w:color="auto" w:fill="FFFFFF"/>
            <w:vAlign w:val="center"/>
          </w:tcPr>
          <w:p w:rsidR="006B21A6" w:rsidRPr="00894AB4" w:rsidRDefault="00397015" w:rsidP="00894AB4">
            <w:pPr>
              <w:jc w:val="center"/>
              <w:rPr>
                <w:b/>
                <w:sz w:val="22"/>
                <w:szCs w:val="22"/>
              </w:rPr>
            </w:pPr>
            <w:r w:rsidRPr="00397015">
              <w:rPr>
                <w:b/>
                <w:sz w:val="22"/>
                <w:szCs w:val="22"/>
              </w:rPr>
              <w:t>188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015">
              <w:rPr>
                <w:b/>
                <w:sz w:val="22"/>
                <w:szCs w:val="22"/>
              </w:rPr>
              <w:t>342,59</w:t>
            </w:r>
          </w:p>
        </w:tc>
        <w:tc>
          <w:tcPr>
            <w:tcW w:w="739" w:type="dxa"/>
            <w:vMerge w:val="restart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2 854</w:t>
            </w:r>
          </w:p>
        </w:tc>
        <w:tc>
          <w:tcPr>
            <w:tcW w:w="451" w:type="dxa"/>
            <w:vMerge w:val="restart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52:18:0030213:90</w:t>
            </w:r>
          </w:p>
        </w:tc>
        <w:tc>
          <w:tcPr>
            <w:tcW w:w="1465" w:type="dxa"/>
            <w:vMerge w:val="restart"/>
            <w:shd w:val="clear" w:color="auto" w:fill="FFFFFF"/>
            <w:vAlign w:val="center"/>
          </w:tcPr>
          <w:p w:rsidR="006B21A6" w:rsidRPr="00894AB4" w:rsidRDefault="00397015" w:rsidP="00BF5227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6 494 020</w:t>
            </w:r>
          </w:p>
        </w:tc>
      </w:tr>
      <w:tr w:rsidR="006B21A6" w:rsidRPr="00894AB4" w:rsidTr="00BF5227">
        <w:trPr>
          <w:trHeight w:hRule="exact" w:val="3541"/>
          <w:jc w:val="center"/>
        </w:trPr>
        <w:tc>
          <w:tcPr>
            <w:tcW w:w="474" w:type="dxa"/>
            <w:vMerge/>
            <w:shd w:val="clear" w:color="auto" w:fill="FFFFFF"/>
            <w:vAlign w:val="center"/>
          </w:tcPr>
          <w:p w:rsidR="006B21A6" w:rsidRPr="00894AB4" w:rsidRDefault="006B21A6" w:rsidP="00BF5227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</w:p>
        </w:tc>
        <w:tc>
          <w:tcPr>
            <w:tcW w:w="1766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здание (</w:t>
            </w:r>
            <w:r>
              <w:rPr>
                <w:sz w:val="22"/>
                <w:szCs w:val="22"/>
              </w:rPr>
              <w:t>количество этажей: 1, в том числе подземных 0</w:t>
            </w:r>
            <w:r w:rsidRPr="00856216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г</w:t>
            </w:r>
            <w:proofErr w:type="gramStart"/>
            <w:r w:rsidRPr="00856216">
              <w:rPr>
                <w:sz w:val="22"/>
                <w:szCs w:val="22"/>
              </w:rPr>
              <w:t>.Н</w:t>
            </w:r>
            <w:proofErr w:type="gramEnd"/>
            <w:r w:rsidRPr="00856216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856216">
              <w:rPr>
                <w:sz w:val="22"/>
                <w:szCs w:val="22"/>
              </w:rPr>
              <w:t>Канавинский</w:t>
            </w:r>
            <w:proofErr w:type="spellEnd"/>
            <w:r w:rsidRPr="00856216">
              <w:rPr>
                <w:sz w:val="22"/>
                <w:szCs w:val="22"/>
              </w:rPr>
              <w:t xml:space="preserve"> район, ул.Николая Пахомова, д.54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52:18:0030213:42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270,5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1970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6B21A6" w:rsidRPr="00856216" w:rsidRDefault="006B21A6" w:rsidP="00953953">
            <w:pPr>
              <w:ind w:left="57" w:right="57"/>
              <w:jc w:val="center"/>
              <w:rPr>
                <w:sz w:val="22"/>
                <w:szCs w:val="22"/>
              </w:rPr>
            </w:pPr>
            <w:r w:rsidRPr="00856216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vMerge/>
            <w:shd w:val="clear" w:color="auto" w:fill="FFFFFF"/>
            <w:vAlign w:val="center"/>
          </w:tcPr>
          <w:p w:rsidR="006B21A6" w:rsidRPr="00894AB4" w:rsidRDefault="006B21A6" w:rsidP="00894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  <w:vMerge/>
            <w:shd w:val="clear" w:color="auto" w:fill="FFFFFF"/>
            <w:vAlign w:val="center"/>
          </w:tcPr>
          <w:p w:rsidR="006B21A6" w:rsidRPr="00894AB4" w:rsidRDefault="006B21A6" w:rsidP="00894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8" w:type="dxa"/>
            <w:vMerge/>
            <w:shd w:val="clear" w:color="auto" w:fill="FFFFFF"/>
            <w:vAlign w:val="center"/>
          </w:tcPr>
          <w:p w:rsidR="006B21A6" w:rsidRPr="00894AB4" w:rsidRDefault="006B21A6" w:rsidP="00894A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" w:type="dxa"/>
            <w:vMerge/>
            <w:shd w:val="clear" w:color="auto" w:fill="FFFFFF"/>
            <w:vAlign w:val="center"/>
          </w:tcPr>
          <w:p w:rsidR="006B21A6" w:rsidRPr="00894AB4" w:rsidRDefault="006B21A6" w:rsidP="00894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dxa"/>
            <w:vMerge/>
            <w:shd w:val="clear" w:color="auto" w:fill="FFFFFF"/>
            <w:vAlign w:val="center"/>
          </w:tcPr>
          <w:p w:rsidR="006B21A6" w:rsidRPr="00894AB4" w:rsidRDefault="006B21A6" w:rsidP="00894A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shd w:val="clear" w:color="auto" w:fill="FFFFFF"/>
            <w:vAlign w:val="center"/>
          </w:tcPr>
          <w:p w:rsidR="006B21A6" w:rsidRPr="00894AB4" w:rsidRDefault="006B21A6" w:rsidP="00BF5227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06489" w:rsidRDefault="00006489" w:rsidP="00B9015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B90156" w:rsidRDefault="00B90156" w:rsidP="00B9015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lastRenderedPageBreak/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0050294:70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1620,0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коммунальное обслуживание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4 143 311 (ч</w:t>
      </w:r>
      <w:r w:rsidRPr="00F362DB">
        <w:rPr>
          <w:b/>
          <w:sz w:val="26"/>
          <w:szCs w:val="26"/>
        </w:rPr>
        <w:t>етыре миллиона сто сорок три тысячи триста одиннадцать</w:t>
      </w:r>
      <w:r>
        <w:rPr>
          <w:b/>
          <w:sz w:val="26"/>
          <w:szCs w:val="26"/>
        </w:rPr>
        <w:t xml:space="preserve">) рублей 48 копеек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 xml:space="preserve">В соответствии с Правилами </w:t>
      </w:r>
      <w:r w:rsidRPr="008C2487">
        <w:rPr>
          <w:b/>
          <w:sz w:val="26"/>
          <w:szCs w:val="26"/>
        </w:rPr>
        <w:t>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 xml:space="preserve">, </w:t>
      </w:r>
      <w:r w:rsidRPr="00F362DB">
        <w:rPr>
          <w:b/>
          <w:sz w:val="26"/>
          <w:szCs w:val="26"/>
        </w:rPr>
        <w:t>земельный участок расположен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территориальной зоны </w:t>
      </w:r>
      <w:proofErr w:type="gramStart"/>
      <w:r w:rsidRPr="00F362DB">
        <w:rPr>
          <w:b/>
          <w:sz w:val="26"/>
          <w:szCs w:val="26"/>
        </w:rPr>
        <w:t>П</w:t>
      </w:r>
      <w:proofErr w:type="gramEnd"/>
      <w:r w:rsidRPr="00F362DB">
        <w:rPr>
          <w:b/>
          <w:sz w:val="26"/>
          <w:szCs w:val="26"/>
        </w:rPr>
        <w:t>*ТО-3 (зона реорганизации застройки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многофункциональную общественную застройку, коммунально-обслуживающих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функций, административно-производственных объектов, </w:t>
      </w:r>
      <w:proofErr w:type="spellStart"/>
      <w:r w:rsidRPr="00F362DB">
        <w:rPr>
          <w:b/>
          <w:sz w:val="26"/>
          <w:szCs w:val="26"/>
        </w:rPr>
        <w:t>мелко-оптовой</w:t>
      </w:r>
      <w:proofErr w:type="spellEnd"/>
      <w:r w:rsidRPr="00F362DB">
        <w:rPr>
          <w:b/>
          <w:sz w:val="26"/>
          <w:szCs w:val="26"/>
        </w:rPr>
        <w:t xml:space="preserve"> и оптовой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торговли, крупных рынков городского и местного значения, малого бизнеса,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преимущественно ориентированные на автомобилистов).</w:t>
      </w:r>
      <w:r>
        <w:rPr>
          <w:b/>
          <w:sz w:val="26"/>
          <w:szCs w:val="26"/>
        </w:rPr>
        <w:t xml:space="preserve"> 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Согласно данным автоматизированной информационной системы учета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объектов нового строительства и закрепления существующих земельных участков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администрации города Нижнего Новгорода земельный участок с кадастровым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номером 52:18:0050294:70 расположен в границах:</w:t>
      </w:r>
      <w:r>
        <w:rPr>
          <w:b/>
          <w:sz w:val="26"/>
          <w:szCs w:val="26"/>
        </w:rPr>
        <w:t xml:space="preserve"> 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«Международный аэропорт Нижний Новгород» - зона «А»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(санитарно-эпидемиологическое заключение Управления Федеральной службы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надзору в сфере защиты прав потребителей и благополучия человека по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Нижегородской области № 52.НЦ.04.000.Т.001034.09.13 от 05.09.2013);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санитарного разрыва вдоль стандартных маршрутов взлета и посадки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воздушных судов ОАО «</w:t>
      </w:r>
      <w:proofErr w:type="gramStart"/>
      <w:r w:rsidRPr="00F362DB">
        <w:rPr>
          <w:b/>
          <w:sz w:val="26"/>
          <w:szCs w:val="26"/>
        </w:rPr>
        <w:t>НАЗ</w:t>
      </w:r>
      <w:proofErr w:type="gramEnd"/>
      <w:r w:rsidRPr="00F362DB">
        <w:rPr>
          <w:b/>
          <w:sz w:val="26"/>
          <w:szCs w:val="26"/>
        </w:rPr>
        <w:t xml:space="preserve"> «Сокол» - зона «А» (санитарно-эпидемиологическое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заключение Управления Федеральной службы по надзору в сфере защиты прав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потребителей и благополучия человека по Нижегородской области №52.НЦ.04.000.Т.000203.03.14 от 20.03.2014);</w:t>
      </w:r>
    </w:p>
    <w:p w:rsidR="00894AB4" w:rsidRPr="00F362DB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- зоны санитарной охраны водозаборов (3 пояс), (подающих воду из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поверхностного источника питьевого и хозяйственно-бытового водоснабжения -</w:t>
      </w:r>
      <w:r>
        <w:rPr>
          <w:b/>
          <w:sz w:val="26"/>
          <w:szCs w:val="26"/>
        </w:rPr>
        <w:t xml:space="preserve"> </w:t>
      </w:r>
      <w:proofErr w:type="spellStart"/>
      <w:r w:rsidRPr="00F362DB">
        <w:rPr>
          <w:b/>
          <w:sz w:val="26"/>
          <w:szCs w:val="26"/>
        </w:rPr>
        <w:t>Чебоксарское</w:t>
      </w:r>
      <w:proofErr w:type="spellEnd"/>
      <w:r w:rsidRPr="00F362DB">
        <w:rPr>
          <w:b/>
          <w:sz w:val="26"/>
          <w:szCs w:val="26"/>
        </w:rPr>
        <w:t xml:space="preserve"> водохранилище: р</w:t>
      </w:r>
      <w:proofErr w:type="gramStart"/>
      <w:r w:rsidRPr="00F362DB">
        <w:rPr>
          <w:b/>
          <w:sz w:val="26"/>
          <w:szCs w:val="26"/>
        </w:rPr>
        <w:t>.О</w:t>
      </w:r>
      <w:proofErr w:type="gramEnd"/>
      <w:r w:rsidRPr="00F362DB">
        <w:rPr>
          <w:b/>
          <w:sz w:val="26"/>
          <w:szCs w:val="26"/>
        </w:rPr>
        <w:t>ка, р.Волга)("</w:t>
      </w:r>
      <w:proofErr w:type="spellStart"/>
      <w:r w:rsidRPr="00F362DB">
        <w:rPr>
          <w:b/>
          <w:sz w:val="26"/>
          <w:szCs w:val="26"/>
        </w:rPr>
        <w:t>СанПиН</w:t>
      </w:r>
      <w:proofErr w:type="spellEnd"/>
      <w:r w:rsidRPr="00F362DB">
        <w:rPr>
          <w:b/>
          <w:sz w:val="26"/>
          <w:szCs w:val="26"/>
        </w:rPr>
        <w:t xml:space="preserve"> 2.1.4.1110-02. 2.1.4.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Питьевая вода и водоснабжение населенных мест. Зоны санитарной охраны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источников водоснабжения и водопроводов питьевого назначения. </w:t>
      </w:r>
      <w:proofErr w:type="gramStart"/>
      <w:r w:rsidRPr="00F362DB">
        <w:rPr>
          <w:b/>
          <w:sz w:val="26"/>
          <w:szCs w:val="26"/>
        </w:rPr>
        <w:t>Санитарные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правила и нормы", утв. Главным госуда</w:t>
      </w:r>
      <w:r>
        <w:rPr>
          <w:b/>
          <w:sz w:val="26"/>
          <w:szCs w:val="26"/>
        </w:rPr>
        <w:t>рственным санитарным врачом РФ).</w:t>
      </w:r>
      <w:proofErr w:type="gramEnd"/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Земельный участок с кадастровым номером 52:18:0050294:70 расположен в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границах:</w:t>
      </w:r>
      <w:r>
        <w:rPr>
          <w:b/>
          <w:sz w:val="26"/>
          <w:szCs w:val="26"/>
        </w:rPr>
        <w:t xml:space="preserve"> 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1. Проект межевания территории в границах улиц Героя Советского Союза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Попова, </w:t>
      </w:r>
      <w:proofErr w:type="spellStart"/>
      <w:r w:rsidRPr="00F362DB">
        <w:rPr>
          <w:b/>
          <w:sz w:val="26"/>
          <w:szCs w:val="26"/>
        </w:rPr>
        <w:t>Карповская</w:t>
      </w:r>
      <w:proofErr w:type="spellEnd"/>
      <w:r w:rsidRPr="00F362DB">
        <w:rPr>
          <w:b/>
          <w:sz w:val="26"/>
          <w:szCs w:val="26"/>
        </w:rPr>
        <w:t xml:space="preserve">, Порядковая,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в Ленинском районе города Нижнего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Новгорода, утвержденным постановлением администрации города Нижнего</w:t>
      </w:r>
      <w:r>
        <w:rPr>
          <w:b/>
          <w:sz w:val="26"/>
          <w:szCs w:val="26"/>
        </w:rPr>
        <w:t xml:space="preserve">  </w:t>
      </w:r>
      <w:r w:rsidRPr="00F362DB">
        <w:rPr>
          <w:b/>
          <w:sz w:val="26"/>
          <w:szCs w:val="26"/>
        </w:rPr>
        <w:t>Новгорода от 30.09.2010 № 5552.</w:t>
      </w:r>
    </w:p>
    <w:p w:rsidR="00894AB4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362DB">
        <w:rPr>
          <w:b/>
          <w:sz w:val="26"/>
          <w:szCs w:val="26"/>
        </w:rPr>
        <w:t>2. Проект планировки территории в границах улиц Героя Попова,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Новикова-Прибоя, </w:t>
      </w:r>
      <w:proofErr w:type="spellStart"/>
      <w:r w:rsidRPr="00F362DB">
        <w:rPr>
          <w:b/>
          <w:sz w:val="26"/>
          <w:szCs w:val="26"/>
        </w:rPr>
        <w:t>Грекова</w:t>
      </w:r>
      <w:proofErr w:type="spellEnd"/>
      <w:r w:rsidRPr="00F362DB">
        <w:rPr>
          <w:b/>
          <w:sz w:val="26"/>
          <w:szCs w:val="26"/>
        </w:rPr>
        <w:t xml:space="preserve"> и проект межевания территории в границах улиц Героя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Попова, Новикова-Прибоя в Ленинском районе города Нижнего Новгорода,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 xml:space="preserve">утвержденный </w:t>
      </w:r>
      <w:r w:rsidRPr="00F362DB">
        <w:rPr>
          <w:b/>
          <w:sz w:val="26"/>
          <w:szCs w:val="26"/>
        </w:rPr>
        <w:lastRenderedPageBreak/>
        <w:t>Приказ министерства градостроительной деятельности и развития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агломераций Нижегородской области от 03.06.2020 № 07-02-03/56.</w:t>
      </w:r>
      <w:r>
        <w:rPr>
          <w:b/>
          <w:sz w:val="26"/>
          <w:szCs w:val="26"/>
        </w:rPr>
        <w:t xml:space="preserve"> </w:t>
      </w:r>
    </w:p>
    <w:p w:rsidR="00AF7B90" w:rsidRDefault="00894AB4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F362DB">
        <w:rPr>
          <w:b/>
          <w:sz w:val="26"/>
          <w:szCs w:val="26"/>
        </w:rPr>
        <w:t>а территорию</w:t>
      </w:r>
      <w:r>
        <w:rPr>
          <w:b/>
          <w:sz w:val="26"/>
          <w:szCs w:val="26"/>
        </w:rPr>
        <w:t>, в границах</w:t>
      </w:r>
      <w:r w:rsidRPr="00F362DB">
        <w:rPr>
          <w:b/>
          <w:sz w:val="26"/>
          <w:szCs w:val="26"/>
        </w:rPr>
        <w:t xml:space="preserve"> которой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расположен земельный участок</w:t>
      </w:r>
      <w:r>
        <w:rPr>
          <w:b/>
          <w:sz w:val="26"/>
          <w:szCs w:val="26"/>
        </w:rPr>
        <w:t>,</w:t>
      </w:r>
      <w:r w:rsidRPr="00F362DB">
        <w:rPr>
          <w:b/>
          <w:sz w:val="26"/>
          <w:szCs w:val="26"/>
        </w:rPr>
        <w:t xml:space="preserve"> приказом департамента градостроительной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деятельности и развития агломераций Нижегородской области от 02.07.2015 № 07-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08/35 выдано задание на проектирование документации по планировке территории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(проект планировки территории, включая проект межевания территории) в границах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улиц Новикова-Прибоя, Героя Попова, Адмирала Нахимова в Ленинском районе</w:t>
      </w:r>
      <w:r>
        <w:rPr>
          <w:b/>
          <w:sz w:val="26"/>
          <w:szCs w:val="26"/>
        </w:rPr>
        <w:t xml:space="preserve"> </w:t>
      </w:r>
      <w:r w:rsidRPr="00F362DB">
        <w:rPr>
          <w:b/>
          <w:sz w:val="26"/>
          <w:szCs w:val="26"/>
        </w:rPr>
        <w:t>города Нижнего Новгорода.</w:t>
      </w:r>
      <w:proofErr w:type="gramEnd"/>
    </w:p>
    <w:p w:rsidR="006B21A6" w:rsidRDefault="006B21A6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B21A6" w:rsidRPr="005F0A20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 6</w:t>
      </w:r>
      <w:r w:rsidRPr="001F3339">
        <w:rPr>
          <w:b/>
          <w:sz w:val="26"/>
          <w:szCs w:val="26"/>
        </w:rPr>
        <w:t>: в</w:t>
      </w:r>
      <w:r w:rsidRPr="005F0A20">
        <w:rPr>
          <w:b/>
          <w:sz w:val="26"/>
          <w:szCs w:val="26"/>
        </w:rPr>
        <w:t xml:space="preserve">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6B21A6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>бъект</w:t>
      </w:r>
      <w:r>
        <w:rPr>
          <w:b/>
          <w:sz w:val="26"/>
          <w:szCs w:val="26"/>
        </w:rPr>
        <w:t>ы</w:t>
      </w:r>
      <w:r w:rsidRPr="000E4D86">
        <w:rPr>
          <w:b/>
          <w:sz w:val="26"/>
          <w:szCs w:val="26"/>
        </w:rPr>
        <w:t xml:space="preserve"> недвижимости расположен</w:t>
      </w:r>
      <w:r>
        <w:rPr>
          <w:b/>
          <w:sz w:val="26"/>
          <w:szCs w:val="26"/>
        </w:rPr>
        <w:t>ы</w:t>
      </w:r>
      <w:r w:rsidRPr="000E4D86">
        <w:rPr>
          <w:b/>
          <w:sz w:val="26"/>
          <w:szCs w:val="26"/>
        </w:rPr>
        <w:t xml:space="preserve"> на земельном участке с кадастровым номером </w:t>
      </w:r>
      <w:r w:rsidRPr="00156DB1">
        <w:rPr>
          <w:b/>
          <w:sz w:val="26"/>
          <w:szCs w:val="26"/>
        </w:rPr>
        <w:t>52:18:0030213:90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 xml:space="preserve">2 854,0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>, категория земель: земли населенных пунктов, виды разрешенного использования:</w:t>
      </w:r>
      <w:r w:rsidR="001552F1">
        <w:rPr>
          <w:b/>
          <w:sz w:val="26"/>
          <w:szCs w:val="26"/>
        </w:rPr>
        <w:t xml:space="preserve"> занимаемого комплексом зданий и сооружений специального приемника при ГУВД Нижегородской области с прилегающей территорией</w:t>
      </w:r>
      <w:r w:rsidRPr="000E4D86">
        <w:rPr>
          <w:b/>
          <w:sz w:val="26"/>
          <w:szCs w:val="26"/>
        </w:rPr>
        <w:t>.</w:t>
      </w:r>
    </w:p>
    <w:p w:rsidR="006B21A6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6 494 020 (ш</w:t>
      </w:r>
      <w:r w:rsidRPr="006B21A6">
        <w:rPr>
          <w:b/>
          <w:sz w:val="26"/>
          <w:szCs w:val="26"/>
        </w:rPr>
        <w:t>есть миллионов четыреста девяносто четыре тысячи двадцать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6B21A6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</w:t>
      </w:r>
      <w:r w:rsidRPr="001F6AA9">
        <w:rPr>
          <w:b/>
          <w:sz w:val="26"/>
          <w:szCs w:val="26"/>
        </w:rPr>
        <w:t xml:space="preserve">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</w:t>
      </w:r>
      <w:r>
        <w:rPr>
          <w:b/>
          <w:sz w:val="26"/>
          <w:szCs w:val="26"/>
        </w:rPr>
        <w:t xml:space="preserve">ройки города Нижнего Новгорода», </w:t>
      </w:r>
      <w:r w:rsidRPr="0073146E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73146E">
        <w:rPr>
          <w:b/>
          <w:sz w:val="26"/>
          <w:szCs w:val="26"/>
        </w:rPr>
        <w:t>П</w:t>
      </w:r>
      <w:proofErr w:type="gramEnd"/>
      <w:r w:rsidRPr="0073146E">
        <w:rPr>
          <w:b/>
          <w:sz w:val="26"/>
          <w:szCs w:val="26"/>
        </w:rPr>
        <w:t>*</w:t>
      </w:r>
      <w:proofErr w:type="spellStart"/>
      <w:r w:rsidRPr="0073146E">
        <w:rPr>
          <w:b/>
          <w:sz w:val="26"/>
          <w:szCs w:val="26"/>
        </w:rPr>
        <w:t>ТЖсм</w:t>
      </w:r>
      <w:proofErr w:type="spellEnd"/>
      <w:r w:rsidRPr="0073146E">
        <w:rPr>
          <w:b/>
          <w:sz w:val="26"/>
          <w:szCs w:val="26"/>
        </w:rPr>
        <w:t xml:space="preserve"> (зона смешанной многоквартирной и общественной застройки).</w:t>
      </w:r>
    </w:p>
    <w:p w:rsidR="006B21A6" w:rsidRPr="0073146E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6B21A6" w:rsidRPr="0073146E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Правил.</w:t>
      </w:r>
    </w:p>
    <w:p w:rsidR="006B21A6" w:rsidRPr="0073146E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52:18:0030213:90 расположен в границах:</w:t>
      </w:r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lastRenderedPageBreak/>
        <w:t>- зоны санитарного разрыва вдоль стандартных маршрутов взлета и посадки воздушных судов ОАО «</w:t>
      </w:r>
      <w:proofErr w:type="gramStart"/>
      <w:r w:rsidRPr="00D1774C">
        <w:rPr>
          <w:b/>
          <w:sz w:val="26"/>
          <w:szCs w:val="26"/>
        </w:rPr>
        <w:t>НАЗ</w:t>
      </w:r>
      <w:proofErr w:type="gramEnd"/>
      <w:r w:rsidRPr="00D1774C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D1774C">
        <w:rPr>
          <w:b/>
          <w:sz w:val="26"/>
          <w:szCs w:val="26"/>
        </w:rPr>
        <w:t>Чебоксарское</w:t>
      </w:r>
      <w:proofErr w:type="spellEnd"/>
      <w:r w:rsidRPr="00D1774C">
        <w:rPr>
          <w:b/>
          <w:sz w:val="26"/>
          <w:szCs w:val="26"/>
        </w:rPr>
        <w:t xml:space="preserve"> водохранилище: р</w:t>
      </w:r>
      <w:proofErr w:type="gramStart"/>
      <w:r w:rsidRPr="00D1774C">
        <w:rPr>
          <w:b/>
          <w:sz w:val="26"/>
          <w:szCs w:val="26"/>
        </w:rPr>
        <w:t>.О</w:t>
      </w:r>
      <w:proofErr w:type="gramEnd"/>
      <w:r w:rsidRPr="00D1774C">
        <w:rPr>
          <w:b/>
          <w:sz w:val="26"/>
          <w:szCs w:val="26"/>
        </w:rPr>
        <w:t>ка, р.Волга)( 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22);</w:t>
      </w:r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ограничения, создаваемой метеорологическим радиолокатором ДМРЛ-С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№ 52.НЦ.09.000.Т.000601.07.10 от 19.07.2010);</w:t>
      </w:r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D1774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1774C">
        <w:rPr>
          <w:b/>
          <w:sz w:val="26"/>
          <w:szCs w:val="26"/>
        </w:rPr>
        <w:t xml:space="preserve">зоны санитарной охраны (третий пояс) водопроводных станций Малиновая гряда и </w:t>
      </w:r>
      <w:proofErr w:type="spellStart"/>
      <w:r w:rsidRPr="00D1774C">
        <w:rPr>
          <w:b/>
          <w:sz w:val="26"/>
          <w:szCs w:val="26"/>
        </w:rPr>
        <w:t>Слудинская</w:t>
      </w:r>
      <w:proofErr w:type="spellEnd"/>
      <w:r w:rsidRPr="00D1774C">
        <w:rPr>
          <w:b/>
          <w:sz w:val="26"/>
          <w:szCs w:val="26"/>
        </w:rPr>
        <w:t xml:space="preserve"> АО "Нижегородский водоканал", расположенных на реке Оке в Нижегородской области, городском округе город Нижний Новгород (Приказ Министерства экологии и природных ресурсов Нижегородской области от 17.07.2020 № 319-306/20П/од "Об установлении зон санитарной охраны водопроводных станций АО "Нижегородский водоканал" Малиновая гряда и </w:t>
      </w:r>
      <w:proofErr w:type="spellStart"/>
      <w:r w:rsidRPr="00D1774C">
        <w:rPr>
          <w:b/>
          <w:sz w:val="26"/>
          <w:szCs w:val="26"/>
        </w:rPr>
        <w:t>Слудинская</w:t>
      </w:r>
      <w:proofErr w:type="spellEnd"/>
      <w:r w:rsidRPr="00D1774C">
        <w:rPr>
          <w:b/>
          <w:sz w:val="26"/>
          <w:szCs w:val="26"/>
        </w:rPr>
        <w:t>, расположенных на реке Оке в Нижегородской области</w:t>
      </w:r>
      <w:proofErr w:type="gramEnd"/>
      <w:r w:rsidRPr="00D1774C">
        <w:rPr>
          <w:b/>
          <w:sz w:val="26"/>
          <w:szCs w:val="26"/>
        </w:rPr>
        <w:t xml:space="preserve">, </w:t>
      </w:r>
      <w:proofErr w:type="gramStart"/>
      <w:r w:rsidRPr="00D1774C">
        <w:rPr>
          <w:b/>
          <w:sz w:val="26"/>
          <w:szCs w:val="26"/>
        </w:rPr>
        <w:t>городском округе город Нижний Новгород");</w:t>
      </w:r>
      <w:proofErr w:type="gramEnd"/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D1774C">
        <w:rPr>
          <w:b/>
          <w:sz w:val="26"/>
          <w:szCs w:val="26"/>
        </w:rPr>
        <w:t>- санитарно-защитной зоны железной дороги (СП 42.13330.2011 "</w:t>
      </w:r>
      <w:proofErr w:type="spellStart"/>
      <w:r w:rsidRPr="00D1774C">
        <w:rPr>
          <w:b/>
          <w:sz w:val="26"/>
          <w:szCs w:val="26"/>
        </w:rPr>
        <w:t>СНиП</w:t>
      </w:r>
      <w:proofErr w:type="spellEnd"/>
      <w:r w:rsidRPr="00D1774C">
        <w:rPr>
          <w:b/>
          <w:sz w:val="26"/>
          <w:szCs w:val="26"/>
        </w:rPr>
        <w:t xml:space="preserve"> 2.07.01-89*. Градостроительство.</w:t>
      </w:r>
      <w:proofErr w:type="gramEnd"/>
      <w:r w:rsidRPr="00D1774C">
        <w:rPr>
          <w:b/>
          <w:sz w:val="26"/>
          <w:szCs w:val="26"/>
        </w:rPr>
        <w:t xml:space="preserve"> </w:t>
      </w:r>
      <w:proofErr w:type="gramStart"/>
      <w:r w:rsidRPr="00D1774C">
        <w:rPr>
          <w:b/>
          <w:sz w:val="26"/>
          <w:szCs w:val="26"/>
        </w:rPr>
        <w:t>Планировка и застройка городских и сельских поселений");</w:t>
      </w:r>
      <w:proofErr w:type="gramEnd"/>
    </w:p>
    <w:p w:rsidR="006B21A6" w:rsidRPr="00D1774C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(частично, менее 10%) охранной зоны инженерных коммуникаций (реестровый номер: 52:18-6.93);</w:t>
      </w:r>
    </w:p>
    <w:p w:rsidR="006B21A6" w:rsidRPr="0073146E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73146E">
        <w:rPr>
          <w:b/>
          <w:sz w:val="26"/>
          <w:szCs w:val="26"/>
        </w:rPr>
        <w:t>а земельном участке расположен спецприемник с установленной санитарно-защитной зоной (санитарно-защитная зона спецприемника при ГУВД Нижегородской области (</w:t>
      </w:r>
      <w:proofErr w:type="spellStart"/>
      <w:r w:rsidRPr="0073146E">
        <w:rPr>
          <w:b/>
          <w:sz w:val="26"/>
          <w:szCs w:val="26"/>
        </w:rPr>
        <w:t>СанПиН</w:t>
      </w:r>
      <w:proofErr w:type="spellEnd"/>
      <w:r w:rsidRPr="0073146E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73146E">
        <w:rPr>
          <w:b/>
          <w:sz w:val="26"/>
          <w:szCs w:val="26"/>
        </w:rPr>
        <w:t>СанПиН</w:t>
      </w:r>
      <w:proofErr w:type="spellEnd"/>
      <w:r w:rsidRPr="0073146E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</w:t>
      </w:r>
      <w:proofErr w:type="gramEnd"/>
      <w:r w:rsidRPr="0073146E">
        <w:rPr>
          <w:b/>
          <w:sz w:val="26"/>
          <w:szCs w:val="26"/>
        </w:rPr>
        <w:t>, сооружений и иных объектов").</w:t>
      </w:r>
    </w:p>
    <w:p w:rsidR="006B21A6" w:rsidRDefault="006B21A6" w:rsidP="006B21A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 xml:space="preserve">Земельный участок расположен в границе территории, на которую распоряжением Правительства Нижегородской области от 17.08.2012 №1771-р утвержден проект планировки центральной части Н.Новгорода в границах ул. </w:t>
      </w:r>
      <w:proofErr w:type="spellStart"/>
      <w:r w:rsidRPr="0073146E">
        <w:rPr>
          <w:b/>
          <w:sz w:val="26"/>
          <w:szCs w:val="26"/>
        </w:rPr>
        <w:t>Бетанкура</w:t>
      </w:r>
      <w:proofErr w:type="spellEnd"/>
      <w:r w:rsidRPr="0073146E">
        <w:rPr>
          <w:b/>
          <w:sz w:val="26"/>
          <w:szCs w:val="26"/>
        </w:rPr>
        <w:t xml:space="preserve">, Литвинова, Июльских дней, Студенческая, Б. Панина, Тургенева, </w:t>
      </w:r>
      <w:proofErr w:type="spellStart"/>
      <w:r w:rsidRPr="0073146E">
        <w:rPr>
          <w:b/>
          <w:sz w:val="26"/>
          <w:szCs w:val="26"/>
        </w:rPr>
        <w:t>Нижне-Волжская</w:t>
      </w:r>
      <w:proofErr w:type="spellEnd"/>
      <w:r w:rsidRPr="0073146E">
        <w:rPr>
          <w:b/>
          <w:sz w:val="26"/>
          <w:szCs w:val="26"/>
        </w:rPr>
        <w:t xml:space="preserve"> набережная.</w:t>
      </w:r>
    </w:p>
    <w:p w:rsidR="005F0A86" w:rsidRDefault="005F0A86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F0A86" w:rsidRDefault="005F0A86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B21A6">
        <w:rPr>
          <w:b/>
          <w:sz w:val="26"/>
          <w:szCs w:val="26"/>
          <w:u w:val="single"/>
        </w:rPr>
        <w:t xml:space="preserve">По лотам №№ 1, </w:t>
      </w:r>
      <w:r w:rsidR="006B21A6" w:rsidRPr="006B21A6">
        <w:rPr>
          <w:b/>
          <w:sz w:val="26"/>
          <w:szCs w:val="26"/>
          <w:u w:val="single"/>
        </w:rPr>
        <w:t>6</w:t>
      </w:r>
      <w:r w:rsidRPr="006B21A6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у</w:t>
      </w:r>
      <w:r w:rsidRPr="008C2487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5F0A86" w:rsidRDefault="005F0A86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DD4A86" w:rsidRDefault="00DD4A86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B21A6">
        <w:rPr>
          <w:b/>
          <w:sz w:val="26"/>
          <w:szCs w:val="26"/>
          <w:u w:val="single"/>
        </w:rPr>
        <w:lastRenderedPageBreak/>
        <w:t>По лотам №№</w:t>
      </w:r>
      <w:r w:rsidR="00B94E1D" w:rsidRPr="006B21A6">
        <w:rPr>
          <w:b/>
          <w:sz w:val="26"/>
          <w:szCs w:val="26"/>
          <w:u w:val="single"/>
        </w:rPr>
        <w:t xml:space="preserve"> 3</w:t>
      </w:r>
      <w:r w:rsidR="006B21A6" w:rsidRPr="006B21A6">
        <w:rPr>
          <w:b/>
          <w:sz w:val="26"/>
          <w:szCs w:val="26"/>
          <w:u w:val="single"/>
        </w:rPr>
        <w:t>, 5</w:t>
      </w:r>
      <w:r w:rsidRPr="002C2D3D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DD4A86" w:rsidRDefault="00DD4A86" w:rsidP="00894AB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F0A86" w:rsidRPr="005F0A86" w:rsidRDefault="005F0A86" w:rsidP="005F0A86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28.07.2021 № 157 и постановлением администрации города Нижнего Новгорода от 19.01.2022 № 134.</w:t>
      </w:r>
    </w:p>
    <w:p w:rsidR="005F0A86" w:rsidRDefault="005F0A86" w:rsidP="005F0A86">
      <w:pPr>
        <w:jc w:val="both"/>
        <w:rPr>
          <w:sz w:val="26"/>
          <w:szCs w:val="26"/>
        </w:rPr>
      </w:pPr>
      <w:r w:rsidRPr="005F0A86">
        <w:rPr>
          <w:sz w:val="26"/>
          <w:szCs w:val="26"/>
        </w:rPr>
        <w:t>Аукцион</w:t>
      </w:r>
      <w:r>
        <w:rPr>
          <w:sz w:val="26"/>
          <w:szCs w:val="26"/>
        </w:rPr>
        <w:t>ы</w:t>
      </w:r>
      <w:r w:rsidRPr="005F0A86">
        <w:rPr>
          <w:sz w:val="26"/>
          <w:szCs w:val="26"/>
        </w:rPr>
        <w:t xml:space="preserve"> от 22.11.2022 № 5253773</w:t>
      </w:r>
      <w:r>
        <w:rPr>
          <w:sz w:val="26"/>
          <w:szCs w:val="26"/>
        </w:rPr>
        <w:t>, от 19.01.2023 № 5261281</w:t>
      </w:r>
      <w:r w:rsidRPr="005F0A8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5F0A86" w:rsidRDefault="005F0A86" w:rsidP="005F0A86">
      <w:pPr>
        <w:jc w:val="both"/>
        <w:rPr>
          <w:sz w:val="26"/>
          <w:szCs w:val="26"/>
        </w:rPr>
      </w:pPr>
    </w:p>
    <w:p w:rsidR="005F0A86" w:rsidRDefault="005F0A86" w:rsidP="005F0A86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AD47BB">
        <w:rPr>
          <w:color w:val="000000"/>
          <w:sz w:val="26"/>
          <w:szCs w:val="26"/>
          <w:lang w:bidi="ru-RU"/>
        </w:rPr>
        <w:t xml:space="preserve"> </w:t>
      </w:r>
      <w:r w:rsidRPr="005F0A86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23.11.2022 № 236</w:t>
      </w:r>
      <w:r w:rsidRPr="005F0A86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13.01.2023 № 121</w:t>
      </w:r>
      <w:r w:rsidRPr="005F0A86">
        <w:rPr>
          <w:sz w:val="26"/>
          <w:szCs w:val="26"/>
        </w:rPr>
        <w:t>.</w:t>
      </w:r>
    </w:p>
    <w:p w:rsidR="005F0A86" w:rsidRDefault="005F0A86" w:rsidP="005F0A86">
      <w:pPr>
        <w:jc w:val="both"/>
        <w:rPr>
          <w:sz w:val="26"/>
          <w:szCs w:val="26"/>
        </w:rPr>
      </w:pPr>
    </w:p>
    <w:p w:rsidR="00B94E1D" w:rsidRDefault="00B94E1D" w:rsidP="00B94E1D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лоту № 3</w:t>
      </w:r>
      <w:r w:rsidRPr="009647FA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24.03.2021 № 49 и постановлением</w:t>
      </w:r>
      <w:r w:rsidRPr="009647FA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14.05.2021 № 1913.</w:t>
      </w:r>
    </w:p>
    <w:p w:rsidR="00B94E1D" w:rsidRDefault="00A61F4F" w:rsidP="00B94E1D">
      <w:pPr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Аукцион</w:t>
      </w:r>
      <w:r w:rsidR="00B94E1D" w:rsidRPr="0013139B">
        <w:rPr>
          <w:color w:val="000000"/>
          <w:sz w:val="26"/>
          <w:szCs w:val="26"/>
          <w:lang w:bidi="ru-RU"/>
        </w:rPr>
        <w:t xml:space="preserve"> </w:t>
      </w:r>
      <w:r w:rsidR="00B94E1D">
        <w:rPr>
          <w:color w:val="000000"/>
          <w:sz w:val="26"/>
          <w:szCs w:val="26"/>
          <w:lang w:bidi="ru-RU"/>
        </w:rPr>
        <w:t>от 07.04.2022 № 5225585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5F0A86" w:rsidRDefault="00B94E1D" w:rsidP="00B94E1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Продажи</w:t>
      </w:r>
      <w:r w:rsidRPr="0058055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06.06.2022 № 5232544, от 21.07.2022 № 5237773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902B6" w:rsidRDefault="003902B6" w:rsidP="00B94E1D">
      <w:pPr>
        <w:jc w:val="both"/>
        <w:rPr>
          <w:sz w:val="26"/>
          <w:szCs w:val="26"/>
        </w:rPr>
      </w:pPr>
    </w:p>
    <w:p w:rsidR="003902B6" w:rsidRPr="000C0A43" w:rsidRDefault="003902B6" w:rsidP="003902B6">
      <w:pPr>
        <w:pStyle w:val="a3"/>
        <w:rPr>
          <w:color w:val="000000"/>
          <w:sz w:val="26"/>
          <w:szCs w:val="26"/>
        </w:rPr>
      </w:pPr>
      <w:r w:rsidRPr="00CA0BA7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</w:t>
      </w:r>
      <w:r w:rsidRPr="000C0A43">
        <w:rPr>
          <w:color w:val="000000"/>
          <w:sz w:val="26"/>
          <w:szCs w:val="26"/>
        </w:rPr>
        <w:t>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</w:rPr>
        <w:t xml:space="preserve"> 27.01.2021 № 2 и постановлением</w:t>
      </w:r>
      <w:r w:rsidRPr="000C0A43">
        <w:rPr>
          <w:color w:val="000000"/>
          <w:sz w:val="26"/>
          <w:szCs w:val="26"/>
        </w:rPr>
        <w:t xml:space="preserve"> администрации города Нижнего Новгорода от 19.02.2</w:t>
      </w:r>
      <w:r>
        <w:rPr>
          <w:color w:val="000000"/>
          <w:sz w:val="26"/>
          <w:szCs w:val="26"/>
        </w:rPr>
        <w:t>021 № 625.</w:t>
      </w:r>
    </w:p>
    <w:p w:rsidR="003902B6" w:rsidRDefault="003902B6" w:rsidP="003902B6">
      <w:pPr>
        <w:jc w:val="both"/>
        <w:rPr>
          <w:sz w:val="26"/>
          <w:szCs w:val="26"/>
        </w:rPr>
      </w:pPr>
      <w:r w:rsidRPr="000C0A43">
        <w:rPr>
          <w:color w:val="000000"/>
          <w:sz w:val="26"/>
          <w:szCs w:val="26"/>
        </w:rPr>
        <w:t>Аукционы от 07.04.2022 № 5225585</w:t>
      </w:r>
      <w:r>
        <w:rPr>
          <w:color w:val="000000"/>
          <w:sz w:val="26"/>
          <w:szCs w:val="26"/>
        </w:rPr>
        <w:t>, от 27.05.2022 № 5230636</w:t>
      </w:r>
      <w:r w:rsidRPr="000C0A4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3902B6" w:rsidRDefault="003902B6" w:rsidP="00B94E1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Продажа</w:t>
      </w:r>
      <w:r w:rsidRPr="000C0A43">
        <w:rPr>
          <w:color w:val="000000"/>
          <w:sz w:val="26"/>
          <w:szCs w:val="26"/>
        </w:rPr>
        <w:t xml:space="preserve"> посредством публичного предложения от </w:t>
      </w:r>
      <w:r>
        <w:rPr>
          <w:color w:val="000000"/>
          <w:sz w:val="26"/>
          <w:szCs w:val="26"/>
        </w:rPr>
        <w:t xml:space="preserve">28.07.2022 № 5238873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902B6" w:rsidRDefault="003902B6" w:rsidP="00B94E1D">
      <w:pPr>
        <w:jc w:val="both"/>
        <w:rPr>
          <w:sz w:val="26"/>
          <w:szCs w:val="26"/>
        </w:rPr>
      </w:pPr>
    </w:p>
    <w:p w:rsidR="00015036" w:rsidRDefault="00015036" w:rsidP="00015036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B04BF2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5</w:t>
      </w:r>
      <w:r w:rsidRPr="00AD0482">
        <w:rPr>
          <w:color w:val="000000"/>
          <w:sz w:val="26"/>
          <w:szCs w:val="26"/>
        </w:rPr>
        <w:t xml:space="preserve"> </w:t>
      </w:r>
      <w:r w:rsidRPr="00AD0482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AD0482">
        <w:rPr>
          <w:color w:val="000000"/>
          <w:sz w:val="26"/>
          <w:szCs w:val="26"/>
          <w:lang w:bidi="ru-RU"/>
        </w:rPr>
        <w:t xml:space="preserve"> администрации города Нижнего</w:t>
      </w:r>
      <w:r>
        <w:rPr>
          <w:color w:val="000000"/>
          <w:sz w:val="26"/>
          <w:szCs w:val="26"/>
          <w:lang w:bidi="ru-RU"/>
        </w:rPr>
        <w:t xml:space="preserve"> Новгорода от 09.03.2021 № 902.</w:t>
      </w:r>
    </w:p>
    <w:p w:rsidR="003902B6" w:rsidRDefault="00015036" w:rsidP="0001503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1209B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04.04.2022 № 5224662, от 25.05.2022 № 5229920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3902B6" w:rsidRDefault="00015036" w:rsidP="00B94E1D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Продажа</w:t>
      </w:r>
      <w:r w:rsidRPr="000C0A43">
        <w:rPr>
          <w:color w:val="000000"/>
          <w:sz w:val="26"/>
          <w:szCs w:val="26"/>
        </w:rPr>
        <w:t xml:space="preserve"> посредством публичного предложения от </w:t>
      </w:r>
      <w:r>
        <w:rPr>
          <w:color w:val="000000"/>
          <w:sz w:val="26"/>
          <w:szCs w:val="26"/>
        </w:rPr>
        <w:t xml:space="preserve">03.08.2022 № 5239463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A61F4F" w:rsidRDefault="00A61F4F" w:rsidP="00B94E1D">
      <w:pPr>
        <w:jc w:val="both"/>
        <w:rPr>
          <w:sz w:val="26"/>
          <w:szCs w:val="26"/>
        </w:rPr>
      </w:pPr>
    </w:p>
    <w:p w:rsidR="00A61F4F" w:rsidRDefault="00A61F4F" w:rsidP="00A61F4F">
      <w:pPr>
        <w:jc w:val="both"/>
        <w:rPr>
          <w:sz w:val="26"/>
          <w:szCs w:val="26"/>
        </w:rPr>
      </w:pPr>
      <w:r w:rsidRPr="00142463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6</w:t>
      </w:r>
      <w:r w:rsidRPr="00646E23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646E23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16.03.2021 № 1018.</w:t>
      </w:r>
    </w:p>
    <w:p w:rsidR="00015036" w:rsidRDefault="00A61F4F" w:rsidP="00337E40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02.08.2022 № 5239456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A61F4F" w:rsidRDefault="00A61F4F" w:rsidP="00337E40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</w:p>
    <w:p w:rsidR="00FF6BBE" w:rsidRPr="0031199C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Начало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565B02">
        <w:rPr>
          <w:rFonts w:eastAsia="Calibri"/>
          <w:sz w:val="28"/>
          <w:szCs w:val="28"/>
        </w:rPr>
        <w:t xml:space="preserve"> </w:t>
      </w:r>
      <w:r w:rsidR="006B21A6">
        <w:rPr>
          <w:rFonts w:eastAsia="Calibri"/>
          <w:sz w:val="28"/>
          <w:szCs w:val="28"/>
        </w:rPr>
        <w:t>25.01</w:t>
      </w:r>
      <w:r w:rsidR="00396DCF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72A64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в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Окончание приема заявок</w:t>
      </w:r>
      <w:r w:rsidRPr="0031199C">
        <w:rPr>
          <w:rFonts w:eastAsia="Calibri"/>
          <w:sz w:val="28"/>
          <w:szCs w:val="28"/>
        </w:rPr>
        <w:t xml:space="preserve"> на участие в аукционе –</w:t>
      </w:r>
      <w:r w:rsidR="00565B02">
        <w:rPr>
          <w:rFonts w:eastAsia="Calibri"/>
          <w:sz w:val="28"/>
          <w:szCs w:val="28"/>
        </w:rPr>
        <w:t xml:space="preserve"> </w:t>
      </w:r>
      <w:r w:rsidR="006B21A6">
        <w:rPr>
          <w:rFonts w:eastAsia="Calibri"/>
          <w:sz w:val="28"/>
          <w:szCs w:val="28"/>
        </w:rPr>
        <w:t>27.02</w:t>
      </w:r>
      <w:r w:rsidR="002F5390" w:rsidRPr="0031199C">
        <w:rPr>
          <w:rFonts w:eastAsia="Calibri"/>
          <w:sz w:val="28"/>
          <w:szCs w:val="28"/>
        </w:rPr>
        <w:t>.</w:t>
      </w:r>
      <w:r w:rsidR="00CE40F6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="009A15D1" w:rsidRPr="0031199C">
        <w:rPr>
          <w:rFonts w:eastAsia="Calibri"/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в 15:00.</w:t>
      </w:r>
    </w:p>
    <w:p w:rsidR="00FF6BBE" w:rsidRPr="0031199C" w:rsidRDefault="00FF6BBE" w:rsidP="00FF6BBE">
      <w:pPr>
        <w:pStyle w:val="a5"/>
        <w:ind w:firstLine="0"/>
        <w:rPr>
          <w:bCs/>
          <w:sz w:val="28"/>
          <w:szCs w:val="28"/>
        </w:rPr>
      </w:pPr>
      <w:r w:rsidRPr="0031199C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31199C">
        <w:rPr>
          <w:sz w:val="28"/>
          <w:szCs w:val="28"/>
        </w:rPr>
        <w:t xml:space="preserve"> –</w:t>
      </w:r>
      <w:r w:rsidR="00565B02">
        <w:rPr>
          <w:sz w:val="28"/>
          <w:szCs w:val="28"/>
        </w:rPr>
        <w:t xml:space="preserve"> </w:t>
      </w:r>
      <w:r w:rsidR="006B21A6">
        <w:rPr>
          <w:sz w:val="28"/>
          <w:szCs w:val="28"/>
        </w:rPr>
        <w:t>27.02</w:t>
      </w:r>
      <w:r w:rsidR="00EA7F2F" w:rsidRPr="0031199C">
        <w:rPr>
          <w:sz w:val="28"/>
          <w:szCs w:val="28"/>
        </w:rPr>
        <w:t>.</w:t>
      </w:r>
      <w:r w:rsidR="00DD7BAD" w:rsidRPr="0031199C">
        <w:rPr>
          <w:rFonts w:eastAsia="Calibri"/>
          <w:sz w:val="28"/>
          <w:szCs w:val="28"/>
        </w:rPr>
        <w:t>202</w:t>
      </w:r>
      <w:r w:rsidR="007E7B35">
        <w:rPr>
          <w:rFonts w:eastAsia="Calibri"/>
          <w:sz w:val="28"/>
          <w:szCs w:val="28"/>
        </w:rPr>
        <w:t>3</w:t>
      </w:r>
      <w:r w:rsidRPr="0031199C">
        <w:rPr>
          <w:rFonts w:eastAsia="Calibri"/>
          <w:sz w:val="28"/>
          <w:szCs w:val="28"/>
        </w:rPr>
        <w:t xml:space="preserve"> </w:t>
      </w:r>
      <w:r w:rsidRPr="0031199C">
        <w:rPr>
          <w:bCs/>
          <w:sz w:val="28"/>
          <w:szCs w:val="28"/>
        </w:rPr>
        <w:t>до 15:00.</w:t>
      </w:r>
    </w:p>
    <w:p w:rsidR="00FF6BBE" w:rsidRPr="0031199C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31199C">
        <w:rPr>
          <w:rFonts w:eastAsia="Calibri"/>
          <w:b/>
          <w:sz w:val="28"/>
          <w:szCs w:val="28"/>
        </w:rPr>
        <w:t>Определение участников аукциона</w:t>
      </w:r>
      <w:r w:rsidRPr="0031199C">
        <w:rPr>
          <w:rFonts w:eastAsia="Calibri"/>
          <w:sz w:val="28"/>
          <w:szCs w:val="28"/>
        </w:rPr>
        <w:t xml:space="preserve"> –</w:t>
      </w:r>
      <w:r w:rsidR="00565B02">
        <w:rPr>
          <w:rFonts w:eastAsia="Calibri"/>
          <w:sz w:val="28"/>
          <w:szCs w:val="28"/>
        </w:rPr>
        <w:t xml:space="preserve"> </w:t>
      </w:r>
      <w:r w:rsidR="006B21A6">
        <w:rPr>
          <w:rFonts w:eastAsia="Calibri"/>
          <w:sz w:val="28"/>
          <w:szCs w:val="28"/>
        </w:rPr>
        <w:t>03.03</w:t>
      </w:r>
      <w:r w:rsidR="009A15D1" w:rsidRPr="0031199C">
        <w:rPr>
          <w:rFonts w:eastAsia="Calibri"/>
          <w:sz w:val="28"/>
          <w:szCs w:val="28"/>
        </w:rPr>
        <w:t>.202</w:t>
      </w:r>
      <w:r w:rsidR="00461DCB" w:rsidRPr="0031199C">
        <w:rPr>
          <w:rFonts w:eastAsia="Calibri"/>
          <w:sz w:val="28"/>
          <w:szCs w:val="28"/>
        </w:rPr>
        <w:t>3</w:t>
      </w:r>
      <w:r w:rsidRPr="0031199C">
        <w:rPr>
          <w:sz w:val="28"/>
          <w:szCs w:val="28"/>
        </w:rPr>
        <w:t xml:space="preserve"> </w:t>
      </w:r>
      <w:r w:rsidRPr="0031199C">
        <w:rPr>
          <w:rFonts w:eastAsia="Calibri"/>
          <w:sz w:val="28"/>
          <w:szCs w:val="28"/>
        </w:rPr>
        <w:t>до 23:59.</w:t>
      </w:r>
    </w:p>
    <w:p w:rsidR="00FF6BBE" w:rsidRPr="0031199C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31199C">
        <w:rPr>
          <w:rFonts w:eastAsia="Calibri"/>
          <w:b/>
          <w:sz w:val="28"/>
          <w:szCs w:val="28"/>
        </w:rPr>
        <w:t>Проведение аукциона</w:t>
      </w:r>
      <w:r w:rsidRPr="0031199C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31199C">
        <w:rPr>
          <w:b/>
          <w:sz w:val="28"/>
          <w:szCs w:val="28"/>
        </w:rPr>
        <w:t>) –</w:t>
      </w:r>
      <w:r w:rsidR="00565B02">
        <w:rPr>
          <w:b/>
          <w:sz w:val="28"/>
          <w:szCs w:val="28"/>
        </w:rPr>
        <w:t xml:space="preserve"> </w:t>
      </w:r>
      <w:r w:rsidR="006B21A6" w:rsidRPr="006B21A6">
        <w:rPr>
          <w:b/>
          <w:sz w:val="28"/>
          <w:szCs w:val="28"/>
          <w:u w:val="single"/>
        </w:rPr>
        <w:t>06.03</w:t>
      </w:r>
      <w:r w:rsidR="00190B18" w:rsidRPr="006B21A6">
        <w:rPr>
          <w:b/>
          <w:sz w:val="28"/>
          <w:szCs w:val="28"/>
          <w:u w:val="single"/>
        </w:rPr>
        <w:t>.</w:t>
      </w:r>
      <w:r w:rsidR="00461DCB" w:rsidRPr="006B21A6">
        <w:rPr>
          <w:b/>
          <w:sz w:val="28"/>
          <w:szCs w:val="28"/>
          <w:u w:val="single"/>
        </w:rPr>
        <w:t>2023</w:t>
      </w:r>
      <w:r w:rsidR="00935A97" w:rsidRPr="006B21A6">
        <w:rPr>
          <w:b/>
          <w:sz w:val="28"/>
          <w:szCs w:val="28"/>
          <w:u w:val="single"/>
        </w:rPr>
        <w:t xml:space="preserve"> в </w:t>
      </w:r>
      <w:r w:rsidR="00CE40F6" w:rsidRPr="006B21A6">
        <w:rPr>
          <w:b/>
          <w:sz w:val="28"/>
          <w:szCs w:val="28"/>
          <w:u w:val="single"/>
        </w:rPr>
        <w:t>09</w:t>
      </w:r>
      <w:r w:rsidRPr="006B21A6">
        <w:rPr>
          <w:b/>
          <w:sz w:val="28"/>
          <w:szCs w:val="28"/>
          <w:u w:val="single"/>
        </w:rPr>
        <w:t>:30</w:t>
      </w:r>
      <w:r w:rsidRPr="0031199C">
        <w:rPr>
          <w:b/>
          <w:sz w:val="28"/>
          <w:szCs w:val="28"/>
          <w:u w:val="single"/>
        </w:rPr>
        <w:t>.</w:t>
      </w:r>
    </w:p>
    <w:p w:rsidR="00A05F64" w:rsidRPr="0031199C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31199C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31199C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224347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="00EA37C1"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 w:rsidR="00224347"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 w:rsidR="00224347"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 w:rsidR="002B04E4">
        <w:rPr>
          <w:rFonts w:eastAsia="Calibri"/>
          <w:b/>
          <w:color w:val="000000"/>
          <w:sz w:val="26"/>
          <w:szCs w:val="26"/>
        </w:rPr>
        <w:t>5 (п</w:t>
      </w:r>
      <w:r w:rsidR="009B7A4B">
        <w:rPr>
          <w:rFonts w:eastAsia="Calibri"/>
          <w:b/>
          <w:color w:val="000000"/>
          <w:sz w:val="26"/>
          <w:szCs w:val="26"/>
        </w:rPr>
        <w:t>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lastRenderedPageBreak/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 w:rsidR="00AE0503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lastRenderedPageBreak/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611E5D" w:rsidRDefault="00611E5D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0D34F6">
        <w:rPr>
          <w:b/>
          <w:sz w:val="28"/>
          <w:szCs w:val="28"/>
        </w:rPr>
        <w:t xml:space="preserve"> «____»______________2023</w:t>
      </w:r>
      <w:r>
        <w:rPr>
          <w:b/>
          <w:sz w:val="28"/>
          <w:szCs w:val="28"/>
        </w:rPr>
        <w:t xml:space="preserve">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461DCB" w:rsidP="00C77A0C">
      <w:pPr>
        <w:jc w:val="center"/>
      </w:pPr>
      <w:r>
        <w:t>«___»________________202</w:t>
      </w:r>
      <w:r w:rsidR="007C7E4C">
        <w:t>3</w:t>
      </w:r>
      <w:r w:rsidR="00C77A0C"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Default="00C77A0C" w:rsidP="00C77A0C">
      <w:pPr>
        <w:jc w:val="center"/>
      </w:pPr>
    </w:p>
    <w:p w:rsidR="00611E5D" w:rsidRDefault="00611E5D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461DCB"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523650" w:rsidRPr="00523650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523650">
        <w:rPr>
          <w:spacing w:val="-3"/>
          <w:sz w:val="26"/>
          <w:szCs w:val="26"/>
        </w:rPr>
      </w:r>
      <w:r w:rsidR="00523650">
        <w:rPr>
          <w:spacing w:val="-3"/>
          <w:sz w:val="26"/>
          <w:szCs w:val="26"/>
        </w:rPr>
        <w:fldChar w:fldCharType="separate"/>
      </w:r>
      <w:r w:rsidR="00523650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EA37C1">
        <w:rPr>
          <w:sz w:val="26"/>
          <w:szCs w:val="26"/>
        </w:rPr>
        <w:t xml:space="preserve"> на счет «Продавца»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 xml:space="preserve">_ от «_____» </w:t>
      </w:r>
      <w:r w:rsidR="00461DCB">
        <w:rPr>
          <w:sz w:val="26"/>
          <w:szCs w:val="26"/>
        </w:rPr>
        <w:t>_______________2023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EA37C1">
        <w:rPr>
          <w:sz w:val="26"/>
          <w:szCs w:val="26"/>
        </w:rPr>
        <w:t xml:space="preserve">астоящего Договора, 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461DCB">
        <w:rPr>
          <w:sz w:val="26"/>
          <w:szCs w:val="26"/>
        </w:rPr>
        <w:t>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 w:rsidR="00461DCB"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EA37C1">
        <w:rPr>
          <w:sz w:val="26"/>
          <w:szCs w:val="26"/>
        </w:rPr>
        <w:t xml:space="preserve">не позднее </w:t>
      </w:r>
      <w:r w:rsidR="002D1425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611E5D">
      <w:headerReference w:type="default" r:id="rId12"/>
      <w:pgSz w:w="16840" w:h="11907" w:orient="landscape" w:code="9"/>
      <w:pgMar w:top="567" w:right="538" w:bottom="568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36" w:rsidRDefault="00015036" w:rsidP="00D42863">
      <w:r>
        <w:separator/>
      </w:r>
    </w:p>
  </w:endnote>
  <w:endnote w:type="continuationSeparator" w:id="0">
    <w:p w:rsidR="00015036" w:rsidRDefault="0001503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36" w:rsidRDefault="00015036" w:rsidP="00D42863">
      <w:r>
        <w:separator/>
      </w:r>
    </w:p>
  </w:footnote>
  <w:footnote w:type="continuationSeparator" w:id="0">
    <w:p w:rsidR="00015036" w:rsidRDefault="0001503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36" w:rsidRDefault="00523650">
    <w:pPr>
      <w:pStyle w:val="ab"/>
      <w:jc w:val="center"/>
    </w:pPr>
    <w:r>
      <w:fldChar w:fldCharType="begin"/>
    </w:r>
    <w:r w:rsidR="001552F1">
      <w:instrText xml:space="preserve"> PAGE   \* MERGEFORMAT </w:instrText>
    </w:r>
    <w:r>
      <w:fldChar w:fldCharType="separate"/>
    </w:r>
    <w:r w:rsidR="00077FE2">
      <w:rPr>
        <w:noProof/>
      </w:rPr>
      <w:t>8</w:t>
    </w:r>
    <w:r>
      <w:rPr>
        <w:noProof/>
      </w:rPr>
      <w:fldChar w:fldCharType="end"/>
    </w:r>
  </w:p>
  <w:p w:rsidR="00015036" w:rsidRDefault="0001503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6489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036"/>
    <w:rsid w:val="00015BF9"/>
    <w:rsid w:val="00015D07"/>
    <w:rsid w:val="000160E2"/>
    <w:rsid w:val="000166DA"/>
    <w:rsid w:val="00016BBA"/>
    <w:rsid w:val="00016E8B"/>
    <w:rsid w:val="000175D3"/>
    <w:rsid w:val="00017ED7"/>
    <w:rsid w:val="00017F6A"/>
    <w:rsid w:val="00020187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4C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BD1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596"/>
    <w:rsid w:val="00073843"/>
    <w:rsid w:val="00073916"/>
    <w:rsid w:val="0007404E"/>
    <w:rsid w:val="00074255"/>
    <w:rsid w:val="0007427D"/>
    <w:rsid w:val="00074DD8"/>
    <w:rsid w:val="00075583"/>
    <w:rsid w:val="00075D22"/>
    <w:rsid w:val="00075EB2"/>
    <w:rsid w:val="00075F8A"/>
    <w:rsid w:val="00076BF2"/>
    <w:rsid w:val="00076C9F"/>
    <w:rsid w:val="00077FE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3C39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1E0A"/>
    <w:rsid w:val="000B2385"/>
    <w:rsid w:val="000B2A30"/>
    <w:rsid w:val="000B34E1"/>
    <w:rsid w:val="000B4465"/>
    <w:rsid w:val="000B49BC"/>
    <w:rsid w:val="000B518D"/>
    <w:rsid w:val="000B66A4"/>
    <w:rsid w:val="000B69D7"/>
    <w:rsid w:val="000B7659"/>
    <w:rsid w:val="000C0F01"/>
    <w:rsid w:val="000C119F"/>
    <w:rsid w:val="000C222F"/>
    <w:rsid w:val="000C2594"/>
    <w:rsid w:val="000C3226"/>
    <w:rsid w:val="000C384A"/>
    <w:rsid w:val="000C3AEB"/>
    <w:rsid w:val="000C3C21"/>
    <w:rsid w:val="000C4D26"/>
    <w:rsid w:val="000C6242"/>
    <w:rsid w:val="000C627F"/>
    <w:rsid w:val="000C668E"/>
    <w:rsid w:val="000C7EAE"/>
    <w:rsid w:val="000C7FA5"/>
    <w:rsid w:val="000D081A"/>
    <w:rsid w:val="000D0CC4"/>
    <w:rsid w:val="000D2BB7"/>
    <w:rsid w:val="000D33BA"/>
    <w:rsid w:val="000D34F6"/>
    <w:rsid w:val="000D3DCD"/>
    <w:rsid w:val="000D470F"/>
    <w:rsid w:val="000D47F7"/>
    <w:rsid w:val="000D5BE7"/>
    <w:rsid w:val="000D5CF3"/>
    <w:rsid w:val="000D6EA4"/>
    <w:rsid w:val="000D7252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2689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0EFA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52F1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7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871E5"/>
    <w:rsid w:val="00190151"/>
    <w:rsid w:val="001903CD"/>
    <w:rsid w:val="00190B18"/>
    <w:rsid w:val="00191F28"/>
    <w:rsid w:val="00192F40"/>
    <w:rsid w:val="0019305B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6924"/>
    <w:rsid w:val="001A708A"/>
    <w:rsid w:val="001A725E"/>
    <w:rsid w:val="001A767A"/>
    <w:rsid w:val="001A7B2A"/>
    <w:rsid w:val="001B0BEF"/>
    <w:rsid w:val="001B1747"/>
    <w:rsid w:val="001B1C5F"/>
    <w:rsid w:val="001B2F3C"/>
    <w:rsid w:val="001B3321"/>
    <w:rsid w:val="001B41F0"/>
    <w:rsid w:val="001B50C2"/>
    <w:rsid w:val="001B5D5B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1FFC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0E28"/>
    <w:rsid w:val="001E1B0D"/>
    <w:rsid w:val="001E1FFA"/>
    <w:rsid w:val="001E218F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AF4"/>
    <w:rsid w:val="00220E6A"/>
    <w:rsid w:val="00222110"/>
    <w:rsid w:val="0022216D"/>
    <w:rsid w:val="002223DC"/>
    <w:rsid w:val="00222B97"/>
    <w:rsid w:val="0022434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19EF"/>
    <w:rsid w:val="00253284"/>
    <w:rsid w:val="002534B5"/>
    <w:rsid w:val="00253518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69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113"/>
    <w:rsid w:val="0029250A"/>
    <w:rsid w:val="0029267D"/>
    <w:rsid w:val="0029282F"/>
    <w:rsid w:val="0029295B"/>
    <w:rsid w:val="00292991"/>
    <w:rsid w:val="002930D1"/>
    <w:rsid w:val="00294120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04E4"/>
    <w:rsid w:val="002B19C9"/>
    <w:rsid w:val="002B1A85"/>
    <w:rsid w:val="002B27A1"/>
    <w:rsid w:val="002B29F0"/>
    <w:rsid w:val="002B2CEA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65FA"/>
    <w:rsid w:val="002B6BBF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276"/>
    <w:rsid w:val="002D1425"/>
    <w:rsid w:val="002D1BBD"/>
    <w:rsid w:val="002D227E"/>
    <w:rsid w:val="002D4303"/>
    <w:rsid w:val="002D4375"/>
    <w:rsid w:val="002D4B85"/>
    <w:rsid w:val="002D55E4"/>
    <w:rsid w:val="002D58E8"/>
    <w:rsid w:val="002D6DA6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4B3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60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199C"/>
    <w:rsid w:val="003123B3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47D8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3B0"/>
    <w:rsid w:val="0038051E"/>
    <w:rsid w:val="00380FC9"/>
    <w:rsid w:val="00381664"/>
    <w:rsid w:val="00383FA4"/>
    <w:rsid w:val="0038468A"/>
    <w:rsid w:val="00385EDD"/>
    <w:rsid w:val="00386631"/>
    <w:rsid w:val="00386A5C"/>
    <w:rsid w:val="00386AF1"/>
    <w:rsid w:val="00387CE9"/>
    <w:rsid w:val="003902B6"/>
    <w:rsid w:val="00390525"/>
    <w:rsid w:val="00390FAE"/>
    <w:rsid w:val="0039105C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DCF"/>
    <w:rsid w:val="00396F9D"/>
    <w:rsid w:val="00397015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1268"/>
    <w:rsid w:val="003B2C36"/>
    <w:rsid w:val="003B3215"/>
    <w:rsid w:val="003B3BF6"/>
    <w:rsid w:val="003B3CC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28"/>
    <w:rsid w:val="003D7449"/>
    <w:rsid w:val="003E0163"/>
    <w:rsid w:val="003E02C2"/>
    <w:rsid w:val="003E039C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AB4"/>
    <w:rsid w:val="003F2E16"/>
    <w:rsid w:val="003F36A5"/>
    <w:rsid w:val="003F3DE9"/>
    <w:rsid w:val="003F4067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3E9"/>
    <w:rsid w:val="00407601"/>
    <w:rsid w:val="004104C7"/>
    <w:rsid w:val="00410DCB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1D46"/>
    <w:rsid w:val="004220AA"/>
    <w:rsid w:val="00422EB3"/>
    <w:rsid w:val="00423549"/>
    <w:rsid w:val="00425903"/>
    <w:rsid w:val="00426FF7"/>
    <w:rsid w:val="00430C15"/>
    <w:rsid w:val="00430C54"/>
    <w:rsid w:val="00432743"/>
    <w:rsid w:val="00432EBA"/>
    <w:rsid w:val="004333DC"/>
    <w:rsid w:val="0043342B"/>
    <w:rsid w:val="00433BCC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6BE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CB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1AF"/>
    <w:rsid w:val="004915E7"/>
    <w:rsid w:val="00491950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4F97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413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D8B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018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650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C31"/>
    <w:rsid w:val="00535DCC"/>
    <w:rsid w:val="0053685F"/>
    <w:rsid w:val="00536F18"/>
    <w:rsid w:val="0054081D"/>
    <w:rsid w:val="00541790"/>
    <w:rsid w:val="0054192D"/>
    <w:rsid w:val="00541D91"/>
    <w:rsid w:val="00542384"/>
    <w:rsid w:val="00542C60"/>
    <w:rsid w:val="00543ABD"/>
    <w:rsid w:val="00543EFE"/>
    <w:rsid w:val="005442B2"/>
    <w:rsid w:val="00544454"/>
    <w:rsid w:val="00544DFD"/>
    <w:rsid w:val="00545E4A"/>
    <w:rsid w:val="00546ED1"/>
    <w:rsid w:val="00547875"/>
    <w:rsid w:val="00547900"/>
    <w:rsid w:val="00550094"/>
    <w:rsid w:val="005510BA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A36"/>
    <w:rsid w:val="0056304D"/>
    <w:rsid w:val="005653CB"/>
    <w:rsid w:val="00565B02"/>
    <w:rsid w:val="00565D16"/>
    <w:rsid w:val="00566A4C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0F18"/>
    <w:rsid w:val="005814C6"/>
    <w:rsid w:val="005823F5"/>
    <w:rsid w:val="00582D68"/>
    <w:rsid w:val="0058346C"/>
    <w:rsid w:val="00583997"/>
    <w:rsid w:val="00584A5B"/>
    <w:rsid w:val="00584C63"/>
    <w:rsid w:val="00585BC3"/>
    <w:rsid w:val="00585FEE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A9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A5AC3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247"/>
    <w:rsid w:val="005B5341"/>
    <w:rsid w:val="005B6E41"/>
    <w:rsid w:val="005C0345"/>
    <w:rsid w:val="005C0FFB"/>
    <w:rsid w:val="005C1A4D"/>
    <w:rsid w:val="005C1C69"/>
    <w:rsid w:val="005C33BB"/>
    <w:rsid w:val="005C6A5B"/>
    <w:rsid w:val="005C7275"/>
    <w:rsid w:val="005C7402"/>
    <w:rsid w:val="005D0010"/>
    <w:rsid w:val="005D01D1"/>
    <w:rsid w:val="005D076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5723"/>
    <w:rsid w:val="005E65A6"/>
    <w:rsid w:val="005E6A2C"/>
    <w:rsid w:val="005E6CE3"/>
    <w:rsid w:val="005F03A5"/>
    <w:rsid w:val="005F0A20"/>
    <w:rsid w:val="005F0A86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101"/>
    <w:rsid w:val="006102B3"/>
    <w:rsid w:val="006105E6"/>
    <w:rsid w:val="00610E3F"/>
    <w:rsid w:val="00611E5D"/>
    <w:rsid w:val="00612ABB"/>
    <w:rsid w:val="00612FC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33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42E6"/>
    <w:rsid w:val="00634F60"/>
    <w:rsid w:val="006353F1"/>
    <w:rsid w:val="00636088"/>
    <w:rsid w:val="006362EB"/>
    <w:rsid w:val="006364F8"/>
    <w:rsid w:val="0063749B"/>
    <w:rsid w:val="00637CB1"/>
    <w:rsid w:val="00640603"/>
    <w:rsid w:val="00641141"/>
    <w:rsid w:val="006418AB"/>
    <w:rsid w:val="00641BB8"/>
    <w:rsid w:val="00641DCE"/>
    <w:rsid w:val="00642C38"/>
    <w:rsid w:val="0064352C"/>
    <w:rsid w:val="00643997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648"/>
    <w:rsid w:val="00653952"/>
    <w:rsid w:val="00653CB8"/>
    <w:rsid w:val="00654E62"/>
    <w:rsid w:val="00655A8F"/>
    <w:rsid w:val="00656351"/>
    <w:rsid w:val="0065698A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6B8B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6B1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8D6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21A6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6AB1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2C03"/>
    <w:rsid w:val="006E2F75"/>
    <w:rsid w:val="006E4474"/>
    <w:rsid w:val="006E4F92"/>
    <w:rsid w:val="006E5474"/>
    <w:rsid w:val="006E5A8F"/>
    <w:rsid w:val="006E7339"/>
    <w:rsid w:val="006E7468"/>
    <w:rsid w:val="006E77D4"/>
    <w:rsid w:val="006E7C05"/>
    <w:rsid w:val="006F0D84"/>
    <w:rsid w:val="006F1550"/>
    <w:rsid w:val="006F204C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5CA7"/>
    <w:rsid w:val="00736252"/>
    <w:rsid w:val="00736863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A64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B89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2582"/>
    <w:rsid w:val="007A34A6"/>
    <w:rsid w:val="007A496B"/>
    <w:rsid w:val="007A4A8A"/>
    <w:rsid w:val="007A5ACE"/>
    <w:rsid w:val="007A5F67"/>
    <w:rsid w:val="007A6BB4"/>
    <w:rsid w:val="007A6D43"/>
    <w:rsid w:val="007A7437"/>
    <w:rsid w:val="007A7A19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C7803"/>
    <w:rsid w:val="007C7E4C"/>
    <w:rsid w:val="007D066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4A2F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E7B35"/>
    <w:rsid w:val="007F1C65"/>
    <w:rsid w:val="007F24F7"/>
    <w:rsid w:val="007F267B"/>
    <w:rsid w:val="007F26FB"/>
    <w:rsid w:val="007F33D8"/>
    <w:rsid w:val="007F36E8"/>
    <w:rsid w:val="007F4F4B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256"/>
    <w:rsid w:val="008222C7"/>
    <w:rsid w:val="0082235A"/>
    <w:rsid w:val="0082323C"/>
    <w:rsid w:val="00824A9D"/>
    <w:rsid w:val="008256D6"/>
    <w:rsid w:val="00826E8F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1D9"/>
    <w:rsid w:val="00842735"/>
    <w:rsid w:val="00845CCD"/>
    <w:rsid w:val="00847C4F"/>
    <w:rsid w:val="00847E42"/>
    <w:rsid w:val="00847E62"/>
    <w:rsid w:val="00847FA8"/>
    <w:rsid w:val="008509D9"/>
    <w:rsid w:val="00850C7E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1724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007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069"/>
    <w:rsid w:val="00894779"/>
    <w:rsid w:val="008947BF"/>
    <w:rsid w:val="00894AB4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02CE"/>
    <w:rsid w:val="008B1D90"/>
    <w:rsid w:val="008B2923"/>
    <w:rsid w:val="008B3087"/>
    <w:rsid w:val="008B355D"/>
    <w:rsid w:val="008B37BF"/>
    <w:rsid w:val="008B3FCE"/>
    <w:rsid w:val="008B41E5"/>
    <w:rsid w:val="008B45B7"/>
    <w:rsid w:val="008B47EA"/>
    <w:rsid w:val="008B7CBF"/>
    <w:rsid w:val="008B7EA2"/>
    <w:rsid w:val="008C00CD"/>
    <w:rsid w:val="008C0E11"/>
    <w:rsid w:val="008C1044"/>
    <w:rsid w:val="008C13A7"/>
    <w:rsid w:val="008C1A1C"/>
    <w:rsid w:val="008C1C68"/>
    <w:rsid w:val="008C1DCC"/>
    <w:rsid w:val="008C2487"/>
    <w:rsid w:val="008C3555"/>
    <w:rsid w:val="008C4E62"/>
    <w:rsid w:val="008C4EF1"/>
    <w:rsid w:val="008C51AF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DEC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15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5936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E1F"/>
    <w:rsid w:val="00930F23"/>
    <w:rsid w:val="00930FA5"/>
    <w:rsid w:val="009319A1"/>
    <w:rsid w:val="009320CC"/>
    <w:rsid w:val="0093232F"/>
    <w:rsid w:val="009326D4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3FF6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1977"/>
    <w:rsid w:val="009A219C"/>
    <w:rsid w:val="009A2B3A"/>
    <w:rsid w:val="009A32D6"/>
    <w:rsid w:val="009A3B14"/>
    <w:rsid w:val="009A4ACB"/>
    <w:rsid w:val="009A5768"/>
    <w:rsid w:val="009A653A"/>
    <w:rsid w:val="009A663C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7E8"/>
    <w:rsid w:val="009B384E"/>
    <w:rsid w:val="009B4A0F"/>
    <w:rsid w:val="009B5AC3"/>
    <w:rsid w:val="009B689E"/>
    <w:rsid w:val="009B7199"/>
    <w:rsid w:val="009B744D"/>
    <w:rsid w:val="009B79A8"/>
    <w:rsid w:val="009B7A4B"/>
    <w:rsid w:val="009B7CE4"/>
    <w:rsid w:val="009C06CF"/>
    <w:rsid w:val="009C0E1A"/>
    <w:rsid w:val="009C1708"/>
    <w:rsid w:val="009C1C24"/>
    <w:rsid w:val="009C3AF3"/>
    <w:rsid w:val="009C4F5E"/>
    <w:rsid w:val="009C6969"/>
    <w:rsid w:val="009C6E74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9F9"/>
    <w:rsid w:val="009E15BE"/>
    <w:rsid w:val="009E18BB"/>
    <w:rsid w:val="009E1BEA"/>
    <w:rsid w:val="009E267A"/>
    <w:rsid w:val="009E2C1E"/>
    <w:rsid w:val="009E4165"/>
    <w:rsid w:val="009E66A9"/>
    <w:rsid w:val="009E66C9"/>
    <w:rsid w:val="009E70CF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BE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17CAC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42EA"/>
    <w:rsid w:val="00A550D6"/>
    <w:rsid w:val="00A559A1"/>
    <w:rsid w:val="00A601F3"/>
    <w:rsid w:val="00A6031F"/>
    <w:rsid w:val="00A60367"/>
    <w:rsid w:val="00A61260"/>
    <w:rsid w:val="00A61728"/>
    <w:rsid w:val="00A61F4F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E6E"/>
    <w:rsid w:val="00A90F28"/>
    <w:rsid w:val="00A93F23"/>
    <w:rsid w:val="00A9439E"/>
    <w:rsid w:val="00A9448C"/>
    <w:rsid w:val="00A945E8"/>
    <w:rsid w:val="00A95A86"/>
    <w:rsid w:val="00A95CFA"/>
    <w:rsid w:val="00A96347"/>
    <w:rsid w:val="00A97D77"/>
    <w:rsid w:val="00AA05CD"/>
    <w:rsid w:val="00AA23D4"/>
    <w:rsid w:val="00AA2B8B"/>
    <w:rsid w:val="00AA3115"/>
    <w:rsid w:val="00AA3367"/>
    <w:rsid w:val="00AA53B3"/>
    <w:rsid w:val="00AA5689"/>
    <w:rsid w:val="00AA68C2"/>
    <w:rsid w:val="00AB03C0"/>
    <w:rsid w:val="00AB0AFF"/>
    <w:rsid w:val="00AB0B48"/>
    <w:rsid w:val="00AB1425"/>
    <w:rsid w:val="00AB19D1"/>
    <w:rsid w:val="00AB2515"/>
    <w:rsid w:val="00AB285C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AD7"/>
    <w:rsid w:val="00AD0C9D"/>
    <w:rsid w:val="00AD1E84"/>
    <w:rsid w:val="00AD3193"/>
    <w:rsid w:val="00AD3C99"/>
    <w:rsid w:val="00AD6973"/>
    <w:rsid w:val="00AD6A3F"/>
    <w:rsid w:val="00AD76B0"/>
    <w:rsid w:val="00AE0503"/>
    <w:rsid w:val="00AE0940"/>
    <w:rsid w:val="00AE1E67"/>
    <w:rsid w:val="00AE2C6D"/>
    <w:rsid w:val="00AE2D8A"/>
    <w:rsid w:val="00AE2F00"/>
    <w:rsid w:val="00AE3855"/>
    <w:rsid w:val="00AE4108"/>
    <w:rsid w:val="00AE469D"/>
    <w:rsid w:val="00AE48E5"/>
    <w:rsid w:val="00AE5894"/>
    <w:rsid w:val="00AE695A"/>
    <w:rsid w:val="00AE6C6F"/>
    <w:rsid w:val="00AE70CC"/>
    <w:rsid w:val="00AE74CE"/>
    <w:rsid w:val="00AE7B5A"/>
    <w:rsid w:val="00AE7FC3"/>
    <w:rsid w:val="00AF1B52"/>
    <w:rsid w:val="00AF2303"/>
    <w:rsid w:val="00AF2BED"/>
    <w:rsid w:val="00AF31A1"/>
    <w:rsid w:val="00AF35C6"/>
    <w:rsid w:val="00AF3D14"/>
    <w:rsid w:val="00AF3F12"/>
    <w:rsid w:val="00AF4FB3"/>
    <w:rsid w:val="00AF5DF9"/>
    <w:rsid w:val="00AF66C0"/>
    <w:rsid w:val="00AF7B90"/>
    <w:rsid w:val="00B00BD9"/>
    <w:rsid w:val="00B00F72"/>
    <w:rsid w:val="00B0282A"/>
    <w:rsid w:val="00B028CA"/>
    <w:rsid w:val="00B02C6D"/>
    <w:rsid w:val="00B04E5C"/>
    <w:rsid w:val="00B050BE"/>
    <w:rsid w:val="00B05254"/>
    <w:rsid w:val="00B057EF"/>
    <w:rsid w:val="00B0652B"/>
    <w:rsid w:val="00B07216"/>
    <w:rsid w:val="00B07543"/>
    <w:rsid w:val="00B07C91"/>
    <w:rsid w:val="00B107A4"/>
    <w:rsid w:val="00B10A6D"/>
    <w:rsid w:val="00B1168C"/>
    <w:rsid w:val="00B11DB3"/>
    <w:rsid w:val="00B11F40"/>
    <w:rsid w:val="00B12192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45D9"/>
    <w:rsid w:val="00B3517D"/>
    <w:rsid w:val="00B35412"/>
    <w:rsid w:val="00B354CA"/>
    <w:rsid w:val="00B35A41"/>
    <w:rsid w:val="00B35C6F"/>
    <w:rsid w:val="00B35F99"/>
    <w:rsid w:val="00B3600A"/>
    <w:rsid w:val="00B40459"/>
    <w:rsid w:val="00B40C74"/>
    <w:rsid w:val="00B40E7D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2202"/>
    <w:rsid w:val="00B54E51"/>
    <w:rsid w:val="00B55884"/>
    <w:rsid w:val="00B56C39"/>
    <w:rsid w:val="00B57932"/>
    <w:rsid w:val="00B605C8"/>
    <w:rsid w:val="00B60DC9"/>
    <w:rsid w:val="00B6143D"/>
    <w:rsid w:val="00B6161E"/>
    <w:rsid w:val="00B61CC5"/>
    <w:rsid w:val="00B6280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0156"/>
    <w:rsid w:val="00B91874"/>
    <w:rsid w:val="00B9207F"/>
    <w:rsid w:val="00B92779"/>
    <w:rsid w:val="00B92DD2"/>
    <w:rsid w:val="00B934B1"/>
    <w:rsid w:val="00B938D3"/>
    <w:rsid w:val="00B93922"/>
    <w:rsid w:val="00B93930"/>
    <w:rsid w:val="00B93C24"/>
    <w:rsid w:val="00B94583"/>
    <w:rsid w:val="00B94E1D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2791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65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65B"/>
    <w:rsid w:val="00BF2F31"/>
    <w:rsid w:val="00BF3C5B"/>
    <w:rsid w:val="00BF4B7A"/>
    <w:rsid w:val="00BF522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6E07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0DA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1EB8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0AF7"/>
    <w:rsid w:val="00C50D9F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4ED8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3A"/>
    <w:rsid w:val="00CC20CA"/>
    <w:rsid w:val="00CC288B"/>
    <w:rsid w:val="00CC2B71"/>
    <w:rsid w:val="00CC2EE9"/>
    <w:rsid w:val="00CC3DC0"/>
    <w:rsid w:val="00CC3EF2"/>
    <w:rsid w:val="00CC3F2D"/>
    <w:rsid w:val="00CC4A52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4E23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85D"/>
    <w:rsid w:val="00CF1AD0"/>
    <w:rsid w:val="00CF1C84"/>
    <w:rsid w:val="00CF23A6"/>
    <w:rsid w:val="00CF2811"/>
    <w:rsid w:val="00CF4283"/>
    <w:rsid w:val="00CF4502"/>
    <w:rsid w:val="00CF4F83"/>
    <w:rsid w:val="00CF5556"/>
    <w:rsid w:val="00CF630A"/>
    <w:rsid w:val="00CF6832"/>
    <w:rsid w:val="00D0214E"/>
    <w:rsid w:val="00D0302A"/>
    <w:rsid w:val="00D03A01"/>
    <w:rsid w:val="00D03BD4"/>
    <w:rsid w:val="00D03F5D"/>
    <w:rsid w:val="00D04516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344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48FA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749"/>
    <w:rsid w:val="00D42863"/>
    <w:rsid w:val="00D42A7C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094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3F9E"/>
    <w:rsid w:val="00D849DC"/>
    <w:rsid w:val="00D849E6"/>
    <w:rsid w:val="00D852E5"/>
    <w:rsid w:val="00D85CCF"/>
    <w:rsid w:val="00D86EB1"/>
    <w:rsid w:val="00D872C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A79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61B"/>
    <w:rsid w:val="00DA7A28"/>
    <w:rsid w:val="00DA7C2E"/>
    <w:rsid w:val="00DB046F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1E3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A86"/>
    <w:rsid w:val="00DD4C27"/>
    <w:rsid w:val="00DD53AC"/>
    <w:rsid w:val="00DD5708"/>
    <w:rsid w:val="00DD5C28"/>
    <w:rsid w:val="00DD68F1"/>
    <w:rsid w:val="00DD6BE6"/>
    <w:rsid w:val="00DD6CFB"/>
    <w:rsid w:val="00DD6FEC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D17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27D5C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26C"/>
    <w:rsid w:val="00E56865"/>
    <w:rsid w:val="00E571F9"/>
    <w:rsid w:val="00E572B6"/>
    <w:rsid w:val="00E57450"/>
    <w:rsid w:val="00E57B41"/>
    <w:rsid w:val="00E57C25"/>
    <w:rsid w:val="00E601B7"/>
    <w:rsid w:val="00E60FA9"/>
    <w:rsid w:val="00E62043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369"/>
    <w:rsid w:val="00E864E6"/>
    <w:rsid w:val="00E86EB7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3596"/>
    <w:rsid w:val="00EA37C1"/>
    <w:rsid w:val="00EA43A9"/>
    <w:rsid w:val="00EA4F53"/>
    <w:rsid w:val="00EA54B0"/>
    <w:rsid w:val="00EA5A75"/>
    <w:rsid w:val="00EA6EF6"/>
    <w:rsid w:val="00EA74C5"/>
    <w:rsid w:val="00EA7ABA"/>
    <w:rsid w:val="00EA7D0E"/>
    <w:rsid w:val="00EA7F2F"/>
    <w:rsid w:val="00EB0D01"/>
    <w:rsid w:val="00EB1791"/>
    <w:rsid w:val="00EB1B45"/>
    <w:rsid w:val="00EB20A4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1ED"/>
    <w:rsid w:val="00EC348F"/>
    <w:rsid w:val="00EC3E12"/>
    <w:rsid w:val="00EC3FFA"/>
    <w:rsid w:val="00EC45DF"/>
    <w:rsid w:val="00EC49D4"/>
    <w:rsid w:val="00EC5AA1"/>
    <w:rsid w:val="00EC5E46"/>
    <w:rsid w:val="00EC5E4E"/>
    <w:rsid w:val="00EC61A2"/>
    <w:rsid w:val="00EC789B"/>
    <w:rsid w:val="00EC7FAF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0DA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AD8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3C3D"/>
    <w:rsid w:val="00F342C1"/>
    <w:rsid w:val="00F342DB"/>
    <w:rsid w:val="00F346FF"/>
    <w:rsid w:val="00F34DD9"/>
    <w:rsid w:val="00F34EBC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CBC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0D20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0A0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38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00C6"/>
    <w:rsid w:val="00FB131C"/>
    <w:rsid w:val="00FB2BD3"/>
    <w:rsid w:val="00FB38A6"/>
    <w:rsid w:val="00FB40B0"/>
    <w:rsid w:val="00FB587E"/>
    <w:rsid w:val="00FB5CEC"/>
    <w:rsid w:val="00FB73D1"/>
    <w:rsid w:val="00FB7BDA"/>
    <w:rsid w:val="00FB7D10"/>
    <w:rsid w:val="00FC253A"/>
    <w:rsid w:val="00FC2D3C"/>
    <w:rsid w:val="00FC35A1"/>
    <w:rsid w:val="00FC442B"/>
    <w:rsid w:val="00FC48A2"/>
    <w:rsid w:val="00FC4DBA"/>
    <w:rsid w:val="00FC5137"/>
    <w:rsid w:val="00FC51B3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8C13A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2BFB4-2A50-4502-B31F-B3F132F2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7187</Words>
  <Characters>53070</Characters>
  <Application>Microsoft Office Word</Application>
  <DocSecurity>0</DocSecurity>
  <Lines>442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60137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3</cp:revision>
  <cp:lastPrinted>2023-01-20T10:55:00Z</cp:lastPrinted>
  <dcterms:created xsi:type="dcterms:W3CDTF">2023-01-24T07:16:00Z</dcterms:created>
  <dcterms:modified xsi:type="dcterms:W3CDTF">2023-01-24T07:17:00Z</dcterms:modified>
</cp:coreProperties>
</file>